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A44DB" w14:textId="77777777" w:rsidR="00E04B53" w:rsidRDefault="00E04B53">
      <w:pPr>
        <w:rPr>
          <w:sz w:val="22"/>
          <w:szCs w:val="22"/>
          <w:u w:val="single"/>
        </w:rPr>
      </w:pPr>
    </w:p>
    <w:p w14:paraId="1CB06E03" w14:textId="77777777" w:rsidR="00E04B53" w:rsidRDefault="00E04B53">
      <w:pPr>
        <w:rPr>
          <w:sz w:val="22"/>
          <w:szCs w:val="22"/>
          <w:u w:val="single"/>
        </w:rPr>
      </w:pPr>
    </w:p>
    <w:p w14:paraId="377924A9" w14:textId="77777777" w:rsidR="00E04B53" w:rsidRDefault="00E04B53">
      <w:pPr>
        <w:rPr>
          <w:sz w:val="22"/>
          <w:szCs w:val="22"/>
          <w:u w:val="single"/>
        </w:rPr>
      </w:pPr>
    </w:p>
    <w:p w14:paraId="3D802A62" w14:textId="77777777" w:rsidR="00E04B53" w:rsidRDefault="00E04B53">
      <w:pPr>
        <w:rPr>
          <w:sz w:val="22"/>
          <w:szCs w:val="22"/>
          <w:u w:val="single"/>
        </w:rPr>
      </w:pPr>
    </w:p>
    <w:p w14:paraId="78E6B3E9" w14:textId="77777777" w:rsidR="00E04B53" w:rsidRPr="006C1C9A" w:rsidRDefault="00E04B53">
      <w:pPr>
        <w:rPr>
          <w:sz w:val="22"/>
          <w:szCs w:val="22"/>
          <w:u w:val="single"/>
          <w:lang w:val="en-US"/>
        </w:rPr>
      </w:pPr>
    </w:p>
    <w:p w14:paraId="4590E855" w14:textId="77777777" w:rsidR="00F33F6B" w:rsidRPr="006C1C9A" w:rsidRDefault="00F33F6B" w:rsidP="00F33F6B">
      <w:pPr>
        <w:rPr>
          <w:sz w:val="22"/>
          <w:szCs w:val="22"/>
          <w:u w:val="single"/>
          <w:lang w:val="en-US"/>
        </w:rPr>
      </w:pPr>
    </w:p>
    <w:p w14:paraId="632DD3ED" w14:textId="77777777" w:rsidR="00F33F6B" w:rsidRPr="006C1C9A" w:rsidRDefault="00F33F6B" w:rsidP="00F33F6B">
      <w:pPr>
        <w:rPr>
          <w:sz w:val="22"/>
          <w:szCs w:val="22"/>
          <w:u w:val="single"/>
          <w:lang w:val="en-US"/>
        </w:rPr>
      </w:pPr>
    </w:p>
    <w:p w14:paraId="70281D23" w14:textId="77777777" w:rsidR="00F33F6B" w:rsidRPr="006C1C9A" w:rsidRDefault="00F33F6B" w:rsidP="00F33F6B">
      <w:pPr>
        <w:rPr>
          <w:sz w:val="22"/>
          <w:szCs w:val="22"/>
          <w:u w:val="single"/>
          <w:lang w:val="en-US"/>
        </w:rPr>
      </w:pPr>
    </w:p>
    <w:p w14:paraId="4DF2B316" w14:textId="77777777" w:rsidR="00F33F6B" w:rsidRPr="006C1C9A" w:rsidRDefault="00F33F6B" w:rsidP="00F33F6B">
      <w:pPr>
        <w:rPr>
          <w:sz w:val="22"/>
          <w:szCs w:val="22"/>
          <w:u w:val="single"/>
          <w:lang w:val="en-US"/>
        </w:rPr>
      </w:pPr>
    </w:p>
    <w:p w14:paraId="72CD3811" w14:textId="77777777" w:rsidR="00F33F6B" w:rsidRPr="006C1C9A" w:rsidRDefault="00F33F6B" w:rsidP="00F33F6B">
      <w:pPr>
        <w:rPr>
          <w:sz w:val="22"/>
          <w:szCs w:val="22"/>
          <w:u w:val="single"/>
          <w:lang w:val="en-US"/>
        </w:rPr>
      </w:pPr>
    </w:p>
    <w:p w14:paraId="45ECE5A7" w14:textId="7C0EA597" w:rsidR="00F33F6B" w:rsidRDefault="00BB07CE" w:rsidP="00F33F6B">
      <w:pPr>
        <w:rPr>
          <w:sz w:val="22"/>
          <w:szCs w:val="22"/>
          <w:lang w:val="en-US"/>
        </w:rPr>
      </w:pPr>
      <w:r>
        <w:rPr>
          <w:noProof/>
          <w:sz w:val="22"/>
          <w:szCs w:val="22"/>
          <w:lang w:val="es-AR" w:eastAsia="es-AR"/>
        </w:rPr>
        <w:drawing>
          <wp:inline distT="0" distB="0" distL="0" distR="0" wp14:anchorId="0949EA71" wp14:editId="73B395D6">
            <wp:extent cx="2216785" cy="15614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16785" cy="1561465"/>
                    </a:xfrm>
                    <a:prstGeom prst="rect">
                      <a:avLst/>
                    </a:prstGeom>
                    <a:noFill/>
                    <a:ln>
                      <a:noFill/>
                    </a:ln>
                  </pic:spPr>
                </pic:pic>
              </a:graphicData>
            </a:graphic>
          </wp:inline>
        </w:drawing>
      </w:r>
    </w:p>
    <w:p w14:paraId="58F38ACA" w14:textId="77777777" w:rsidR="00EC7391" w:rsidRPr="006C1C9A" w:rsidRDefault="00EC7391" w:rsidP="00F33F6B">
      <w:pPr>
        <w:rPr>
          <w:sz w:val="22"/>
          <w:szCs w:val="22"/>
          <w:lang w:val="en-US"/>
        </w:rPr>
      </w:pPr>
    </w:p>
    <w:p w14:paraId="2C330CB7" w14:textId="77777777" w:rsidR="00F33F6B" w:rsidRPr="006C1C9A" w:rsidRDefault="00F33F6B" w:rsidP="00F33F6B">
      <w:pPr>
        <w:rPr>
          <w:sz w:val="22"/>
          <w:szCs w:val="22"/>
          <w:u w:val="single"/>
          <w:lang w:val="en-US"/>
        </w:rPr>
      </w:pPr>
    </w:p>
    <w:p w14:paraId="3D7B822D" w14:textId="77777777" w:rsidR="00F33F6B" w:rsidRDefault="00F33F6B" w:rsidP="00F33F6B">
      <w:pPr>
        <w:rPr>
          <w:sz w:val="22"/>
          <w:szCs w:val="22"/>
          <w:u w:val="single"/>
          <w:lang w:val="en-US"/>
        </w:rPr>
      </w:pPr>
    </w:p>
    <w:p w14:paraId="463DCCF1" w14:textId="77777777" w:rsidR="00A9086E" w:rsidRDefault="00A9086E" w:rsidP="00F33F6B">
      <w:pPr>
        <w:rPr>
          <w:sz w:val="22"/>
          <w:szCs w:val="22"/>
          <w:u w:val="single"/>
          <w:lang w:val="en-US"/>
        </w:rPr>
      </w:pPr>
    </w:p>
    <w:p w14:paraId="4BEC1629" w14:textId="081986D1" w:rsidR="00F33F6B" w:rsidRPr="007F1507" w:rsidRDefault="000658CF" w:rsidP="00F33F6B">
      <w:pPr>
        <w:pStyle w:val="Ttulo1"/>
        <w:rPr>
          <w:sz w:val="26"/>
          <w:szCs w:val="26"/>
          <w:lang w:val="en-US"/>
        </w:rPr>
      </w:pPr>
      <w:r>
        <w:rPr>
          <w:sz w:val="26"/>
          <w:szCs w:val="26"/>
          <w:lang w:val="en-US"/>
        </w:rPr>
        <w:t>Interim C</w:t>
      </w:r>
      <w:r w:rsidR="00F84F12" w:rsidRPr="00C73A8A">
        <w:rPr>
          <w:sz w:val="26"/>
          <w:szCs w:val="26"/>
          <w:lang w:val="en-US"/>
        </w:rPr>
        <w:t xml:space="preserve">ondensed </w:t>
      </w:r>
      <w:r w:rsidR="00F33F6B" w:rsidRPr="007F1507">
        <w:rPr>
          <w:sz w:val="26"/>
          <w:szCs w:val="26"/>
          <w:lang w:val="en-US"/>
        </w:rPr>
        <w:t xml:space="preserve">Financial Statements as of </w:t>
      </w:r>
      <w:r w:rsidR="006E0DF0">
        <w:rPr>
          <w:sz w:val="26"/>
          <w:szCs w:val="26"/>
          <w:lang w:val="en-US"/>
        </w:rPr>
        <w:t>June</w:t>
      </w:r>
      <w:r w:rsidR="006E0DF0" w:rsidRPr="007F1507">
        <w:rPr>
          <w:sz w:val="26"/>
          <w:szCs w:val="26"/>
          <w:lang w:val="en-US"/>
        </w:rPr>
        <w:t xml:space="preserve"> </w:t>
      </w:r>
      <w:r w:rsidR="00F33F6B" w:rsidRPr="007F1507">
        <w:rPr>
          <w:sz w:val="26"/>
          <w:szCs w:val="26"/>
          <w:lang w:val="en-US"/>
        </w:rPr>
        <w:t>3</w:t>
      </w:r>
      <w:r w:rsidR="006E0DF0">
        <w:rPr>
          <w:sz w:val="26"/>
          <w:szCs w:val="26"/>
          <w:lang w:val="en-US"/>
        </w:rPr>
        <w:t>0</w:t>
      </w:r>
      <w:r w:rsidR="00F33F6B" w:rsidRPr="007F1507">
        <w:rPr>
          <w:sz w:val="26"/>
          <w:szCs w:val="26"/>
          <w:lang w:val="en-US"/>
        </w:rPr>
        <w:t xml:space="preserve">, </w:t>
      </w:r>
      <w:r w:rsidR="00152C27" w:rsidRPr="007F1507">
        <w:rPr>
          <w:sz w:val="26"/>
          <w:szCs w:val="26"/>
          <w:lang w:val="en-US"/>
        </w:rPr>
        <w:t>20</w:t>
      </w:r>
      <w:r w:rsidR="00A71903">
        <w:rPr>
          <w:sz w:val="26"/>
          <w:szCs w:val="26"/>
          <w:lang w:val="en-US"/>
        </w:rPr>
        <w:t>20</w:t>
      </w:r>
      <w:r w:rsidR="00152C27" w:rsidRPr="007F1507">
        <w:rPr>
          <w:sz w:val="26"/>
          <w:szCs w:val="26"/>
          <w:lang w:val="en-US"/>
        </w:rPr>
        <w:t xml:space="preserve"> </w:t>
      </w:r>
      <w:r w:rsidR="00F33F6B" w:rsidRPr="007F1507">
        <w:rPr>
          <w:sz w:val="26"/>
          <w:szCs w:val="26"/>
          <w:lang w:val="en-US"/>
        </w:rPr>
        <w:t>in thousand Pesos, on a comparative basis</w:t>
      </w:r>
    </w:p>
    <w:p w14:paraId="3B1B1037" w14:textId="77777777" w:rsidR="00F33F6B" w:rsidRPr="007F1507" w:rsidRDefault="00F33F6B" w:rsidP="00F33F6B">
      <w:pPr>
        <w:rPr>
          <w:lang w:val="en-US"/>
        </w:rPr>
      </w:pPr>
    </w:p>
    <w:p w14:paraId="1849E859" w14:textId="77777777" w:rsidR="00F33F6B" w:rsidRPr="007F1507" w:rsidRDefault="00F33F6B" w:rsidP="00F33F6B">
      <w:pPr>
        <w:rPr>
          <w:lang w:val="en-US"/>
        </w:rPr>
      </w:pPr>
    </w:p>
    <w:p w14:paraId="6663540E" w14:textId="77777777" w:rsidR="00F33F6B" w:rsidRPr="007F1507" w:rsidRDefault="00F33F6B" w:rsidP="00F33F6B">
      <w:pPr>
        <w:rPr>
          <w:lang w:val="en-US"/>
        </w:rPr>
      </w:pPr>
    </w:p>
    <w:p w14:paraId="0B9C7FFF" w14:textId="77777777" w:rsidR="00F33F6B" w:rsidRPr="007F1507" w:rsidRDefault="00F33F6B" w:rsidP="00F33F6B">
      <w:pPr>
        <w:rPr>
          <w:lang w:val="en-US"/>
        </w:rPr>
      </w:pPr>
    </w:p>
    <w:p w14:paraId="0DE70420" w14:textId="77777777" w:rsidR="00F33F6B" w:rsidRPr="007F1507" w:rsidRDefault="00F33F6B" w:rsidP="00F33F6B">
      <w:pPr>
        <w:rPr>
          <w:lang w:val="en-US"/>
        </w:rPr>
      </w:pPr>
    </w:p>
    <w:p w14:paraId="7295F2B9" w14:textId="77777777" w:rsidR="00F33F6B" w:rsidRPr="007F1507" w:rsidRDefault="00F33F6B" w:rsidP="00F33F6B">
      <w:pPr>
        <w:rPr>
          <w:lang w:val="en-US"/>
        </w:rPr>
      </w:pPr>
    </w:p>
    <w:p w14:paraId="7D8D9EC3" w14:textId="77777777" w:rsidR="00F33F6B" w:rsidRPr="007F1507" w:rsidRDefault="00F33F6B" w:rsidP="00F33F6B">
      <w:pPr>
        <w:rPr>
          <w:lang w:val="en-US"/>
        </w:rPr>
      </w:pPr>
    </w:p>
    <w:p w14:paraId="2DE7D204" w14:textId="77777777" w:rsidR="00470AE1" w:rsidRDefault="00A71903" w:rsidP="00A71903">
      <w:pPr>
        <w:rPr>
          <w:sz w:val="22"/>
          <w:szCs w:val="22"/>
          <w:u w:val="single"/>
          <w:lang w:val="en-US"/>
        </w:rPr>
      </w:pPr>
      <w:r>
        <w:rPr>
          <w:sz w:val="22"/>
          <w:szCs w:val="22"/>
          <w:u w:val="single"/>
          <w:lang w:val="en-US"/>
        </w:rPr>
        <w:br w:type="page"/>
      </w:r>
    </w:p>
    <w:p w14:paraId="0E5FF2F9" w14:textId="77777777" w:rsidR="00470AE1" w:rsidRPr="0076322A" w:rsidRDefault="00470AE1" w:rsidP="00470AE1">
      <w:pPr>
        <w:rPr>
          <w:sz w:val="22"/>
          <w:szCs w:val="22"/>
          <w:lang w:val="en-US"/>
        </w:rPr>
      </w:pPr>
      <w:r w:rsidRPr="0076322A">
        <w:rPr>
          <w:sz w:val="22"/>
          <w:szCs w:val="22"/>
          <w:lang w:val="en-US"/>
        </w:rPr>
        <w:lastRenderedPageBreak/>
        <w:t>Free translation from the original in Spanish for publication in Argentina</w:t>
      </w:r>
    </w:p>
    <w:p w14:paraId="573459A5" w14:textId="77777777" w:rsidR="00470AE1" w:rsidRDefault="00470AE1" w:rsidP="00A71903">
      <w:pPr>
        <w:rPr>
          <w:sz w:val="22"/>
          <w:szCs w:val="22"/>
          <w:u w:val="single"/>
          <w:lang w:val="en-US"/>
        </w:rPr>
      </w:pPr>
    </w:p>
    <w:p w14:paraId="3D108CE9" w14:textId="3170B01B" w:rsidR="00A71903" w:rsidRPr="007F1507" w:rsidRDefault="00A71903" w:rsidP="00A71903">
      <w:pPr>
        <w:rPr>
          <w:sz w:val="22"/>
          <w:szCs w:val="22"/>
          <w:u w:val="single"/>
          <w:lang w:val="en-US"/>
        </w:rPr>
      </w:pPr>
      <w:r w:rsidRPr="007F1507">
        <w:rPr>
          <w:sz w:val="22"/>
          <w:szCs w:val="22"/>
          <w:u w:val="single"/>
          <w:lang w:val="en-US"/>
        </w:rPr>
        <w:t>INDEX</w:t>
      </w:r>
    </w:p>
    <w:tbl>
      <w:tblPr>
        <w:tblW w:w="9546" w:type="dxa"/>
        <w:tblCellSpacing w:w="0" w:type="dxa"/>
        <w:tblCellMar>
          <w:left w:w="0" w:type="dxa"/>
          <w:right w:w="0" w:type="dxa"/>
        </w:tblCellMar>
        <w:tblLook w:val="0000" w:firstRow="0" w:lastRow="0" w:firstColumn="0" w:lastColumn="0" w:noHBand="0" w:noVBand="0"/>
      </w:tblPr>
      <w:tblGrid>
        <w:gridCol w:w="9540"/>
        <w:gridCol w:w="6"/>
      </w:tblGrid>
      <w:tr w:rsidR="00A71903" w:rsidRPr="007F1507" w14:paraId="6DF487A2" w14:textId="77777777" w:rsidTr="00EC5D7C">
        <w:trPr>
          <w:trHeight w:val="239"/>
          <w:tblCellSpacing w:w="0" w:type="dxa"/>
        </w:trPr>
        <w:tc>
          <w:tcPr>
            <w:tcW w:w="9540" w:type="dxa"/>
          </w:tcPr>
          <w:p w14:paraId="3EFA9A0A" w14:textId="77777777" w:rsidR="00A71903" w:rsidRPr="007F1507" w:rsidRDefault="00A71903" w:rsidP="00EC5D7C">
            <w:pPr>
              <w:pStyle w:val="NormalWeb"/>
              <w:rPr>
                <w:rStyle w:val="Textoennegrita"/>
                <w:sz w:val="22"/>
                <w:szCs w:val="22"/>
                <w:lang w:val="en-US"/>
              </w:rPr>
            </w:pPr>
          </w:p>
        </w:tc>
        <w:tc>
          <w:tcPr>
            <w:tcW w:w="6" w:type="dxa"/>
          </w:tcPr>
          <w:p w14:paraId="2EF451D8" w14:textId="77777777" w:rsidR="00A71903" w:rsidRPr="007F1507" w:rsidRDefault="00A71903" w:rsidP="00EC5D7C">
            <w:pPr>
              <w:pStyle w:val="NormalWeb"/>
              <w:jc w:val="both"/>
              <w:rPr>
                <w:sz w:val="22"/>
                <w:szCs w:val="22"/>
                <w:lang w:val="en-US"/>
              </w:rPr>
            </w:pPr>
          </w:p>
        </w:tc>
      </w:tr>
      <w:tr w:rsidR="00A71903" w:rsidRPr="00566A47" w14:paraId="052BED1A" w14:textId="77777777" w:rsidTr="00EC5D7C">
        <w:trPr>
          <w:trHeight w:val="239"/>
          <w:tblCellSpacing w:w="0" w:type="dxa"/>
        </w:trPr>
        <w:tc>
          <w:tcPr>
            <w:tcW w:w="9540" w:type="dxa"/>
          </w:tcPr>
          <w:tbl>
            <w:tblPr>
              <w:tblW w:w="9540" w:type="dxa"/>
              <w:tblCellSpacing w:w="0" w:type="dxa"/>
              <w:tblCellMar>
                <w:left w:w="0" w:type="dxa"/>
                <w:right w:w="0" w:type="dxa"/>
              </w:tblCellMar>
              <w:tblLook w:val="0000" w:firstRow="0" w:lastRow="0" w:firstColumn="0" w:lastColumn="0" w:noHBand="0" w:noVBand="0"/>
            </w:tblPr>
            <w:tblGrid>
              <w:gridCol w:w="720"/>
              <w:gridCol w:w="8820"/>
            </w:tblGrid>
            <w:tr w:rsidR="00A71903" w:rsidRPr="00C73A8A" w14:paraId="7730DD96" w14:textId="77777777" w:rsidTr="00EC5D7C">
              <w:trPr>
                <w:trHeight w:val="239"/>
                <w:tblCellSpacing w:w="0" w:type="dxa"/>
              </w:trPr>
              <w:tc>
                <w:tcPr>
                  <w:tcW w:w="720" w:type="dxa"/>
                </w:tcPr>
                <w:p w14:paraId="59044C95" w14:textId="77777777" w:rsidR="00A71903" w:rsidRPr="00C73A8A" w:rsidRDefault="00A71903" w:rsidP="00EC5D7C">
                  <w:pPr>
                    <w:pStyle w:val="NormalWeb"/>
                    <w:rPr>
                      <w:rStyle w:val="Textoennegrita"/>
                      <w:sz w:val="22"/>
                      <w:szCs w:val="22"/>
                      <w:lang w:val="en-US"/>
                    </w:rPr>
                  </w:pPr>
                </w:p>
              </w:tc>
              <w:tc>
                <w:tcPr>
                  <w:tcW w:w="8820" w:type="dxa"/>
                </w:tcPr>
                <w:p w14:paraId="14FADE5A" w14:textId="77777777" w:rsidR="00A71903" w:rsidRPr="00C73A8A" w:rsidRDefault="00A71903" w:rsidP="00EC5D7C">
                  <w:pPr>
                    <w:pStyle w:val="NormalWeb"/>
                    <w:jc w:val="both"/>
                    <w:rPr>
                      <w:sz w:val="22"/>
                      <w:szCs w:val="22"/>
                      <w:lang w:val="en-US"/>
                    </w:rPr>
                  </w:pPr>
                  <w:r>
                    <w:rPr>
                      <w:sz w:val="22"/>
                      <w:szCs w:val="22"/>
                      <w:lang w:val="en-US"/>
                    </w:rPr>
                    <w:t>Company’s Overvie</w:t>
                  </w:r>
                  <w:r w:rsidR="009D1E24">
                    <w:rPr>
                      <w:sz w:val="22"/>
                      <w:szCs w:val="22"/>
                      <w:lang w:val="en-US"/>
                    </w:rPr>
                    <w:t>w</w:t>
                  </w:r>
                </w:p>
              </w:tc>
            </w:tr>
            <w:tr w:rsidR="00A71903" w:rsidRPr="00C73A8A" w14:paraId="2E3DAE68" w14:textId="77777777" w:rsidTr="00EC5D7C">
              <w:trPr>
                <w:trHeight w:val="239"/>
                <w:tblCellSpacing w:w="0" w:type="dxa"/>
              </w:trPr>
              <w:tc>
                <w:tcPr>
                  <w:tcW w:w="720" w:type="dxa"/>
                </w:tcPr>
                <w:p w14:paraId="28B1BADB" w14:textId="77777777" w:rsidR="00A71903" w:rsidRPr="00C73A8A" w:rsidRDefault="00A71903" w:rsidP="00EC5D7C">
                  <w:pPr>
                    <w:pStyle w:val="NormalWeb"/>
                    <w:rPr>
                      <w:sz w:val="22"/>
                      <w:szCs w:val="22"/>
                      <w:lang w:val="en-US"/>
                    </w:rPr>
                  </w:pPr>
                  <w:r w:rsidRPr="00C73A8A">
                    <w:rPr>
                      <w:rStyle w:val="Textoennegrita"/>
                      <w:sz w:val="22"/>
                      <w:szCs w:val="22"/>
                      <w:lang w:val="en-US"/>
                    </w:rPr>
                    <w:t> </w:t>
                  </w:r>
                </w:p>
              </w:tc>
              <w:tc>
                <w:tcPr>
                  <w:tcW w:w="8820" w:type="dxa"/>
                </w:tcPr>
                <w:p w14:paraId="455A24AC" w14:textId="77777777" w:rsidR="00A71903" w:rsidRPr="00C73A8A" w:rsidRDefault="00A71903" w:rsidP="00EC5D7C">
                  <w:pPr>
                    <w:pStyle w:val="NormalWeb"/>
                    <w:jc w:val="both"/>
                    <w:rPr>
                      <w:sz w:val="22"/>
                      <w:szCs w:val="22"/>
                      <w:lang w:val="en-US"/>
                    </w:rPr>
                  </w:pPr>
                  <w:r w:rsidRPr="00C73A8A">
                    <w:rPr>
                      <w:sz w:val="22"/>
                      <w:szCs w:val="22"/>
                      <w:lang w:val="en-US"/>
                    </w:rPr>
                    <w:t>Interim Condensed Balance Sheet</w:t>
                  </w:r>
                </w:p>
              </w:tc>
            </w:tr>
            <w:tr w:rsidR="00A71903" w:rsidRPr="00566A47" w14:paraId="721ED933" w14:textId="77777777" w:rsidTr="00EC5D7C">
              <w:trPr>
                <w:trHeight w:val="239"/>
                <w:tblCellSpacing w:w="0" w:type="dxa"/>
              </w:trPr>
              <w:tc>
                <w:tcPr>
                  <w:tcW w:w="720" w:type="dxa"/>
                </w:tcPr>
                <w:p w14:paraId="0F58900B" w14:textId="77777777" w:rsidR="00A71903" w:rsidRPr="00C73A8A" w:rsidRDefault="00A71903" w:rsidP="00EC5D7C">
                  <w:pPr>
                    <w:pStyle w:val="NormalWeb"/>
                    <w:rPr>
                      <w:sz w:val="22"/>
                      <w:szCs w:val="22"/>
                      <w:lang w:val="en-US"/>
                    </w:rPr>
                  </w:pPr>
                  <w:r w:rsidRPr="00C73A8A">
                    <w:rPr>
                      <w:rStyle w:val="Textoennegrita"/>
                      <w:sz w:val="22"/>
                      <w:szCs w:val="22"/>
                      <w:lang w:val="en-US"/>
                    </w:rPr>
                    <w:t> </w:t>
                  </w:r>
                </w:p>
              </w:tc>
              <w:tc>
                <w:tcPr>
                  <w:tcW w:w="8820" w:type="dxa"/>
                </w:tcPr>
                <w:p w14:paraId="539ABBAE" w14:textId="77777777" w:rsidR="00A71903" w:rsidRPr="00C73A8A" w:rsidRDefault="00A71903" w:rsidP="00EC5D7C">
                  <w:pPr>
                    <w:pStyle w:val="NormalWeb"/>
                    <w:jc w:val="both"/>
                    <w:rPr>
                      <w:sz w:val="22"/>
                      <w:szCs w:val="22"/>
                      <w:lang w:val="en-US"/>
                    </w:rPr>
                  </w:pPr>
                  <w:r w:rsidRPr="00C73A8A">
                    <w:rPr>
                      <w:sz w:val="22"/>
                      <w:szCs w:val="22"/>
                      <w:lang w:val="en-US"/>
                    </w:rPr>
                    <w:t>Interim Condensed Statement of Comprehensive Income</w:t>
                  </w:r>
                </w:p>
              </w:tc>
            </w:tr>
            <w:tr w:rsidR="00A71903" w:rsidRPr="00566A47" w14:paraId="2A14C827" w14:textId="77777777" w:rsidTr="00EC5D7C">
              <w:trPr>
                <w:trHeight w:val="239"/>
                <w:tblCellSpacing w:w="0" w:type="dxa"/>
              </w:trPr>
              <w:tc>
                <w:tcPr>
                  <w:tcW w:w="720" w:type="dxa"/>
                </w:tcPr>
                <w:p w14:paraId="247F7550" w14:textId="77777777" w:rsidR="00A71903" w:rsidRPr="00C73A8A" w:rsidRDefault="00A71903" w:rsidP="00EC5D7C">
                  <w:pPr>
                    <w:pStyle w:val="NormalWeb"/>
                    <w:rPr>
                      <w:sz w:val="22"/>
                      <w:szCs w:val="22"/>
                      <w:lang w:val="en-US"/>
                    </w:rPr>
                  </w:pPr>
                </w:p>
              </w:tc>
              <w:tc>
                <w:tcPr>
                  <w:tcW w:w="8820" w:type="dxa"/>
                </w:tcPr>
                <w:p w14:paraId="48C4343C" w14:textId="77777777" w:rsidR="00A71903" w:rsidRPr="00C73A8A" w:rsidRDefault="00A71903" w:rsidP="00EC5D7C">
                  <w:pPr>
                    <w:pStyle w:val="NormalWeb"/>
                    <w:jc w:val="both"/>
                    <w:rPr>
                      <w:sz w:val="22"/>
                      <w:szCs w:val="22"/>
                      <w:lang w:val="en-US"/>
                    </w:rPr>
                  </w:pPr>
                  <w:r w:rsidRPr="00C73A8A">
                    <w:rPr>
                      <w:sz w:val="22"/>
                      <w:szCs w:val="22"/>
                      <w:lang w:val="en-US"/>
                    </w:rPr>
                    <w:t>Interim Condensed Statement of Changes in Shareholders’ Equity</w:t>
                  </w:r>
                </w:p>
              </w:tc>
            </w:tr>
            <w:tr w:rsidR="00A71903" w:rsidRPr="00566A47" w14:paraId="4D4D8FA5" w14:textId="77777777" w:rsidTr="00EC5D7C">
              <w:trPr>
                <w:trHeight w:val="252"/>
                <w:tblCellSpacing w:w="0" w:type="dxa"/>
              </w:trPr>
              <w:tc>
                <w:tcPr>
                  <w:tcW w:w="720" w:type="dxa"/>
                </w:tcPr>
                <w:p w14:paraId="7A4F3849" w14:textId="77777777" w:rsidR="00A71903" w:rsidRPr="00C73A8A" w:rsidRDefault="00A71903" w:rsidP="00EC5D7C">
                  <w:pPr>
                    <w:pStyle w:val="NormalWeb"/>
                    <w:rPr>
                      <w:sz w:val="22"/>
                      <w:szCs w:val="22"/>
                      <w:lang w:val="en-US"/>
                    </w:rPr>
                  </w:pPr>
                  <w:r w:rsidRPr="00C73A8A">
                    <w:rPr>
                      <w:rStyle w:val="Textoennegrita"/>
                      <w:sz w:val="22"/>
                      <w:szCs w:val="22"/>
                      <w:lang w:val="en-US"/>
                    </w:rPr>
                    <w:t> </w:t>
                  </w:r>
                </w:p>
              </w:tc>
              <w:tc>
                <w:tcPr>
                  <w:tcW w:w="8820" w:type="dxa"/>
                </w:tcPr>
                <w:p w14:paraId="4C2F4A98" w14:textId="77777777" w:rsidR="00A71903" w:rsidRPr="00C73A8A" w:rsidRDefault="00A71903" w:rsidP="00EC5D7C">
                  <w:pPr>
                    <w:pStyle w:val="NormalWeb"/>
                    <w:jc w:val="both"/>
                    <w:rPr>
                      <w:sz w:val="22"/>
                      <w:szCs w:val="22"/>
                      <w:lang w:val="en-US"/>
                    </w:rPr>
                  </w:pPr>
                  <w:r w:rsidRPr="00C73A8A">
                    <w:rPr>
                      <w:sz w:val="22"/>
                      <w:szCs w:val="22"/>
                      <w:lang w:val="en-US"/>
                    </w:rPr>
                    <w:t>Interim Condensed Statement of Cash Flows</w:t>
                  </w:r>
                </w:p>
              </w:tc>
            </w:tr>
            <w:tr w:rsidR="00A71903" w:rsidRPr="00566A47" w14:paraId="32D90449" w14:textId="77777777" w:rsidTr="00EC5D7C">
              <w:trPr>
                <w:trHeight w:val="414"/>
                <w:tblCellSpacing w:w="0" w:type="dxa"/>
              </w:trPr>
              <w:tc>
                <w:tcPr>
                  <w:tcW w:w="9540" w:type="dxa"/>
                  <w:gridSpan w:val="2"/>
                  <w:vAlign w:val="bottom"/>
                </w:tcPr>
                <w:p w14:paraId="338C9265" w14:textId="77777777" w:rsidR="00A71903" w:rsidRPr="00C73A8A" w:rsidRDefault="00A71903" w:rsidP="00EC5D7C">
                  <w:pPr>
                    <w:pStyle w:val="NormalWeb"/>
                    <w:jc w:val="both"/>
                    <w:rPr>
                      <w:sz w:val="22"/>
                      <w:szCs w:val="22"/>
                      <w:lang w:val="en-US"/>
                    </w:rPr>
                  </w:pPr>
                  <w:r w:rsidRPr="00C73A8A">
                    <w:rPr>
                      <w:sz w:val="22"/>
                      <w:szCs w:val="22"/>
                      <w:lang w:val="en-US"/>
                    </w:rPr>
                    <w:t xml:space="preserve">Notes to the </w:t>
                  </w:r>
                  <w:r w:rsidR="00B83DCD">
                    <w:rPr>
                      <w:sz w:val="22"/>
                      <w:szCs w:val="22"/>
                      <w:lang w:val="en-US"/>
                    </w:rPr>
                    <w:t xml:space="preserve">Interim Condensed </w:t>
                  </w:r>
                  <w:r w:rsidRPr="00C73A8A">
                    <w:rPr>
                      <w:sz w:val="22"/>
                      <w:szCs w:val="22"/>
                      <w:lang w:val="en-US"/>
                    </w:rPr>
                    <w:t>Financial Statements:</w:t>
                  </w:r>
                </w:p>
              </w:tc>
            </w:tr>
            <w:tr w:rsidR="00A71903" w:rsidRPr="00566A47" w14:paraId="40AB362C" w14:textId="77777777" w:rsidTr="00EC5D7C">
              <w:trPr>
                <w:trHeight w:val="243"/>
                <w:tblCellSpacing w:w="0" w:type="dxa"/>
              </w:trPr>
              <w:tc>
                <w:tcPr>
                  <w:tcW w:w="720" w:type="dxa"/>
                </w:tcPr>
                <w:p w14:paraId="4A8624F5" w14:textId="77777777" w:rsidR="00A71903" w:rsidRPr="00C73A8A" w:rsidRDefault="00A71903" w:rsidP="00EC5D7C">
                  <w:pPr>
                    <w:pStyle w:val="NormalWeb"/>
                    <w:rPr>
                      <w:rStyle w:val="Textoennegrita"/>
                      <w:b w:val="0"/>
                      <w:sz w:val="22"/>
                      <w:szCs w:val="22"/>
                      <w:lang w:val="en-US"/>
                    </w:rPr>
                  </w:pPr>
                </w:p>
              </w:tc>
              <w:tc>
                <w:tcPr>
                  <w:tcW w:w="8820" w:type="dxa"/>
                </w:tcPr>
                <w:p w14:paraId="1744ACF0" w14:textId="77777777" w:rsidR="00A71903" w:rsidRPr="00C73A8A" w:rsidRDefault="00A71903" w:rsidP="00EC5D7C">
                  <w:pPr>
                    <w:pStyle w:val="NormalWeb"/>
                    <w:jc w:val="both"/>
                    <w:rPr>
                      <w:sz w:val="22"/>
                      <w:szCs w:val="22"/>
                      <w:lang w:val="en-US"/>
                    </w:rPr>
                  </w:pPr>
                </w:p>
              </w:tc>
            </w:tr>
            <w:tr w:rsidR="00A71903" w:rsidRPr="00C73A8A" w14:paraId="508CA6E5" w14:textId="77777777" w:rsidTr="00EC5D7C">
              <w:trPr>
                <w:trHeight w:val="243"/>
                <w:tblCellSpacing w:w="0" w:type="dxa"/>
              </w:trPr>
              <w:tc>
                <w:tcPr>
                  <w:tcW w:w="720" w:type="dxa"/>
                </w:tcPr>
                <w:p w14:paraId="034A1EAA" w14:textId="77777777" w:rsidR="00A71903" w:rsidRPr="00C73A8A" w:rsidRDefault="00A71903" w:rsidP="00EC5D7C">
                  <w:pPr>
                    <w:pStyle w:val="NormalWeb"/>
                    <w:jc w:val="center"/>
                    <w:rPr>
                      <w:sz w:val="22"/>
                      <w:szCs w:val="22"/>
                      <w:lang w:val="en-US"/>
                    </w:rPr>
                  </w:pPr>
                  <w:r w:rsidRPr="00C73A8A">
                    <w:rPr>
                      <w:rStyle w:val="Textoennegrita"/>
                      <w:b w:val="0"/>
                      <w:sz w:val="22"/>
                      <w:szCs w:val="22"/>
                      <w:lang w:val="en-US"/>
                    </w:rPr>
                    <w:t>1</w:t>
                  </w:r>
                </w:p>
              </w:tc>
              <w:tc>
                <w:tcPr>
                  <w:tcW w:w="8820" w:type="dxa"/>
                </w:tcPr>
                <w:p w14:paraId="4D8709B8" w14:textId="77777777" w:rsidR="00A71903" w:rsidRPr="00C73A8A" w:rsidRDefault="00A71903" w:rsidP="00EC5D7C">
                  <w:pPr>
                    <w:pStyle w:val="NormalWeb"/>
                    <w:jc w:val="both"/>
                    <w:rPr>
                      <w:sz w:val="22"/>
                      <w:szCs w:val="22"/>
                      <w:lang w:val="en-US"/>
                    </w:rPr>
                  </w:pPr>
                  <w:r w:rsidRPr="00C73A8A">
                    <w:rPr>
                      <w:sz w:val="22"/>
                      <w:szCs w:val="22"/>
                      <w:lang w:val="en-US"/>
                    </w:rPr>
                    <w:t>Overview</w:t>
                  </w:r>
                </w:p>
              </w:tc>
            </w:tr>
            <w:tr w:rsidR="00A71903" w:rsidRPr="00566A47" w14:paraId="5E7E4B40" w14:textId="77777777" w:rsidTr="00EC5D7C">
              <w:trPr>
                <w:trHeight w:val="239"/>
                <w:tblCellSpacing w:w="0" w:type="dxa"/>
              </w:trPr>
              <w:tc>
                <w:tcPr>
                  <w:tcW w:w="720" w:type="dxa"/>
                </w:tcPr>
                <w:p w14:paraId="3EEB81DF" w14:textId="77777777" w:rsidR="00A71903" w:rsidRPr="00C73A8A" w:rsidRDefault="00A71903" w:rsidP="00EC5D7C">
                  <w:pPr>
                    <w:pStyle w:val="NormalWeb"/>
                    <w:jc w:val="center"/>
                    <w:rPr>
                      <w:rStyle w:val="Textoennegrita"/>
                      <w:b w:val="0"/>
                      <w:sz w:val="22"/>
                      <w:szCs w:val="22"/>
                      <w:lang w:val="en-US"/>
                    </w:rPr>
                  </w:pPr>
                  <w:r w:rsidRPr="00C73A8A">
                    <w:rPr>
                      <w:rStyle w:val="Textoennegrita"/>
                      <w:b w:val="0"/>
                      <w:sz w:val="22"/>
                      <w:szCs w:val="22"/>
                      <w:lang w:val="en-US"/>
                    </w:rPr>
                    <w:t>2</w:t>
                  </w:r>
                </w:p>
              </w:tc>
              <w:tc>
                <w:tcPr>
                  <w:tcW w:w="8820" w:type="dxa"/>
                </w:tcPr>
                <w:p w14:paraId="6BE22A51" w14:textId="77777777" w:rsidR="00A71903" w:rsidRPr="00C73A8A" w:rsidRDefault="00A71903" w:rsidP="00EC5D7C">
                  <w:pPr>
                    <w:pStyle w:val="NormalWeb"/>
                    <w:jc w:val="both"/>
                    <w:rPr>
                      <w:sz w:val="22"/>
                      <w:szCs w:val="22"/>
                      <w:lang w:val="en-US"/>
                    </w:rPr>
                  </w:pPr>
                  <w:r w:rsidRPr="00C73A8A">
                    <w:rPr>
                      <w:sz w:val="22"/>
                      <w:szCs w:val="22"/>
                      <w:lang w:val="en-US"/>
                    </w:rPr>
                    <w:t xml:space="preserve">Basis of Preparation and Presentation </w:t>
                  </w:r>
                </w:p>
              </w:tc>
            </w:tr>
            <w:tr w:rsidR="00A71903" w:rsidRPr="00C73A8A" w14:paraId="23162243" w14:textId="77777777" w:rsidTr="00EC5D7C">
              <w:trPr>
                <w:trHeight w:val="239"/>
                <w:tblCellSpacing w:w="0" w:type="dxa"/>
              </w:trPr>
              <w:tc>
                <w:tcPr>
                  <w:tcW w:w="720" w:type="dxa"/>
                </w:tcPr>
                <w:p w14:paraId="2E19D0C2" w14:textId="77777777" w:rsidR="00A71903" w:rsidRPr="00C73A8A" w:rsidRDefault="00A71903" w:rsidP="00EC5D7C">
                  <w:pPr>
                    <w:pStyle w:val="NormalWeb"/>
                    <w:jc w:val="center"/>
                    <w:rPr>
                      <w:sz w:val="22"/>
                      <w:szCs w:val="22"/>
                      <w:lang w:val="en-US"/>
                    </w:rPr>
                  </w:pPr>
                  <w:r w:rsidRPr="00C73A8A">
                    <w:rPr>
                      <w:sz w:val="22"/>
                      <w:szCs w:val="22"/>
                      <w:lang w:val="en-US"/>
                    </w:rPr>
                    <w:t>3</w:t>
                  </w:r>
                </w:p>
              </w:tc>
              <w:tc>
                <w:tcPr>
                  <w:tcW w:w="8820" w:type="dxa"/>
                </w:tcPr>
                <w:p w14:paraId="2F6A7BA4" w14:textId="77777777" w:rsidR="00A71903" w:rsidRPr="00C73A8A" w:rsidRDefault="00A71903" w:rsidP="00EC5D7C">
                  <w:pPr>
                    <w:pStyle w:val="NormalWeb"/>
                    <w:jc w:val="both"/>
                    <w:rPr>
                      <w:sz w:val="22"/>
                      <w:szCs w:val="22"/>
                      <w:lang w:val="en-US"/>
                    </w:rPr>
                  </w:pPr>
                  <w:r w:rsidRPr="00C73A8A">
                    <w:rPr>
                      <w:sz w:val="22"/>
                      <w:szCs w:val="22"/>
                      <w:lang w:val="en-US"/>
                    </w:rPr>
                    <w:t>Financial Risk Management</w:t>
                  </w:r>
                </w:p>
              </w:tc>
            </w:tr>
            <w:tr w:rsidR="00A71903" w:rsidRPr="00C73A8A" w14:paraId="3D40D182" w14:textId="77777777" w:rsidTr="00EC5D7C">
              <w:trPr>
                <w:trHeight w:val="239"/>
                <w:tblCellSpacing w:w="0" w:type="dxa"/>
              </w:trPr>
              <w:tc>
                <w:tcPr>
                  <w:tcW w:w="720" w:type="dxa"/>
                </w:tcPr>
                <w:p w14:paraId="232D3C75" w14:textId="77777777" w:rsidR="00A71903" w:rsidRPr="00C73A8A" w:rsidRDefault="00A71903" w:rsidP="00EC5D7C">
                  <w:pPr>
                    <w:pStyle w:val="NormalWeb"/>
                    <w:jc w:val="center"/>
                    <w:rPr>
                      <w:sz w:val="22"/>
                      <w:szCs w:val="22"/>
                      <w:lang w:val="en-US"/>
                    </w:rPr>
                  </w:pPr>
                  <w:r w:rsidRPr="00C73A8A">
                    <w:rPr>
                      <w:rStyle w:val="Textoennegrita"/>
                      <w:b w:val="0"/>
                      <w:sz w:val="22"/>
                      <w:szCs w:val="22"/>
                      <w:lang w:val="en-US"/>
                    </w:rPr>
                    <w:t>4</w:t>
                  </w:r>
                </w:p>
              </w:tc>
              <w:tc>
                <w:tcPr>
                  <w:tcW w:w="8820" w:type="dxa"/>
                </w:tcPr>
                <w:p w14:paraId="19751F5C" w14:textId="77777777" w:rsidR="00A71903" w:rsidRPr="00C73A8A" w:rsidRDefault="00A71903" w:rsidP="00EC5D7C">
                  <w:pPr>
                    <w:pStyle w:val="NormalWeb"/>
                    <w:jc w:val="both"/>
                    <w:rPr>
                      <w:sz w:val="22"/>
                      <w:szCs w:val="22"/>
                      <w:lang w:val="en-US"/>
                    </w:rPr>
                  </w:pPr>
                  <w:r w:rsidRPr="00C73A8A">
                    <w:rPr>
                      <w:sz w:val="22"/>
                      <w:szCs w:val="22"/>
                      <w:lang w:val="en-US"/>
                    </w:rPr>
                    <w:t xml:space="preserve">Business Segment Information </w:t>
                  </w:r>
                </w:p>
              </w:tc>
            </w:tr>
            <w:tr w:rsidR="00A71903" w:rsidRPr="00C73A8A" w14:paraId="17FC4ABF" w14:textId="77777777" w:rsidTr="00EC5D7C">
              <w:trPr>
                <w:trHeight w:val="239"/>
                <w:tblCellSpacing w:w="0" w:type="dxa"/>
              </w:trPr>
              <w:tc>
                <w:tcPr>
                  <w:tcW w:w="720" w:type="dxa"/>
                </w:tcPr>
                <w:p w14:paraId="7AB22DD5" w14:textId="77777777" w:rsidR="00A71903" w:rsidRPr="00C73A8A" w:rsidRDefault="00A71903" w:rsidP="00EC5D7C">
                  <w:pPr>
                    <w:pStyle w:val="NormalWeb"/>
                    <w:jc w:val="center"/>
                    <w:rPr>
                      <w:sz w:val="22"/>
                      <w:szCs w:val="22"/>
                      <w:lang w:val="en-US"/>
                    </w:rPr>
                  </w:pPr>
                  <w:r w:rsidRPr="00C73A8A">
                    <w:rPr>
                      <w:sz w:val="22"/>
                      <w:szCs w:val="22"/>
                      <w:lang w:val="en-US"/>
                    </w:rPr>
                    <w:t>5</w:t>
                  </w:r>
                </w:p>
              </w:tc>
              <w:tc>
                <w:tcPr>
                  <w:tcW w:w="8820" w:type="dxa"/>
                </w:tcPr>
                <w:p w14:paraId="20953AC5" w14:textId="77777777" w:rsidR="00A71903" w:rsidRPr="00C73A8A" w:rsidRDefault="00A71903" w:rsidP="00EC5D7C">
                  <w:pPr>
                    <w:pStyle w:val="NormalWeb"/>
                    <w:jc w:val="both"/>
                    <w:rPr>
                      <w:sz w:val="22"/>
                      <w:szCs w:val="22"/>
                      <w:lang w:val="en-US"/>
                    </w:rPr>
                  </w:pPr>
                  <w:r w:rsidRPr="00C73A8A">
                    <w:rPr>
                      <w:sz w:val="22"/>
                      <w:szCs w:val="22"/>
                      <w:lang w:val="en-US"/>
                    </w:rPr>
                    <w:t>Property, Plant and Equipment</w:t>
                  </w:r>
                </w:p>
              </w:tc>
            </w:tr>
            <w:tr w:rsidR="00A71903" w:rsidRPr="00C73A8A" w14:paraId="399B0A01" w14:textId="77777777" w:rsidTr="00EC5D7C">
              <w:trPr>
                <w:trHeight w:val="239"/>
                <w:tblCellSpacing w:w="0" w:type="dxa"/>
              </w:trPr>
              <w:tc>
                <w:tcPr>
                  <w:tcW w:w="720" w:type="dxa"/>
                </w:tcPr>
                <w:p w14:paraId="44CC372F" w14:textId="77777777" w:rsidR="00A71903" w:rsidRPr="00C73A8A" w:rsidRDefault="00A71903" w:rsidP="00EC5D7C">
                  <w:pPr>
                    <w:pStyle w:val="NormalWeb"/>
                    <w:jc w:val="center"/>
                    <w:rPr>
                      <w:sz w:val="22"/>
                      <w:szCs w:val="22"/>
                      <w:lang w:val="en-US"/>
                    </w:rPr>
                  </w:pPr>
                  <w:r w:rsidRPr="00C73A8A">
                    <w:rPr>
                      <w:sz w:val="22"/>
                      <w:szCs w:val="22"/>
                      <w:lang w:val="en-US"/>
                    </w:rPr>
                    <w:t>6</w:t>
                  </w:r>
                </w:p>
              </w:tc>
              <w:tc>
                <w:tcPr>
                  <w:tcW w:w="8820" w:type="dxa"/>
                </w:tcPr>
                <w:p w14:paraId="696DEFF2" w14:textId="77777777" w:rsidR="00A71903" w:rsidRPr="00C73A8A" w:rsidRDefault="00A71903" w:rsidP="00EC5D7C">
                  <w:pPr>
                    <w:pStyle w:val="NormalWeb"/>
                    <w:jc w:val="both"/>
                    <w:rPr>
                      <w:sz w:val="22"/>
                      <w:szCs w:val="22"/>
                      <w:lang w:val="en-US"/>
                    </w:rPr>
                  </w:pPr>
                  <w:r w:rsidRPr="00C73A8A">
                    <w:rPr>
                      <w:sz w:val="22"/>
                      <w:szCs w:val="22"/>
                      <w:lang w:val="en-US"/>
                    </w:rPr>
                    <w:t>Investment in Affiliated Companies</w:t>
                  </w:r>
                </w:p>
              </w:tc>
            </w:tr>
            <w:tr w:rsidR="00A71903" w:rsidRPr="00C73A8A" w14:paraId="40A87B0F" w14:textId="77777777" w:rsidTr="00EC5D7C">
              <w:trPr>
                <w:trHeight w:val="239"/>
                <w:tblCellSpacing w:w="0" w:type="dxa"/>
              </w:trPr>
              <w:tc>
                <w:tcPr>
                  <w:tcW w:w="720" w:type="dxa"/>
                </w:tcPr>
                <w:p w14:paraId="7D141F78" w14:textId="54A88C0A" w:rsidR="00A71903" w:rsidRPr="00C73A8A" w:rsidRDefault="006E0DF0" w:rsidP="00EC5D7C">
                  <w:pPr>
                    <w:pStyle w:val="NormalWeb"/>
                    <w:jc w:val="center"/>
                    <w:rPr>
                      <w:sz w:val="22"/>
                      <w:szCs w:val="22"/>
                      <w:lang w:val="en-US"/>
                    </w:rPr>
                  </w:pPr>
                  <w:r>
                    <w:rPr>
                      <w:sz w:val="22"/>
                      <w:szCs w:val="22"/>
                      <w:lang w:val="en-US"/>
                    </w:rPr>
                    <w:t>7</w:t>
                  </w:r>
                </w:p>
              </w:tc>
              <w:tc>
                <w:tcPr>
                  <w:tcW w:w="8820" w:type="dxa"/>
                </w:tcPr>
                <w:p w14:paraId="0808476B" w14:textId="77777777" w:rsidR="00A71903" w:rsidRPr="00C73A8A" w:rsidRDefault="00A71903" w:rsidP="00EC5D7C">
                  <w:pPr>
                    <w:pStyle w:val="NormalWeb"/>
                    <w:jc w:val="both"/>
                    <w:rPr>
                      <w:sz w:val="22"/>
                      <w:szCs w:val="22"/>
                      <w:lang w:val="en-US"/>
                    </w:rPr>
                  </w:pPr>
                  <w:r w:rsidRPr="00C73A8A">
                    <w:rPr>
                      <w:sz w:val="22"/>
                      <w:szCs w:val="22"/>
                      <w:lang w:val="en-US"/>
                    </w:rPr>
                    <w:t>Financial Instruments by Category</w:t>
                  </w:r>
                </w:p>
              </w:tc>
            </w:tr>
            <w:tr w:rsidR="00A71903" w:rsidRPr="00C73A8A" w14:paraId="7C89452A" w14:textId="77777777" w:rsidTr="00EC5D7C">
              <w:trPr>
                <w:trHeight w:val="239"/>
                <w:tblCellSpacing w:w="0" w:type="dxa"/>
              </w:trPr>
              <w:tc>
                <w:tcPr>
                  <w:tcW w:w="720" w:type="dxa"/>
                </w:tcPr>
                <w:p w14:paraId="00FCF752" w14:textId="79242FED" w:rsidR="00A71903" w:rsidRPr="00C73A8A" w:rsidRDefault="006E0DF0" w:rsidP="00EC5D7C">
                  <w:pPr>
                    <w:pStyle w:val="NormalWeb"/>
                    <w:jc w:val="center"/>
                    <w:rPr>
                      <w:sz w:val="22"/>
                      <w:szCs w:val="22"/>
                      <w:lang w:val="en-US"/>
                    </w:rPr>
                  </w:pPr>
                  <w:r>
                    <w:rPr>
                      <w:sz w:val="22"/>
                      <w:szCs w:val="22"/>
                      <w:lang w:val="en-US"/>
                    </w:rPr>
                    <w:t>8</w:t>
                  </w:r>
                </w:p>
              </w:tc>
              <w:tc>
                <w:tcPr>
                  <w:tcW w:w="8820" w:type="dxa"/>
                </w:tcPr>
                <w:p w14:paraId="03A8C48F" w14:textId="77777777" w:rsidR="00A71903" w:rsidRPr="00C73A8A" w:rsidRDefault="00A71903" w:rsidP="00EC5D7C">
                  <w:pPr>
                    <w:pStyle w:val="NormalWeb"/>
                    <w:jc w:val="both"/>
                    <w:rPr>
                      <w:sz w:val="22"/>
                      <w:szCs w:val="22"/>
                      <w:lang w:val="en-US"/>
                    </w:rPr>
                  </w:pPr>
                  <w:r w:rsidRPr="00C73A8A">
                    <w:rPr>
                      <w:sz w:val="22"/>
                      <w:szCs w:val="22"/>
                      <w:lang w:val="en-US"/>
                    </w:rPr>
                    <w:t>Trade Accounts Receivable</w:t>
                  </w:r>
                </w:p>
              </w:tc>
            </w:tr>
            <w:tr w:rsidR="00A71903" w:rsidRPr="00C73A8A" w14:paraId="612CE300" w14:textId="77777777" w:rsidTr="00EC5D7C">
              <w:trPr>
                <w:trHeight w:val="239"/>
                <w:tblCellSpacing w:w="0" w:type="dxa"/>
              </w:trPr>
              <w:tc>
                <w:tcPr>
                  <w:tcW w:w="720" w:type="dxa"/>
                </w:tcPr>
                <w:p w14:paraId="6E6515B4" w14:textId="696597F0" w:rsidR="00A71903" w:rsidRPr="00C73A8A" w:rsidRDefault="006E0DF0" w:rsidP="00EC5D7C">
                  <w:pPr>
                    <w:pStyle w:val="NormalWeb"/>
                    <w:jc w:val="center"/>
                    <w:rPr>
                      <w:sz w:val="22"/>
                      <w:szCs w:val="22"/>
                      <w:lang w:val="en-US"/>
                    </w:rPr>
                  </w:pPr>
                  <w:r>
                    <w:rPr>
                      <w:sz w:val="22"/>
                      <w:szCs w:val="22"/>
                      <w:lang w:val="en-US"/>
                    </w:rPr>
                    <w:t>9</w:t>
                  </w:r>
                </w:p>
              </w:tc>
              <w:tc>
                <w:tcPr>
                  <w:tcW w:w="8820" w:type="dxa"/>
                </w:tcPr>
                <w:p w14:paraId="36FE9F2A" w14:textId="77777777" w:rsidR="00A71903" w:rsidRPr="00C73A8A" w:rsidRDefault="00A71903" w:rsidP="00EC5D7C">
                  <w:pPr>
                    <w:pStyle w:val="NormalWeb"/>
                    <w:jc w:val="both"/>
                    <w:rPr>
                      <w:sz w:val="22"/>
                      <w:szCs w:val="22"/>
                      <w:lang w:val="en-US"/>
                    </w:rPr>
                  </w:pPr>
                  <w:r w:rsidRPr="00C73A8A">
                    <w:rPr>
                      <w:sz w:val="22"/>
                      <w:szCs w:val="22"/>
                      <w:lang w:val="en-US"/>
                    </w:rPr>
                    <w:t xml:space="preserve">Common Stock </w:t>
                  </w:r>
                </w:p>
              </w:tc>
            </w:tr>
            <w:tr w:rsidR="00A71903" w:rsidRPr="00C73A8A" w14:paraId="69B6FE4C" w14:textId="77777777" w:rsidTr="00EC5D7C">
              <w:trPr>
                <w:trHeight w:val="239"/>
                <w:tblCellSpacing w:w="0" w:type="dxa"/>
              </w:trPr>
              <w:tc>
                <w:tcPr>
                  <w:tcW w:w="720" w:type="dxa"/>
                </w:tcPr>
                <w:p w14:paraId="120D618D" w14:textId="7982CA4B" w:rsidR="00A71903" w:rsidRPr="00C73A8A" w:rsidRDefault="006E0DF0" w:rsidP="00EC5D7C">
                  <w:pPr>
                    <w:pStyle w:val="NormalWeb"/>
                    <w:jc w:val="center"/>
                    <w:rPr>
                      <w:sz w:val="22"/>
                      <w:szCs w:val="22"/>
                      <w:lang w:val="en-US"/>
                    </w:rPr>
                  </w:pPr>
                  <w:r>
                    <w:rPr>
                      <w:sz w:val="22"/>
                      <w:szCs w:val="22"/>
                      <w:lang w:val="en-US"/>
                    </w:rPr>
                    <w:t>10</w:t>
                  </w:r>
                </w:p>
              </w:tc>
              <w:tc>
                <w:tcPr>
                  <w:tcW w:w="8820" w:type="dxa"/>
                </w:tcPr>
                <w:p w14:paraId="26641CF1" w14:textId="77777777" w:rsidR="00A71903" w:rsidRPr="00C73A8A" w:rsidRDefault="00A71903" w:rsidP="00EC5D7C">
                  <w:pPr>
                    <w:pStyle w:val="NormalWeb"/>
                    <w:jc w:val="both"/>
                    <w:rPr>
                      <w:sz w:val="22"/>
                      <w:szCs w:val="22"/>
                      <w:lang w:val="en-US"/>
                    </w:rPr>
                  </w:pPr>
                  <w:r w:rsidRPr="00C73A8A">
                    <w:rPr>
                      <w:sz w:val="22"/>
                      <w:szCs w:val="22"/>
                      <w:lang w:val="en-US"/>
                    </w:rPr>
                    <w:t>Loans</w:t>
                  </w:r>
                </w:p>
              </w:tc>
            </w:tr>
            <w:tr w:rsidR="00A71903" w:rsidRPr="00C73A8A" w14:paraId="2DB6FFC8" w14:textId="77777777" w:rsidTr="00EC5D7C">
              <w:trPr>
                <w:trHeight w:val="239"/>
                <w:tblCellSpacing w:w="0" w:type="dxa"/>
              </w:trPr>
              <w:tc>
                <w:tcPr>
                  <w:tcW w:w="720" w:type="dxa"/>
                </w:tcPr>
                <w:p w14:paraId="625B5086" w14:textId="5A3952E5" w:rsidR="00A71903" w:rsidRPr="00C73A8A" w:rsidRDefault="006E0DF0" w:rsidP="00EC5D7C">
                  <w:pPr>
                    <w:pStyle w:val="NormalWeb"/>
                    <w:jc w:val="center"/>
                    <w:rPr>
                      <w:sz w:val="22"/>
                      <w:szCs w:val="22"/>
                      <w:lang w:val="en-US"/>
                    </w:rPr>
                  </w:pPr>
                  <w:r>
                    <w:rPr>
                      <w:sz w:val="22"/>
                      <w:szCs w:val="22"/>
                      <w:lang w:val="en-US"/>
                    </w:rPr>
                    <w:t>11</w:t>
                  </w:r>
                </w:p>
              </w:tc>
              <w:tc>
                <w:tcPr>
                  <w:tcW w:w="8820" w:type="dxa"/>
                </w:tcPr>
                <w:p w14:paraId="642D021D" w14:textId="77777777" w:rsidR="00A71903" w:rsidRPr="00C73A8A" w:rsidRDefault="00A71903" w:rsidP="00EC5D7C">
                  <w:pPr>
                    <w:pStyle w:val="NormalWeb"/>
                    <w:jc w:val="both"/>
                    <w:rPr>
                      <w:sz w:val="22"/>
                      <w:szCs w:val="22"/>
                      <w:lang w:val="en-US"/>
                    </w:rPr>
                  </w:pPr>
                  <w:r w:rsidRPr="00C73A8A">
                    <w:rPr>
                      <w:sz w:val="22"/>
                      <w:szCs w:val="22"/>
                      <w:lang w:val="en-US"/>
                    </w:rPr>
                    <w:t>Contingencies</w:t>
                  </w:r>
                </w:p>
              </w:tc>
            </w:tr>
            <w:tr w:rsidR="00A71903" w:rsidRPr="00C73A8A" w14:paraId="4CBFFDFE" w14:textId="77777777" w:rsidTr="00EC5D7C">
              <w:trPr>
                <w:trHeight w:val="239"/>
                <w:tblCellSpacing w:w="0" w:type="dxa"/>
              </w:trPr>
              <w:tc>
                <w:tcPr>
                  <w:tcW w:w="720" w:type="dxa"/>
                </w:tcPr>
                <w:p w14:paraId="607F6F0D" w14:textId="642DFB53" w:rsidR="00A71903" w:rsidRPr="00C73A8A" w:rsidRDefault="006E0DF0" w:rsidP="00EC5D7C">
                  <w:pPr>
                    <w:pStyle w:val="NormalWeb"/>
                    <w:jc w:val="center"/>
                    <w:rPr>
                      <w:sz w:val="22"/>
                      <w:szCs w:val="22"/>
                      <w:lang w:val="en-US"/>
                    </w:rPr>
                  </w:pPr>
                  <w:r>
                    <w:rPr>
                      <w:sz w:val="22"/>
                      <w:szCs w:val="22"/>
                      <w:lang w:val="en-US"/>
                    </w:rPr>
                    <w:t>12</w:t>
                  </w:r>
                </w:p>
              </w:tc>
              <w:tc>
                <w:tcPr>
                  <w:tcW w:w="8820" w:type="dxa"/>
                </w:tcPr>
                <w:p w14:paraId="13D425EF" w14:textId="77777777" w:rsidR="00A71903" w:rsidRPr="00C73A8A" w:rsidRDefault="00A71903" w:rsidP="00EC5D7C">
                  <w:pPr>
                    <w:pStyle w:val="NormalWeb"/>
                    <w:jc w:val="both"/>
                    <w:rPr>
                      <w:sz w:val="22"/>
                      <w:szCs w:val="22"/>
                      <w:lang w:val="en-US"/>
                    </w:rPr>
                  </w:pPr>
                  <w:r w:rsidRPr="00C73A8A">
                    <w:rPr>
                      <w:sz w:val="22"/>
                      <w:szCs w:val="22"/>
                      <w:lang w:val="en-US"/>
                    </w:rPr>
                    <w:t>Revenues</w:t>
                  </w:r>
                </w:p>
              </w:tc>
            </w:tr>
            <w:tr w:rsidR="00A71903" w:rsidRPr="00C73A8A" w14:paraId="169C85B4" w14:textId="77777777" w:rsidTr="00EC5D7C">
              <w:trPr>
                <w:trHeight w:val="239"/>
                <w:tblCellSpacing w:w="0" w:type="dxa"/>
              </w:trPr>
              <w:tc>
                <w:tcPr>
                  <w:tcW w:w="720" w:type="dxa"/>
                </w:tcPr>
                <w:p w14:paraId="7C7FCDA4" w14:textId="13E396F9" w:rsidR="00A71903" w:rsidRPr="00C73A8A" w:rsidRDefault="006E0DF0" w:rsidP="00EC5D7C">
                  <w:pPr>
                    <w:pStyle w:val="NormalWeb"/>
                    <w:jc w:val="center"/>
                    <w:rPr>
                      <w:sz w:val="22"/>
                      <w:szCs w:val="22"/>
                      <w:lang w:val="en-US"/>
                    </w:rPr>
                  </w:pPr>
                  <w:r>
                    <w:rPr>
                      <w:sz w:val="22"/>
                      <w:szCs w:val="22"/>
                      <w:lang w:val="en-US"/>
                    </w:rPr>
                    <w:t>13</w:t>
                  </w:r>
                </w:p>
              </w:tc>
              <w:tc>
                <w:tcPr>
                  <w:tcW w:w="8820" w:type="dxa"/>
                </w:tcPr>
                <w:p w14:paraId="4E00FAA6" w14:textId="77777777" w:rsidR="00A71903" w:rsidRPr="00C73A8A" w:rsidRDefault="00A71903" w:rsidP="00EC5D7C">
                  <w:pPr>
                    <w:pStyle w:val="NormalWeb"/>
                    <w:jc w:val="both"/>
                    <w:rPr>
                      <w:sz w:val="22"/>
                      <w:szCs w:val="22"/>
                      <w:lang w:val="en-US"/>
                    </w:rPr>
                  </w:pPr>
                  <w:r w:rsidRPr="00C73A8A">
                    <w:rPr>
                      <w:sz w:val="22"/>
                      <w:szCs w:val="22"/>
                      <w:lang w:val="en-US"/>
                    </w:rPr>
                    <w:t>Expenses by Nature</w:t>
                  </w:r>
                </w:p>
              </w:tc>
            </w:tr>
            <w:tr w:rsidR="00A71903" w:rsidRPr="00566A47" w14:paraId="3794EEE3" w14:textId="77777777" w:rsidTr="00EC5D7C">
              <w:trPr>
                <w:trHeight w:val="239"/>
                <w:tblCellSpacing w:w="0" w:type="dxa"/>
              </w:trPr>
              <w:tc>
                <w:tcPr>
                  <w:tcW w:w="720" w:type="dxa"/>
                </w:tcPr>
                <w:p w14:paraId="0DC2043D" w14:textId="79363D39" w:rsidR="00A71903" w:rsidRPr="00C73A8A" w:rsidRDefault="006E0DF0" w:rsidP="00EC5D7C">
                  <w:pPr>
                    <w:pStyle w:val="NormalWeb"/>
                    <w:jc w:val="center"/>
                    <w:rPr>
                      <w:sz w:val="22"/>
                      <w:szCs w:val="22"/>
                      <w:lang w:val="en-US"/>
                    </w:rPr>
                  </w:pPr>
                  <w:r>
                    <w:rPr>
                      <w:sz w:val="22"/>
                      <w:szCs w:val="22"/>
                      <w:lang w:val="en-US"/>
                    </w:rPr>
                    <w:t>14</w:t>
                  </w:r>
                </w:p>
              </w:tc>
              <w:tc>
                <w:tcPr>
                  <w:tcW w:w="8820" w:type="dxa"/>
                </w:tcPr>
                <w:p w14:paraId="67295453" w14:textId="77777777" w:rsidR="00A71903" w:rsidRPr="00C73A8A" w:rsidRDefault="00A71903" w:rsidP="00EC5D7C">
                  <w:pPr>
                    <w:pStyle w:val="NormalWeb"/>
                    <w:jc w:val="both"/>
                    <w:rPr>
                      <w:sz w:val="22"/>
                      <w:szCs w:val="22"/>
                      <w:lang w:val="en-US"/>
                    </w:rPr>
                  </w:pPr>
                  <w:r w:rsidRPr="00C73A8A">
                    <w:rPr>
                      <w:sz w:val="22"/>
                      <w:szCs w:val="22"/>
                      <w:lang w:val="en-US"/>
                    </w:rPr>
                    <w:t>Other Net Income and Expenses</w:t>
                  </w:r>
                </w:p>
              </w:tc>
            </w:tr>
            <w:tr w:rsidR="00A71903" w:rsidRPr="00C73A8A" w14:paraId="053B3A94" w14:textId="77777777" w:rsidTr="00EC5D7C">
              <w:trPr>
                <w:trHeight w:val="239"/>
                <w:tblCellSpacing w:w="0" w:type="dxa"/>
              </w:trPr>
              <w:tc>
                <w:tcPr>
                  <w:tcW w:w="720" w:type="dxa"/>
                </w:tcPr>
                <w:p w14:paraId="679D422B" w14:textId="5B5D8326" w:rsidR="00A71903" w:rsidRPr="00C73A8A" w:rsidRDefault="006E0DF0" w:rsidP="00EC5D7C">
                  <w:pPr>
                    <w:pStyle w:val="NormalWeb"/>
                    <w:jc w:val="center"/>
                    <w:rPr>
                      <w:sz w:val="22"/>
                      <w:szCs w:val="22"/>
                      <w:lang w:val="en-US"/>
                    </w:rPr>
                  </w:pPr>
                  <w:r>
                    <w:rPr>
                      <w:sz w:val="22"/>
                      <w:szCs w:val="22"/>
                      <w:lang w:val="en-US"/>
                    </w:rPr>
                    <w:t>15</w:t>
                  </w:r>
                </w:p>
              </w:tc>
              <w:tc>
                <w:tcPr>
                  <w:tcW w:w="8820" w:type="dxa"/>
                </w:tcPr>
                <w:p w14:paraId="1700654F" w14:textId="77777777" w:rsidR="00A71903" w:rsidRPr="00C73A8A" w:rsidRDefault="00A71903" w:rsidP="00EC5D7C">
                  <w:pPr>
                    <w:pStyle w:val="NormalWeb"/>
                    <w:jc w:val="both"/>
                    <w:rPr>
                      <w:sz w:val="22"/>
                      <w:szCs w:val="22"/>
                      <w:lang w:val="en-US"/>
                    </w:rPr>
                  </w:pPr>
                  <w:r w:rsidRPr="00C73A8A">
                    <w:rPr>
                      <w:sz w:val="22"/>
                      <w:szCs w:val="22"/>
                      <w:lang w:val="en-US"/>
                    </w:rPr>
                    <w:t>Net Financial Income</w:t>
                  </w:r>
                </w:p>
              </w:tc>
            </w:tr>
            <w:tr w:rsidR="00A71903" w:rsidRPr="00C73A8A" w14:paraId="7E4509DA" w14:textId="77777777" w:rsidTr="00EC5D7C">
              <w:trPr>
                <w:trHeight w:val="239"/>
                <w:tblCellSpacing w:w="0" w:type="dxa"/>
              </w:trPr>
              <w:tc>
                <w:tcPr>
                  <w:tcW w:w="720" w:type="dxa"/>
                </w:tcPr>
                <w:p w14:paraId="4C43000E" w14:textId="3880D941" w:rsidR="00A71903" w:rsidRPr="00C73A8A" w:rsidRDefault="006E0DF0" w:rsidP="00EC5D7C">
                  <w:pPr>
                    <w:pStyle w:val="NormalWeb"/>
                    <w:jc w:val="center"/>
                    <w:rPr>
                      <w:sz w:val="22"/>
                      <w:szCs w:val="22"/>
                      <w:lang w:val="en-US"/>
                    </w:rPr>
                  </w:pPr>
                  <w:r>
                    <w:rPr>
                      <w:sz w:val="22"/>
                      <w:szCs w:val="22"/>
                      <w:lang w:val="en-US"/>
                    </w:rPr>
                    <w:t>16</w:t>
                  </w:r>
                </w:p>
              </w:tc>
              <w:tc>
                <w:tcPr>
                  <w:tcW w:w="8820" w:type="dxa"/>
                </w:tcPr>
                <w:p w14:paraId="4165ED15" w14:textId="77777777" w:rsidR="00A71903" w:rsidRPr="00C73A8A" w:rsidRDefault="00A71903" w:rsidP="00EC5D7C">
                  <w:pPr>
                    <w:pStyle w:val="NormalWeb"/>
                    <w:jc w:val="both"/>
                    <w:rPr>
                      <w:sz w:val="22"/>
                      <w:szCs w:val="22"/>
                      <w:lang w:val="en-US"/>
                    </w:rPr>
                  </w:pPr>
                  <w:r w:rsidRPr="00C73A8A">
                    <w:rPr>
                      <w:sz w:val="22"/>
                      <w:szCs w:val="22"/>
                      <w:lang w:val="en-US"/>
                    </w:rPr>
                    <w:t>Net Earnings per Share</w:t>
                  </w:r>
                </w:p>
              </w:tc>
            </w:tr>
            <w:tr w:rsidR="00A71903" w:rsidRPr="00C73A8A" w14:paraId="106E3E47" w14:textId="77777777" w:rsidTr="00EC5D7C">
              <w:trPr>
                <w:trHeight w:val="239"/>
                <w:tblCellSpacing w:w="0" w:type="dxa"/>
              </w:trPr>
              <w:tc>
                <w:tcPr>
                  <w:tcW w:w="720" w:type="dxa"/>
                </w:tcPr>
                <w:p w14:paraId="3997FE7C" w14:textId="31EE465F" w:rsidR="00A71903" w:rsidRPr="00C73A8A" w:rsidRDefault="006E0DF0" w:rsidP="00EC5D7C">
                  <w:pPr>
                    <w:pStyle w:val="NormalWeb"/>
                    <w:jc w:val="center"/>
                    <w:rPr>
                      <w:sz w:val="22"/>
                      <w:szCs w:val="22"/>
                      <w:lang w:val="en-US"/>
                    </w:rPr>
                  </w:pPr>
                  <w:r>
                    <w:rPr>
                      <w:sz w:val="22"/>
                      <w:szCs w:val="22"/>
                      <w:lang w:val="en-US"/>
                    </w:rPr>
                    <w:t>17</w:t>
                  </w:r>
                </w:p>
              </w:tc>
              <w:tc>
                <w:tcPr>
                  <w:tcW w:w="8820" w:type="dxa"/>
                </w:tcPr>
                <w:p w14:paraId="170AB27E" w14:textId="77777777" w:rsidR="00A71903" w:rsidRPr="00C73A8A" w:rsidRDefault="00A71903" w:rsidP="00EC5D7C">
                  <w:pPr>
                    <w:pStyle w:val="NormalWeb"/>
                    <w:jc w:val="both"/>
                    <w:rPr>
                      <w:sz w:val="22"/>
                      <w:szCs w:val="22"/>
                      <w:lang w:val="en-US"/>
                    </w:rPr>
                  </w:pPr>
                  <w:r w:rsidRPr="00C73A8A">
                    <w:rPr>
                      <w:sz w:val="22"/>
                      <w:szCs w:val="22"/>
                      <w:lang w:val="en-US"/>
                    </w:rPr>
                    <w:t>Related Parties</w:t>
                  </w:r>
                </w:p>
              </w:tc>
            </w:tr>
            <w:tr w:rsidR="00A71903" w:rsidRPr="00C73A8A" w14:paraId="409E6537" w14:textId="77777777" w:rsidTr="00EC5D7C">
              <w:trPr>
                <w:trHeight w:val="239"/>
                <w:tblCellSpacing w:w="0" w:type="dxa"/>
              </w:trPr>
              <w:tc>
                <w:tcPr>
                  <w:tcW w:w="720" w:type="dxa"/>
                </w:tcPr>
                <w:p w14:paraId="7057ED9A" w14:textId="51CFD8AB" w:rsidR="00A71903" w:rsidRPr="00C73A8A" w:rsidRDefault="006E0DF0" w:rsidP="00EC5D7C">
                  <w:pPr>
                    <w:pStyle w:val="NormalWeb"/>
                    <w:jc w:val="center"/>
                    <w:rPr>
                      <w:sz w:val="22"/>
                      <w:szCs w:val="22"/>
                      <w:lang w:val="en-US"/>
                    </w:rPr>
                  </w:pPr>
                  <w:r>
                    <w:rPr>
                      <w:sz w:val="22"/>
                      <w:szCs w:val="22"/>
                      <w:lang w:val="en-US"/>
                    </w:rPr>
                    <w:t>18</w:t>
                  </w:r>
                </w:p>
              </w:tc>
              <w:tc>
                <w:tcPr>
                  <w:tcW w:w="8820" w:type="dxa"/>
                </w:tcPr>
                <w:p w14:paraId="7843158B" w14:textId="77777777" w:rsidR="00A71903" w:rsidRPr="00C73A8A" w:rsidRDefault="00A71903" w:rsidP="00EC5D7C">
                  <w:pPr>
                    <w:pStyle w:val="NormalWeb"/>
                    <w:jc w:val="both"/>
                    <w:rPr>
                      <w:sz w:val="22"/>
                      <w:szCs w:val="22"/>
                      <w:lang w:val="en-US"/>
                    </w:rPr>
                  </w:pPr>
                  <w:r w:rsidRPr="00C73A8A">
                    <w:rPr>
                      <w:sz w:val="22"/>
                      <w:szCs w:val="22"/>
                      <w:lang w:val="en-US"/>
                    </w:rPr>
                    <w:t>Subsequent Events</w:t>
                  </w:r>
                  <w:r w:rsidRPr="00C73A8A" w:rsidDel="00843EED">
                    <w:rPr>
                      <w:sz w:val="22"/>
                      <w:szCs w:val="22"/>
                      <w:lang w:val="en-US"/>
                    </w:rPr>
                    <w:t xml:space="preserve"> </w:t>
                  </w:r>
                </w:p>
              </w:tc>
            </w:tr>
            <w:tr w:rsidR="00A71903" w:rsidRPr="00C73A8A" w14:paraId="6473DD60" w14:textId="77777777" w:rsidTr="00EC5D7C">
              <w:trPr>
                <w:trHeight w:val="239"/>
                <w:tblCellSpacing w:w="0" w:type="dxa"/>
              </w:trPr>
              <w:tc>
                <w:tcPr>
                  <w:tcW w:w="720" w:type="dxa"/>
                </w:tcPr>
                <w:p w14:paraId="179DC23B" w14:textId="77777777" w:rsidR="00A71903" w:rsidRPr="00C73A8A" w:rsidRDefault="00A71903" w:rsidP="00EC5D7C">
                  <w:pPr>
                    <w:pStyle w:val="NormalWeb"/>
                    <w:jc w:val="center"/>
                    <w:rPr>
                      <w:sz w:val="22"/>
                      <w:szCs w:val="22"/>
                      <w:lang w:val="en-US"/>
                    </w:rPr>
                  </w:pPr>
                </w:p>
              </w:tc>
              <w:tc>
                <w:tcPr>
                  <w:tcW w:w="8820" w:type="dxa"/>
                </w:tcPr>
                <w:p w14:paraId="1A30FD58" w14:textId="77777777" w:rsidR="00A71903" w:rsidRPr="00C73A8A" w:rsidRDefault="00A71903" w:rsidP="00EC5D7C">
                  <w:pPr>
                    <w:pStyle w:val="NormalWeb"/>
                    <w:rPr>
                      <w:sz w:val="22"/>
                      <w:szCs w:val="22"/>
                      <w:lang w:val="en-US"/>
                    </w:rPr>
                  </w:pPr>
                </w:p>
              </w:tc>
            </w:tr>
            <w:tr w:rsidR="00A71903" w:rsidRPr="00C73A8A" w14:paraId="077E17A8" w14:textId="77777777" w:rsidTr="00EC5D7C">
              <w:trPr>
                <w:trHeight w:val="239"/>
                <w:tblCellSpacing w:w="0" w:type="dxa"/>
              </w:trPr>
              <w:tc>
                <w:tcPr>
                  <w:tcW w:w="720" w:type="dxa"/>
                </w:tcPr>
                <w:p w14:paraId="4C00A5DC" w14:textId="77777777" w:rsidR="00A71903" w:rsidRPr="00C73A8A" w:rsidRDefault="00A71903" w:rsidP="00EC5D7C">
                  <w:pPr>
                    <w:pStyle w:val="NormalWeb"/>
                    <w:jc w:val="center"/>
                    <w:rPr>
                      <w:sz w:val="22"/>
                      <w:szCs w:val="22"/>
                      <w:lang w:val="en-US"/>
                    </w:rPr>
                  </w:pPr>
                </w:p>
              </w:tc>
              <w:tc>
                <w:tcPr>
                  <w:tcW w:w="8820" w:type="dxa"/>
                </w:tcPr>
                <w:p w14:paraId="4FE7B7AC" w14:textId="77777777" w:rsidR="00A71903" w:rsidRPr="00C73A8A" w:rsidRDefault="00A71903" w:rsidP="00EC5D7C">
                  <w:pPr>
                    <w:pStyle w:val="NormalWeb"/>
                    <w:jc w:val="both"/>
                    <w:rPr>
                      <w:sz w:val="22"/>
                      <w:szCs w:val="22"/>
                      <w:lang w:val="en-US"/>
                    </w:rPr>
                  </w:pPr>
                  <w:r w:rsidRPr="00C73A8A">
                    <w:rPr>
                      <w:sz w:val="22"/>
                      <w:szCs w:val="22"/>
                      <w:lang w:val="en-US"/>
                    </w:rPr>
                    <w:t>Overview</w:t>
                  </w:r>
                </w:p>
              </w:tc>
            </w:tr>
            <w:tr w:rsidR="00A71903" w:rsidRPr="00C73A8A" w14:paraId="48CA4249" w14:textId="77777777" w:rsidTr="00EC5D7C">
              <w:trPr>
                <w:trHeight w:val="239"/>
                <w:tblCellSpacing w:w="0" w:type="dxa"/>
              </w:trPr>
              <w:tc>
                <w:tcPr>
                  <w:tcW w:w="720" w:type="dxa"/>
                </w:tcPr>
                <w:p w14:paraId="0B5E372A" w14:textId="77777777" w:rsidR="00A71903" w:rsidRPr="00C73A8A" w:rsidRDefault="00A71903" w:rsidP="00EC5D7C">
                  <w:pPr>
                    <w:pStyle w:val="NormalWeb"/>
                    <w:jc w:val="center"/>
                    <w:rPr>
                      <w:sz w:val="22"/>
                      <w:szCs w:val="22"/>
                      <w:lang w:val="en-US"/>
                    </w:rPr>
                  </w:pPr>
                </w:p>
              </w:tc>
              <w:tc>
                <w:tcPr>
                  <w:tcW w:w="8820" w:type="dxa"/>
                </w:tcPr>
                <w:p w14:paraId="38770366" w14:textId="77777777" w:rsidR="00A71903" w:rsidRPr="00C73A8A" w:rsidRDefault="00A71903" w:rsidP="00EC5D7C">
                  <w:pPr>
                    <w:pStyle w:val="NormalWeb"/>
                    <w:jc w:val="both"/>
                    <w:rPr>
                      <w:sz w:val="22"/>
                      <w:szCs w:val="22"/>
                      <w:lang w:val="en-US"/>
                    </w:rPr>
                  </w:pPr>
                </w:p>
              </w:tc>
            </w:tr>
            <w:tr w:rsidR="00A71903" w:rsidRPr="00566A47" w14:paraId="247D5BC9" w14:textId="77777777" w:rsidTr="00EC5D7C">
              <w:trPr>
                <w:trHeight w:val="239"/>
                <w:tblCellSpacing w:w="0" w:type="dxa"/>
              </w:trPr>
              <w:tc>
                <w:tcPr>
                  <w:tcW w:w="720" w:type="dxa"/>
                </w:tcPr>
                <w:p w14:paraId="125DC962" w14:textId="77777777" w:rsidR="00A71903" w:rsidRPr="00C73A8A" w:rsidRDefault="00A71903" w:rsidP="00EC5D7C">
                  <w:pPr>
                    <w:pStyle w:val="NormalWeb"/>
                    <w:jc w:val="center"/>
                    <w:rPr>
                      <w:sz w:val="22"/>
                      <w:szCs w:val="22"/>
                      <w:lang w:val="en-US"/>
                    </w:rPr>
                  </w:pPr>
                </w:p>
              </w:tc>
              <w:tc>
                <w:tcPr>
                  <w:tcW w:w="8820" w:type="dxa"/>
                </w:tcPr>
                <w:p w14:paraId="3303666E" w14:textId="77777777" w:rsidR="00A71903" w:rsidRPr="00C73A8A" w:rsidRDefault="00A71903" w:rsidP="00EC5D7C">
                  <w:pPr>
                    <w:pStyle w:val="NormalWeb"/>
                    <w:jc w:val="both"/>
                    <w:rPr>
                      <w:sz w:val="22"/>
                      <w:szCs w:val="22"/>
                      <w:lang w:val="en-US"/>
                    </w:rPr>
                  </w:pPr>
                  <w:r w:rsidRPr="00C73A8A">
                    <w:rPr>
                      <w:sz w:val="22"/>
                      <w:szCs w:val="22"/>
                      <w:lang w:val="en-US"/>
                    </w:rPr>
                    <w:t xml:space="preserve">Additional information to the Notes to </w:t>
                  </w:r>
                  <w:r w:rsidR="00B83DCD">
                    <w:rPr>
                      <w:sz w:val="22"/>
                      <w:szCs w:val="22"/>
                      <w:lang w:val="en-US"/>
                    </w:rPr>
                    <w:t xml:space="preserve">the </w:t>
                  </w:r>
                  <w:r w:rsidRPr="00C73A8A">
                    <w:rPr>
                      <w:sz w:val="22"/>
                      <w:szCs w:val="22"/>
                      <w:lang w:val="en-US"/>
                    </w:rPr>
                    <w:t>Interim Condensed Financial Statements required under Title IV, Chapter III, Section 12 of the National Securities Commission regulations.</w:t>
                  </w:r>
                </w:p>
              </w:tc>
            </w:tr>
            <w:tr w:rsidR="00A71903" w:rsidRPr="00566A47" w14:paraId="6E7AFF87" w14:textId="77777777" w:rsidTr="00EC5D7C">
              <w:trPr>
                <w:gridAfter w:val="1"/>
                <w:wAfter w:w="8820" w:type="dxa"/>
                <w:trHeight w:val="239"/>
                <w:tblCellSpacing w:w="0" w:type="dxa"/>
              </w:trPr>
              <w:tc>
                <w:tcPr>
                  <w:tcW w:w="720" w:type="dxa"/>
                </w:tcPr>
                <w:p w14:paraId="7836EEFB" w14:textId="77777777" w:rsidR="00A71903" w:rsidRPr="00C73A8A" w:rsidRDefault="00A71903" w:rsidP="00EC5D7C">
                  <w:pPr>
                    <w:pStyle w:val="NormalWeb"/>
                    <w:jc w:val="center"/>
                    <w:rPr>
                      <w:sz w:val="22"/>
                      <w:szCs w:val="22"/>
                      <w:lang w:val="en-US"/>
                    </w:rPr>
                  </w:pPr>
                </w:p>
              </w:tc>
            </w:tr>
            <w:tr w:rsidR="00A71903" w:rsidRPr="00566A47" w14:paraId="36E3A287" w14:textId="77777777" w:rsidTr="00EC5D7C">
              <w:trPr>
                <w:trHeight w:val="239"/>
                <w:tblCellSpacing w:w="0" w:type="dxa"/>
              </w:trPr>
              <w:tc>
                <w:tcPr>
                  <w:tcW w:w="720" w:type="dxa"/>
                </w:tcPr>
                <w:p w14:paraId="7FA9D10E" w14:textId="77777777" w:rsidR="00A71903" w:rsidRPr="00C73A8A" w:rsidRDefault="00A71903" w:rsidP="00EC5D7C">
                  <w:pPr>
                    <w:pStyle w:val="NormalWeb"/>
                    <w:jc w:val="center"/>
                    <w:rPr>
                      <w:sz w:val="22"/>
                      <w:szCs w:val="22"/>
                      <w:lang w:val="en-US"/>
                    </w:rPr>
                  </w:pPr>
                </w:p>
              </w:tc>
              <w:tc>
                <w:tcPr>
                  <w:tcW w:w="8820" w:type="dxa"/>
                </w:tcPr>
                <w:p w14:paraId="30C5FF65" w14:textId="77777777" w:rsidR="00A71903" w:rsidRPr="00C73A8A" w:rsidRDefault="00A71903" w:rsidP="00EC5D7C">
                  <w:pPr>
                    <w:pStyle w:val="NormalWeb"/>
                    <w:jc w:val="both"/>
                    <w:rPr>
                      <w:sz w:val="22"/>
                      <w:szCs w:val="22"/>
                      <w:lang w:val="en-US"/>
                    </w:rPr>
                  </w:pPr>
                  <w:r w:rsidRPr="00C73A8A">
                    <w:rPr>
                      <w:sz w:val="22"/>
                      <w:szCs w:val="22"/>
                      <w:lang w:val="en-US"/>
                    </w:rPr>
                    <w:t>Review Report on the Interim Condensed Financial Statements</w:t>
                  </w:r>
                </w:p>
              </w:tc>
            </w:tr>
            <w:tr w:rsidR="00A71903" w:rsidRPr="00566A47" w14:paraId="1E46215F" w14:textId="77777777" w:rsidTr="00EC5D7C">
              <w:trPr>
                <w:trHeight w:val="239"/>
                <w:tblCellSpacing w:w="0" w:type="dxa"/>
              </w:trPr>
              <w:tc>
                <w:tcPr>
                  <w:tcW w:w="720" w:type="dxa"/>
                </w:tcPr>
                <w:p w14:paraId="55DEF0E7" w14:textId="77777777" w:rsidR="00A71903" w:rsidRPr="00C73A8A" w:rsidRDefault="00A71903" w:rsidP="00EC5D7C">
                  <w:pPr>
                    <w:pStyle w:val="NormalWeb"/>
                    <w:jc w:val="center"/>
                    <w:rPr>
                      <w:sz w:val="22"/>
                      <w:szCs w:val="22"/>
                      <w:lang w:val="en-US"/>
                    </w:rPr>
                  </w:pPr>
                </w:p>
              </w:tc>
              <w:tc>
                <w:tcPr>
                  <w:tcW w:w="8820" w:type="dxa"/>
                </w:tcPr>
                <w:p w14:paraId="64CCC248" w14:textId="77777777" w:rsidR="00A71903" w:rsidRPr="00C73A8A" w:rsidRDefault="00A71903" w:rsidP="00EC5D7C">
                  <w:pPr>
                    <w:pStyle w:val="NormalWeb"/>
                    <w:jc w:val="both"/>
                    <w:rPr>
                      <w:sz w:val="22"/>
                      <w:szCs w:val="22"/>
                      <w:lang w:val="en-US"/>
                    </w:rPr>
                  </w:pPr>
                </w:p>
              </w:tc>
            </w:tr>
            <w:tr w:rsidR="00A71903" w:rsidRPr="00566A47" w14:paraId="769222B4" w14:textId="77777777" w:rsidTr="00EC5D7C">
              <w:trPr>
                <w:trHeight w:val="239"/>
                <w:tblCellSpacing w:w="0" w:type="dxa"/>
              </w:trPr>
              <w:tc>
                <w:tcPr>
                  <w:tcW w:w="720" w:type="dxa"/>
                </w:tcPr>
                <w:p w14:paraId="037AEB7E" w14:textId="77777777" w:rsidR="00A71903" w:rsidRPr="00C73A8A" w:rsidRDefault="00A71903" w:rsidP="00EC5D7C">
                  <w:pPr>
                    <w:pStyle w:val="NormalWeb"/>
                    <w:jc w:val="center"/>
                    <w:rPr>
                      <w:sz w:val="22"/>
                      <w:szCs w:val="22"/>
                      <w:lang w:val="en-US"/>
                    </w:rPr>
                  </w:pPr>
                </w:p>
              </w:tc>
              <w:tc>
                <w:tcPr>
                  <w:tcW w:w="8820" w:type="dxa"/>
                </w:tcPr>
                <w:p w14:paraId="1DA8FA2C" w14:textId="77777777" w:rsidR="00A71903" w:rsidRPr="00C73A8A" w:rsidRDefault="00A71903" w:rsidP="00EC5D7C">
                  <w:pPr>
                    <w:pStyle w:val="NormalWeb"/>
                    <w:jc w:val="both"/>
                    <w:rPr>
                      <w:sz w:val="22"/>
                      <w:szCs w:val="22"/>
                      <w:lang w:val="en-US"/>
                    </w:rPr>
                  </w:pPr>
                  <w:r w:rsidRPr="00C73A8A">
                    <w:rPr>
                      <w:sz w:val="22"/>
                      <w:szCs w:val="22"/>
                      <w:lang w:val="en-US"/>
                    </w:rPr>
                    <w:t>Report from the Supervisory Committee</w:t>
                  </w:r>
                </w:p>
              </w:tc>
            </w:tr>
          </w:tbl>
          <w:p w14:paraId="5F4A407C" w14:textId="77777777" w:rsidR="00A71903" w:rsidRPr="007F1507" w:rsidRDefault="00A71903" w:rsidP="00EC5D7C">
            <w:pPr>
              <w:pStyle w:val="NormalWeb"/>
              <w:rPr>
                <w:rStyle w:val="Textoennegrita"/>
                <w:sz w:val="22"/>
                <w:szCs w:val="22"/>
                <w:lang w:val="en-US"/>
              </w:rPr>
            </w:pPr>
          </w:p>
        </w:tc>
        <w:tc>
          <w:tcPr>
            <w:tcW w:w="6" w:type="dxa"/>
          </w:tcPr>
          <w:p w14:paraId="3E98C0DE" w14:textId="77777777" w:rsidR="00A71903" w:rsidRPr="007F1507" w:rsidRDefault="00A71903" w:rsidP="00EC5D7C">
            <w:pPr>
              <w:pStyle w:val="NormalWeb"/>
              <w:jc w:val="both"/>
              <w:rPr>
                <w:sz w:val="22"/>
                <w:szCs w:val="22"/>
                <w:lang w:val="en-US"/>
              </w:rPr>
            </w:pPr>
          </w:p>
        </w:tc>
      </w:tr>
      <w:tr w:rsidR="001014C0" w:rsidRPr="00566A47" w14:paraId="53787426" w14:textId="77777777" w:rsidTr="00EC5D7C">
        <w:trPr>
          <w:trHeight w:val="239"/>
          <w:tblCellSpacing w:w="0" w:type="dxa"/>
        </w:trPr>
        <w:tc>
          <w:tcPr>
            <w:tcW w:w="9540" w:type="dxa"/>
          </w:tcPr>
          <w:p w14:paraId="3E736BF1" w14:textId="77777777" w:rsidR="001014C0" w:rsidRPr="00C73A8A" w:rsidRDefault="001014C0" w:rsidP="00EC5D7C">
            <w:pPr>
              <w:pStyle w:val="NormalWeb"/>
              <w:rPr>
                <w:rStyle w:val="Textoennegrita"/>
                <w:sz w:val="22"/>
                <w:szCs w:val="22"/>
                <w:lang w:val="en-US"/>
              </w:rPr>
            </w:pPr>
          </w:p>
        </w:tc>
        <w:tc>
          <w:tcPr>
            <w:tcW w:w="6" w:type="dxa"/>
          </w:tcPr>
          <w:p w14:paraId="6D00D1AB" w14:textId="77777777" w:rsidR="001014C0" w:rsidRPr="007F1507" w:rsidRDefault="001014C0" w:rsidP="00EC5D7C">
            <w:pPr>
              <w:pStyle w:val="NormalWeb"/>
              <w:jc w:val="both"/>
              <w:rPr>
                <w:sz w:val="22"/>
                <w:szCs w:val="22"/>
                <w:lang w:val="en-US"/>
              </w:rPr>
            </w:pPr>
          </w:p>
        </w:tc>
      </w:tr>
    </w:tbl>
    <w:p w14:paraId="0133B9DE" w14:textId="77777777" w:rsidR="00F33F6B" w:rsidRPr="007F1507" w:rsidRDefault="00F33F6B" w:rsidP="00F33F6B">
      <w:pPr>
        <w:rPr>
          <w:sz w:val="22"/>
          <w:szCs w:val="22"/>
          <w:u w:val="single"/>
          <w:lang w:val="en-US"/>
        </w:rPr>
        <w:sectPr w:rsidR="00F33F6B" w:rsidRPr="007F1507" w:rsidSect="00D24698">
          <w:headerReference w:type="default" r:id="rId11"/>
          <w:footerReference w:type="default" r:id="rId12"/>
          <w:pgSz w:w="11906" w:h="16838"/>
          <w:pgMar w:top="900" w:right="926" w:bottom="1417" w:left="720" w:header="360" w:footer="720" w:gutter="0"/>
          <w:cols w:space="720"/>
          <w:titlePg/>
          <w:docGrid w:linePitch="360"/>
        </w:sectPr>
      </w:pPr>
    </w:p>
    <w:p w14:paraId="386E2EB3" w14:textId="77777777" w:rsidR="00EA04D9" w:rsidRPr="007F1507" w:rsidRDefault="00EA04D9" w:rsidP="00F33F6B">
      <w:pPr>
        <w:pStyle w:val="Encabezado"/>
        <w:tabs>
          <w:tab w:val="clear" w:pos="4252"/>
          <w:tab w:val="clear" w:pos="8504"/>
          <w:tab w:val="left" w:pos="-1440"/>
          <w:tab w:val="left" w:pos="-720"/>
          <w:tab w:val="left" w:pos="0"/>
        </w:tabs>
        <w:jc w:val="both"/>
        <w:rPr>
          <w:sz w:val="22"/>
          <w:szCs w:val="22"/>
          <w:lang w:val="en-US"/>
        </w:rPr>
      </w:pPr>
    </w:p>
    <w:p w14:paraId="76025394" w14:textId="77777777" w:rsidR="00F33F6B" w:rsidRPr="007F1507" w:rsidRDefault="00F33F6B" w:rsidP="00F33F6B">
      <w:pPr>
        <w:pStyle w:val="Encabezado"/>
        <w:tabs>
          <w:tab w:val="clear" w:pos="4252"/>
          <w:tab w:val="clear" w:pos="8504"/>
          <w:tab w:val="left" w:pos="-1440"/>
          <w:tab w:val="left" w:pos="-720"/>
          <w:tab w:val="left" w:pos="0"/>
        </w:tabs>
        <w:jc w:val="both"/>
        <w:rPr>
          <w:sz w:val="22"/>
          <w:szCs w:val="22"/>
          <w:lang w:val="en-US"/>
        </w:rPr>
      </w:pPr>
      <w:r w:rsidRPr="007F1507">
        <w:rPr>
          <w:sz w:val="22"/>
          <w:szCs w:val="22"/>
          <w:lang w:val="en-US"/>
        </w:rPr>
        <w:t>Registered address: Don Bosco 3672 – 3rd floor – City of Buenos Aires.</w:t>
      </w:r>
    </w:p>
    <w:p w14:paraId="524D562A" w14:textId="77777777" w:rsidR="00F33F6B" w:rsidRPr="007F1507" w:rsidRDefault="00F33F6B" w:rsidP="00F33F6B">
      <w:pPr>
        <w:tabs>
          <w:tab w:val="left" w:pos="-1440"/>
          <w:tab w:val="left" w:pos="-720"/>
          <w:tab w:val="left" w:pos="0"/>
          <w:tab w:val="left" w:pos="288"/>
          <w:tab w:val="left" w:pos="432"/>
          <w:tab w:val="left" w:pos="864"/>
        </w:tabs>
        <w:jc w:val="both"/>
        <w:rPr>
          <w:sz w:val="22"/>
          <w:szCs w:val="22"/>
          <w:lang w:val="en-US"/>
        </w:rPr>
      </w:pPr>
    </w:p>
    <w:p w14:paraId="7BEF7DC5" w14:textId="6C3256B3" w:rsidR="00F33F6B" w:rsidRPr="007F1507" w:rsidRDefault="00F84F12" w:rsidP="00F33F6B">
      <w:pPr>
        <w:tabs>
          <w:tab w:val="left" w:pos="-1440"/>
          <w:tab w:val="left" w:pos="-720"/>
          <w:tab w:val="left" w:pos="0"/>
          <w:tab w:val="left" w:pos="288"/>
          <w:tab w:val="left" w:pos="432"/>
          <w:tab w:val="left" w:pos="864"/>
        </w:tabs>
        <w:ind w:right="282"/>
        <w:jc w:val="both"/>
        <w:outlineLvl w:val="0"/>
        <w:rPr>
          <w:sz w:val="22"/>
          <w:szCs w:val="22"/>
          <w:lang w:val="en-US"/>
        </w:rPr>
      </w:pPr>
      <w:r>
        <w:rPr>
          <w:b/>
          <w:sz w:val="22"/>
          <w:szCs w:val="22"/>
          <w:lang w:val="en-US"/>
        </w:rPr>
        <w:t xml:space="preserve">INTERIM CONDENSED </w:t>
      </w:r>
      <w:r w:rsidR="00F33F6B" w:rsidRPr="007F1507">
        <w:rPr>
          <w:b/>
          <w:sz w:val="22"/>
          <w:szCs w:val="22"/>
          <w:lang w:val="en-US"/>
        </w:rPr>
        <w:t xml:space="preserve">FINANCIAL STATEMENTS </w:t>
      </w:r>
      <w:r>
        <w:rPr>
          <w:sz w:val="22"/>
          <w:szCs w:val="22"/>
          <w:lang w:val="en-US"/>
        </w:rPr>
        <w:t xml:space="preserve">for the </w:t>
      </w:r>
      <w:r w:rsidR="006E0DF0">
        <w:rPr>
          <w:sz w:val="22"/>
          <w:szCs w:val="22"/>
          <w:lang w:val="en-US"/>
        </w:rPr>
        <w:t>six</w:t>
      </w:r>
      <w:r w:rsidR="001D693E">
        <w:rPr>
          <w:sz w:val="22"/>
          <w:szCs w:val="22"/>
          <w:lang w:val="en-US"/>
        </w:rPr>
        <w:t>-</w:t>
      </w:r>
      <w:r>
        <w:rPr>
          <w:sz w:val="22"/>
          <w:szCs w:val="22"/>
          <w:lang w:val="en-US"/>
        </w:rPr>
        <w:t xml:space="preserve">month period ended </w:t>
      </w:r>
      <w:r w:rsidR="006E0DF0">
        <w:rPr>
          <w:sz w:val="22"/>
          <w:szCs w:val="22"/>
          <w:lang w:val="en-US"/>
        </w:rPr>
        <w:t>June 30</w:t>
      </w:r>
      <w:r w:rsidR="00F33F6B" w:rsidRPr="007F1507">
        <w:rPr>
          <w:sz w:val="22"/>
          <w:szCs w:val="22"/>
          <w:lang w:val="en-US"/>
        </w:rPr>
        <w:t>,</w:t>
      </w:r>
      <w:r w:rsidR="00AB5D21">
        <w:rPr>
          <w:sz w:val="22"/>
          <w:szCs w:val="22"/>
          <w:lang w:val="en-US"/>
        </w:rPr>
        <w:t xml:space="preserve"> </w:t>
      </w:r>
      <w:r w:rsidR="00152C27" w:rsidRPr="007F1507">
        <w:rPr>
          <w:sz w:val="22"/>
          <w:szCs w:val="22"/>
          <w:lang w:val="en-US"/>
        </w:rPr>
        <w:t>20</w:t>
      </w:r>
      <w:r w:rsidR="00661098">
        <w:rPr>
          <w:sz w:val="22"/>
          <w:szCs w:val="22"/>
          <w:lang w:val="en-US"/>
        </w:rPr>
        <w:t>20</w:t>
      </w:r>
      <w:r w:rsidR="00F33F6B" w:rsidRPr="007F1507">
        <w:rPr>
          <w:sz w:val="22"/>
          <w:szCs w:val="22"/>
          <w:lang w:val="en-US"/>
        </w:rPr>
        <w:t>, on a comparative basis.</w:t>
      </w:r>
    </w:p>
    <w:p w14:paraId="2DB8D9B7" w14:textId="77777777" w:rsidR="00F33F6B" w:rsidRPr="007F1507" w:rsidRDefault="00F33F6B" w:rsidP="00F33F6B">
      <w:pPr>
        <w:tabs>
          <w:tab w:val="left" w:pos="-1440"/>
          <w:tab w:val="left" w:pos="-720"/>
          <w:tab w:val="left" w:pos="0"/>
          <w:tab w:val="left" w:pos="288"/>
          <w:tab w:val="left" w:pos="432"/>
          <w:tab w:val="left" w:pos="864"/>
        </w:tabs>
        <w:ind w:right="282"/>
        <w:jc w:val="both"/>
        <w:outlineLvl w:val="0"/>
        <w:rPr>
          <w:sz w:val="22"/>
          <w:szCs w:val="22"/>
          <w:lang w:val="en-US"/>
        </w:rPr>
      </w:pPr>
      <w:r w:rsidRPr="007F1507">
        <w:rPr>
          <w:sz w:val="22"/>
          <w:szCs w:val="22"/>
          <w:lang w:val="en-US"/>
        </w:rPr>
        <w:t xml:space="preserve"> </w:t>
      </w:r>
    </w:p>
    <w:p w14:paraId="278511BB" w14:textId="77777777" w:rsidR="00F33F6B" w:rsidRPr="007F1507" w:rsidRDefault="00F33F6B" w:rsidP="00F33F6B">
      <w:pPr>
        <w:tabs>
          <w:tab w:val="left" w:pos="-1440"/>
          <w:tab w:val="left" w:pos="-720"/>
          <w:tab w:val="left" w:pos="0"/>
          <w:tab w:val="left" w:pos="288"/>
          <w:tab w:val="left" w:pos="432"/>
          <w:tab w:val="left" w:pos="864"/>
        </w:tabs>
        <w:jc w:val="both"/>
        <w:rPr>
          <w:sz w:val="22"/>
          <w:szCs w:val="22"/>
          <w:lang w:val="en-US"/>
        </w:rPr>
      </w:pPr>
      <w:r w:rsidRPr="007F1507">
        <w:rPr>
          <w:sz w:val="22"/>
          <w:szCs w:val="22"/>
          <w:lang w:val="en-US"/>
        </w:rPr>
        <w:t>Main activity of the Company: provision of natural gas transportation utility service.</w:t>
      </w:r>
    </w:p>
    <w:p w14:paraId="3705FB04" w14:textId="77777777" w:rsidR="00F33F6B" w:rsidRPr="007F1507" w:rsidRDefault="00F33F6B" w:rsidP="00F33F6B">
      <w:pPr>
        <w:tabs>
          <w:tab w:val="left" w:pos="-1440"/>
          <w:tab w:val="left" w:pos="-720"/>
          <w:tab w:val="left" w:pos="0"/>
          <w:tab w:val="left" w:pos="288"/>
          <w:tab w:val="left" w:pos="432"/>
          <w:tab w:val="left" w:pos="864"/>
        </w:tabs>
        <w:jc w:val="both"/>
        <w:rPr>
          <w:sz w:val="22"/>
          <w:szCs w:val="22"/>
          <w:lang w:val="en-US"/>
        </w:rPr>
      </w:pPr>
    </w:p>
    <w:p w14:paraId="7B7B9840" w14:textId="77777777" w:rsidR="00F33F6B" w:rsidRPr="007F1507" w:rsidRDefault="00F33F6B" w:rsidP="00F33F6B">
      <w:pPr>
        <w:tabs>
          <w:tab w:val="left" w:pos="-1440"/>
          <w:tab w:val="left" w:pos="-720"/>
          <w:tab w:val="left" w:pos="0"/>
          <w:tab w:val="left" w:pos="288"/>
          <w:tab w:val="left" w:pos="432"/>
          <w:tab w:val="left" w:pos="864"/>
        </w:tabs>
        <w:jc w:val="both"/>
        <w:rPr>
          <w:sz w:val="22"/>
          <w:szCs w:val="22"/>
          <w:lang w:val="en-US"/>
        </w:rPr>
      </w:pPr>
      <w:r w:rsidRPr="007F1507">
        <w:rPr>
          <w:sz w:val="22"/>
          <w:szCs w:val="22"/>
          <w:lang w:val="en-US"/>
        </w:rPr>
        <w:t>Date of registration with the Public Registry: December 1</w:t>
      </w:r>
      <w:r w:rsidRPr="007F1507">
        <w:rPr>
          <w:sz w:val="22"/>
          <w:szCs w:val="22"/>
          <w:vertAlign w:val="superscript"/>
          <w:lang w:val="en-US"/>
        </w:rPr>
        <w:t>st</w:t>
      </w:r>
      <w:r w:rsidRPr="007F1507">
        <w:rPr>
          <w:sz w:val="22"/>
          <w:szCs w:val="22"/>
          <w:lang w:val="en-US"/>
        </w:rPr>
        <w:t>, 1992.</w:t>
      </w:r>
    </w:p>
    <w:p w14:paraId="4F8CBA3F" w14:textId="77777777" w:rsidR="00F33F6B" w:rsidRPr="007F1507" w:rsidRDefault="00F33F6B" w:rsidP="00F33F6B">
      <w:pPr>
        <w:tabs>
          <w:tab w:val="left" w:pos="-1440"/>
          <w:tab w:val="left" w:pos="-720"/>
          <w:tab w:val="left" w:pos="0"/>
          <w:tab w:val="left" w:pos="288"/>
          <w:tab w:val="left" w:pos="432"/>
          <w:tab w:val="left" w:pos="864"/>
        </w:tabs>
        <w:jc w:val="both"/>
        <w:rPr>
          <w:sz w:val="22"/>
          <w:szCs w:val="22"/>
          <w:lang w:val="en-US"/>
        </w:rPr>
      </w:pPr>
    </w:p>
    <w:p w14:paraId="64D1EB69" w14:textId="77777777" w:rsidR="00F33F6B" w:rsidRPr="007F1507" w:rsidRDefault="00F33F6B" w:rsidP="00F33F6B">
      <w:pPr>
        <w:tabs>
          <w:tab w:val="left" w:pos="-1440"/>
          <w:tab w:val="left" w:pos="-720"/>
          <w:tab w:val="left" w:pos="0"/>
          <w:tab w:val="left" w:pos="288"/>
          <w:tab w:val="left" w:pos="432"/>
          <w:tab w:val="left" w:pos="864"/>
        </w:tabs>
        <w:jc w:val="both"/>
        <w:rPr>
          <w:sz w:val="22"/>
          <w:szCs w:val="22"/>
          <w:lang w:val="en-US"/>
        </w:rPr>
      </w:pPr>
      <w:r w:rsidRPr="007F1507">
        <w:rPr>
          <w:sz w:val="22"/>
          <w:szCs w:val="22"/>
          <w:lang w:val="en-US"/>
        </w:rPr>
        <w:t>Registration number with the Superintendency of Corporations: 11,667 – Book 112 - Volume A - Corporations.</w:t>
      </w:r>
    </w:p>
    <w:p w14:paraId="644103E4" w14:textId="77777777" w:rsidR="00F33F6B" w:rsidRPr="007F1507" w:rsidRDefault="00F33F6B" w:rsidP="00F33F6B">
      <w:pPr>
        <w:tabs>
          <w:tab w:val="left" w:pos="-1440"/>
          <w:tab w:val="left" w:pos="-720"/>
          <w:tab w:val="left" w:pos="0"/>
          <w:tab w:val="left" w:pos="288"/>
          <w:tab w:val="left" w:pos="432"/>
          <w:tab w:val="left" w:pos="864"/>
        </w:tabs>
        <w:jc w:val="both"/>
        <w:rPr>
          <w:sz w:val="22"/>
          <w:szCs w:val="22"/>
          <w:lang w:val="en-US"/>
        </w:rPr>
      </w:pPr>
    </w:p>
    <w:p w14:paraId="2D3F3F7C" w14:textId="77777777" w:rsidR="00F33F6B" w:rsidRPr="007F1507" w:rsidRDefault="00F33F6B" w:rsidP="00F33F6B">
      <w:pPr>
        <w:tabs>
          <w:tab w:val="left" w:pos="-1440"/>
          <w:tab w:val="left" w:pos="-720"/>
          <w:tab w:val="left" w:pos="0"/>
          <w:tab w:val="left" w:pos="288"/>
          <w:tab w:val="left" w:pos="432"/>
          <w:tab w:val="left" w:pos="864"/>
        </w:tabs>
        <w:jc w:val="both"/>
        <w:rPr>
          <w:sz w:val="22"/>
          <w:szCs w:val="22"/>
          <w:lang w:val="en-US"/>
        </w:rPr>
      </w:pPr>
      <w:r w:rsidRPr="007F1507">
        <w:rPr>
          <w:sz w:val="22"/>
          <w:szCs w:val="22"/>
          <w:lang w:val="en-US"/>
        </w:rPr>
        <w:t>Amendments to by-laws registered with the Public Registry: March 7, 1994; June 9, 1994; July 5, 1994; February 14, 1995; August 9, 1995; June 27, 1996; December 23, 1996; September 20, 2000; July 7, 2004; August 24, 2005; August 18, 2006 and September 15, 2017.</w:t>
      </w:r>
    </w:p>
    <w:p w14:paraId="6E7342F9" w14:textId="77777777" w:rsidR="00F33F6B" w:rsidRPr="007F1507" w:rsidRDefault="00F33F6B" w:rsidP="00F33F6B">
      <w:pPr>
        <w:pStyle w:val="BodyText24"/>
        <w:widowControl/>
        <w:tabs>
          <w:tab w:val="clear" w:pos="1452"/>
          <w:tab w:val="left" w:pos="288"/>
          <w:tab w:val="left" w:pos="432"/>
          <w:tab w:val="left" w:pos="864"/>
        </w:tabs>
        <w:rPr>
          <w:szCs w:val="22"/>
          <w:lang w:val="en-US"/>
        </w:rPr>
      </w:pPr>
    </w:p>
    <w:p w14:paraId="56DD3CDF" w14:textId="77777777" w:rsidR="00F33F6B" w:rsidRPr="007F1507" w:rsidRDefault="00F33F6B" w:rsidP="00F33F6B">
      <w:pPr>
        <w:tabs>
          <w:tab w:val="left" w:pos="-1440"/>
          <w:tab w:val="left" w:pos="-720"/>
          <w:tab w:val="left" w:pos="0"/>
          <w:tab w:val="left" w:pos="288"/>
          <w:tab w:val="left" w:pos="432"/>
          <w:tab w:val="left" w:pos="864"/>
        </w:tabs>
        <w:ind w:right="282"/>
        <w:jc w:val="both"/>
        <w:rPr>
          <w:sz w:val="22"/>
          <w:szCs w:val="22"/>
          <w:lang w:val="en-US"/>
        </w:rPr>
      </w:pPr>
      <w:r w:rsidRPr="007F1507">
        <w:rPr>
          <w:sz w:val="22"/>
          <w:szCs w:val="22"/>
          <w:lang w:val="en-US"/>
        </w:rPr>
        <w:t>Date of expiry of Company’s existence: December 1</w:t>
      </w:r>
      <w:r w:rsidRPr="007F1507">
        <w:rPr>
          <w:sz w:val="22"/>
          <w:szCs w:val="22"/>
          <w:vertAlign w:val="superscript"/>
          <w:lang w:val="en-US"/>
        </w:rPr>
        <w:t>st</w:t>
      </w:r>
      <w:r w:rsidRPr="007F1507">
        <w:rPr>
          <w:sz w:val="22"/>
          <w:szCs w:val="22"/>
          <w:lang w:val="en-US"/>
        </w:rPr>
        <w:t>, 2091.</w:t>
      </w:r>
    </w:p>
    <w:p w14:paraId="00751EF1" w14:textId="77777777" w:rsidR="00F33F6B" w:rsidRPr="007F1507" w:rsidRDefault="00F33F6B" w:rsidP="00F33F6B">
      <w:pPr>
        <w:tabs>
          <w:tab w:val="left" w:pos="-1440"/>
          <w:tab w:val="left" w:pos="-720"/>
          <w:tab w:val="left" w:pos="0"/>
          <w:tab w:val="left" w:pos="288"/>
          <w:tab w:val="left" w:pos="432"/>
          <w:tab w:val="left" w:pos="864"/>
        </w:tabs>
        <w:jc w:val="both"/>
        <w:outlineLvl w:val="0"/>
        <w:rPr>
          <w:sz w:val="22"/>
          <w:szCs w:val="22"/>
          <w:lang w:val="en-US"/>
        </w:rPr>
      </w:pPr>
    </w:p>
    <w:p w14:paraId="2830B48E" w14:textId="77777777" w:rsidR="00F33F6B" w:rsidRPr="007F1507" w:rsidRDefault="00F33F6B" w:rsidP="00F33F6B">
      <w:pPr>
        <w:tabs>
          <w:tab w:val="left" w:pos="-1440"/>
          <w:tab w:val="left" w:pos="-720"/>
          <w:tab w:val="left" w:pos="0"/>
          <w:tab w:val="left" w:pos="288"/>
          <w:tab w:val="left" w:pos="432"/>
          <w:tab w:val="left" w:pos="864"/>
        </w:tabs>
        <w:jc w:val="both"/>
        <w:rPr>
          <w:sz w:val="22"/>
          <w:szCs w:val="22"/>
          <w:lang w:val="en-US"/>
        </w:rPr>
      </w:pPr>
      <w:r w:rsidRPr="007F1507">
        <w:rPr>
          <w:sz w:val="22"/>
          <w:szCs w:val="22"/>
          <w:lang w:val="en-US"/>
        </w:rPr>
        <w:t>Controlling shareholder: Gasinvest S.A.</w:t>
      </w:r>
    </w:p>
    <w:p w14:paraId="6F8B7D7B" w14:textId="77777777" w:rsidR="00F33F6B" w:rsidRPr="007F1507" w:rsidRDefault="00F33F6B" w:rsidP="00F33F6B">
      <w:pPr>
        <w:tabs>
          <w:tab w:val="left" w:pos="-1440"/>
          <w:tab w:val="left" w:pos="-720"/>
          <w:tab w:val="left" w:pos="0"/>
          <w:tab w:val="left" w:pos="288"/>
          <w:tab w:val="left" w:pos="432"/>
          <w:tab w:val="left" w:pos="864"/>
        </w:tabs>
        <w:jc w:val="both"/>
        <w:rPr>
          <w:sz w:val="22"/>
          <w:szCs w:val="22"/>
          <w:lang w:val="en-US"/>
        </w:rPr>
      </w:pPr>
      <w:r w:rsidRPr="007F1507">
        <w:rPr>
          <w:sz w:val="22"/>
          <w:szCs w:val="22"/>
          <w:lang w:val="en-US"/>
        </w:rPr>
        <w:t>Registered address: Avda. Roque Sáenz Peña 938 – 3rd floor – City of Buenos Aires.</w:t>
      </w:r>
    </w:p>
    <w:p w14:paraId="5559D17B" w14:textId="77777777" w:rsidR="00F33F6B" w:rsidRPr="007F1507" w:rsidRDefault="00F33F6B" w:rsidP="00F33F6B">
      <w:pPr>
        <w:tabs>
          <w:tab w:val="left" w:pos="-1440"/>
          <w:tab w:val="left" w:pos="-720"/>
          <w:tab w:val="left" w:pos="0"/>
          <w:tab w:val="left" w:pos="288"/>
          <w:tab w:val="left" w:pos="432"/>
          <w:tab w:val="left" w:pos="864"/>
        </w:tabs>
        <w:jc w:val="both"/>
        <w:rPr>
          <w:sz w:val="22"/>
          <w:szCs w:val="22"/>
          <w:lang w:val="en-US"/>
        </w:rPr>
      </w:pPr>
      <w:r w:rsidRPr="007F1507">
        <w:rPr>
          <w:sz w:val="22"/>
          <w:szCs w:val="22"/>
          <w:lang w:val="en-US"/>
        </w:rPr>
        <w:t>Main activity: investments in securities, real estate and financial activities.</w:t>
      </w:r>
    </w:p>
    <w:p w14:paraId="71C62C3B" w14:textId="77777777" w:rsidR="00F33F6B" w:rsidRPr="007F1507" w:rsidRDefault="00F33F6B" w:rsidP="00F33F6B">
      <w:pPr>
        <w:tabs>
          <w:tab w:val="left" w:pos="-1440"/>
          <w:tab w:val="left" w:pos="-720"/>
          <w:tab w:val="left" w:pos="0"/>
          <w:tab w:val="left" w:pos="288"/>
          <w:tab w:val="left" w:pos="432"/>
          <w:tab w:val="left" w:pos="864"/>
        </w:tabs>
        <w:jc w:val="both"/>
        <w:rPr>
          <w:sz w:val="22"/>
          <w:szCs w:val="22"/>
          <w:lang w:val="en-US"/>
        </w:rPr>
      </w:pPr>
      <w:r w:rsidRPr="007F1507">
        <w:rPr>
          <w:sz w:val="22"/>
          <w:szCs w:val="22"/>
          <w:lang w:val="en-US"/>
        </w:rPr>
        <w:t>Percentage of shares held by controlling shareholder: 56.354%.</w:t>
      </w:r>
    </w:p>
    <w:p w14:paraId="5A9BB763" w14:textId="77777777" w:rsidR="00F33F6B" w:rsidRPr="007F1507" w:rsidRDefault="00F33F6B" w:rsidP="00F33F6B">
      <w:pPr>
        <w:tabs>
          <w:tab w:val="left" w:pos="-1440"/>
          <w:tab w:val="left" w:pos="-720"/>
          <w:tab w:val="left" w:pos="0"/>
          <w:tab w:val="left" w:pos="288"/>
          <w:tab w:val="left" w:pos="432"/>
          <w:tab w:val="left" w:pos="864"/>
        </w:tabs>
        <w:jc w:val="both"/>
        <w:rPr>
          <w:sz w:val="22"/>
          <w:szCs w:val="22"/>
          <w:lang w:val="en-US"/>
        </w:rPr>
      </w:pPr>
      <w:r w:rsidRPr="007F1507">
        <w:rPr>
          <w:sz w:val="22"/>
          <w:szCs w:val="22"/>
          <w:lang w:val="en-US"/>
        </w:rPr>
        <w:t>Percentage of votes held by controlling shareholder: 56.354%.</w:t>
      </w:r>
    </w:p>
    <w:p w14:paraId="22D736CB" w14:textId="77777777" w:rsidR="00F33F6B" w:rsidRPr="007F1507" w:rsidRDefault="00F33F6B" w:rsidP="00F33F6B">
      <w:pPr>
        <w:tabs>
          <w:tab w:val="left" w:pos="-1440"/>
          <w:tab w:val="left" w:pos="-720"/>
          <w:tab w:val="left" w:pos="0"/>
          <w:tab w:val="left" w:pos="288"/>
          <w:tab w:val="left" w:pos="432"/>
          <w:tab w:val="left" w:pos="864"/>
        </w:tabs>
        <w:jc w:val="both"/>
        <w:rPr>
          <w:sz w:val="22"/>
          <w:szCs w:val="22"/>
          <w:lang w:val="en-US"/>
        </w:rPr>
      </w:pPr>
    </w:p>
    <w:p w14:paraId="355DDDD1" w14:textId="4B907805" w:rsidR="00F33F6B" w:rsidRPr="007F1507" w:rsidRDefault="0086550C" w:rsidP="00F33F6B">
      <w:pPr>
        <w:tabs>
          <w:tab w:val="left" w:pos="-1440"/>
          <w:tab w:val="left" w:pos="-720"/>
          <w:tab w:val="left" w:pos="0"/>
          <w:tab w:val="left" w:pos="288"/>
          <w:tab w:val="left" w:pos="432"/>
          <w:tab w:val="left" w:pos="864"/>
        </w:tabs>
        <w:jc w:val="both"/>
        <w:outlineLvl w:val="0"/>
        <w:rPr>
          <w:sz w:val="22"/>
          <w:szCs w:val="22"/>
          <w:lang w:val="en-US"/>
        </w:rPr>
      </w:pPr>
      <w:r w:rsidRPr="007F1507">
        <w:rPr>
          <w:sz w:val="22"/>
          <w:szCs w:val="22"/>
          <w:lang w:val="en-US"/>
        </w:rPr>
        <w:t xml:space="preserve">Nominal </w:t>
      </w:r>
      <w:r w:rsidR="00F33F6B" w:rsidRPr="007F1507">
        <w:rPr>
          <w:sz w:val="22"/>
          <w:szCs w:val="22"/>
          <w:lang w:val="en-US"/>
        </w:rPr>
        <w:t xml:space="preserve">Capital Structure (Note </w:t>
      </w:r>
      <w:r w:rsidR="006E0DF0">
        <w:rPr>
          <w:sz w:val="22"/>
          <w:szCs w:val="22"/>
          <w:lang w:val="en-US"/>
        </w:rPr>
        <w:t>9</w:t>
      </w:r>
      <w:r w:rsidRPr="007F1507">
        <w:rPr>
          <w:sz w:val="22"/>
          <w:szCs w:val="22"/>
          <w:lang w:val="en-US"/>
        </w:rPr>
        <w:t>)</w:t>
      </w:r>
    </w:p>
    <w:p w14:paraId="6D136D1F" w14:textId="77777777" w:rsidR="00F33F6B" w:rsidRPr="007F1507" w:rsidRDefault="00F33F6B" w:rsidP="00F33F6B">
      <w:pPr>
        <w:tabs>
          <w:tab w:val="left" w:pos="-1440"/>
          <w:tab w:val="left" w:pos="-720"/>
          <w:tab w:val="left" w:pos="0"/>
          <w:tab w:val="left" w:pos="288"/>
          <w:tab w:val="left" w:pos="432"/>
          <w:tab w:val="left" w:pos="864"/>
        </w:tabs>
        <w:rPr>
          <w:sz w:val="22"/>
          <w:szCs w:val="22"/>
          <w:lang w:val="en-US"/>
        </w:rPr>
      </w:pPr>
    </w:p>
    <w:tbl>
      <w:tblPr>
        <w:tblW w:w="10150" w:type="dxa"/>
        <w:tblInd w:w="56" w:type="dxa"/>
        <w:tblLayout w:type="fixed"/>
        <w:tblCellMar>
          <w:left w:w="56" w:type="dxa"/>
          <w:right w:w="56" w:type="dxa"/>
        </w:tblCellMar>
        <w:tblLook w:val="0000" w:firstRow="0" w:lastRow="0" w:firstColumn="0" w:lastColumn="0" w:noHBand="0" w:noVBand="0"/>
      </w:tblPr>
      <w:tblGrid>
        <w:gridCol w:w="6890"/>
        <w:gridCol w:w="1701"/>
        <w:gridCol w:w="1559"/>
      </w:tblGrid>
      <w:tr w:rsidR="00F33F6B" w:rsidRPr="007F1507" w14:paraId="47EBAEBF" w14:textId="77777777" w:rsidTr="00D24698">
        <w:trPr>
          <w:trHeight w:hRule="exact" w:val="360"/>
        </w:trPr>
        <w:tc>
          <w:tcPr>
            <w:tcW w:w="6890" w:type="dxa"/>
            <w:vAlign w:val="center"/>
          </w:tcPr>
          <w:p w14:paraId="1D4E2212" w14:textId="77777777" w:rsidR="00F33F6B" w:rsidRPr="007F1507" w:rsidRDefault="00F33F6B" w:rsidP="005332F9">
            <w:pPr>
              <w:tabs>
                <w:tab w:val="left" w:pos="-1440"/>
                <w:tab w:val="left" w:pos="-720"/>
                <w:tab w:val="left" w:pos="0"/>
                <w:tab w:val="left" w:pos="288"/>
                <w:tab w:val="left" w:pos="432"/>
                <w:tab w:val="left" w:pos="864"/>
              </w:tabs>
              <w:spacing w:before="31" w:after="54"/>
              <w:jc w:val="center"/>
              <w:rPr>
                <w:b/>
                <w:sz w:val="18"/>
                <w:szCs w:val="18"/>
                <w:lang w:val="en-US"/>
              </w:rPr>
            </w:pPr>
            <w:bookmarkStart w:id="0" w:name="OLE_LINK3" w:colFirst="1" w:colLast="2"/>
            <w:bookmarkStart w:id="1" w:name="_Hlk157317803"/>
            <w:bookmarkStart w:id="2" w:name="OLE_LINK6" w:colFirst="1" w:colLast="2"/>
            <w:bookmarkStart w:id="3" w:name="OLE_LINK65" w:colFirst="1" w:colLast="2"/>
            <w:bookmarkStart w:id="4" w:name="OLE_LINK227" w:colFirst="1" w:colLast="2"/>
            <w:bookmarkStart w:id="5" w:name="OLE_LINK228" w:colFirst="1" w:colLast="2"/>
            <w:bookmarkStart w:id="6" w:name="OLE_LINK179" w:colFirst="1" w:colLast="1"/>
            <w:bookmarkStart w:id="7" w:name="OLE_LINK180" w:colFirst="1" w:colLast="1"/>
            <w:bookmarkStart w:id="8" w:name="OLE_LINK264" w:colFirst="1" w:colLast="2"/>
            <w:bookmarkStart w:id="9" w:name="OLE_LINK309" w:colFirst="1" w:colLast="2"/>
            <w:r w:rsidRPr="007F1507">
              <w:rPr>
                <w:b/>
                <w:sz w:val="18"/>
                <w:szCs w:val="18"/>
                <w:lang w:val="en-US"/>
              </w:rPr>
              <w:t>C</w:t>
            </w:r>
            <w:bookmarkEnd w:id="0"/>
            <w:bookmarkEnd w:id="1"/>
            <w:bookmarkEnd w:id="2"/>
            <w:bookmarkEnd w:id="3"/>
            <w:bookmarkEnd w:id="4"/>
            <w:bookmarkEnd w:id="5"/>
            <w:bookmarkEnd w:id="6"/>
            <w:bookmarkEnd w:id="7"/>
            <w:bookmarkEnd w:id="8"/>
            <w:bookmarkEnd w:id="9"/>
            <w:r w:rsidRPr="007F1507">
              <w:rPr>
                <w:b/>
                <w:sz w:val="18"/>
                <w:szCs w:val="18"/>
                <w:lang w:val="en-US"/>
              </w:rPr>
              <w:t>lasses of Shares</w:t>
            </w:r>
          </w:p>
        </w:tc>
        <w:tc>
          <w:tcPr>
            <w:tcW w:w="3260" w:type="dxa"/>
            <w:gridSpan w:val="2"/>
            <w:vAlign w:val="center"/>
          </w:tcPr>
          <w:p w14:paraId="597DBDEA" w14:textId="77777777" w:rsidR="00F33F6B" w:rsidRPr="007F1507" w:rsidRDefault="00F33F6B" w:rsidP="005332F9">
            <w:pPr>
              <w:tabs>
                <w:tab w:val="left" w:pos="-1440"/>
                <w:tab w:val="left" w:pos="-720"/>
                <w:tab w:val="left" w:pos="432"/>
                <w:tab w:val="left" w:pos="864"/>
                <w:tab w:val="left" w:pos="3346"/>
                <w:tab w:val="left" w:pos="3487"/>
              </w:tabs>
              <w:spacing w:before="31"/>
              <w:jc w:val="center"/>
              <w:rPr>
                <w:b/>
                <w:sz w:val="18"/>
                <w:szCs w:val="18"/>
                <w:lang w:val="en-US"/>
              </w:rPr>
            </w:pPr>
            <w:r w:rsidRPr="007F1507">
              <w:rPr>
                <w:b/>
                <w:sz w:val="18"/>
                <w:szCs w:val="18"/>
                <w:lang w:val="en-US"/>
              </w:rPr>
              <w:t>Subscribed and Paid-in</w:t>
            </w:r>
          </w:p>
        </w:tc>
      </w:tr>
      <w:tr w:rsidR="00F33F6B" w:rsidRPr="007F1507" w14:paraId="2B525754" w14:textId="77777777" w:rsidTr="00D24698">
        <w:tc>
          <w:tcPr>
            <w:tcW w:w="6890" w:type="dxa"/>
            <w:tcBorders>
              <w:bottom w:val="single" w:sz="6" w:space="0" w:color="auto"/>
            </w:tcBorders>
          </w:tcPr>
          <w:p w14:paraId="379BAF14" w14:textId="77777777" w:rsidR="00F33F6B" w:rsidRPr="007F1507" w:rsidRDefault="00F33F6B" w:rsidP="005332F9">
            <w:pPr>
              <w:tabs>
                <w:tab w:val="left" w:pos="-1440"/>
                <w:tab w:val="left" w:pos="-720"/>
                <w:tab w:val="left" w:pos="0"/>
                <w:tab w:val="left" w:pos="288"/>
                <w:tab w:val="left" w:pos="432"/>
                <w:tab w:val="left" w:pos="864"/>
              </w:tabs>
              <w:spacing w:before="31" w:after="54"/>
              <w:jc w:val="center"/>
              <w:rPr>
                <w:b/>
                <w:sz w:val="18"/>
                <w:szCs w:val="18"/>
                <w:lang w:val="en-US"/>
              </w:rPr>
            </w:pPr>
          </w:p>
        </w:tc>
        <w:tc>
          <w:tcPr>
            <w:tcW w:w="1701" w:type="dxa"/>
            <w:tcBorders>
              <w:top w:val="single" w:sz="6" w:space="0" w:color="auto"/>
              <w:bottom w:val="single" w:sz="6" w:space="0" w:color="auto"/>
            </w:tcBorders>
            <w:vAlign w:val="bottom"/>
          </w:tcPr>
          <w:p w14:paraId="6A985600" w14:textId="7B8D4C46" w:rsidR="00F33F6B" w:rsidRPr="007F1507" w:rsidRDefault="00F84F12">
            <w:pPr>
              <w:tabs>
                <w:tab w:val="left" w:pos="-1440"/>
                <w:tab w:val="left" w:pos="-720"/>
              </w:tabs>
              <w:spacing w:after="54"/>
              <w:ind w:left="134" w:right="-56"/>
              <w:jc w:val="center"/>
              <w:rPr>
                <w:b/>
                <w:sz w:val="18"/>
                <w:szCs w:val="18"/>
                <w:lang w:val="en-US"/>
              </w:rPr>
            </w:pPr>
            <w:r>
              <w:rPr>
                <w:b/>
                <w:sz w:val="18"/>
                <w:szCs w:val="18"/>
                <w:lang w:val="en-US"/>
              </w:rPr>
              <w:t>0</w:t>
            </w:r>
            <w:r w:rsidR="006E0DF0">
              <w:rPr>
                <w:b/>
                <w:sz w:val="18"/>
                <w:szCs w:val="18"/>
                <w:lang w:val="en-US"/>
              </w:rPr>
              <w:t>6</w:t>
            </w:r>
            <w:r w:rsidR="00F33F6B" w:rsidRPr="007F1507">
              <w:rPr>
                <w:b/>
                <w:sz w:val="18"/>
                <w:szCs w:val="18"/>
                <w:lang w:val="en-US"/>
              </w:rPr>
              <w:t>.3</w:t>
            </w:r>
            <w:r w:rsidR="006E0DF0">
              <w:rPr>
                <w:b/>
                <w:sz w:val="18"/>
                <w:szCs w:val="18"/>
                <w:lang w:val="en-US"/>
              </w:rPr>
              <w:t>0</w:t>
            </w:r>
            <w:r w:rsidR="00F33F6B" w:rsidRPr="007F1507">
              <w:rPr>
                <w:b/>
                <w:sz w:val="18"/>
                <w:szCs w:val="18"/>
                <w:lang w:val="en-US"/>
              </w:rPr>
              <w:t>.</w:t>
            </w:r>
            <w:r w:rsidR="00661098">
              <w:rPr>
                <w:b/>
                <w:sz w:val="18"/>
                <w:szCs w:val="18"/>
                <w:lang w:val="en-US"/>
              </w:rPr>
              <w:t>20</w:t>
            </w:r>
          </w:p>
        </w:tc>
        <w:tc>
          <w:tcPr>
            <w:tcW w:w="1559" w:type="dxa"/>
            <w:tcBorders>
              <w:top w:val="single" w:sz="6" w:space="0" w:color="auto"/>
              <w:bottom w:val="single" w:sz="6" w:space="0" w:color="auto"/>
            </w:tcBorders>
            <w:vAlign w:val="bottom"/>
          </w:tcPr>
          <w:p w14:paraId="71281FA1" w14:textId="77777777" w:rsidR="00F33F6B" w:rsidRPr="007F1507" w:rsidRDefault="00F33F6B">
            <w:pPr>
              <w:tabs>
                <w:tab w:val="left" w:pos="-1440"/>
                <w:tab w:val="left" w:pos="-720"/>
                <w:tab w:val="left" w:pos="0"/>
                <w:tab w:val="left" w:pos="288"/>
                <w:tab w:val="left" w:pos="864"/>
              </w:tabs>
              <w:spacing w:after="54"/>
              <w:ind w:left="134" w:right="-56"/>
              <w:jc w:val="center"/>
              <w:rPr>
                <w:b/>
                <w:sz w:val="18"/>
                <w:szCs w:val="18"/>
                <w:lang w:val="en-US"/>
              </w:rPr>
            </w:pPr>
            <w:r w:rsidRPr="007F1507">
              <w:rPr>
                <w:b/>
                <w:sz w:val="18"/>
                <w:szCs w:val="18"/>
                <w:lang w:val="en-US"/>
              </w:rPr>
              <w:t>12.31.</w:t>
            </w:r>
            <w:r w:rsidR="00152C27" w:rsidRPr="007F1507">
              <w:rPr>
                <w:b/>
                <w:sz w:val="18"/>
                <w:szCs w:val="18"/>
                <w:lang w:val="en-US"/>
              </w:rPr>
              <w:t>1</w:t>
            </w:r>
            <w:r w:rsidR="00661098">
              <w:rPr>
                <w:b/>
                <w:sz w:val="18"/>
                <w:szCs w:val="18"/>
                <w:lang w:val="en-US"/>
              </w:rPr>
              <w:t>9</w:t>
            </w:r>
          </w:p>
        </w:tc>
      </w:tr>
      <w:tr w:rsidR="00F33F6B" w:rsidRPr="007F1507" w14:paraId="3FEB9862" w14:textId="77777777" w:rsidTr="00D24698">
        <w:tc>
          <w:tcPr>
            <w:tcW w:w="6890" w:type="dxa"/>
          </w:tcPr>
          <w:p w14:paraId="10ED0477" w14:textId="77777777" w:rsidR="00F33F6B" w:rsidRPr="007F1507" w:rsidRDefault="00F33F6B" w:rsidP="005332F9">
            <w:pPr>
              <w:tabs>
                <w:tab w:val="left" w:pos="-1440"/>
                <w:tab w:val="left" w:pos="-720"/>
                <w:tab w:val="left" w:pos="0"/>
                <w:tab w:val="left" w:pos="288"/>
                <w:tab w:val="left" w:pos="432"/>
                <w:tab w:val="left" w:pos="864"/>
              </w:tabs>
              <w:spacing w:before="31" w:after="54"/>
              <w:rPr>
                <w:sz w:val="18"/>
                <w:szCs w:val="18"/>
                <w:lang w:val="en-US"/>
              </w:rPr>
            </w:pPr>
          </w:p>
        </w:tc>
        <w:tc>
          <w:tcPr>
            <w:tcW w:w="3260" w:type="dxa"/>
            <w:gridSpan w:val="2"/>
          </w:tcPr>
          <w:p w14:paraId="6FD0FFA0" w14:textId="77777777" w:rsidR="00F33F6B" w:rsidRPr="007F1507" w:rsidRDefault="00F33F6B" w:rsidP="005332F9">
            <w:pPr>
              <w:tabs>
                <w:tab w:val="left" w:pos="-1440"/>
                <w:tab w:val="left" w:pos="-720"/>
                <w:tab w:val="left" w:pos="0"/>
                <w:tab w:val="left" w:pos="288"/>
                <w:tab w:val="left" w:pos="432"/>
                <w:tab w:val="left" w:pos="864"/>
              </w:tabs>
              <w:spacing w:before="31" w:after="54"/>
              <w:ind w:right="86"/>
              <w:jc w:val="center"/>
              <w:rPr>
                <w:b/>
                <w:sz w:val="18"/>
                <w:szCs w:val="18"/>
                <w:lang w:val="en-US"/>
              </w:rPr>
            </w:pPr>
            <w:r w:rsidRPr="007F1507">
              <w:rPr>
                <w:b/>
                <w:sz w:val="18"/>
                <w:szCs w:val="18"/>
                <w:lang w:val="en-US"/>
              </w:rPr>
              <w:t>Thousand $</w:t>
            </w:r>
          </w:p>
        </w:tc>
      </w:tr>
      <w:tr w:rsidR="0086550C" w:rsidRPr="007F1507" w14:paraId="1E515621" w14:textId="77777777" w:rsidTr="00D24698">
        <w:tc>
          <w:tcPr>
            <w:tcW w:w="6890" w:type="dxa"/>
          </w:tcPr>
          <w:p w14:paraId="4C41B9CC" w14:textId="77777777" w:rsidR="0086550C" w:rsidRPr="007F1507" w:rsidRDefault="0086550C" w:rsidP="005332F9">
            <w:pPr>
              <w:tabs>
                <w:tab w:val="left" w:pos="-1440"/>
                <w:tab w:val="left" w:pos="-720"/>
                <w:tab w:val="left" w:pos="0"/>
                <w:tab w:val="left" w:pos="288"/>
                <w:tab w:val="left" w:pos="432"/>
                <w:tab w:val="left" w:pos="864"/>
              </w:tabs>
              <w:spacing w:before="31" w:after="54"/>
              <w:rPr>
                <w:sz w:val="18"/>
                <w:szCs w:val="18"/>
                <w:lang w:val="en-US"/>
              </w:rPr>
            </w:pPr>
            <w:r w:rsidRPr="007F1507">
              <w:rPr>
                <w:sz w:val="18"/>
                <w:szCs w:val="18"/>
                <w:lang w:val="en-US"/>
              </w:rPr>
              <w:t>Book-entry class A common shares, of $1 par value each and entitled to one vote per share</w:t>
            </w:r>
          </w:p>
        </w:tc>
        <w:tc>
          <w:tcPr>
            <w:tcW w:w="1701" w:type="dxa"/>
            <w:tcBorders>
              <w:top w:val="single" w:sz="6" w:space="0" w:color="auto"/>
            </w:tcBorders>
          </w:tcPr>
          <w:p w14:paraId="1081AAEB" w14:textId="77777777" w:rsidR="0086550C" w:rsidRPr="007F1507" w:rsidRDefault="0086550C">
            <w:pPr>
              <w:tabs>
                <w:tab w:val="left" w:pos="-1440"/>
                <w:tab w:val="left" w:pos="-720"/>
                <w:tab w:val="left" w:pos="0"/>
                <w:tab w:val="left" w:pos="288"/>
                <w:tab w:val="left" w:pos="432"/>
                <w:tab w:val="left" w:pos="864"/>
              </w:tabs>
              <w:spacing w:before="31" w:after="54"/>
              <w:ind w:right="86"/>
              <w:jc w:val="right"/>
              <w:rPr>
                <w:sz w:val="18"/>
                <w:szCs w:val="18"/>
                <w:lang w:val="en-US"/>
              </w:rPr>
            </w:pPr>
            <w:r w:rsidRPr="007F1507">
              <w:rPr>
                <w:sz w:val="18"/>
                <w:szCs w:val="18"/>
                <w:lang w:val="en-US"/>
              </w:rPr>
              <w:t>179,264</w:t>
            </w:r>
          </w:p>
        </w:tc>
        <w:tc>
          <w:tcPr>
            <w:tcW w:w="1559" w:type="dxa"/>
            <w:tcBorders>
              <w:top w:val="single" w:sz="6" w:space="0" w:color="auto"/>
            </w:tcBorders>
          </w:tcPr>
          <w:p w14:paraId="5986AABF" w14:textId="77777777" w:rsidR="0086550C" w:rsidRPr="007F1507" w:rsidRDefault="0086550C">
            <w:pPr>
              <w:tabs>
                <w:tab w:val="left" w:pos="-1440"/>
                <w:tab w:val="left" w:pos="-720"/>
                <w:tab w:val="left" w:pos="0"/>
                <w:tab w:val="left" w:pos="288"/>
                <w:tab w:val="left" w:pos="432"/>
                <w:tab w:val="left" w:pos="864"/>
              </w:tabs>
              <w:spacing w:before="31" w:after="54"/>
              <w:ind w:right="86"/>
              <w:jc w:val="right"/>
              <w:rPr>
                <w:sz w:val="18"/>
                <w:szCs w:val="18"/>
                <w:lang w:val="en-US"/>
              </w:rPr>
            </w:pPr>
            <w:r w:rsidRPr="007F1507">
              <w:rPr>
                <w:sz w:val="18"/>
                <w:szCs w:val="18"/>
                <w:lang w:val="en-US"/>
              </w:rPr>
              <w:t>179,264</w:t>
            </w:r>
          </w:p>
        </w:tc>
      </w:tr>
      <w:tr w:rsidR="0086550C" w:rsidRPr="007F1507" w14:paraId="4F480485" w14:textId="77777777" w:rsidTr="00D24698">
        <w:tc>
          <w:tcPr>
            <w:tcW w:w="6890" w:type="dxa"/>
          </w:tcPr>
          <w:p w14:paraId="3161E351" w14:textId="65E35AD6" w:rsidR="0086550C" w:rsidRPr="007F1507" w:rsidRDefault="0086550C" w:rsidP="005332F9">
            <w:pPr>
              <w:tabs>
                <w:tab w:val="left" w:pos="-1440"/>
                <w:tab w:val="left" w:pos="-720"/>
                <w:tab w:val="left" w:pos="0"/>
                <w:tab w:val="left" w:pos="288"/>
                <w:tab w:val="left" w:pos="432"/>
                <w:tab w:val="left" w:pos="864"/>
              </w:tabs>
              <w:spacing w:before="31" w:after="54"/>
              <w:rPr>
                <w:sz w:val="18"/>
                <w:szCs w:val="18"/>
                <w:lang w:val="en-US"/>
              </w:rPr>
            </w:pPr>
            <w:r w:rsidRPr="007F1507">
              <w:rPr>
                <w:sz w:val="18"/>
                <w:szCs w:val="18"/>
                <w:lang w:val="en-US"/>
              </w:rPr>
              <w:t>Book-entry class B common shares, of $1 par value each and entitled to one vote per share</w:t>
            </w:r>
            <w:r w:rsidR="00CA7C18">
              <w:rPr>
                <w:sz w:val="18"/>
                <w:szCs w:val="18"/>
                <w:lang w:val="en-US"/>
              </w:rPr>
              <w:t xml:space="preserve"> </w:t>
            </w:r>
            <w:r w:rsidRPr="007F1507">
              <w:rPr>
                <w:sz w:val="20"/>
                <w:szCs w:val="20"/>
                <w:vertAlign w:val="superscript"/>
                <w:lang w:val="en-US"/>
              </w:rPr>
              <w:t>(1)</w:t>
            </w:r>
          </w:p>
        </w:tc>
        <w:tc>
          <w:tcPr>
            <w:tcW w:w="1701" w:type="dxa"/>
          </w:tcPr>
          <w:p w14:paraId="135A5E2A" w14:textId="77777777" w:rsidR="0086550C" w:rsidRPr="007F1507" w:rsidRDefault="0086550C">
            <w:pPr>
              <w:tabs>
                <w:tab w:val="left" w:pos="-1440"/>
                <w:tab w:val="left" w:pos="-720"/>
                <w:tab w:val="left" w:pos="0"/>
                <w:tab w:val="left" w:pos="288"/>
                <w:tab w:val="left" w:pos="432"/>
                <w:tab w:val="left" w:pos="864"/>
              </w:tabs>
              <w:spacing w:before="31" w:after="54"/>
              <w:ind w:right="86"/>
              <w:jc w:val="right"/>
              <w:rPr>
                <w:sz w:val="18"/>
                <w:szCs w:val="18"/>
                <w:lang w:val="en-US"/>
              </w:rPr>
            </w:pPr>
            <w:r w:rsidRPr="007F1507">
              <w:rPr>
                <w:sz w:val="18"/>
                <w:szCs w:val="18"/>
                <w:lang w:val="en-US"/>
              </w:rPr>
              <w:t>172,235</w:t>
            </w:r>
          </w:p>
        </w:tc>
        <w:tc>
          <w:tcPr>
            <w:tcW w:w="1559" w:type="dxa"/>
          </w:tcPr>
          <w:p w14:paraId="0CDB2C88" w14:textId="77777777" w:rsidR="0086550C" w:rsidRPr="007F1507" w:rsidRDefault="0086550C">
            <w:pPr>
              <w:tabs>
                <w:tab w:val="left" w:pos="-1440"/>
                <w:tab w:val="left" w:pos="-720"/>
                <w:tab w:val="left" w:pos="0"/>
                <w:tab w:val="left" w:pos="288"/>
                <w:tab w:val="left" w:pos="432"/>
                <w:tab w:val="left" w:pos="864"/>
              </w:tabs>
              <w:spacing w:before="31" w:after="54"/>
              <w:ind w:right="86"/>
              <w:jc w:val="right"/>
              <w:rPr>
                <w:sz w:val="18"/>
                <w:szCs w:val="18"/>
                <w:lang w:val="en-US"/>
              </w:rPr>
            </w:pPr>
            <w:r w:rsidRPr="007F1507">
              <w:rPr>
                <w:sz w:val="18"/>
                <w:szCs w:val="18"/>
                <w:lang w:val="en-US"/>
              </w:rPr>
              <w:t>172,235</w:t>
            </w:r>
          </w:p>
        </w:tc>
      </w:tr>
      <w:tr w:rsidR="0086550C" w:rsidRPr="007F1507" w14:paraId="508A3552" w14:textId="77777777" w:rsidTr="00C91120">
        <w:tc>
          <w:tcPr>
            <w:tcW w:w="6890" w:type="dxa"/>
          </w:tcPr>
          <w:p w14:paraId="18E2351D" w14:textId="5E20B45C" w:rsidR="0086550C" w:rsidRPr="007F1507" w:rsidRDefault="0086550C" w:rsidP="00152C27">
            <w:pPr>
              <w:tabs>
                <w:tab w:val="left" w:pos="-1440"/>
                <w:tab w:val="left" w:pos="-720"/>
                <w:tab w:val="left" w:pos="0"/>
                <w:tab w:val="left" w:pos="288"/>
                <w:tab w:val="left" w:pos="432"/>
                <w:tab w:val="left" w:pos="864"/>
              </w:tabs>
              <w:spacing w:before="31" w:after="54"/>
              <w:rPr>
                <w:sz w:val="18"/>
                <w:szCs w:val="18"/>
                <w:lang w:val="en-US"/>
              </w:rPr>
            </w:pPr>
            <w:r w:rsidRPr="007F1507">
              <w:rPr>
                <w:sz w:val="18"/>
                <w:szCs w:val="18"/>
                <w:lang w:val="en-US"/>
              </w:rPr>
              <w:t>Book-entry class C common shares, of $1 par value each and entitled to one vote per share</w:t>
            </w:r>
            <w:r w:rsidR="00CA7C18">
              <w:rPr>
                <w:sz w:val="18"/>
                <w:szCs w:val="18"/>
                <w:lang w:val="en-US"/>
              </w:rPr>
              <w:t xml:space="preserve"> </w:t>
            </w:r>
            <w:r w:rsidRPr="007F1507">
              <w:rPr>
                <w:sz w:val="20"/>
                <w:szCs w:val="20"/>
                <w:vertAlign w:val="superscript"/>
                <w:lang w:val="en-US"/>
              </w:rPr>
              <w:t>(2)</w:t>
            </w:r>
          </w:p>
        </w:tc>
        <w:tc>
          <w:tcPr>
            <w:tcW w:w="1701" w:type="dxa"/>
            <w:tcBorders>
              <w:bottom w:val="single" w:sz="4" w:space="0" w:color="auto"/>
            </w:tcBorders>
          </w:tcPr>
          <w:p w14:paraId="391C685C" w14:textId="77777777" w:rsidR="0086550C" w:rsidRPr="007F1507" w:rsidRDefault="0086550C">
            <w:pPr>
              <w:tabs>
                <w:tab w:val="left" w:pos="-1440"/>
                <w:tab w:val="left" w:pos="-720"/>
                <w:tab w:val="left" w:pos="0"/>
                <w:tab w:val="left" w:pos="288"/>
                <w:tab w:val="left" w:pos="432"/>
                <w:tab w:val="left" w:pos="864"/>
              </w:tabs>
              <w:spacing w:before="31" w:after="54"/>
              <w:ind w:right="86"/>
              <w:jc w:val="right"/>
              <w:rPr>
                <w:sz w:val="18"/>
                <w:szCs w:val="18"/>
                <w:lang w:val="en-US"/>
              </w:rPr>
            </w:pPr>
            <w:r w:rsidRPr="007F1507">
              <w:rPr>
                <w:sz w:val="18"/>
                <w:szCs w:val="18"/>
                <w:lang w:val="en-US"/>
              </w:rPr>
              <w:t>87,875</w:t>
            </w:r>
          </w:p>
        </w:tc>
        <w:tc>
          <w:tcPr>
            <w:tcW w:w="1559" w:type="dxa"/>
            <w:tcBorders>
              <w:bottom w:val="single" w:sz="4" w:space="0" w:color="auto"/>
            </w:tcBorders>
          </w:tcPr>
          <w:p w14:paraId="11DC6E90" w14:textId="77777777" w:rsidR="0086550C" w:rsidRPr="007F1507" w:rsidRDefault="0086550C">
            <w:pPr>
              <w:tabs>
                <w:tab w:val="left" w:pos="-1440"/>
                <w:tab w:val="left" w:pos="-720"/>
                <w:tab w:val="left" w:pos="0"/>
                <w:tab w:val="left" w:pos="288"/>
                <w:tab w:val="left" w:pos="432"/>
                <w:tab w:val="left" w:pos="864"/>
              </w:tabs>
              <w:spacing w:before="31" w:after="54"/>
              <w:ind w:right="86"/>
              <w:jc w:val="right"/>
              <w:rPr>
                <w:sz w:val="18"/>
                <w:szCs w:val="18"/>
                <w:lang w:val="en-US"/>
              </w:rPr>
            </w:pPr>
            <w:r w:rsidRPr="007F1507">
              <w:rPr>
                <w:sz w:val="18"/>
                <w:szCs w:val="18"/>
                <w:lang w:val="en-US"/>
              </w:rPr>
              <w:t>87,875</w:t>
            </w:r>
          </w:p>
        </w:tc>
      </w:tr>
      <w:tr w:rsidR="0086550C" w:rsidRPr="007F1507" w14:paraId="214DF5EB" w14:textId="77777777" w:rsidTr="00C91120">
        <w:tc>
          <w:tcPr>
            <w:tcW w:w="6890" w:type="dxa"/>
          </w:tcPr>
          <w:p w14:paraId="612C6EAB" w14:textId="77777777" w:rsidR="0086550C" w:rsidRPr="007F1507" w:rsidRDefault="0086550C" w:rsidP="005332F9">
            <w:pPr>
              <w:tabs>
                <w:tab w:val="left" w:pos="-1440"/>
                <w:tab w:val="left" w:pos="-720"/>
                <w:tab w:val="left" w:pos="0"/>
                <w:tab w:val="left" w:pos="288"/>
                <w:tab w:val="left" w:pos="432"/>
                <w:tab w:val="left" w:pos="864"/>
              </w:tabs>
              <w:spacing w:before="31" w:after="54"/>
              <w:rPr>
                <w:b/>
                <w:sz w:val="18"/>
                <w:szCs w:val="18"/>
                <w:lang w:val="en-US"/>
              </w:rPr>
            </w:pPr>
            <w:r w:rsidRPr="007F1507">
              <w:rPr>
                <w:b/>
                <w:sz w:val="18"/>
                <w:szCs w:val="18"/>
                <w:lang w:val="en-US"/>
              </w:rPr>
              <w:t>Total</w:t>
            </w:r>
          </w:p>
        </w:tc>
        <w:tc>
          <w:tcPr>
            <w:tcW w:w="1701" w:type="dxa"/>
            <w:tcBorders>
              <w:top w:val="single" w:sz="4" w:space="0" w:color="auto"/>
              <w:bottom w:val="double" w:sz="4" w:space="0" w:color="auto"/>
            </w:tcBorders>
          </w:tcPr>
          <w:p w14:paraId="009E74D6" w14:textId="77777777" w:rsidR="0086550C" w:rsidRPr="007F1507" w:rsidRDefault="0086550C">
            <w:pPr>
              <w:tabs>
                <w:tab w:val="left" w:pos="-1440"/>
                <w:tab w:val="left" w:pos="-720"/>
                <w:tab w:val="left" w:pos="0"/>
                <w:tab w:val="left" w:pos="288"/>
                <w:tab w:val="left" w:pos="432"/>
                <w:tab w:val="left" w:pos="864"/>
              </w:tabs>
              <w:spacing w:before="31" w:after="54"/>
              <w:ind w:right="86"/>
              <w:jc w:val="right"/>
              <w:rPr>
                <w:b/>
                <w:sz w:val="18"/>
                <w:szCs w:val="18"/>
                <w:lang w:val="en-US"/>
              </w:rPr>
            </w:pPr>
            <w:r w:rsidRPr="007F1507">
              <w:rPr>
                <w:b/>
                <w:sz w:val="18"/>
                <w:szCs w:val="18"/>
                <w:lang w:val="en-US"/>
              </w:rPr>
              <w:t>439,374</w:t>
            </w:r>
          </w:p>
        </w:tc>
        <w:tc>
          <w:tcPr>
            <w:tcW w:w="1559" w:type="dxa"/>
            <w:tcBorders>
              <w:top w:val="single" w:sz="4" w:space="0" w:color="auto"/>
              <w:bottom w:val="double" w:sz="4" w:space="0" w:color="auto"/>
            </w:tcBorders>
          </w:tcPr>
          <w:p w14:paraId="59F4D9A2" w14:textId="77777777" w:rsidR="0086550C" w:rsidRPr="007F1507" w:rsidRDefault="0086550C">
            <w:pPr>
              <w:tabs>
                <w:tab w:val="left" w:pos="-1440"/>
                <w:tab w:val="left" w:pos="-720"/>
                <w:tab w:val="left" w:pos="0"/>
                <w:tab w:val="left" w:pos="288"/>
                <w:tab w:val="left" w:pos="432"/>
                <w:tab w:val="left" w:pos="864"/>
              </w:tabs>
              <w:spacing w:before="31" w:after="54"/>
              <w:ind w:right="86"/>
              <w:jc w:val="right"/>
              <w:rPr>
                <w:b/>
                <w:sz w:val="18"/>
                <w:szCs w:val="18"/>
                <w:lang w:val="en-US"/>
              </w:rPr>
            </w:pPr>
            <w:r w:rsidRPr="007F1507">
              <w:rPr>
                <w:b/>
                <w:sz w:val="18"/>
                <w:szCs w:val="18"/>
                <w:lang w:val="en-US"/>
              </w:rPr>
              <w:t>439,374</w:t>
            </w:r>
          </w:p>
        </w:tc>
      </w:tr>
    </w:tbl>
    <w:p w14:paraId="46E0040C" w14:textId="77777777" w:rsidR="00F33F6B" w:rsidRPr="007F1507" w:rsidRDefault="00F33F6B" w:rsidP="00F33F6B">
      <w:pPr>
        <w:tabs>
          <w:tab w:val="left" w:pos="-1440"/>
          <w:tab w:val="left" w:pos="-720"/>
          <w:tab w:val="left" w:pos="0"/>
          <w:tab w:val="left" w:pos="288"/>
          <w:tab w:val="left" w:pos="432"/>
          <w:tab w:val="left" w:pos="864"/>
        </w:tabs>
        <w:rPr>
          <w:lang w:val="en-US"/>
        </w:rPr>
      </w:pPr>
    </w:p>
    <w:p w14:paraId="1B082BBC" w14:textId="77777777" w:rsidR="00152C27" w:rsidRPr="007F1507" w:rsidRDefault="00F33F6B" w:rsidP="00152C27">
      <w:pPr>
        <w:tabs>
          <w:tab w:val="left" w:pos="-1440"/>
          <w:tab w:val="left" w:pos="-720"/>
          <w:tab w:val="left" w:pos="0"/>
          <w:tab w:val="left" w:pos="288"/>
          <w:tab w:val="left" w:pos="432"/>
          <w:tab w:val="left" w:pos="864"/>
        </w:tabs>
        <w:rPr>
          <w:sz w:val="20"/>
          <w:szCs w:val="20"/>
          <w:lang w:val="en-US"/>
        </w:rPr>
      </w:pPr>
      <w:r w:rsidRPr="007F1507">
        <w:rPr>
          <w:sz w:val="20"/>
          <w:szCs w:val="20"/>
          <w:vertAlign w:val="superscript"/>
          <w:lang w:val="en-US"/>
        </w:rPr>
        <w:t>(1)</w:t>
      </w:r>
      <w:r w:rsidRPr="007F1507">
        <w:rPr>
          <w:sz w:val="20"/>
          <w:szCs w:val="20"/>
          <w:lang w:val="en-US"/>
        </w:rPr>
        <w:t xml:space="preserve"> Authorized for public offering </w:t>
      </w:r>
      <w:r w:rsidR="00152C27" w:rsidRPr="007F1507">
        <w:rPr>
          <w:sz w:val="20"/>
          <w:szCs w:val="20"/>
          <w:lang w:val="en-US"/>
        </w:rPr>
        <w:t>in Argentina and admitted for listing on Bolsas y Mercados Argentinos S.A.</w:t>
      </w:r>
    </w:p>
    <w:p w14:paraId="238289F0" w14:textId="77777777" w:rsidR="00152C27" w:rsidRPr="00F3241D" w:rsidRDefault="00152C27" w:rsidP="00152C27">
      <w:pPr>
        <w:tabs>
          <w:tab w:val="left" w:pos="-1440"/>
          <w:tab w:val="left" w:pos="-720"/>
          <w:tab w:val="left" w:pos="0"/>
          <w:tab w:val="left" w:pos="288"/>
          <w:tab w:val="left" w:pos="432"/>
          <w:tab w:val="left" w:pos="864"/>
        </w:tabs>
        <w:rPr>
          <w:lang w:val="es-AR"/>
        </w:rPr>
      </w:pPr>
      <w:r w:rsidRPr="007F1507">
        <w:rPr>
          <w:sz w:val="20"/>
          <w:szCs w:val="20"/>
          <w:vertAlign w:val="superscript"/>
          <w:lang w:val="en-US"/>
        </w:rPr>
        <w:t>(2)</w:t>
      </w:r>
      <w:r w:rsidRPr="007F1507">
        <w:rPr>
          <w:sz w:val="20"/>
          <w:szCs w:val="20"/>
          <w:lang w:val="en-US"/>
        </w:rPr>
        <w:t xml:space="preserve"> Authorized for public offering in Argentina. </w:t>
      </w:r>
      <w:r w:rsidRPr="00F3241D">
        <w:rPr>
          <w:sz w:val="20"/>
          <w:szCs w:val="20"/>
          <w:lang w:val="es-AR"/>
        </w:rPr>
        <w:t>Listed on Bolsas y Mercados Argentinos S.A.</w:t>
      </w:r>
      <w:r w:rsidRPr="00F3241D">
        <w:rPr>
          <w:lang w:val="es-AR"/>
        </w:rPr>
        <w:tab/>
      </w:r>
      <w:r w:rsidRPr="00F3241D">
        <w:rPr>
          <w:lang w:val="es-AR"/>
        </w:rPr>
        <w:tab/>
      </w:r>
      <w:r w:rsidRPr="00F3241D">
        <w:rPr>
          <w:lang w:val="es-AR"/>
        </w:rPr>
        <w:tab/>
      </w:r>
      <w:r w:rsidRPr="00F3241D">
        <w:rPr>
          <w:lang w:val="es-AR"/>
        </w:rPr>
        <w:tab/>
      </w:r>
      <w:r w:rsidRPr="00F3241D">
        <w:rPr>
          <w:lang w:val="es-AR"/>
        </w:rPr>
        <w:tab/>
      </w:r>
      <w:r w:rsidRPr="00F3241D">
        <w:rPr>
          <w:lang w:val="es-AR"/>
        </w:rPr>
        <w:tab/>
      </w:r>
      <w:r w:rsidRPr="00F3241D">
        <w:rPr>
          <w:lang w:val="es-AR"/>
        </w:rPr>
        <w:tab/>
      </w:r>
    </w:p>
    <w:p w14:paraId="61F29055" w14:textId="77777777" w:rsidR="00F33F6B" w:rsidRPr="00F3241D" w:rsidRDefault="00F33F6B" w:rsidP="00F33F6B">
      <w:pPr>
        <w:tabs>
          <w:tab w:val="left" w:pos="-1440"/>
          <w:tab w:val="left" w:pos="-720"/>
          <w:tab w:val="left" w:pos="0"/>
          <w:tab w:val="left" w:pos="288"/>
          <w:tab w:val="left" w:pos="432"/>
          <w:tab w:val="left" w:pos="864"/>
        </w:tabs>
        <w:rPr>
          <w:lang w:val="es-AR"/>
        </w:rPr>
      </w:pPr>
      <w:r w:rsidRPr="00F3241D">
        <w:rPr>
          <w:lang w:val="es-AR"/>
        </w:rPr>
        <w:tab/>
      </w:r>
      <w:r w:rsidRPr="00F3241D">
        <w:rPr>
          <w:lang w:val="es-AR"/>
        </w:rPr>
        <w:tab/>
      </w:r>
      <w:r w:rsidRPr="00F3241D">
        <w:rPr>
          <w:lang w:val="es-AR"/>
        </w:rPr>
        <w:tab/>
      </w:r>
      <w:r w:rsidRPr="00F3241D">
        <w:rPr>
          <w:lang w:val="es-AR"/>
        </w:rPr>
        <w:tab/>
      </w:r>
      <w:r w:rsidRPr="00F3241D">
        <w:rPr>
          <w:lang w:val="es-AR"/>
        </w:rPr>
        <w:tab/>
      </w:r>
      <w:r w:rsidRPr="00F3241D">
        <w:rPr>
          <w:lang w:val="es-AR"/>
        </w:rPr>
        <w:tab/>
      </w:r>
      <w:r w:rsidRPr="00F3241D">
        <w:rPr>
          <w:lang w:val="es-AR"/>
        </w:rPr>
        <w:tab/>
      </w:r>
    </w:p>
    <w:p w14:paraId="3197E60B" w14:textId="77777777" w:rsidR="00F33F6B" w:rsidRPr="00F3241D" w:rsidRDefault="00F33F6B" w:rsidP="00F33F6B">
      <w:pPr>
        <w:tabs>
          <w:tab w:val="left" w:pos="-1440"/>
          <w:tab w:val="left" w:pos="-720"/>
          <w:tab w:val="left" w:pos="0"/>
          <w:tab w:val="left" w:pos="288"/>
          <w:tab w:val="left" w:pos="432"/>
          <w:tab w:val="left" w:pos="864"/>
        </w:tabs>
        <w:rPr>
          <w:lang w:val="es-AR"/>
        </w:rPr>
      </w:pPr>
    </w:p>
    <w:p w14:paraId="2B6113AE" w14:textId="77777777" w:rsidR="00F33F6B" w:rsidRPr="00F3241D" w:rsidRDefault="00F33F6B" w:rsidP="00F33F6B">
      <w:pPr>
        <w:tabs>
          <w:tab w:val="left" w:pos="-1440"/>
          <w:tab w:val="left" w:pos="-720"/>
          <w:tab w:val="left" w:pos="0"/>
          <w:tab w:val="left" w:pos="288"/>
          <w:tab w:val="left" w:pos="432"/>
          <w:tab w:val="left" w:pos="864"/>
        </w:tabs>
        <w:rPr>
          <w:lang w:val="es-AR"/>
        </w:rPr>
      </w:pPr>
    </w:p>
    <w:p w14:paraId="463CD254" w14:textId="77777777" w:rsidR="00F33F6B" w:rsidRPr="00F3241D" w:rsidRDefault="00F33F6B" w:rsidP="00F33F6B">
      <w:pPr>
        <w:tabs>
          <w:tab w:val="left" w:pos="-1440"/>
          <w:tab w:val="left" w:pos="-720"/>
          <w:tab w:val="left" w:pos="0"/>
          <w:tab w:val="left" w:pos="288"/>
          <w:tab w:val="left" w:pos="432"/>
          <w:tab w:val="left" w:pos="864"/>
        </w:tabs>
        <w:rPr>
          <w:lang w:val="es-AR"/>
        </w:rPr>
      </w:pPr>
    </w:p>
    <w:p w14:paraId="265DAB5F" w14:textId="77777777" w:rsidR="00F33F6B" w:rsidRPr="00F3241D" w:rsidRDefault="00F33F6B" w:rsidP="00F33F6B">
      <w:pPr>
        <w:tabs>
          <w:tab w:val="left" w:pos="-1440"/>
          <w:tab w:val="left" w:pos="-720"/>
          <w:tab w:val="left" w:pos="0"/>
          <w:tab w:val="left" w:pos="288"/>
          <w:tab w:val="left" w:pos="432"/>
          <w:tab w:val="left" w:pos="864"/>
        </w:tabs>
        <w:rPr>
          <w:lang w:val="es-AR"/>
        </w:rPr>
        <w:sectPr w:rsidR="00F33F6B" w:rsidRPr="00F3241D" w:rsidSect="002F4ADB">
          <w:headerReference w:type="default" r:id="rId13"/>
          <w:footerReference w:type="default" r:id="rId14"/>
          <w:pgSz w:w="11906" w:h="16838" w:code="9"/>
          <w:pgMar w:top="709" w:right="1701" w:bottom="567" w:left="1134" w:header="426" w:footer="195" w:gutter="0"/>
          <w:pgNumType w:start="1"/>
          <w:cols w:space="708"/>
          <w:docGrid w:linePitch="360"/>
        </w:sectPr>
      </w:pPr>
    </w:p>
    <w:p w14:paraId="72842098" w14:textId="61F4C6C3" w:rsidR="00F33F6B" w:rsidRPr="007F1507" w:rsidRDefault="00F84F12" w:rsidP="00F33F6B">
      <w:pPr>
        <w:jc w:val="both"/>
        <w:rPr>
          <w:sz w:val="22"/>
          <w:szCs w:val="22"/>
          <w:u w:val="single"/>
          <w:lang w:val="en-US"/>
        </w:rPr>
      </w:pPr>
      <w:r>
        <w:rPr>
          <w:sz w:val="22"/>
          <w:u w:val="single"/>
          <w:lang w:val="en-US"/>
        </w:rPr>
        <w:lastRenderedPageBreak/>
        <w:t xml:space="preserve">INTERIM CONDENSED </w:t>
      </w:r>
      <w:r w:rsidR="00F33F6B" w:rsidRPr="007F1507">
        <w:rPr>
          <w:sz w:val="22"/>
          <w:u w:val="single"/>
          <w:lang w:val="en-US"/>
        </w:rPr>
        <w:t xml:space="preserve">BALANCE SHEETS AS OF </w:t>
      </w:r>
      <w:r w:rsidR="00135753">
        <w:rPr>
          <w:sz w:val="22"/>
          <w:u w:val="single"/>
          <w:lang w:val="en-US"/>
        </w:rPr>
        <w:t>JUNE</w:t>
      </w:r>
      <w:r w:rsidR="00135753" w:rsidRPr="007F1507">
        <w:rPr>
          <w:sz w:val="22"/>
          <w:u w:val="single"/>
          <w:lang w:val="en-US"/>
        </w:rPr>
        <w:t xml:space="preserve"> </w:t>
      </w:r>
      <w:r w:rsidR="00F33F6B" w:rsidRPr="007F1507">
        <w:rPr>
          <w:sz w:val="22"/>
          <w:u w:val="single"/>
          <w:lang w:val="en-US"/>
        </w:rPr>
        <w:t>3</w:t>
      </w:r>
      <w:r w:rsidR="00135753">
        <w:rPr>
          <w:sz w:val="22"/>
          <w:u w:val="single"/>
          <w:lang w:val="en-US"/>
        </w:rPr>
        <w:t>0</w:t>
      </w:r>
      <w:r w:rsidR="00F33F6B" w:rsidRPr="007F1507">
        <w:rPr>
          <w:sz w:val="22"/>
          <w:u w:val="single"/>
          <w:lang w:val="en-US"/>
        </w:rPr>
        <w:t>, 20</w:t>
      </w:r>
      <w:r w:rsidR="00661098">
        <w:rPr>
          <w:sz w:val="22"/>
          <w:u w:val="single"/>
          <w:lang w:val="en-US"/>
        </w:rPr>
        <w:t>20</w:t>
      </w:r>
      <w:r w:rsidR="00F33F6B" w:rsidRPr="007F1507">
        <w:rPr>
          <w:sz w:val="22"/>
          <w:u w:val="single"/>
          <w:lang w:val="en-US"/>
        </w:rPr>
        <w:t xml:space="preserve"> AND DECEMBER 31, 201</w:t>
      </w:r>
      <w:r w:rsidR="00661098">
        <w:rPr>
          <w:sz w:val="22"/>
          <w:u w:val="single"/>
          <w:lang w:val="en-US"/>
        </w:rPr>
        <w:t>9</w:t>
      </w:r>
      <w:r w:rsidR="00F33F6B" w:rsidRPr="007F1507">
        <w:rPr>
          <w:sz w:val="22"/>
          <w:u w:val="single"/>
          <w:lang w:val="en-US"/>
        </w:rPr>
        <w:t xml:space="preserve"> (in thousand pesos</w:t>
      </w:r>
      <w:r w:rsidR="00F33F6B" w:rsidRPr="007F1507">
        <w:rPr>
          <w:sz w:val="22"/>
          <w:szCs w:val="22"/>
          <w:u w:val="single"/>
          <w:lang w:val="en-US"/>
        </w:rPr>
        <w:t>)</w:t>
      </w:r>
    </w:p>
    <w:p w14:paraId="51E35331" w14:textId="77777777" w:rsidR="00F33F6B" w:rsidRPr="007F1507" w:rsidRDefault="00F33F6B" w:rsidP="00F33F6B">
      <w:pPr>
        <w:rPr>
          <w:sz w:val="22"/>
          <w:szCs w:val="22"/>
          <w:u w:val="single"/>
          <w:lang w:val="en-US"/>
        </w:rPr>
      </w:pPr>
    </w:p>
    <w:p w14:paraId="18FB4EE7" w14:textId="77777777" w:rsidR="00F33F6B" w:rsidRPr="007F1507" w:rsidRDefault="00F33F6B" w:rsidP="00F33F6B">
      <w:pPr>
        <w:widowControl w:val="0"/>
        <w:rPr>
          <w:sz w:val="22"/>
          <w:szCs w:val="22"/>
          <w:u w:val="single"/>
          <w:lang w:val="en-US"/>
        </w:rPr>
      </w:pPr>
    </w:p>
    <w:tbl>
      <w:tblPr>
        <w:tblW w:w="9322" w:type="dxa"/>
        <w:tblLayout w:type="fixed"/>
        <w:tblLook w:val="01E0" w:firstRow="1" w:lastRow="1" w:firstColumn="1" w:lastColumn="1" w:noHBand="0" w:noVBand="0"/>
      </w:tblPr>
      <w:tblGrid>
        <w:gridCol w:w="4428"/>
        <w:gridCol w:w="720"/>
        <w:gridCol w:w="1979"/>
        <w:gridCol w:w="236"/>
        <w:gridCol w:w="1959"/>
      </w:tblGrid>
      <w:tr w:rsidR="00F33F6B" w:rsidRPr="007F1507" w14:paraId="145AAC63" w14:textId="77777777" w:rsidTr="00721745">
        <w:tc>
          <w:tcPr>
            <w:tcW w:w="4428" w:type="dxa"/>
            <w:shd w:val="clear" w:color="auto" w:fill="auto"/>
          </w:tcPr>
          <w:p w14:paraId="7C0EAE0F" w14:textId="77777777" w:rsidR="00F33F6B" w:rsidRPr="007F1507" w:rsidRDefault="00F33F6B" w:rsidP="005332F9">
            <w:pPr>
              <w:tabs>
                <w:tab w:val="center" w:pos="4252"/>
                <w:tab w:val="right" w:pos="8504"/>
              </w:tabs>
              <w:rPr>
                <w:sz w:val="20"/>
                <w:szCs w:val="20"/>
                <w:u w:val="single"/>
                <w:lang w:val="en-US"/>
              </w:rPr>
            </w:pPr>
          </w:p>
        </w:tc>
        <w:tc>
          <w:tcPr>
            <w:tcW w:w="720" w:type="dxa"/>
            <w:shd w:val="clear" w:color="auto" w:fill="auto"/>
          </w:tcPr>
          <w:p w14:paraId="5A3873DA" w14:textId="77777777" w:rsidR="00F33F6B" w:rsidRPr="007F1507" w:rsidRDefault="00F33F6B" w:rsidP="005332F9">
            <w:pPr>
              <w:tabs>
                <w:tab w:val="center" w:pos="4252"/>
                <w:tab w:val="right" w:pos="8504"/>
              </w:tabs>
              <w:rPr>
                <w:b/>
                <w:sz w:val="20"/>
                <w:szCs w:val="20"/>
                <w:lang w:val="en-US"/>
              </w:rPr>
            </w:pPr>
            <w:r w:rsidRPr="007F1507">
              <w:rPr>
                <w:b/>
                <w:sz w:val="20"/>
                <w:szCs w:val="20"/>
                <w:lang w:val="en-US"/>
              </w:rPr>
              <w:t>Note</w:t>
            </w:r>
          </w:p>
        </w:tc>
        <w:tc>
          <w:tcPr>
            <w:tcW w:w="1979" w:type="dxa"/>
            <w:shd w:val="clear" w:color="auto" w:fill="auto"/>
          </w:tcPr>
          <w:p w14:paraId="42C15C85" w14:textId="156137E1" w:rsidR="00F33F6B" w:rsidRPr="007F1507" w:rsidRDefault="00F84F12" w:rsidP="007F6983">
            <w:pPr>
              <w:tabs>
                <w:tab w:val="center" w:pos="4252"/>
                <w:tab w:val="right" w:pos="8504"/>
              </w:tabs>
              <w:jc w:val="center"/>
              <w:rPr>
                <w:sz w:val="20"/>
                <w:szCs w:val="20"/>
                <w:u w:val="single"/>
                <w:lang w:val="en-US"/>
              </w:rPr>
            </w:pPr>
            <w:r>
              <w:rPr>
                <w:sz w:val="20"/>
                <w:szCs w:val="20"/>
                <w:u w:val="single"/>
                <w:lang w:val="en-US"/>
              </w:rPr>
              <w:t>0</w:t>
            </w:r>
            <w:r w:rsidR="00135753">
              <w:rPr>
                <w:sz w:val="20"/>
                <w:szCs w:val="20"/>
                <w:u w:val="single"/>
                <w:lang w:val="en-US"/>
              </w:rPr>
              <w:t>6</w:t>
            </w:r>
            <w:r w:rsidR="00F33F6B" w:rsidRPr="007F1507">
              <w:rPr>
                <w:sz w:val="20"/>
                <w:szCs w:val="20"/>
                <w:u w:val="single"/>
                <w:lang w:val="en-US"/>
              </w:rPr>
              <w:t>.3</w:t>
            </w:r>
            <w:r w:rsidR="00135753">
              <w:rPr>
                <w:sz w:val="20"/>
                <w:szCs w:val="20"/>
                <w:u w:val="single"/>
                <w:lang w:val="en-US"/>
              </w:rPr>
              <w:t>0</w:t>
            </w:r>
            <w:r w:rsidR="00F33F6B" w:rsidRPr="007F1507">
              <w:rPr>
                <w:sz w:val="20"/>
                <w:szCs w:val="20"/>
                <w:u w:val="single"/>
                <w:lang w:val="en-US"/>
              </w:rPr>
              <w:t>.</w:t>
            </w:r>
            <w:r w:rsidR="00702822" w:rsidRPr="007F1507">
              <w:rPr>
                <w:sz w:val="20"/>
                <w:szCs w:val="20"/>
                <w:u w:val="single"/>
                <w:lang w:val="en-US"/>
              </w:rPr>
              <w:t>20</w:t>
            </w:r>
            <w:r w:rsidR="00661098">
              <w:rPr>
                <w:sz w:val="20"/>
                <w:szCs w:val="20"/>
                <w:u w:val="single"/>
                <w:lang w:val="en-US"/>
              </w:rPr>
              <w:t>20</w:t>
            </w:r>
          </w:p>
        </w:tc>
        <w:tc>
          <w:tcPr>
            <w:tcW w:w="236" w:type="dxa"/>
            <w:shd w:val="clear" w:color="auto" w:fill="auto"/>
          </w:tcPr>
          <w:p w14:paraId="0F072A7E" w14:textId="77777777" w:rsidR="00F33F6B" w:rsidRPr="007F1507" w:rsidRDefault="00F33F6B" w:rsidP="005332F9">
            <w:pPr>
              <w:tabs>
                <w:tab w:val="center" w:pos="4252"/>
                <w:tab w:val="right" w:pos="8504"/>
              </w:tabs>
              <w:jc w:val="center"/>
              <w:rPr>
                <w:sz w:val="20"/>
                <w:szCs w:val="20"/>
                <w:u w:val="single"/>
                <w:lang w:val="en-US"/>
              </w:rPr>
            </w:pPr>
          </w:p>
        </w:tc>
        <w:tc>
          <w:tcPr>
            <w:tcW w:w="1959" w:type="dxa"/>
            <w:shd w:val="clear" w:color="auto" w:fill="auto"/>
          </w:tcPr>
          <w:p w14:paraId="20F5E4E3" w14:textId="77777777" w:rsidR="00F33F6B" w:rsidRPr="007F1507" w:rsidRDefault="00F33F6B" w:rsidP="007F6983">
            <w:pPr>
              <w:tabs>
                <w:tab w:val="center" w:pos="4252"/>
                <w:tab w:val="right" w:pos="8504"/>
              </w:tabs>
              <w:jc w:val="center"/>
              <w:rPr>
                <w:sz w:val="20"/>
                <w:szCs w:val="20"/>
                <w:u w:val="single"/>
                <w:lang w:val="en-US"/>
              </w:rPr>
            </w:pPr>
            <w:r w:rsidRPr="007F1507">
              <w:rPr>
                <w:sz w:val="20"/>
                <w:szCs w:val="20"/>
                <w:u w:val="single"/>
                <w:lang w:val="en-US"/>
              </w:rPr>
              <w:t>12.31.</w:t>
            </w:r>
            <w:r w:rsidR="00702822" w:rsidRPr="007F1507">
              <w:rPr>
                <w:sz w:val="20"/>
                <w:szCs w:val="20"/>
                <w:u w:val="single"/>
                <w:lang w:val="en-US"/>
              </w:rPr>
              <w:t>201</w:t>
            </w:r>
            <w:r w:rsidR="00661098">
              <w:rPr>
                <w:sz w:val="20"/>
                <w:szCs w:val="20"/>
                <w:u w:val="single"/>
                <w:lang w:val="en-US"/>
              </w:rPr>
              <w:t>9</w:t>
            </w:r>
          </w:p>
        </w:tc>
      </w:tr>
      <w:tr w:rsidR="00F33F6B" w:rsidRPr="007F1507" w14:paraId="2F452624" w14:textId="77777777" w:rsidTr="00721745">
        <w:tc>
          <w:tcPr>
            <w:tcW w:w="4428" w:type="dxa"/>
            <w:shd w:val="clear" w:color="auto" w:fill="auto"/>
          </w:tcPr>
          <w:p w14:paraId="75941639" w14:textId="77777777" w:rsidR="00F33F6B" w:rsidRPr="007F1507" w:rsidRDefault="00F33F6B" w:rsidP="005332F9">
            <w:pPr>
              <w:tabs>
                <w:tab w:val="center" w:pos="4252"/>
                <w:tab w:val="right" w:pos="8504"/>
              </w:tabs>
              <w:rPr>
                <w:sz w:val="20"/>
                <w:szCs w:val="20"/>
                <w:u w:val="single"/>
                <w:lang w:val="en-US"/>
              </w:rPr>
            </w:pPr>
          </w:p>
        </w:tc>
        <w:tc>
          <w:tcPr>
            <w:tcW w:w="720" w:type="dxa"/>
            <w:shd w:val="clear" w:color="auto" w:fill="auto"/>
          </w:tcPr>
          <w:p w14:paraId="4D2574C1" w14:textId="77777777" w:rsidR="00F33F6B" w:rsidRPr="007F1507" w:rsidRDefault="00F33F6B" w:rsidP="005332F9">
            <w:pPr>
              <w:tabs>
                <w:tab w:val="center" w:pos="4252"/>
                <w:tab w:val="right" w:pos="8504"/>
              </w:tabs>
              <w:jc w:val="center"/>
              <w:rPr>
                <w:b/>
                <w:sz w:val="20"/>
                <w:szCs w:val="20"/>
                <w:lang w:val="en-US"/>
              </w:rPr>
            </w:pPr>
          </w:p>
        </w:tc>
        <w:tc>
          <w:tcPr>
            <w:tcW w:w="1979" w:type="dxa"/>
            <w:shd w:val="clear" w:color="auto" w:fill="auto"/>
          </w:tcPr>
          <w:p w14:paraId="30FCE742" w14:textId="77777777" w:rsidR="00F33F6B" w:rsidRPr="007F1507" w:rsidRDefault="00F33F6B" w:rsidP="005332F9">
            <w:pPr>
              <w:tabs>
                <w:tab w:val="center" w:pos="4252"/>
                <w:tab w:val="right" w:pos="8504"/>
              </w:tabs>
              <w:rPr>
                <w:sz w:val="20"/>
                <w:szCs w:val="20"/>
                <w:u w:val="single"/>
                <w:lang w:val="en-US"/>
              </w:rPr>
            </w:pPr>
          </w:p>
        </w:tc>
        <w:tc>
          <w:tcPr>
            <w:tcW w:w="236" w:type="dxa"/>
            <w:shd w:val="clear" w:color="auto" w:fill="auto"/>
          </w:tcPr>
          <w:p w14:paraId="71408BF7" w14:textId="77777777" w:rsidR="00F33F6B" w:rsidRPr="007F1507" w:rsidRDefault="00F33F6B" w:rsidP="005332F9">
            <w:pPr>
              <w:tabs>
                <w:tab w:val="center" w:pos="4252"/>
                <w:tab w:val="right" w:pos="8504"/>
              </w:tabs>
              <w:rPr>
                <w:sz w:val="20"/>
                <w:szCs w:val="20"/>
                <w:u w:val="single"/>
                <w:lang w:val="en-US"/>
              </w:rPr>
            </w:pPr>
          </w:p>
        </w:tc>
        <w:tc>
          <w:tcPr>
            <w:tcW w:w="1959" w:type="dxa"/>
            <w:shd w:val="clear" w:color="auto" w:fill="auto"/>
          </w:tcPr>
          <w:p w14:paraId="54467D63" w14:textId="77777777" w:rsidR="00F33F6B" w:rsidRPr="007F1507" w:rsidRDefault="00F33F6B" w:rsidP="005332F9">
            <w:pPr>
              <w:tabs>
                <w:tab w:val="center" w:pos="4252"/>
                <w:tab w:val="right" w:pos="8504"/>
              </w:tabs>
              <w:rPr>
                <w:sz w:val="20"/>
                <w:szCs w:val="20"/>
                <w:u w:val="single"/>
                <w:lang w:val="en-US"/>
              </w:rPr>
            </w:pPr>
          </w:p>
        </w:tc>
      </w:tr>
      <w:tr w:rsidR="00F33F6B" w:rsidRPr="007F1507" w14:paraId="0D2D6FDC" w14:textId="77777777" w:rsidTr="00721745">
        <w:tc>
          <w:tcPr>
            <w:tcW w:w="4428" w:type="dxa"/>
            <w:shd w:val="clear" w:color="auto" w:fill="auto"/>
          </w:tcPr>
          <w:p w14:paraId="0AD5117E" w14:textId="77777777" w:rsidR="00F33F6B" w:rsidRPr="007F1507" w:rsidRDefault="00F33F6B" w:rsidP="005332F9">
            <w:pPr>
              <w:tabs>
                <w:tab w:val="center" w:pos="4252"/>
                <w:tab w:val="right" w:pos="8504"/>
              </w:tabs>
              <w:rPr>
                <w:sz w:val="20"/>
                <w:szCs w:val="20"/>
                <w:lang w:val="en-US"/>
              </w:rPr>
            </w:pPr>
            <w:r w:rsidRPr="007F1507">
              <w:rPr>
                <w:sz w:val="20"/>
                <w:szCs w:val="20"/>
                <w:lang w:val="en-US"/>
              </w:rPr>
              <w:t>ASSETS</w:t>
            </w:r>
          </w:p>
        </w:tc>
        <w:tc>
          <w:tcPr>
            <w:tcW w:w="720" w:type="dxa"/>
            <w:shd w:val="clear" w:color="auto" w:fill="auto"/>
          </w:tcPr>
          <w:p w14:paraId="2B0CBD28" w14:textId="77777777" w:rsidR="00F33F6B" w:rsidRPr="007F1507" w:rsidRDefault="00F33F6B" w:rsidP="005332F9">
            <w:pPr>
              <w:tabs>
                <w:tab w:val="center" w:pos="4252"/>
                <w:tab w:val="right" w:pos="8504"/>
              </w:tabs>
              <w:jc w:val="center"/>
              <w:rPr>
                <w:b/>
                <w:sz w:val="20"/>
                <w:szCs w:val="20"/>
                <w:lang w:val="en-US"/>
              </w:rPr>
            </w:pPr>
          </w:p>
        </w:tc>
        <w:tc>
          <w:tcPr>
            <w:tcW w:w="1979" w:type="dxa"/>
            <w:shd w:val="clear" w:color="auto" w:fill="auto"/>
          </w:tcPr>
          <w:p w14:paraId="22C16BB8" w14:textId="77777777" w:rsidR="00F33F6B" w:rsidRPr="007F1507" w:rsidRDefault="00F33F6B" w:rsidP="005332F9">
            <w:pPr>
              <w:tabs>
                <w:tab w:val="center" w:pos="4252"/>
                <w:tab w:val="right" w:pos="8504"/>
              </w:tabs>
              <w:rPr>
                <w:sz w:val="20"/>
                <w:szCs w:val="20"/>
                <w:u w:val="single"/>
                <w:lang w:val="en-US"/>
              </w:rPr>
            </w:pPr>
          </w:p>
        </w:tc>
        <w:tc>
          <w:tcPr>
            <w:tcW w:w="236" w:type="dxa"/>
            <w:shd w:val="clear" w:color="auto" w:fill="auto"/>
          </w:tcPr>
          <w:p w14:paraId="714E308E" w14:textId="77777777" w:rsidR="00F33F6B" w:rsidRPr="007F1507" w:rsidRDefault="00F33F6B" w:rsidP="005332F9">
            <w:pPr>
              <w:tabs>
                <w:tab w:val="center" w:pos="4252"/>
                <w:tab w:val="right" w:pos="8504"/>
              </w:tabs>
              <w:rPr>
                <w:sz w:val="20"/>
                <w:szCs w:val="20"/>
                <w:u w:val="single"/>
                <w:lang w:val="en-US"/>
              </w:rPr>
            </w:pPr>
          </w:p>
        </w:tc>
        <w:tc>
          <w:tcPr>
            <w:tcW w:w="1959" w:type="dxa"/>
            <w:shd w:val="clear" w:color="auto" w:fill="auto"/>
          </w:tcPr>
          <w:p w14:paraId="5FA9B90F" w14:textId="77777777" w:rsidR="00F33F6B" w:rsidRPr="007F1507" w:rsidRDefault="00F33F6B" w:rsidP="005332F9">
            <w:pPr>
              <w:tabs>
                <w:tab w:val="center" w:pos="4252"/>
                <w:tab w:val="right" w:pos="8504"/>
              </w:tabs>
              <w:rPr>
                <w:sz w:val="20"/>
                <w:szCs w:val="20"/>
                <w:u w:val="single"/>
                <w:lang w:val="en-US"/>
              </w:rPr>
            </w:pPr>
          </w:p>
        </w:tc>
      </w:tr>
      <w:tr w:rsidR="00F33F6B" w:rsidRPr="007F1507" w14:paraId="4D9E12AB" w14:textId="77777777" w:rsidTr="00721745">
        <w:tc>
          <w:tcPr>
            <w:tcW w:w="4428" w:type="dxa"/>
            <w:shd w:val="clear" w:color="auto" w:fill="auto"/>
          </w:tcPr>
          <w:p w14:paraId="2329049E" w14:textId="77777777" w:rsidR="00F33F6B" w:rsidRPr="007F1507" w:rsidRDefault="00F33F6B" w:rsidP="005332F9">
            <w:pPr>
              <w:tabs>
                <w:tab w:val="center" w:pos="4252"/>
                <w:tab w:val="right" w:pos="8504"/>
              </w:tabs>
              <w:rPr>
                <w:sz w:val="20"/>
                <w:szCs w:val="20"/>
                <w:lang w:val="en-US"/>
              </w:rPr>
            </w:pPr>
            <w:r w:rsidRPr="007F1507">
              <w:rPr>
                <w:sz w:val="20"/>
                <w:szCs w:val="20"/>
                <w:lang w:val="en-US"/>
              </w:rPr>
              <w:t>Non-current assets</w:t>
            </w:r>
          </w:p>
        </w:tc>
        <w:tc>
          <w:tcPr>
            <w:tcW w:w="720" w:type="dxa"/>
            <w:shd w:val="clear" w:color="auto" w:fill="auto"/>
          </w:tcPr>
          <w:p w14:paraId="77A2F5FD" w14:textId="77777777" w:rsidR="00F33F6B" w:rsidRPr="007F1507" w:rsidRDefault="00F33F6B" w:rsidP="005332F9">
            <w:pPr>
              <w:tabs>
                <w:tab w:val="center" w:pos="4252"/>
                <w:tab w:val="right" w:pos="8504"/>
              </w:tabs>
              <w:jc w:val="center"/>
              <w:rPr>
                <w:b/>
                <w:sz w:val="20"/>
                <w:szCs w:val="20"/>
                <w:lang w:val="en-US"/>
              </w:rPr>
            </w:pPr>
          </w:p>
        </w:tc>
        <w:tc>
          <w:tcPr>
            <w:tcW w:w="1979" w:type="dxa"/>
            <w:shd w:val="clear" w:color="auto" w:fill="auto"/>
          </w:tcPr>
          <w:p w14:paraId="41C3EDE3" w14:textId="77777777" w:rsidR="00F33F6B" w:rsidRPr="007F1507" w:rsidRDefault="00F33F6B" w:rsidP="005332F9">
            <w:pPr>
              <w:tabs>
                <w:tab w:val="center" w:pos="4252"/>
                <w:tab w:val="right" w:pos="8504"/>
              </w:tabs>
              <w:ind w:right="102"/>
              <w:jc w:val="right"/>
              <w:rPr>
                <w:sz w:val="20"/>
                <w:szCs w:val="20"/>
                <w:lang w:val="en-US"/>
              </w:rPr>
            </w:pPr>
          </w:p>
        </w:tc>
        <w:tc>
          <w:tcPr>
            <w:tcW w:w="236" w:type="dxa"/>
            <w:shd w:val="clear" w:color="auto" w:fill="auto"/>
          </w:tcPr>
          <w:p w14:paraId="1489E46D" w14:textId="77777777" w:rsidR="00F33F6B" w:rsidRPr="007F1507" w:rsidRDefault="00F33F6B" w:rsidP="005332F9">
            <w:pPr>
              <w:tabs>
                <w:tab w:val="center" w:pos="4252"/>
                <w:tab w:val="right" w:pos="8504"/>
              </w:tabs>
              <w:ind w:right="102"/>
              <w:jc w:val="right"/>
              <w:rPr>
                <w:sz w:val="20"/>
                <w:szCs w:val="20"/>
                <w:lang w:val="en-US"/>
              </w:rPr>
            </w:pPr>
          </w:p>
        </w:tc>
        <w:tc>
          <w:tcPr>
            <w:tcW w:w="1959" w:type="dxa"/>
            <w:shd w:val="clear" w:color="auto" w:fill="auto"/>
          </w:tcPr>
          <w:p w14:paraId="090CDD9A" w14:textId="77777777" w:rsidR="00F33F6B" w:rsidRPr="007F1507" w:rsidRDefault="00F33F6B" w:rsidP="005332F9">
            <w:pPr>
              <w:tabs>
                <w:tab w:val="center" w:pos="4252"/>
                <w:tab w:val="right" w:pos="8504"/>
              </w:tabs>
              <w:ind w:right="102"/>
              <w:jc w:val="right"/>
              <w:rPr>
                <w:sz w:val="20"/>
                <w:szCs w:val="20"/>
                <w:lang w:val="en-US"/>
              </w:rPr>
            </w:pPr>
          </w:p>
        </w:tc>
      </w:tr>
      <w:tr w:rsidR="00F33F6B" w:rsidRPr="007F1507" w14:paraId="3224E76D" w14:textId="77777777" w:rsidTr="00721745">
        <w:tc>
          <w:tcPr>
            <w:tcW w:w="4428" w:type="dxa"/>
            <w:shd w:val="clear" w:color="auto" w:fill="auto"/>
          </w:tcPr>
          <w:p w14:paraId="443F0D07" w14:textId="77777777" w:rsidR="00F33F6B" w:rsidRPr="007F1507" w:rsidRDefault="00F33F6B" w:rsidP="005332F9">
            <w:pPr>
              <w:tabs>
                <w:tab w:val="center" w:pos="4252"/>
                <w:tab w:val="right" w:pos="8504"/>
              </w:tabs>
              <w:rPr>
                <w:sz w:val="20"/>
                <w:szCs w:val="20"/>
                <w:lang w:val="en-US"/>
              </w:rPr>
            </w:pPr>
          </w:p>
        </w:tc>
        <w:tc>
          <w:tcPr>
            <w:tcW w:w="720" w:type="dxa"/>
            <w:shd w:val="clear" w:color="auto" w:fill="auto"/>
          </w:tcPr>
          <w:p w14:paraId="41E39664" w14:textId="77777777" w:rsidR="00F33F6B" w:rsidRPr="007F1507" w:rsidRDefault="00F33F6B" w:rsidP="005332F9">
            <w:pPr>
              <w:tabs>
                <w:tab w:val="center" w:pos="4252"/>
                <w:tab w:val="right" w:pos="8504"/>
              </w:tabs>
              <w:jc w:val="center"/>
              <w:rPr>
                <w:b/>
                <w:sz w:val="20"/>
                <w:szCs w:val="20"/>
                <w:lang w:val="en-US"/>
              </w:rPr>
            </w:pPr>
          </w:p>
        </w:tc>
        <w:tc>
          <w:tcPr>
            <w:tcW w:w="1979" w:type="dxa"/>
            <w:shd w:val="clear" w:color="auto" w:fill="auto"/>
          </w:tcPr>
          <w:p w14:paraId="530D53CB" w14:textId="77777777" w:rsidR="00F33F6B" w:rsidRPr="007F1507" w:rsidRDefault="00F33F6B" w:rsidP="005332F9">
            <w:pPr>
              <w:tabs>
                <w:tab w:val="center" w:pos="4252"/>
                <w:tab w:val="right" w:pos="8504"/>
              </w:tabs>
              <w:ind w:right="102"/>
              <w:jc w:val="right"/>
              <w:rPr>
                <w:sz w:val="20"/>
                <w:szCs w:val="20"/>
                <w:lang w:val="en-US"/>
              </w:rPr>
            </w:pPr>
          </w:p>
        </w:tc>
        <w:tc>
          <w:tcPr>
            <w:tcW w:w="236" w:type="dxa"/>
            <w:shd w:val="clear" w:color="auto" w:fill="auto"/>
          </w:tcPr>
          <w:p w14:paraId="415467F1" w14:textId="77777777" w:rsidR="00F33F6B" w:rsidRPr="007F1507" w:rsidRDefault="00F33F6B" w:rsidP="005332F9">
            <w:pPr>
              <w:tabs>
                <w:tab w:val="center" w:pos="4252"/>
                <w:tab w:val="right" w:pos="8504"/>
              </w:tabs>
              <w:ind w:right="102"/>
              <w:jc w:val="right"/>
              <w:rPr>
                <w:sz w:val="20"/>
                <w:szCs w:val="20"/>
                <w:lang w:val="en-US"/>
              </w:rPr>
            </w:pPr>
          </w:p>
        </w:tc>
        <w:tc>
          <w:tcPr>
            <w:tcW w:w="1959" w:type="dxa"/>
            <w:shd w:val="clear" w:color="auto" w:fill="auto"/>
          </w:tcPr>
          <w:p w14:paraId="5E24502E" w14:textId="77777777" w:rsidR="00F33F6B" w:rsidRPr="007F1507" w:rsidRDefault="00F33F6B" w:rsidP="005332F9">
            <w:pPr>
              <w:tabs>
                <w:tab w:val="center" w:pos="4252"/>
                <w:tab w:val="right" w:pos="8504"/>
              </w:tabs>
              <w:ind w:right="102"/>
              <w:jc w:val="right"/>
              <w:rPr>
                <w:sz w:val="20"/>
                <w:szCs w:val="20"/>
                <w:lang w:val="en-US"/>
              </w:rPr>
            </w:pPr>
          </w:p>
        </w:tc>
      </w:tr>
      <w:tr w:rsidR="00314658" w:rsidRPr="007F1507" w14:paraId="4367F74C" w14:textId="77777777" w:rsidTr="00721745">
        <w:tc>
          <w:tcPr>
            <w:tcW w:w="4428" w:type="dxa"/>
            <w:shd w:val="clear" w:color="auto" w:fill="auto"/>
          </w:tcPr>
          <w:p w14:paraId="4CCF1DF5" w14:textId="77777777" w:rsidR="00314658" w:rsidRPr="007F1507" w:rsidRDefault="00314658" w:rsidP="00314658">
            <w:pPr>
              <w:tabs>
                <w:tab w:val="center" w:pos="4252"/>
                <w:tab w:val="right" w:pos="8504"/>
              </w:tabs>
              <w:rPr>
                <w:sz w:val="20"/>
                <w:szCs w:val="20"/>
                <w:lang w:val="en-US"/>
              </w:rPr>
            </w:pPr>
            <w:r w:rsidRPr="007F1507">
              <w:rPr>
                <w:sz w:val="20"/>
                <w:szCs w:val="20"/>
                <w:lang w:val="en-US"/>
              </w:rPr>
              <w:t>Property, plant and equipment, net</w:t>
            </w:r>
          </w:p>
        </w:tc>
        <w:tc>
          <w:tcPr>
            <w:tcW w:w="720" w:type="dxa"/>
            <w:shd w:val="clear" w:color="auto" w:fill="auto"/>
          </w:tcPr>
          <w:p w14:paraId="40BD2648" w14:textId="77777777" w:rsidR="00314658" w:rsidRPr="007F1507" w:rsidRDefault="00314658" w:rsidP="00314658">
            <w:pPr>
              <w:tabs>
                <w:tab w:val="center" w:pos="4252"/>
                <w:tab w:val="right" w:pos="8504"/>
              </w:tabs>
              <w:jc w:val="center"/>
              <w:rPr>
                <w:b/>
                <w:sz w:val="20"/>
                <w:szCs w:val="20"/>
                <w:lang w:val="en-US"/>
              </w:rPr>
            </w:pPr>
            <w:r>
              <w:rPr>
                <w:b/>
                <w:sz w:val="20"/>
                <w:szCs w:val="20"/>
                <w:lang w:val="en-US"/>
              </w:rPr>
              <w:t>5</w:t>
            </w:r>
          </w:p>
        </w:tc>
        <w:tc>
          <w:tcPr>
            <w:tcW w:w="1979" w:type="dxa"/>
            <w:shd w:val="clear" w:color="auto" w:fill="auto"/>
            <w:vAlign w:val="bottom"/>
          </w:tcPr>
          <w:p w14:paraId="33726FAC" w14:textId="3F4B2104" w:rsidR="00314658" w:rsidRPr="00B236C7" w:rsidRDefault="00314658" w:rsidP="00314658">
            <w:pPr>
              <w:ind w:right="43"/>
              <w:jc w:val="right"/>
              <w:rPr>
                <w:sz w:val="20"/>
                <w:szCs w:val="20"/>
              </w:rPr>
            </w:pPr>
            <w:r w:rsidRPr="00EC4D44">
              <w:rPr>
                <w:sz w:val="20"/>
                <w:szCs w:val="20"/>
              </w:rPr>
              <w:t>5</w:t>
            </w:r>
            <w:r w:rsidR="00645DE4">
              <w:rPr>
                <w:sz w:val="20"/>
                <w:szCs w:val="20"/>
              </w:rPr>
              <w:t>2,160,436</w:t>
            </w:r>
          </w:p>
        </w:tc>
        <w:tc>
          <w:tcPr>
            <w:tcW w:w="236" w:type="dxa"/>
            <w:shd w:val="clear" w:color="auto" w:fill="auto"/>
          </w:tcPr>
          <w:p w14:paraId="4832F951" w14:textId="77777777" w:rsidR="00314658" w:rsidRPr="007F1507" w:rsidRDefault="00314658" w:rsidP="00314658">
            <w:pPr>
              <w:tabs>
                <w:tab w:val="center" w:pos="4252"/>
                <w:tab w:val="right" w:pos="8504"/>
              </w:tabs>
              <w:ind w:right="102"/>
              <w:jc w:val="right"/>
              <w:rPr>
                <w:sz w:val="20"/>
                <w:szCs w:val="20"/>
                <w:lang w:val="en-US"/>
              </w:rPr>
            </w:pPr>
          </w:p>
        </w:tc>
        <w:tc>
          <w:tcPr>
            <w:tcW w:w="1959" w:type="dxa"/>
            <w:shd w:val="clear" w:color="auto" w:fill="auto"/>
          </w:tcPr>
          <w:p w14:paraId="66937E7A" w14:textId="29707C17" w:rsidR="00314658" w:rsidRPr="00A34838" w:rsidRDefault="00314658" w:rsidP="00314658">
            <w:pPr>
              <w:tabs>
                <w:tab w:val="center" w:pos="4252"/>
                <w:tab w:val="right" w:pos="8504"/>
              </w:tabs>
              <w:ind w:right="102"/>
              <w:jc w:val="right"/>
              <w:rPr>
                <w:sz w:val="20"/>
                <w:szCs w:val="20"/>
              </w:rPr>
            </w:pPr>
            <w:r w:rsidRPr="00253BED">
              <w:rPr>
                <w:sz w:val="20"/>
                <w:szCs w:val="20"/>
              </w:rPr>
              <w:t>55</w:t>
            </w:r>
            <w:r>
              <w:rPr>
                <w:sz w:val="20"/>
                <w:szCs w:val="20"/>
              </w:rPr>
              <w:t>,</w:t>
            </w:r>
            <w:r w:rsidRPr="00253BED">
              <w:rPr>
                <w:sz w:val="20"/>
                <w:szCs w:val="20"/>
              </w:rPr>
              <w:t>720</w:t>
            </w:r>
            <w:r>
              <w:rPr>
                <w:sz w:val="20"/>
                <w:szCs w:val="20"/>
              </w:rPr>
              <w:t>,</w:t>
            </w:r>
            <w:r w:rsidRPr="00253BED">
              <w:rPr>
                <w:sz w:val="20"/>
                <w:szCs w:val="20"/>
              </w:rPr>
              <w:t>452</w:t>
            </w:r>
          </w:p>
        </w:tc>
      </w:tr>
      <w:tr w:rsidR="00314658" w:rsidRPr="007F1507" w14:paraId="71D3773A" w14:textId="77777777" w:rsidTr="00721745">
        <w:tc>
          <w:tcPr>
            <w:tcW w:w="4428" w:type="dxa"/>
            <w:shd w:val="clear" w:color="auto" w:fill="auto"/>
          </w:tcPr>
          <w:p w14:paraId="0686E472" w14:textId="77777777" w:rsidR="00314658" w:rsidRPr="007F1507" w:rsidRDefault="00314658" w:rsidP="00314658">
            <w:pPr>
              <w:tabs>
                <w:tab w:val="center" w:pos="4252"/>
                <w:tab w:val="right" w:pos="8504"/>
              </w:tabs>
              <w:rPr>
                <w:sz w:val="20"/>
                <w:szCs w:val="20"/>
                <w:lang w:val="en-US"/>
              </w:rPr>
            </w:pPr>
            <w:r w:rsidRPr="007F1507">
              <w:rPr>
                <w:sz w:val="20"/>
                <w:szCs w:val="20"/>
                <w:lang w:val="en-US"/>
              </w:rPr>
              <w:t>Investments in affiliated companies, net</w:t>
            </w:r>
          </w:p>
        </w:tc>
        <w:tc>
          <w:tcPr>
            <w:tcW w:w="720" w:type="dxa"/>
            <w:shd w:val="clear" w:color="auto" w:fill="auto"/>
          </w:tcPr>
          <w:p w14:paraId="7FF6A7FA" w14:textId="77777777" w:rsidR="00314658" w:rsidRPr="007F1507" w:rsidRDefault="00314658" w:rsidP="00314658">
            <w:pPr>
              <w:tabs>
                <w:tab w:val="center" w:pos="4252"/>
                <w:tab w:val="right" w:pos="8504"/>
              </w:tabs>
              <w:jc w:val="center"/>
              <w:rPr>
                <w:b/>
                <w:sz w:val="20"/>
                <w:szCs w:val="20"/>
                <w:lang w:val="en-US"/>
              </w:rPr>
            </w:pPr>
            <w:r>
              <w:rPr>
                <w:b/>
                <w:sz w:val="20"/>
                <w:szCs w:val="20"/>
                <w:lang w:val="en-US"/>
              </w:rPr>
              <w:t>6</w:t>
            </w:r>
          </w:p>
        </w:tc>
        <w:tc>
          <w:tcPr>
            <w:tcW w:w="1979" w:type="dxa"/>
            <w:shd w:val="clear" w:color="auto" w:fill="auto"/>
            <w:vAlign w:val="bottom"/>
          </w:tcPr>
          <w:p w14:paraId="3497155C" w14:textId="38DB53ED" w:rsidR="00314658" w:rsidRPr="00015386" w:rsidRDefault="00314658" w:rsidP="00314658">
            <w:pPr>
              <w:ind w:right="43"/>
              <w:jc w:val="right"/>
              <w:rPr>
                <w:sz w:val="20"/>
                <w:szCs w:val="20"/>
              </w:rPr>
            </w:pPr>
            <w:r w:rsidRPr="00EC4D44">
              <w:rPr>
                <w:sz w:val="20"/>
                <w:szCs w:val="20"/>
              </w:rPr>
              <w:t>85</w:t>
            </w:r>
            <w:r>
              <w:rPr>
                <w:sz w:val="20"/>
                <w:szCs w:val="20"/>
              </w:rPr>
              <w:t>,</w:t>
            </w:r>
            <w:r w:rsidRPr="00EC4D44">
              <w:rPr>
                <w:sz w:val="20"/>
                <w:szCs w:val="20"/>
              </w:rPr>
              <w:t>391</w:t>
            </w:r>
          </w:p>
        </w:tc>
        <w:tc>
          <w:tcPr>
            <w:tcW w:w="236" w:type="dxa"/>
            <w:shd w:val="clear" w:color="auto" w:fill="auto"/>
          </w:tcPr>
          <w:p w14:paraId="231B47DC" w14:textId="77777777" w:rsidR="00314658" w:rsidRPr="007F1507" w:rsidRDefault="00314658" w:rsidP="00314658">
            <w:pPr>
              <w:tabs>
                <w:tab w:val="center" w:pos="4252"/>
                <w:tab w:val="right" w:pos="8504"/>
              </w:tabs>
              <w:ind w:right="102"/>
              <w:jc w:val="right"/>
              <w:rPr>
                <w:sz w:val="20"/>
                <w:szCs w:val="20"/>
                <w:lang w:val="en-US"/>
              </w:rPr>
            </w:pPr>
          </w:p>
        </w:tc>
        <w:tc>
          <w:tcPr>
            <w:tcW w:w="1959" w:type="dxa"/>
            <w:shd w:val="clear" w:color="auto" w:fill="auto"/>
          </w:tcPr>
          <w:p w14:paraId="68A089CD" w14:textId="59529FDB" w:rsidR="00314658" w:rsidRPr="00A34838" w:rsidRDefault="00314658" w:rsidP="00314658">
            <w:pPr>
              <w:tabs>
                <w:tab w:val="center" w:pos="4252"/>
                <w:tab w:val="right" w:pos="8504"/>
              </w:tabs>
              <w:ind w:right="102"/>
              <w:jc w:val="right"/>
              <w:rPr>
                <w:sz w:val="20"/>
                <w:szCs w:val="20"/>
              </w:rPr>
            </w:pPr>
            <w:r w:rsidRPr="00253BED">
              <w:rPr>
                <w:sz w:val="20"/>
                <w:szCs w:val="20"/>
              </w:rPr>
              <w:t>68</w:t>
            </w:r>
            <w:r>
              <w:rPr>
                <w:sz w:val="20"/>
                <w:szCs w:val="20"/>
              </w:rPr>
              <w:t>,</w:t>
            </w:r>
            <w:r w:rsidRPr="00253BED">
              <w:rPr>
                <w:sz w:val="20"/>
                <w:szCs w:val="20"/>
              </w:rPr>
              <w:t>599</w:t>
            </w:r>
          </w:p>
        </w:tc>
      </w:tr>
      <w:tr w:rsidR="00314658" w:rsidRPr="00314658" w14:paraId="4A0C24A3" w14:textId="77777777" w:rsidTr="00721745">
        <w:tc>
          <w:tcPr>
            <w:tcW w:w="4428" w:type="dxa"/>
            <w:shd w:val="clear" w:color="auto" w:fill="auto"/>
          </w:tcPr>
          <w:p w14:paraId="5891F2A4" w14:textId="77777777" w:rsidR="00314658" w:rsidRPr="007F1507" w:rsidRDefault="00314658" w:rsidP="00314658">
            <w:pPr>
              <w:tabs>
                <w:tab w:val="center" w:pos="4252"/>
                <w:tab w:val="right" w:pos="8504"/>
              </w:tabs>
              <w:rPr>
                <w:sz w:val="20"/>
                <w:szCs w:val="20"/>
                <w:lang w:val="en-US"/>
              </w:rPr>
            </w:pPr>
            <w:r w:rsidRPr="007F1507">
              <w:rPr>
                <w:sz w:val="20"/>
                <w:szCs w:val="20"/>
                <w:lang w:val="en-US"/>
              </w:rPr>
              <w:t>Materials and spare parts, net</w:t>
            </w:r>
          </w:p>
        </w:tc>
        <w:tc>
          <w:tcPr>
            <w:tcW w:w="720" w:type="dxa"/>
            <w:shd w:val="clear" w:color="auto" w:fill="auto"/>
          </w:tcPr>
          <w:p w14:paraId="7216601B" w14:textId="2ED5FD40" w:rsidR="00314658" w:rsidRPr="007F1507" w:rsidRDefault="00314658" w:rsidP="00314658">
            <w:pPr>
              <w:tabs>
                <w:tab w:val="center" w:pos="4252"/>
                <w:tab w:val="right" w:pos="8504"/>
              </w:tabs>
              <w:jc w:val="center"/>
              <w:rPr>
                <w:b/>
                <w:sz w:val="20"/>
                <w:szCs w:val="20"/>
                <w:lang w:val="en-US"/>
              </w:rPr>
            </w:pPr>
          </w:p>
        </w:tc>
        <w:tc>
          <w:tcPr>
            <w:tcW w:w="1979" w:type="dxa"/>
            <w:shd w:val="clear" w:color="auto" w:fill="auto"/>
            <w:vAlign w:val="bottom"/>
          </w:tcPr>
          <w:p w14:paraId="5F71E68A" w14:textId="7A34B64B" w:rsidR="00314658" w:rsidRPr="002A0ADA" w:rsidRDefault="00314658" w:rsidP="00314658">
            <w:pPr>
              <w:ind w:right="43"/>
              <w:jc w:val="right"/>
              <w:rPr>
                <w:sz w:val="20"/>
                <w:szCs w:val="20"/>
                <w:lang w:val="en-US"/>
              </w:rPr>
            </w:pPr>
            <w:r w:rsidRPr="00EC4D44">
              <w:rPr>
                <w:sz w:val="20"/>
                <w:szCs w:val="20"/>
              </w:rPr>
              <w:t>1</w:t>
            </w:r>
            <w:r>
              <w:rPr>
                <w:sz w:val="20"/>
                <w:szCs w:val="20"/>
              </w:rPr>
              <w:t>,</w:t>
            </w:r>
            <w:r w:rsidRPr="00EC4D44">
              <w:rPr>
                <w:sz w:val="20"/>
                <w:szCs w:val="20"/>
              </w:rPr>
              <w:t>028</w:t>
            </w:r>
            <w:r>
              <w:rPr>
                <w:sz w:val="20"/>
                <w:szCs w:val="20"/>
              </w:rPr>
              <w:t>,</w:t>
            </w:r>
            <w:r w:rsidRPr="00EC4D44">
              <w:rPr>
                <w:sz w:val="20"/>
                <w:szCs w:val="20"/>
              </w:rPr>
              <w:t>421</w:t>
            </w:r>
          </w:p>
        </w:tc>
        <w:tc>
          <w:tcPr>
            <w:tcW w:w="236" w:type="dxa"/>
            <w:shd w:val="clear" w:color="auto" w:fill="auto"/>
          </w:tcPr>
          <w:p w14:paraId="2FA62A5B" w14:textId="77777777" w:rsidR="00314658" w:rsidRPr="007F1507" w:rsidRDefault="00314658" w:rsidP="00314658">
            <w:pPr>
              <w:tabs>
                <w:tab w:val="center" w:pos="4252"/>
                <w:tab w:val="right" w:pos="8504"/>
              </w:tabs>
              <w:ind w:right="102"/>
              <w:jc w:val="right"/>
              <w:rPr>
                <w:sz w:val="20"/>
                <w:szCs w:val="20"/>
                <w:lang w:val="en-US"/>
              </w:rPr>
            </w:pPr>
          </w:p>
        </w:tc>
        <w:tc>
          <w:tcPr>
            <w:tcW w:w="1959" w:type="dxa"/>
            <w:shd w:val="clear" w:color="auto" w:fill="auto"/>
          </w:tcPr>
          <w:p w14:paraId="14B39FF5" w14:textId="28779123" w:rsidR="00314658" w:rsidRPr="002A0ADA" w:rsidRDefault="00314658" w:rsidP="00314658">
            <w:pPr>
              <w:tabs>
                <w:tab w:val="center" w:pos="4252"/>
                <w:tab w:val="right" w:pos="8504"/>
              </w:tabs>
              <w:ind w:right="102"/>
              <w:jc w:val="right"/>
              <w:rPr>
                <w:sz w:val="20"/>
                <w:szCs w:val="20"/>
                <w:lang w:val="en-US"/>
              </w:rPr>
            </w:pPr>
            <w:r w:rsidRPr="00253BED">
              <w:rPr>
                <w:sz w:val="20"/>
                <w:szCs w:val="20"/>
              </w:rPr>
              <w:t>958</w:t>
            </w:r>
            <w:r>
              <w:rPr>
                <w:sz w:val="20"/>
                <w:szCs w:val="20"/>
              </w:rPr>
              <w:t>,</w:t>
            </w:r>
            <w:r w:rsidRPr="00253BED">
              <w:rPr>
                <w:sz w:val="20"/>
                <w:szCs w:val="20"/>
              </w:rPr>
              <w:t>855</w:t>
            </w:r>
          </w:p>
        </w:tc>
      </w:tr>
      <w:tr w:rsidR="00314658" w:rsidRPr="007F1507" w14:paraId="11DAAAD1" w14:textId="77777777" w:rsidTr="00721745">
        <w:tc>
          <w:tcPr>
            <w:tcW w:w="4428" w:type="dxa"/>
            <w:shd w:val="clear" w:color="auto" w:fill="auto"/>
          </w:tcPr>
          <w:p w14:paraId="4EE6689E" w14:textId="77777777" w:rsidR="00314658" w:rsidRPr="007F1507" w:rsidRDefault="00314658" w:rsidP="00314658">
            <w:pPr>
              <w:tabs>
                <w:tab w:val="center" w:pos="4252"/>
                <w:tab w:val="right" w:pos="8504"/>
              </w:tabs>
              <w:rPr>
                <w:sz w:val="20"/>
                <w:szCs w:val="20"/>
                <w:lang w:val="en-US"/>
              </w:rPr>
            </w:pPr>
            <w:r w:rsidRPr="007F1507">
              <w:rPr>
                <w:sz w:val="20"/>
                <w:szCs w:val="20"/>
                <w:lang w:val="en-US"/>
              </w:rPr>
              <w:t>Other accounts receivable</w:t>
            </w:r>
          </w:p>
        </w:tc>
        <w:tc>
          <w:tcPr>
            <w:tcW w:w="720" w:type="dxa"/>
            <w:shd w:val="clear" w:color="auto" w:fill="auto"/>
          </w:tcPr>
          <w:p w14:paraId="78484259" w14:textId="57DA5253" w:rsidR="00314658" w:rsidRPr="007F1507" w:rsidRDefault="00314658" w:rsidP="00314658">
            <w:pPr>
              <w:tabs>
                <w:tab w:val="center" w:pos="4252"/>
                <w:tab w:val="right" w:pos="8504"/>
              </w:tabs>
              <w:jc w:val="center"/>
              <w:rPr>
                <w:b/>
                <w:sz w:val="20"/>
                <w:szCs w:val="20"/>
                <w:lang w:val="en-US"/>
              </w:rPr>
            </w:pPr>
          </w:p>
        </w:tc>
        <w:tc>
          <w:tcPr>
            <w:tcW w:w="1979" w:type="dxa"/>
            <w:shd w:val="clear" w:color="auto" w:fill="auto"/>
            <w:vAlign w:val="bottom"/>
          </w:tcPr>
          <w:p w14:paraId="07263F14" w14:textId="338A3ECC" w:rsidR="00314658" w:rsidRPr="00B236C7" w:rsidRDefault="00314658" w:rsidP="00314658">
            <w:pPr>
              <w:ind w:right="43"/>
              <w:jc w:val="right"/>
              <w:rPr>
                <w:sz w:val="20"/>
                <w:szCs w:val="20"/>
              </w:rPr>
            </w:pPr>
            <w:r w:rsidRPr="00726C39">
              <w:rPr>
                <w:sz w:val="20"/>
                <w:szCs w:val="20"/>
              </w:rPr>
              <w:t>7</w:t>
            </w:r>
            <w:r>
              <w:rPr>
                <w:sz w:val="20"/>
                <w:szCs w:val="20"/>
              </w:rPr>
              <w:t>,</w:t>
            </w:r>
            <w:r w:rsidRPr="00726C39">
              <w:rPr>
                <w:sz w:val="20"/>
                <w:szCs w:val="20"/>
              </w:rPr>
              <w:t>441</w:t>
            </w:r>
          </w:p>
        </w:tc>
        <w:tc>
          <w:tcPr>
            <w:tcW w:w="236" w:type="dxa"/>
            <w:shd w:val="clear" w:color="auto" w:fill="auto"/>
          </w:tcPr>
          <w:p w14:paraId="614EA7B9" w14:textId="77777777" w:rsidR="00314658" w:rsidRPr="007F1507" w:rsidRDefault="00314658" w:rsidP="00314658">
            <w:pPr>
              <w:tabs>
                <w:tab w:val="center" w:pos="4252"/>
                <w:tab w:val="right" w:pos="8504"/>
              </w:tabs>
              <w:ind w:right="102"/>
              <w:jc w:val="right"/>
              <w:rPr>
                <w:sz w:val="20"/>
                <w:szCs w:val="20"/>
                <w:lang w:val="en-US"/>
              </w:rPr>
            </w:pPr>
          </w:p>
        </w:tc>
        <w:tc>
          <w:tcPr>
            <w:tcW w:w="1959" w:type="dxa"/>
            <w:shd w:val="clear" w:color="auto" w:fill="auto"/>
          </w:tcPr>
          <w:p w14:paraId="21854CA9" w14:textId="361E2620" w:rsidR="00314658" w:rsidRPr="00A34838" w:rsidRDefault="00314658" w:rsidP="00314658">
            <w:pPr>
              <w:tabs>
                <w:tab w:val="center" w:pos="4252"/>
                <w:tab w:val="right" w:pos="8504"/>
              </w:tabs>
              <w:ind w:right="102"/>
              <w:jc w:val="right"/>
              <w:rPr>
                <w:sz w:val="20"/>
                <w:szCs w:val="20"/>
              </w:rPr>
            </w:pPr>
            <w:r w:rsidRPr="00253BED">
              <w:rPr>
                <w:sz w:val="20"/>
                <w:szCs w:val="20"/>
              </w:rPr>
              <w:t>8</w:t>
            </w:r>
            <w:r>
              <w:rPr>
                <w:sz w:val="20"/>
                <w:szCs w:val="20"/>
              </w:rPr>
              <w:t>,</w:t>
            </w:r>
            <w:r w:rsidRPr="00253BED">
              <w:rPr>
                <w:sz w:val="20"/>
                <w:szCs w:val="20"/>
              </w:rPr>
              <w:t>752</w:t>
            </w:r>
          </w:p>
        </w:tc>
      </w:tr>
      <w:tr w:rsidR="00314658" w:rsidRPr="007F1507" w14:paraId="56F4B065" w14:textId="77777777" w:rsidTr="00721745">
        <w:tc>
          <w:tcPr>
            <w:tcW w:w="4428" w:type="dxa"/>
            <w:shd w:val="clear" w:color="auto" w:fill="auto"/>
          </w:tcPr>
          <w:p w14:paraId="0CD7C8FA" w14:textId="77777777" w:rsidR="00314658" w:rsidRPr="007F1507" w:rsidRDefault="00314658" w:rsidP="00314658">
            <w:pPr>
              <w:tabs>
                <w:tab w:val="center" w:pos="4252"/>
                <w:tab w:val="right" w:pos="8504"/>
              </w:tabs>
              <w:rPr>
                <w:sz w:val="20"/>
                <w:szCs w:val="20"/>
                <w:lang w:val="en-US"/>
              </w:rPr>
            </w:pPr>
            <w:r w:rsidRPr="007F1507">
              <w:rPr>
                <w:sz w:val="20"/>
                <w:szCs w:val="20"/>
                <w:lang w:val="en-US"/>
              </w:rPr>
              <w:t>Trade accounts receivable, net</w:t>
            </w:r>
          </w:p>
        </w:tc>
        <w:tc>
          <w:tcPr>
            <w:tcW w:w="720" w:type="dxa"/>
            <w:shd w:val="clear" w:color="auto" w:fill="auto"/>
          </w:tcPr>
          <w:p w14:paraId="4D45E960" w14:textId="42C60DFA" w:rsidR="00314658" w:rsidRPr="007F1507" w:rsidRDefault="00314658" w:rsidP="00314658">
            <w:pPr>
              <w:tabs>
                <w:tab w:val="center" w:pos="4252"/>
                <w:tab w:val="right" w:pos="8504"/>
              </w:tabs>
              <w:jc w:val="center"/>
              <w:rPr>
                <w:b/>
                <w:sz w:val="20"/>
                <w:szCs w:val="20"/>
                <w:lang w:val="en-US"/>
              </w:rPr>
            </w:pPr>
            <w:r>
              <w:rPr>
                <w:b/>
                <w:sz w:val="20"/>
                <w:szCs w:val="20"/>
                <w:lang w:val="en-US"/>
              </w:rPr>
              <w:t>8</w:t>
            </w:r>
          </w:p>
        </w:tc>
        <w:tc>
          <w:tcPr>
            <w:tcW w:w="1979" w:type="dxa"/>
            <w:shd w:val="clear" w:color="auto" w:fill="auto"/>
            <w:vAlign w:val="bottom"/>
          </w:tcPr>
          <w:p w14:paraId="0E16D774" w14:textId="46944FCC" w:rsidR="00314658" w:rsidRPr="00B236C7" w:rsidRDefault="00314658" w:rsidP="00314658">
            <w:pPr>
              <w:ind w:right="43"/>
              <w:jc w:val="right"/>
              <w:rPr>
                <w:sz w:val="20"/>
                <w:szCs w:val="20"/>
              </w:rPr>
            </w:pPr>
            <w:r w:rsidRPr="00113A7B">
              <w:rPr>
                <w:sz w:val="20"/>
                <w:szCs w:val="20"/>
              </w:rPr>
              <w:t>5</w:t>
            </w:r>
            <w:r>
              <w:rPr>
                <w:sz w:val="20"/>
                <w:szCs w:val="20"/>
              </w:rPr>
              <w:t>,</w:t>
            </w:r>
            <w:r w:rsidRPr="00113A7B">
              <w:rPr>
                <w:sz w:val="20"/>
                <w:szCs w:val="20"/>
              </w:rPr>
              <w:t>999</w:t>
            </w:r>
            <w:r>
              <w:rPr>
                <w:sz w:val="20"/>
                <w:szCs w:val="20"/>
              </w:rPr>
              <w:t>,</w:t>
            </w:r>
            <w:r w:rsidRPr="00113A7B">
              <w:rPr>
                <w:sz w:val="20"/>
                <w:szCs w:val="20"/>
              </w:rPr>
              <w:t>864</w:t>
            </w:r>
          </w:p>
        </w:tc>
        <w:tc>
          <w:tcPr>
            <w:tcW w:w="236" w:type="dxa"/>
            <w:shd w:val="clear" w:color="auto" w:fill="auto"/>
          </w:tcPr>
          <w:p w14:paraId="1D542CDF" w14:textId="77777777" w:rsidR="00314658" w:rsidRPr="007F1507" w:rsidRDefault="00314658" w:rsidP="00314658">
            <w:pPr>
              <w:tabs>
                <w:tab w:val="center" w:pos="4252"/>
                <w:tab w:val="right" w:pos="8504"/>
              </w:tabs>
              <w:ind w:right="102"/>
              <w:jc w:val="right"/>
              <w:rPr>
                <w:sz w:val="20"/>
                <w:szCs w:val="20"/>
                <w:lang w:val="en-US"/>
              </w:rPr>
            </w:pPr>
          </w:p>
        </w:tc>
        <w:tc>
          <w:tcPr>
            <w:tcW w:w="1959" w:type="dxa"/>
            <w:shd w:val="clear" w:color="auto" w:fill="auto"/>
          </w:tcPr>
          <w:p w14:paraId="414A3589" w14:textId="6BF4545B" w:rsidR="00314658" w:rsidRPr="00A34838" w:rsidRDefault="00314658" w:rsidP="00314658">
            <w:pPr>
              <w:tabs>
                <w:tab w:val="center" w:pos="4252"/>
                <w:tab w:val="right" w:pos="8504"/>
              </w:tabs>
              <w:ind w:right="102"/>
              <w:jc w:val="right"/>
              <w:rPr>
                <w:sz w:val="20"/>
                <w:szCs w:val="20"/>
              </w:rPr>
            </w:pPr>
            <w:r w:rsidRPr="00253BED">
              <w:rPr>
                <w:sz w:val="20"/>
                <w:szCs w:val="20"/>
              </w:rPr>
              <w:t>5</w:t>
            </w:r>
            <w:r>
              <w:rPr>
                <w:sz w:val="20"/>
                <w:szCs w:val="20"/>
              </w:rPr>
              <w:t>,</w:t>
            </w:r>
            <w:r w:rsidRPr="00253BED">
              <w:rPr>
                <w:sz w:val="20"/>
                <w:szCs w:val="20"/>
              </w:rPr>
              <w:t>790</w:t>
            </w:r>
            <w:r>
              <w:rPr>
                <w:sz w:val="20"/>
                <w:szCs w:val="20"/>
              </w:rPr>
              <w:t>,</w:t>
            </w:r>
            <w:r w:rsidRPr="00253BED">
              <w:rPr>
                <w:sz w:val="20"/>
                <w:szCs w:val="20"/>
              </w:rPr>
              <w:t>124</w:t>
            </w:r>
          </w:p>
        </w:tc>
      </w:tr>
      <w:tr w:rsidR="00314658" w:rsidRPr="007F1507" w14:paraId="2FCBC5E7" w14:textId="77777777" w:rsidTr="00721745">
        <w:tc>
          <w:tcPr>
            <w:tcW w:w="4428" w:type="dxa"/>
            <w:shd w:val="clear" w:color="auto" w:fill="auto"/>
          </w:tcPr>
          <w:p w14:paraId="041FF48D" w14:textId="77777777" w:rsidR="00314658" w:rsidRPr="007F1507" w:rsidRDefault="00314658" w:rsidP="00314658">
            <w:pPr>
              <w:tabs>
                <w:tab w:val="center" w:pos="4252"/>
                <w:tab w:val="right" w:pos="8504"/>
              </w:tabs>
              <w:rPr>
                <w:sz w:val="20"/>
                <w:szCs w:val="20"/>
                <w:lang w:val="en-US"/>
              </w:rPr>
            </w:pPr>
            <w:r w:rsidRPr="007F1507">
              <w:rPr>
                <w:sz w:val="20"/>
                <w:szCs w:val="20"/>
                <w:lang w:val="en-US"/>
              </w:rPr>
              <w:t>Investments at amortized cost</w:t>
            </w:r>
          </w:p>
        </w:tc>
        <w:tc>
          <w:tcPr>
            <w:tcW w:w="720" w:type="dxa"/>
            <w:shd w:val="clear" w:color="auto" w:fill="auto"/>
          </w:tcPr>
          <w:p w14:paraId="58F5813D" w14:textId="2FC83CD3" w:rsidR="00314658" w:rsidRPr="007F1507" w:rsidRDefault="00314658" w:rsidP="00314658">
            <w:pPr>
              <w:tabs>
                <w:tab w:val="center" w:pos="4252"/>
                <w:tab w:val="right" w:pos="8504"/>
              </w:tabs>
              <w:jc w:val="center"/>
              <w:rPr>
                <w:b/>
                <w:sz w:val="20"/>
                <w:szCs w:val="20"/>
                <w:lang w:val="en-US"/>
              </w:rPr>
            </w:pPr>
            <w:r>
              <w:rPr>
                <w:b/>
                <w:sz w:val="20"/>
                <w:szCs w:val="20"/>
                <w:lang w:val="en-US"/>
              </w:rPr>
              <w:t>7</w:t>
            </w:r>
          </w:p>
        </w:tc>
        <w:tc>
          <w:tcPr>
            <w:tcW w:w="1979" w:type="dxa"/>
            <w:shd w:val="clear" w:color="auto" w:fill="auto"/>
            <w:vAlign w:val="bottom"/>
          </w:tcPr>
          <w:p w14:paraId="5D6BEDF4" w14:textId="47392F75" w:rsidR="00314658" w:rsidRPr="00B236C7" w:rsidRDefault="00314658" w:rsidP="00314658">
            <w:pPr>
              <w:ind w:right="43"/>
              <w:jc w:val="right"/>
              <w:rPr>
                <w:sz w:val="20"/>
                <w:szCs w:val="20"/>
              </w:rPr>
            </w:pPr>
            <w:r w:rsidRPr="00113A7B">
              <w:rPr>
                <w:sz w:val="20"/>
                <w:szCs w:val="20"/>
              </w:rPr>
              <w:t>7</w:t>
            </w:r>
            <w:r>
              <w:rPr>
                <w:sz w:val="20"/>
                <w:szCs w:val="20"/>
              </w:rPr>
              <w:t>,</w:t>
            </w:r>
            <w:r w:rsidRPr="00113A7B">
              <w:rPr>
                <w:sz w:val="20"/>
                <w:szCs w:val="20"/>
              </w:rPr>
              <w:t>708</w:t>
            </w:r>
          </w:p>
        </w:tc>
        <w:tc>
          <w:tcPr>
            <w:tcW w:w="236" w:type="dxa"/>
            <w:shd w:val="clear" w:color="auto" w:fill="auto"/>
          </w:tcPr>
          <w:p w14:paraId="10949FF5" w14:textId="77777777" w:rsidR="00314658" w:rsidRPr="007F1507" w:rsidRDefault="00314658" w:rsidP="00314658">
            <w:pPr>
              <w:tabs>
                <w:tab w:val="center" w:pos="4252"/>
                <w:tab w:val="right" w:pos="8504"/>
              </w:tabs>
              <w:ind w:right="102"/>
              <w:jc w:val="right"/>
              <w:rPr>
                <w:sz w:val="20"/>
                <w:szCs w:val="20"/>
                <w:lang w:val="en-US"/>
              </w:rPr>
            </w:pPr>
          </w:p>
        </w:tc>
        <w:tc>
          <w:tcPr>
            <w:tcW w:w="1959" w:type="dxa"/>
            <w:shd w:val="clear" w:color="auto" w:fill="auto"/>
          </w:tcPr>
          <w:p w14:paraId="30C92636" w14:textId="7A43FEC3" w:rsidR="00314658" w:rsidRPr="00A34838" w:rsidRDefault="00314658" w:rsidP="00314658">
            <w:pPr>
              <w:tabs>
                <w:tab w:val="center" w:pos="4252"/>
                <w:tab w:val="right" w:pos="8504"/>
              </w:tabs>
              <w:ind w:right="102"/>
              <w:jc w:val="right"/>
              <w:rPr>
                <w:sz w:val="20"/>
                <w:szCs w:val="20"/>
              </w:rPr>
            </w:pPr>
            <w:r w:rsidRPr="00253BED">
              <w:rPr>
                <w:sz w:val="20"/>
                <w:szCs w:val="20"/>
              </w:rPr>
              <w:t>12</w:t>
            </w:r>
            <w:r>
              <w:rPr>
                <w:sz w:val="20"/>
                <w:szCs w:val="20"/>
              </w:rPr>
              <w:t>,</w:t>
            </w:r>
            <w:r w:rsidRPr="00253BED">
              <w:rPr>
                <w:sz w:val="20"/>
                <w:szCs w:val="20"/>
              </w:rPr>
              <w:t>507</w:t>
            </w:r>
          </w:p>
        </w:tc>
      </w:tr>
      <w:tr w:rsidR="00314658" w:rsidRPr="007F1507" w14:paraId="4B962BE3" w14:textId="77777777" w:rsidTr="00721745">
        <w:tc>
          <w:tcPr>
            <w:tcW w:w="4428" w:type="dxa"/>
            <w:shd w:val="clear" w:color="auto" w:fill="auto"/>
          </w:tcPr>
          <w:p w14:paraId="3773F20E" w14:textId="77777777" w:rsidR="00314658" w:rsidRPr="007F1507" w:rsidRDefault="00314658" w:rsidP="00314658">
            <w:pPr>
              <w:tabs>
                <w:tab w:val="center" w:pos="4252"/>
                <w:tab w:val="right" w:pos="8504"/>
              </w:tabs>
              <w:rPr>
                <w:sz w:val="20"/>
                <w:szCs w:val="20"/>
                <w:lang w:val="en-US"/>
              </w:rPr>
            </w:pPr>
          </w:p>
        </w:tc>
        <w:tc>
          <w:tcPr>
            <w:tcW w:w="720" w:type="dxa"/>
            <w:shd w:val="clear" w:color="auto" w:fill="auto"/>
          </w:tcPr>
          <w:p w14:paraId="7619D355" w14:textId="77777777" w:rsidR="00314658" w:rsidRPr="007F1507" w:rsidRDefault="00314658" w:rsidP="00314658">
            <w:pPr>
              <w:tabs>
                <w:tab w:val="center" w:pos="4252"/>
                <w:tab w:val="right" w:pos="8504"/>
              </w:tabs>
              <w:jc w:val="center"/>
              <w:rPr>
                <w:b/>
                <w:sz w:val="20"/>
                <w:szCs w:val="20"/>
                <w:lang w:val="en-US"/>
              </w:rPr>
            </w:pPr>
          </w:p>
        </w:tc>
        <w:tc>
          <w:tcPr>
            <w:tcW w:w="1979" w:type="dxa"/>
            <w:tcBorders>
              <w:bottom w:val="single" w:sz="4" w:space="0" w:color="auto"/>
            </w:tcBorders>
            <w:shd w:val="clear" w:color="auto" w:fill="auto"/>
          </w:tcPr>
          <w:p w14:paraId="57CD5252" w14:textId="77777777" w:rsidR="00314658" w:rsidRPr="00B236C7" w:rsidRDefault="00314658" w:rsidP="00314658">
            <w:pPr>
              <w:tabs>
                <w:tab w:val="center" w:pos="4252"/>
                <w:tab w:val="right" w:pos="8504"/>
              </w:tabs>
              <w:ind w:right="43"/>
              <w:jc w:val="right"/>
              <w:rPr>
                <w:sz w:val="20"/>
                <w:szCs w:val="20"/>
              </w:rPr>
            </w:pPr>
          </w:p>
        </w:tc>
        <w:tc>
          <w:tcPr>
            <w:tcW w:w="236" w:type="dxa"/>
            <w:shd w:val="clear" w:color="auto" w:fill="auto"/>
          </w:tcPr>
          <w:p w14:paraId="7ADC0A19" w14:textId="77777777" w:rsidR="00314658" w:rsidRPr="007F1507" w:rsidRDefault="00314658" w:rsidP="00314658">
            <w:pPr>
              <w:tabs>
                <w:tab w:val="center" w:pos="4252"/>
                <w:tab w:val="right" w:pos="8504"/>
              </w:tabs>
              <w:ind w:right="102"/>
              <w:jc w:val="right"/>
              <w:rPr>
                <w:sz w:val="20"/>
                <w:szCs w:val="20"/>
                <w:lang w:val="en-US"/>
              </w:rPr>
            </w:pPr>
          </w:p>
        </w:tc>
        <w:tc>
          <w:tcPr>
            <w:tcW w:w="1959" w:type="dxa"/>
            <w:tcBorders>
              <w:bottom w:val="single" w:sz="4" w:space="0" w:color="auto"/>
            </w:tcBorders>
            <w:shd w:val="clear" w:color="auto" w:fill="auto"/>
          </w:tcPr>
          <w:p w14:paraId="667C5A04" w14:textId="77777777" w:rsidR="00314658" w:rsidRPr="00D86D1F" w:rsidRDefault="00314658" w:rsidP="00314658">
            <w:pPr>
              <w:tabs>
                <w:tab w:val="center" w:pos="4252"/>
                <w:tab w:val="right" w:pos="8504"/>
              </w:tabs>
              <w:ind w:right="102"/>
              <w:jc w:val="right"/>
              <w:rPr>
                <w:sz w:val="20"/>
                <w:szCs w:val="20"/>
              </w:rPr>
            </w:pPr>
          </w:p>
        </w:tc>
      </w:tr>
      <w:tr w:rsidR="00314658" w:rsidRPr="007F1507" w14:paraId="7EE2B88B" w14:textId="77777777" w:rsidTr="00601BDB">
        <w:trPr>
          <w:trHeight w:val="227"/>
        </w:trPr>
        <w:tc>
          <w:tcPr>
            <w:tcW w:w="4428" w:type="dxa"/>
            <w:shd w:val="clear" w:color="auto" w:fill="auto"/>
          </w:tcPr>
          <w:p w14:paraId="5B1E7489" w14:textId="77777777" w:rsidR="00314658" w:rsidRPr="007F1507" w:rsidRDefault="00314658" w:rsidP="00314658">
            <w:pPr>
              <w:tabs>
                <w:tab w:val="center" w:pos="4252"/>
                <w:tab w:val="right" w:pos="8504"/>
              </w:tabs>
              <w:rPr>
                <w:sz w:val="20"/>
                <w:szCs w:val="20"/>
                <w:lang w:val="en-US"/>
              </w:rPr>
            </w:pPr>
            <w:r w:rsidRPr="007F1507">
              <w:rPr>
                <w:sz w:val="20"/>
                <w:szCs w:val="20"/>
                <w:lang w:val="en-US"/>
              </w:rPr>
              <w:t>Total non-current assets</w:t>
            </w:r>
          </w:p>
        </w:tc>
        <w:tc>
          <w:tcPr>
            <w:tcW w:w="720" w:type="dxa"/>
            <w:shd w:val="clear" w:color="auto" w:fill="auto"/>
          </w:tcPr>
          <w:p w14:paraId="3A699A24" w14:textId="77777777" w:rsidR="00314658" w:rsidRPr="007F1507" w:rsidRDefault="00314658" w:rsidP="00314658">
            <w:pPr>
              <w:tabs>
                <w:tab w:val="center" w:pos="4252"/>
                <w:tab w:val="right" w:pos="8504"/>
              </w:tabs>
              <w:jc w:val="center"/>
              <w:rPr>
                <w:b/>
                <w:sz w:val="20"/>
                <w:szCs w:val="20"/>
                <w:lang w:val="en-US"/>
              </w:rPr>
            </w:pPr>
          </w:p>
        </w:tc>
        <w:tc>
          <w:tcPr>
            <w:tcW w:w="1979" w:type="dxa"/>
            <w:tcBorders>
              <w:top w:val="single" w:sz="4" w:space="0" w:color="auto"/>
              <w:bottom w:val="single" w:sz="4" w:space="0" w:color="auto"/>
            </w:tcBorders>
            <w:shd w:val="clear" w:color="auto" w:fill="auto"/>
          </w:tcPr>
          <w:p w14:paraId="004B1FEA" w14:textId="0D71F892" w:rsidR="00314658" w:rsidRPr="007C79A1" w:rsidRDefault="00645DE4" w:rsidP="00314658">
            <w:pPr>
              <w:tabs>
                <w:tab w:val="center" w:pos="4252"/>
                <w:tab w:val="right" w:pos="8504"/>
              </w:tabs>
              <w:spacing w:after="240"/>
              <w:ind w:right="43" w:firstLine="720"/>
              <w:jc w:val="right"/>
              <w:rPr>
                <w:b/>
                <w:sz w:val="20"/>
              </w:rPr>
            </w:pPr>
            <w:r>
              <w:rPr>
                <w:sz w:val="20"/>
                <w:szCs w:val="20"/>
              </w:rPr>
              <w:t>59,289,261</w:t>
            </w:r>
          </w:p>
        </w:tc>
        <w:tc>
          <w:tcPr>
            <w:tcW w:w="236" w:type="dxa"/>
            <w:shd w:val="clear" w:color="auto" w:fill="auto"/>
          </w:tcPr>
          <w:p w14:paraId="5D13F666" w14:textId="77777777" w:rsidR="00314658" w:rsidRPr="007F1507" w:rsidRDefault="00314658" w:rsidP="00314658">
            <w:pPr>
              <w:tabs>
                <w:tab w:val="center" w:pos="4252"/>
                <w:tab w:val="right" w:pos="8504"/>
              </w:tabs>
              <w:ind w:right="102"/>
              <w:jc w:val="right"/>
              <w:rPr>
                <w:sz w:val="20"/>
                <w:szCs w:val="20"/>
                <w:lang w:val="en-US"/>
              </w:rPr>
            </w:pPr>
          </w:p>
        </w:tc>
        <w:tc>
          <w:tcPr>
            <w:tcW w:w="1959" w:type="dxa"/>
            <w:tcBorders>
              <w:top w:val="single" w:sz="4" w:space="0" w:color="auto"/>
              <w:bottom w:val="single" w:sz="4" w:space="0" w:color="auto"/>
            </w:tcBorders>
            <w:shd w:val="clear" w:color="auto" w:fill="auto"/>
          </w:tcPr>
          <w:p w14:paraId="61E08F34" w14:textId="611A3437" w:rsidR="00314658" w:rsidRPr="007C79A1" w:rsidRDefault="00314658" w:rsidP="00314658">
            <w:pPr>
              <w:tabs>
                <w:tab w:val="center" w:pos="4252"/>
                <w:tab w:val="right" w:pos="8504"/>
              </w:tabs>
              <w:spacing w:after="240"/>
              <w:ind w:right="102" w:firstLine="720"/>
              <w:jc w:val="right"/>
              <w:rPr>
                <w:b/>
                <w:sz w:val="20"/>
              </w:rPr>
            </w:pPr>
            <w:r w:rsidRPr="00253BED">
              <w:rPr>
                <w:sz w:val="20"/>
                <w:szCs w:val="20"/>
              </w:rPr>
              <w:t>62</w:t>
            </w:r>
            <w:r>
              <w:rPr>
                <w:sz w:val="20"/>
                <w:szCs w:val="20"/>
              </w:rPr>
              <w:t>,</w:t>
            </w:r>
            <w:r w:rsidRPr="00253BED">
              <w:rPr>
                <w:sz w:val="20"/>
                <w:szCs w:val="20"/>
              </w:rPr>
              <w:t>559</w:t>
            </w:r>
            <w:r>
              <w:rPr>
                <w:sz w:val="20"/>
                <w:szCs w:val="20"/>
              </w:rPr>
              <w:t>,</w:t>
            </w:r>
            <w:r w:rsidRPr="00253BED">
              <w:rPr>
                <w:sz w:val="20"/>
                <w:szCs w:val="20"/>
              </w:rPr>
              <w:t>289</w:t>
            </w:r>
          </w:p>
        </w:tc>
      </w:tr>
      <w:tr w:rsidR="00314658" w:rsidRPr="007F1507" w14:paraId="18E38D2A" w14:textId="77777777" w:rsidTr="00601BDB">
        <w:trPr>
          <w:trHeight w:val="227"/>
        </w:trPr>
        <w:tc>
          <w:tcPr>
            <w:tcW w:w="4428" w:type="dxa"/>
            <w:shd w:val="clear" w:color="auto" w:fill="auto"/>
          </w:tcPr>
          <w:p w14:paraId="5ACEB9F6" w14:textId="77777777" w:rsidR="00314658" w:rsidRPr="007F1507" w:rsidRDefault="00314658" w:rsidP="00314658">
            <w:pPr>
              <w:tabs>
                <w:tab w:val="center" w:pos="4252"/>
                <w:tab w:val="right" w:pos="8504"/>
              </w:tabs>
              <w:rPr>
                <w:sz w:val="20"/>
                <w:szCs w:val="20"/>
                <w:lang w:val="en-US"/>
              </w:rPr>
            </w:pPr>
          </w:p>
        </w:tc>
        <w:tc>
          <w:tcPr>
            <w:tcW w:w="720" w:type="dxa"/>
            <w:shd w:val="clear" w:color="auto" w:fill="auto"/>
          </w:tcPr>
          <w:p w14:paraId="47C0E9CF" w14:textId="77777777" w:rsidR="00314658" w:rsidRPr="007F1507" w:rsidRDefault="00314658" w:rsidP="00314658">
            <w:pPr>
              <w:tabs>
                <w:tab w:val="center" w:pos="4252"/>
                <w:tab w:val="right" w:pos="8504"/>
              </w:tabs>
              <w:jc w:val="center"/>
              <w:rPr>
                <w:b/>
                <w:sz w:val="20"/>
                <w:szCs w:val="20"/>
                <w:lang w:val="en-US"/>
              </w:rPr>
            </w:pPr>
          </w:p>
        </w:tc>
        <w:tc>
          <w:tcPr>
            <w:tcW w:w="1979" w:type="dxa"/>
            <w:tcBorders>
              <w:top w:val="single" w:sz="4" w:space="0" w:color="auto"/>
            </w:tcBorders>
            <w:shd w:val="clear" w:color="auto" w:fill="auto"/>
          </w:tcPr>
          <w:p w14:paraId="4ED68310" w14:textId="77777777" w:rsidR="00314658" w:rsidRPr="007F1507" w:rsidRDefault="00314658" w:rsidP="00314658">
            <w:pPr>
              <w:tabs>
                <w:tab w:val="center" w:pos="4252"/>
                <w:tab w:val="right" w:pos="8504"/>
              </w:tabs>
              <w:ind w:right="102"/>
              <w:jc w:val="right"/>
              <w:rPr>
                <w:sz w:val="20"/>
                <w:szCs w:val="20"/>
                <w:lang w:val="en-US"/>
              </w:rPr>
            </w:pPr>
          </w:p>
        </w:tc>
        <w:tc>
          <w:tcPr>
            <w:tcW w:w="236" w:type="dxa"/>
            <w:shd w:val="clear" w:color="auto" w:fill="auto"/>
          </w:tcPr>
          <w:p w14:paraId="166EE6FD" w14:textId="77777777" w:rsidR="00314658" w:rsidRPr="007F1507" w:rsidRDefault="00314658" w:rsidP="00314658">
            <w:pPr>
              <w:tabs>
                <w:tab w:val="center" w:pos="4252"/>
                <w:tab w:val="right" w:pos="8504"/>
              </w:tabs>
              <w:ind w:right="102"/>
              <w:jc w:val="right"/>
              <w:rPr>
                <w:sz w:val="20"/>
                <w:szCs w:val="20"/>
                <w:lang w:val="en-US"/>
              </w:rPr>
            </w:pPr>
          </w:p>
        </w:tc>
        <w:tc>
          <w:tcPr>
            <w:tcW w:w="1959" w:type="dxa"/>
            <w:tcBorders>
              <w:top w:val="single" w:sz="4" w:space="0" w:color="auto"/>
            </w:tcBorders>
            <w:shd w:val="clear" w:color="auto" w:fill="auto"/>
          </w:tcPr>
          <w:p w14:paraId="37A03A26" w14:textId="77777777" w:rsidR="00314658" w:rsidRPr="007F1507" w:rsidRDefault="00314658" w:rsidP="00314658">
            <w:pPr>
              <w:tabs>
                <w:tab w:val="center" w:pos="4252"/>
                <w:tab w:val="right" w:pos="8504"/>
              </w:tabs>
              <w:ind w:right="102"/>
              <w:jc w:val="right"/>
              <w:rPr>
                <w:sz w:val="20"/>
                <w:szCs w:val="20"/>
                <w:lang w:val="en-US"/>
              </w:rPr>
            </w:pPr>
          </w:p>
        </w:tc>
      </w:tr>
      <w:tr w:rsidR="00314658" w:rsidRPr="007F1507" w14:paraId="189CF558" w14:textId="77777777" w:rsidTr="00601BDB">
        <w:trPr>
          <w:trHeight w:val="227"/>
        </w:trPr>
        <w:tc>
          <w:tcPr>
            <w:tcW w:w="4428" w:type="dxa"/>
            <w:shd w:val="clear" w:color="auto" w:fill="auto"/>
          </w:tcPr>
          <w:p w14:paraId="6CAB3110" w14:textId="77777777" w:rsidR="00314658" w:rsidRPr="007F1507" w:rsidRDefault="00314658" w:rsidP="00314658">
            <w:pPr>
              <w:tabs>
                <w:tab w:val="center" w:pos="4252"/>
                <w:tab w:val="right" w:pos="8504"/>
              </w:tabs>
              <w:rPr>
                <w:sz w:val="20"/>
                <w:szCs w:val="20"/>
                <w:lang w:val="en-US"/>
              </w:rPr>
            </w:pPr>
            <w:r w:rsidRPr="007F1507">
              <w:rPr>
                <w:sz w:val="20"/>
                <w:szCs w:val="20"/>
                <w:lang w:val="en-US"/>
              </w:rPr>
              <w:t>Current assets</w:t>
            </w:r>
          </w:p>
        </w:tc>
        <w:tc>
          <w:tcPr>
            <w:tcW w:w="720" w:type="dxa"/>
            <w:shd w:val="clear" w:color="auto" w:fill="auto"/>
          </w:tcPr>
          <w:p w14:paraId="7E86247A" w14:textId="77777777" w:rsidR="00314658" w:rsidRPr="007F1507" w:rsidRDefault="00314658" w:rsidP="00314658">
            <w:pPr>
              <w:tabs>
                <w:tab w:val="center" w:pos="4252"/>
                <w:tab w:val="right" w:pos="8504"/>
              </w:tabs>
              <w:jc w:val="center"/>
              <w:rPr>
                <w:b/>
                <w:sz w:val="20"/>
                <w:szCs w:val="20"/>
                <w:lang w:val="en-US"/>
              </w:rPr>
            </w:pPr>
          </w:p>
        </w:tc>
        <w:tc>
          <w:tcPr>
            <w:tcW w:w="1979" w:type="dxa"/>
            <w:shd w:val="clear" w:color="auto" w:fill="auto"/>
          </w:tcPr>
          <w:p w14:paraId="7B324B49" w14:textId="77777777" w:rsidR="00314658" w:rsidRPr="007F1507" w:rsidRDefault="00314658" w:rsidP="00314658">
            <w:pPr>
              <w:tabs>
                <w:tab w:val="center" w:pos="4252"/>
                <w:tab w:val="right" w:pos="8504"/>
              </w:tabs>
              <w:ind w:right="102"/>
              <w:jc w:val="right"/>
              <w:rPr>
                <w:sz w:val="20"/>
                <w:szCs w:val="20"/>
                <w:lang w:val="en-US"/>
              </w:rPr>
            </w:pPr>
          </w:p>
        </w:tc>
        <w:tc>
          <w:tcPr>
            <w:tcW w:w="236" w:type="dxa"/>
            <w:shd w:val="clear" w:color="auto" w:fill="auto"/>
          </w:tcPr>
          <w:p w14:paraId="537F302C" w14:textId="77777777" w:rsidR="00314658" w:rsidRPr="007F1507" w:rsidRDefault="00314658" w:rsidP="00314658">
            <w:pPr>
              <w:tabs>
                <w:tab w:val="center" w:pos="4252"/>
                <w:tab w:val="right" w:pos="8504"/>
              </w:tabs>
              <w:ind w:right="102"/>
              <w:jc w:val="right"/>
              <w:rPr>
                <w:sz w:val="20"/>
                <w:szCs w:val="20"/>
                <w:lang w:val="en-US"/>
              </w:rPr>
            </w:pPr>
          </w:p>
        </w:tc>
        <w:tc>
          <w:tcPr>
            <w:tcW w:w="1959" w:type="dxa"/>
            <w:shd w:val="clear" w:color="auto" w:fill="auto"/>
          </w:tcPr>
          <w:p w14:paraId="5167DD2D" w14:textId="77777777" w:rsidR="00314658" w:rsidRPr="007F1507" w:rsidRDefault="00314658" w:rsidP="00314658">
            <w:pPr>
              <w:tabs>
                <w:tab w:val="center" w:pos="4252"/>
                <w:tab w:val="right" w:pos="8504"/>
              </w:tabs>
              <w:ind w:right="102"/>
              <w:jc w:val="right"/>
              <w:rPr>
                <w:sz w:val="20"/>
                <w:szCs w:val="20"/>
                <w:lang w:val="en-US"/>
              </w:rPr>
            </w:pPr>
          </w:p>
        </w:tc>
      </w:tr>
      <w:tr w:rsidR="00314658" w:rsidRPr="007F1507" w14:paraId="1CD9EF7C" w14:textId="77777777" w:rsidTr="00721745">
        <w:tc>
          <w:tcPr>
            <w:tcW w:w="4428" w:type="dxa"/>
            <w:shd w:val="clear" w:color="auto" w:fill="auto"/>
          </w:tcPr>
          <w:p w14:paraId="587CFD52" w14:textId="77777777" w:rsidR="00314658" w:rsidRPr="007F1507" w:rsidRDefault="00314658" w:rsidP="00314658">
            <w:pPr>
              <w:tabs>
                <w:tab w:val="center" w:pos="4252"/>
                <w:tab w:val="right" w:pos="8504"/>
              </w:tabs>
              <w:rPr>
                <w:sz w:val="20"/>
                <w:szCs w:val="20"/>
                <w:lang w:val="en-US"/>
              </w:rPr>
            </w:pPr>
          </w:p>
        </w:tc>
        <w:tc>
          <w:tcPr>
            <w:tcW w:w="720" w:type="dxa"/>
            <w:shd w:val="clear" w:color="auto" w:fill="auto"/>
          </w:tcPr>
          <w:p w14:paraId="4E0F1026" w14:textId="77777777" w:rsidR="00314658" w:rsidRPr="007F1507" w:rsidRDefault="00314658" w:rsidP="00314658">
            <w:pPr>
              <w:tabs>
                <w:tab w:val="center" w:pos="4252"/>
                <w:tab w:val="right" w:pos="8504"/>
              </w:tabs>
              <w:jc w:val="center"/>
              <w:rPr>
                <w:b/>
                <w:sz w:val="20"/>
                <w:szCs w:val="20"/>
                <w:lang w:val="en-US"/>
              </w:rPr>
            </w:pPr>
          </w:p>
        </w:tc>
        <w:tc>
          <w:tcPr>
            <w:tcW w:w="1979" w:type="dxa"/>
            <w:shd w:val="clear" w:color="auto" w:fill="auto"/>
          </w:tcPr>
          <w:p w14:paraId="32EB6815" w14:textId="77777777" w:rsidR="00314658" w:rsidRPr="007F1507" w:rsidRDefault="00314658" w:rsidP="00314658">
            <w:pPr>
              <w:tabs>
                <w:tab w:val="center" w:pos="4252"/>
                <w:tab w:val="right" w:pos="8504"/>
              </w:tabs>
              <w:ind w:right="102"/>
              <w:jc w:val="right"/>
              <w:rPr>
                <w:sz w:val="20"/>
                <w:szCs w:val="20"/>
                <w:lang w:val="en-US"/>
              </w:rPr>
            </w:pPr>
          </w:p>
        </w:tc>
        <w:tc>
          <w:tcPr>
            <w:tcW w:w="236" w:type="dxa"/>
            <w:shd w:val="clear" w:color="auto" w:fill="auto"/>
          </w:tcPr>
          <w:p w14:paraId="0C04C526" w14:textId="77777777" w:rsidR="00314658" w:rsidRPr="007F1507" w:rsidRDefault="00314658" w:rsidP="00314658">
            <w:pPr>
              <w:tabs>
                <w:tab w:val="center" w:pos="4252"/>
                <w:tab w:val="right" w:pos="8504"/>
              </w:tabs>
              <w:ind w:right="102"/>
              <w:jc w:val="right"/>
              <w:rPr>
                <w:sz w:val="20"/>
                <w:szCs w:val="20"/>
                <w:lang w:val="en-US"/>
              </w:rPr>
            </w:pPr>
          </w:p>
        </w:tc>
        <w:tc>
          <w:tcPr>
            <w:tcW w:w="1959" w:type="dxa"/>
            <w:shd w:val="clear" w:color="auto" w:fill="auto"/>
          </w:tcPr>
          <w:p w14:paraId="2E0BFC47" w14:textId="77777777" w:rsidR="00314658" w:rsidRPr="007F1507" w:rsidRDefault="00314658" w:rsidP="00314658">
            <w:pPr>
              <w:tabs>
                <w:tab w:val="center" w:pos="4252"/>
                <w:tab w:val="right" w:pos="8504"/>
              </w:tabs>
              <w:ind w:right="102"/>
              <w:jc w:val="right"/>
              <w:rPr>
                <w:sz w:val="20"/>
                <w:szCs w:val="20"/>
                <w:lang w:val="en-US"/>
              </w:rPr>
            </w:pPr>
          </w:p>
        </w:tc>
      </w:tr>
      <w:tr w:rsidR="00314658" w:rsidRPr="007F1507" w14:paraId="61180D0D" w14:textId="77777777" w:rsidTr="00721745">
        <w:tc>
          <w:tcPr>
            <w:tcW w:w="4428" w:type="dxa"/>
            <w:shd w:val="clear" w:color="auto" w:fill="auto"/>
          </w:tcPr>
          <w:p w14:paraId="6FC52AA8" w14:textId="77777777" w:rsidR="00314658" w:rsidRPr="007F1507" w:rsidRDefault="00314658" w:rsidP="00314658">
            <w:pPr>
              <w:tabs>
                <w:tab w:val="center" w:pos="4252"/>
                <w:tab w:val="right" w:pos="8504"/>
              </w:tabs>
              <w:rPr>
                <w:sz w:val="20"/>
                <w:szCs w:val="20"/>
                <w:lang w:val="en-US"/>
              </w:rPr>
            </w:pPr>
            <w:r w:rsidRPr="007F1507">
              <w:rPr>
                <w:sz w:val="20"/>
                <w:szCs w:val="20"/>
                <w:lang w:val="en-US"/>
              </w:rPr>
              <w:t>Materials and spare parts</w:t>
            </w:r>
          </w:p>
        </w:tc>
        <w:tc>
          <w:tcPr>
            <w:tcW w:w="720" w:type="dxa"/>
            <w:shd w:val="clear" w:color="auto" w:fill="auto"/>
          </w:tcPr>
          <w:p w14:paraId="7A025B39" w14:textId="77777777" w:rsidR="00314658" w:rsidRPr="007F1507" w:rsidRDefault="00314658" w:rsidP="00314658">
            <w:pPr>
              <w:tabs>
                <w:tab w:val="center" w:pos="4252"/>
                <w:tab w:val="right" w:pos="8504"/>
              </w:tabs>
              <w:jc w:val="center"/>
              <w:rPr>
                <w:b/>
                <w:sz w:val="20"/>
                <w:szCs w:val="20"/>
                <w:lang w:val="en-US"/>
              </w:rPr>
            </w:pPr>
          </w:p>
        </w:tc>
        <w:tc>
          <w:tcPr>
            <w:tcW w:w="1979" w:type="dxa"/>
            <w:shd w:val="clear" w:color="auto" w:fill="auto"/>
            <w:vAlign w:val="bottom"/>
          </w:tcPr>
          <w:p w14:paraId="4772A500" w14:textId="745065E5" w:rsidR="00314658" w:rsidRPr="00B236C7" w:rsidRDefault="00314658" w:rsidP="00314658">
            <w:pPr>
              <w:ind w:right="43"/>
              <w:jc w:val="right"/>
              <w:rPr>
                <w:sz w:val="20"/>
                <w:szCs w:val="20"/>
              </w:rPr>
            </w:pPr>
            <w:r w:rsidRPr="00113A7B">
              <w:rPr>
                <w:sz w:val="20"/>
                <w:szCs w:val="20"/>
              </w:rPr>
              <w:t>184</w:t>
            </w:r>
            <w:r>
              <w:rPr>
                <w:sz w:val="20"/>
                <w:szCs w:val="20"/>
              </w:rPr>
              <w:t>,</w:t>
            </w:r>
            <w:r w:rsidRPr="00113A7B">
              <w:rPr>
                <w:sz w:val="20"/>
                <w:szCs w:val="20"/>
              </w:rPr>
              <w:t>109</w:t>
            </w:r>
          </w:p>
        </w:tc>
        <w:tc>
          <w:tcPr>
            <w:tcW w:w="236" w:type="dxa"/>
            <w:shd w:val="clear" w:color="auto" w:fill="auto"/>
          </w:tcPr>
          <w:p w14:paraId="1430BE41" w14:textId="77777777" w:rsidR="00314658" w:rsidRPr="007F1507" w:rsidRDefault="00314658" w:rsidP="00314658">
            <w:pPr>
              <w:tabs>
                <w:tab w:val="center" w:pos="4252"/>
                <w:tab w:val="right" w:pos="8504"/>
              </w:tabs>
              <w:ind w:right="102"/>
              <w:jc w:val="right"/>
              <w:rPr>
                <w:sz w:val="20"/>
                <w:szCs w:val="20"/>
                <w:lang w:val="en-US"/>
              </w:rPr>
            </w:pPr>
          </w:p>
        </w:tc>
        <w:tc>
          <w:tcPr>
            <w:tcW w:w="1959" w:type="dxa"/>
            <w:shd w:val="clear" w:color="auto" w:fill="auto"/>
          </w:tcPr>
          <w:p w14:paraId="2CFF8181" w14:textId="351C3C30" w:rsidR="00314658" w:rsidRPr="00A34838" w:rsidRDefault="00314658" w:rsidP="00314658">
            <w:pPr>
              <w:tabs>
                <w:tab w:val="center" w:pos="4252"/>
                <w:tab w:val="right" w:pos="8504"/>
              </w:tabs>
              <w:ind w:right="102"/>
              <w:jc w:val="right"/>
              <w:rPr>
                <w:sz w:val="20"/>
                <w:szCs w:val="20"/>
              </w:rPr>
            </w:pPr>
            <w:r w:rsidRPr="00253BED">
              <w:rPr>
                <w:sz w:val="20"/>
                <w:szCs w:val="20"/>
              </w:rPr>
              <w:t>193</w:t>
            </w:r>
            <w:r>
              <w:rPr>
                <w:sz w:val="20"/>
                <w:szCs w:val="20"/>
              </w:rPr>
              <w:t>,</w:t>
            </w:r>
            <w:r w:rsidRPr="00253BED">
              <w:rPr>
                <w:sz w:val="20"/>
                <w:szCs w:val="20"/>
              </w:rPr>
              <w:t>289</w:t>
            </w:r>
          </w:p>
        </w:tc>
      </w:tr>
      <w:tr w:rsidR="00314658" w:rsidRPr="007F1507" w14:paraId="5FF43FCE" w14:textId="77777777" w:rsidTr="00721745">
        <w:tc>
          <w:tcPr>
            <w:tcW w:w="4428" w:type="dxa"/>
            <w:shd w:val="clear" w:color="auto" w:fill="auto"/>
          </w:tcPr>
          <w:p w14:paraId="72B987BB" w14:textId="77777777" w:rsidR="00314658" w:rsidRPr="007F1507" w:rsidRDefault="00314658" w:rsidP="00314658">
            <w:pPr>
              <w:tabs>
                <w:tab w:val="center" w:pos="4252"/>
                <w:tab w:val="right" w:pos="8504"/>
              </w:tabs>
              <w:rPr>
                <w:sz w:val="20"/>
                <w:szCs w:val="20"/>
                <w:lang w:val="en-US"/>
              </w:rPr>
            </w:pPr>
            <w:r>
              <w:rPr>
                <w:sz w:val="20"/>
                <w:szCs w:val="20"/>
                <w:lang w:val="en-US"/>
              </w:rPr>
              <w:t>Derivative financial instruments</w:t>
            </w:r>
          </w:p>
        </w:tc>
        <w:tc>
          <w:tcPr>
            <w:tcW w:w="720" w:type="dxa"/>
            <w:shd w:val="clear" w:color="auto" w:fill="auto"/>
          </w:tcPr>
          <w:p w14:paraId="5299133C" w14:textId="26540B71" w:rsidR="00314658" w:rsidRDefault="00314658" w:rsidP="00314658">
            <w:pPr>
              <w:tabs>
                <w:tab w:val="center" w:pos="4252"/>
                <w:tab w:val="right" w:pos="8504"/>
              </w:tabs>
              <w:jc w:val="center"/>
              <w:rPr>
                <w:b/>
                <w:sz w:val="20"/>
                <w:szCs w:val="20"/>
                <w:lang w:val="en-US"/>
              </w:rPr>
            </w:pPr>
            <w:r>
              <w:rPr>
                <w:b/>
                <w:sz w:val="20"/>
                <w:szCs w:val="20"/>
                <w:lang w:val="en-US"/>
              </w:rPr>
              <w:t>7</w:t>
            </w:r>
          </w:p>
        </w:tc>
        <w:tc>
          <w:tcPr>
            <w:tcW w:w="1979" w:type="dxa"/>
            <w:shd w:val="clear" w:color="auto" w:fill="auto"/>
            <w:vAlign w:val="bottom"/>
          </w:tcPr>
          <w:p w14:paraId="5583B9D7" w14:textId="1D1F3EEC" w:rsidR="00314658" w:rsidRPr="00493C65" w:rsidRDefault="00314658" w:rsidP="00314658">
            <w:pPr>
              <w:ind w:right="43"/>
              <w:jc w:val="right"/>
              <w:rPr>
                <w:sz w:val="20"/>
                <w:szCs w:val="20"/>
              </w:rPr>
            </w:pPr>
            <w:r>
              <w:rPr>
                <w:sz w:val="20"/>
                <w:szCs w:val="20"/>
              </w:rPr>
              <w:t>-</w:t>
            </w:r>
          </w:p>
        </w:tc>
        <w:tc>
          <w:tcPr>
            <w:tcW w:w="236" w:type="dxa"/>
            <w:shd w:val="clear" w:color="auto" w:fill="auto"/>
          </w:tcPr>
          <w:p w14:paraId="397D4D2A" w14:textId="77777777" w:rsidR="00314658" w:rsidRPr="007F1507" w:rsidRDefault="00314658" w:rsidP="00314658">
            <w:pPr>
              <w:tabs>
                <w:tab w:val="center" w:pos="4252"/>
                <w:tab w:val="right" w:pos="8504"/>
              </w:tabs>
              <w:ind w:right="102"/>
              <w:jc w:val="right"/>
              <w:rPr>
                <w:sz w:val="20"/>
                <w:szCs w:val="20"/>
                <w:lang w:val="en-US"/>
              </w:rPr>
            </w:pPr>
          </w:p>
        </w:tc>
        <w:tc>
          <w:tcPr>
            <w:tcW w:w="1959" w:type="dxa"/>
            <w:shd w:val="clear" w:color="auto" w:fill="auto"/>
          </w:tcPr>
          <w:p w14:paraId="170618DB" w14:textId="3ABC3191" w:rsidR="00314658" w:rsidRPr="00266B93" w:rsidRDefault="00314658" w:rsidP="00314658">
            <w:pPr>
              <w:tabs>
                <w:tab w:val="center" w:pos="4252"/>
                <w:tab w:val="right" w:pos="8504"/>
              </w:tabs>
              <w:ind w:right="102"/>
              <w:jc w:val="right"/>
              <w:rPr>
                <w:sz w:val="20"/>
                <w:szCs w:val="20"/>
              </w:rPr>
            </w:pPr>
            <w:r w:rsidRPr="00253BED">
              <w:rPr>
                <w:sz w:val="20"/>
                <w:szCs w:val="20"/>
              </w:rPr>
              <w:t>90</w:t>
            </w:r>
            <w:r>
              <w:rPr>
                <w:sz w:val="20"/>
                <w:szCs w:val="20"/>
              </w:rPr>
              <w:t>,</w:t>
            </w:r>
            <w:r w:rsidRPr="00253BED">
              <w:rPr>
                <w:sz w:val="20"/>
                <w:szCs w:val="20"/>
              </w:rPr>
              <w:t>767</w:t>
            </w:r>
          </w:p>
        </w:tc>
      </w:tr>
      <w:tr w:rsidR="00314658" w:rsidRPr="007F1507" w14:paraId="27F113D7" w14:textId="77777777" w:rsidTr="00721745">
        <w:tc>
          <w:tcPr>
            <w:tcW w:w="4428" w:type="dxa"/>
            <w:shd w:val="clear" w:color="auto" w:fill="auto"/>
          </w:tcPr>
          <w:p w14:paraId="3840AF28" w14:textId="77777777" w:rsidR="00314658" w:rsidRPr="007F1507" w:rsidRDefault="00314658" w:rsidP="00314658">
            <w:pPr>
              <w:tabs>
                <w:tab w:val="center" w:pos="4252"/>
                <w:tab w:val="right" w:pos="8504"/>
              </w:tabs>
              <w:rPr>
                <w:sz w:val="20"/>
                <w:szCs w:val="20"/>
                <w:lang w:val="en-US"/>
              </w:rPr>
            </w:pPr>
            <w:r w:rsidRPr="007F1507">
              <w:rPr>
                <w:sz w:val="20"/>
                <w:szCs w:val="20"/>
                <w:lang w:val="en-US"/>
              </w:rPr>
              <w:t>Other accounts receivable,</w:t>
            </w:r>
            <w:r>
              <w:rPr>
                <w:sz w:val="20"/>
                <w:szCs w:val="20"/>
                <w:lang w:val="en-US"/>
              </w:rPr>
              <w:t xml:space="preserve"> </w:t>
            </w:r>
            <w:r w:rsidRPr="007F1507">
              <w:rPr>
                <w:sz w:val="20"/>
                <w:szCs w:val="20"/>
                <w:lang w:val="en-US"/>
              </w:rPr>
              <w:t>net</w:t>
            </w:r>
          </w:p>
        </w:tc>
        <w:tc>
          <w:tcPr>
            <w:tcW w:w="720" w:type="dxa"/>
            <w:shd w:val="clear" w:color="auto" w:fill="auto"/>
          </w:tcPr>
          <w:p w14:paraId="248C6BE6" w14:textId="6BE5B073" w:rsidR="00314658" w:rsidRPr="007F1507" w:rsidRDefault="00314658" w:rsidP="00314658">
            <w:pPr>
              <w:tabs>
                <w:tab w:val="center" w:pos="4252"/>
                <w:tab w:val="right" w:pos="8504"/>
              </w:tabs>
              <w:jc w:val="center"/>
              <w:rPr>
                <w:b/>
                <w:sz w:val="20"/>
                <w:szCs w:val="20"/>
                <w:lang w:val="en-US"/>
              </w:rPr>
            </w:pPr>
          </w:p>
        </w:tc>
        <w:tc>
          <w:tcPr>
            <w:tcW w:w="1979" w:type="dxa"/>
            <w:shd w:val="clear" w:color="auto" w:fill="auto"/>
            <w:vAlign w:val="bottom"/>
          </w:tcPr>
          <w:p w14:paraId="3A140C47" w14:textId="74756EB6" w:rsidR="00314658" w:rsidRPr="00B236C7" w:rsidRDefault="00314658" w:rsidP="00314658">
            <w:pPr>
              <w:ind w:right="43"/>
              <w:jc w:val="right"/>
              <w:rPr>
                <w:sz w:val="20"/>
                <w:szCs w:val="20"/>
              </w:rPr>
            </w:pPr>
            <w:r w:rsidRPr="00726C39">
              <w:rPr>
                <w:sz w:val="20"/>
                <w:szCs w:val="20"/>
              </w:rPr>
              <w:t>4</w:t>
            </w:r>
            <w:r w:rsidR="00645DE4">
              <w:rPr>
                <w:sz w:val="20"/>
                <w:szCs w:val="20"/>
              </w:rPr>
              <w:t>31,633</w:t>
            </w:r>
          </w:p>
        </w:tc>
        <w:tc>
          <w:tcPr>
            <w:tcW w:w="236" w:type="dxa"/>
            <w:shd w:val="clear" w:color="auto" w:fill="auto"/>
          </w:tcPr>
          <w:p w14:paraId="2E27E2B3" w14:textId="77777777" w:rsidR="00314658" w:rsidRPr="007F1507" w:rsidRDefault="00314658" w:rsidP="00314658">
            <w:pPr>
              <w:tabs>
                <w:tab w:val="center" w:pos="4252"/>
                <w:tab w:val="right" w:pos="8504"/>
              </w:tabs>
              <w:ind w:right="102"/>
              <w:jc w:val="right"/>
              <w:rPr>
                <w:sz w:val="20"/>
                <w:szCs w:val="20"/>
                <w:lang w:val="en-US"/>
              </w:rPr>
            </w:pPr>
          </w:p>
        </w:tc>
        <w:tc>
          <w:tcPr>
            <w:tcW w:w="1959" w:type="dxa"/>
            <w:shd w:val="clear" w:color="auto" w:fill="auto"/>
          </w:tcPr>
          <w:p w14:paraId="4B30BDE0" w14:textId="39D7E763" w:rsidR="00314658" w:rsidRPr="00A34838" w:rsidRDefault="00314658" w:rsidP="00314658">
            <w:pPr>
              <w:tabs>
                <w:tab w:val="center" w:pos="4252"/>
                <w:tab w:val="right" w:pos="8504"/>
              </w:tabs>
              <w:ind w:right="102"/>
              <w:jc w:val="right"/>
              <w:rPr>
                <w:sz w:val="20"/>
                <w:szCs w:val="20"/>
              </w:rPr>
            </w:pPr>
            <w:r w:rsidRPr="00253BED">
              <w:rPr>
                <w:sz w:val="20"/>
                <w:szCs w:val="20"/>
              </w:rPr>
              <w:t>490</w:t>
            </w:r>
            <w:r>
              <w:rPr>
                <w:sz w:val="20"/>
                <w:szCs w:val="20"/>
              </w:rPr>
              <w:t>,</w:t>
            </w:r>
            <w:r w:rsidRPr="00253BED">
              <w:rPr>
                <w:sz w:val="20"/>
                <w:szCs w:val="20"/>
              </w:rPr>
              <w:t>822</w:t>
            </w:r>
          </w:p>
        </w:tc>
      </w:tr>
      <w:tr w:rsidR="00314658" w:rsidRPr="007F1507" w14:paraId="5FF5F0D8" w14:textId="77777777" w:rsidTr="00721745">
        <w:tc>
          <w:tcPr>
            <w:tcW w:w="4428" w:type="dxa"/>
            <w:shd w:val="clear" w:color="auto" w:fill="auto"/>
          </w:tcPr>
          <w:p w14:paraId="6692F44C" w14:textId="77777777" w:rsidR="00314658" w:rsidRPr="007F1507" w:rsidRDefault="00314658" w:rsidP="00314658">
            <w:pPr>
              <w:tabs>
                <w:tab w:val="center" w:pos="4252"/>
                <w:tab w:val="right" w:pos="8504"/>
              </w:tabs>
              <w:rPr>
                <w:sz w:val="20"/>
                <w:szCs w:val="20"/>
                <w:lang w:val="en-US"/>
              </w:rPr>
            </w:pPr>
            <w:r w:rsidRPr="007F1507">
              <w:rPr>
                <w:sz w:val="20"/>
                <w:szCs w:val="20"/>
                <w:lang w:val="en-US"/>
              </w:rPr>
              <w:t>Trade accounts receivable, net</w:t>
            </w:r>
          </w:p>
        </w:tc>
        <w:tc>
          <w:tcPr>
            <w:tcW w:w="720" w:type="dxa"/>
            <w:shd w:val="clear" w:color="auto" w:fill="auto"/>
          </w:tcPr>
          <w:p w14:paraId="2EB2F59B" w14:textId="13570110" w:rsidR="00314658" w:rsidRPr="007F1507" w:rsidRDefault="00314658" w:rsidP="00314658">
            <w:pPr>
              <w:tabs>
                <w:tab w:val="center" w:pos="4252"/>
                <w:tab w:val="right" w:pos="8504"/>
              </w:tabs>
              <w:jc w:val="center"/>
              <w:rPr>
                <w:b/>
                <w:sz w:val="20"/>
                <w:szCs w:val="20"/>
                <w:lang w:val="en-US"/>
              </w:rPr>
            </w:pPr>
            <w:r>
              <w:rPr>
                <w:b/>
                <w:sz w:val="20"/>
                <w:szCs w:val="20"/>
                <w:lang w:val="en-US"/>
              </w:rPr>
              <w:t>8</w:t>
            </w:r>
          </w:p>
        </w:tc>
        <w:tc>
          <w:tcPr>
            <w:tcW w:w="1979" w:type="dxa"/>
            <w:shd w:val="clear" w:color="auto" w:fill="auto"/>
            <w:vAlign w:val="bottom"/>
          </w:tcPr>
          <w:p w14:paraId="228507AA" w14:textId="62D6E118" w:rsidR="00314658" w:rsidRPr="00B236C7" w:rsidRDefault="00314658" w:rsidP="00314658">
            <w:pPr>
              <w:ind w:right="43"/>
              <w:jc w:val="right"/>
              <w:rPr>
                <w:sz w:val="20"/>
                <w:szCs w:val="20"/>
              </w:rPr>
            </w:pPr>
            <w:r w:rsidRPr="00113A7B">
              <w:rPr>
                <w:sz w:val="20"/>
                <w:szCs w:val="20"/>
              </w:rPr>
              <w:t>2</w:t>
            </w:r>
            <w:r>
              <w:rPr>
                <w:sz w:val="20"/>
                <w:szCs w:val="20"/>
              </w:rPr>
              <w:t>,</w:t>
            </w:r>
            <w:r w:rsidRPr="00113A7B">
              <w:rPr>
                <w:sz w:val="20"/>
                <w:szCs w:val="20"/>
              </w:rPr>
              <w:t>8</w:t>
            </w:r>
            <w:r w:rsidR="00ED71A1">
              <w:rPr>
                <w:sz w:val="20"/>
                <w:szCs w:val="20"/>
              </w:rPr>
              <w:t>86,587</w:t>
            </w:r>
          </w:p>
        </w:tc>
        <w:tc>
          <w:tcPr>
            <w:tcW w:w="236" w:type="dxa"/>
            <w:shd w:val="clear" w:color="auto" w:fill="auto"/>
          </w:tcPr>
          <w:p w14:paraId="6483BBC1" w14:textId="77777777" w:rsidR="00314658" w:rsidRPr="007F1507" w:rsidRDefault="00314658" w:rsidP="00314658">
            <w:pPr>
              <w:tabs>
                <w:tab w:val="center" w:pos="4252"/>
                <w:tab w:val="right" w:pos="8504"/>
              </w:tabs>
              <w:ind w:right="102"/>
              <w:jc w:val="right"/>
              <w:rPr>
                <w:sz w:val="20"/>
                <w:szCs w:val="20"/>
                <w:lang w:val="en-US"/>
              </w:rPr>
            </w:pPr>
          </w:p>
        </w:tc>
        <w:tc>
          <w:tcPr>
            <w:tcW w:w="1959" w:type="dxa"/>
            <w:shd w:val="clear" w:color="auto" w:fill="auto"/>
          </w:tcPr>
          <w:p w14:paraId="2CC6C164" w14:textId="7F62A512" w:rsidR="00314658" w:rsidRPr="00A34838" w:rsidRDefault="00314658" w:rsidP="00314658">
            <w:pPr>
              <w:tabs>
                <w:tab w:val="center" w:pos="4252"/>
                <w:tab w:val="right" w:pos="8504"/>
              </w:tabs>
              <w:ind w:right="102"/>
              <w:jc w:val="right"/>
              <w:rPr>
                <w:sz w:val="20"/>
                <w:szCs w:val="20"/>
              </w:rPr>
            </w:pPr>
            <w:r w:rsidRPr="00253BED">
              <w:rPr>
                <w:sz w:val="20"/>
                <w:szCs w:val="20"/>
              </w:rPr>
              <w:t>3</w:t>
            </w:r>
            <w:r>
              <w:rPr>
                <w:sz w:val="20"/>
                <w:szCs w:val="20"/>
              </w:rPr>
              <w:t>,</w:t>
            </w:r>
            <w:r w:rsidRPr="00253BED">
              <w:rPr>
                <w:sz w:val="20"/>
                <w:szCs w:val="20"/>
              </w:rPr>
              <w:t>357</w:t>
            </w:r>
            <w:r>
              <w:rPr>
                <w:sz w:val="20"/>
                <w:szCs w:val="20"/>
              </w:rPr>
              <w:t>,</w:t>
            </w:r>
            <w:r w:rsidRPr="00253BED">
              <w:rPr>
                <w:sz w:val="20"/>
                <w:szCs w:val="20"/>
              </w:rPr>
              <w:t>576</w:t>
            </w:r>
          </w:p>
        </w:tc>
      </w:tr>
      <w:tr w:rsidR="00314658" w:rsidRPr="007F1507" w14:paraId="18D71311" w14:textId="77777777" w:rsidTr="00721745">
        <w:tc>
          <w:tcPr>
            <w:tcW w:w="4428" w:type="dxa"/>
            <w:shd w:val="clear" w:color="auto" w:fill="auto"/>
          </w:tcPr>
          <w:p w14:paraId="79256E4D" w14:textId="77777777" w:rsidR="00314658" w:rsidRPr="007F1507" w:rsidRDefault="00314658" w:rsidP="00314658">
            <w:pPr>
              <w:tabs>
                <w:tab w:val="center" w:pos="4252"/>
                <w:tab w:val="right" w:pos="8504"/>
              </w:tabs>
              <w:rPr>
                <w:sz w:val="20"/>
                <w:szCs w:val="20"/>
                <w:lang w:val="en-US"/>
              </w:rPr>
            </w:pPr>
            <w:r w:rsidRPr="007F1507">
              <w:rPr>
                <w:sz w:val="20"/>
                <w:szCs w:val="20"/>
                <w:lang w:val="en-US"/>
              </w:rPr>
              <w:t>Investments at amortized cost</w:t>
            </w:r>
          </w:p>
        </w:tc>
        <w:tc>
          <w:tcPr>
            <w:tcW w:w="720" w:type="dxa"/>
            <w:shd w:val="clear" w:color="auto" w:fill="auto"/>
          </w:tcPr>
          <w:p w14:paraId="2C056607" w14:textId="6321E2FB" w:rsidR="00314658" w:rsidRPr="007F1507" w:rsidRDefault="00314658" w:rsidP="00314658">
            <w:pPr>
              <w:tabs>
                <w:tab w:val="center" w:pos="4252"/>
                <w:tab w:val="right" w:pos="8504"/>
              </w:tabs>
              <w:jc w:val="center"/>
              <w:rPr>
                <w:b/>
                <w:sz w:val="20"/>
                <w:szCs w:val="20"/>
                <w:lang w:val="en-US"/>
              </w:rPr>
            </w:pPr>
            <w:r>
              <w:rPr>
                <w:b/>
                <w:sz w:val="20"/>
                <w:szCs w:val="20"/>
                <w:lang w:val="en-US"/>
              </w:rPr>
              <w:t>7</w:t>
            </w:r>
          </w:p>
        </w:tc>
        <w:tc>
          <w:tcPr>
            <w:tcW w:w="1979" w:type="dxa"/>
            <w:shd w:val="clear" w:color="auto" w:fill="auto"/>
            <w:vAlign w:val="bottom"/>
          </w:tcPr>
          <w:p w14:paraId="6627DD4D" w14:textId="6298AC56" w:rsidR="00314658" w:rsidRPr="00B236C7" w:rsidRDefault="00314658" w:rsidP="00314658">
            <w:pPr>
              <w:tabs>
                <w:tab w:val="center" w:pos="4252"/>
                <w:tab w:val="right" w:pos="8504"/>
              </w:tabs>
              <w:ind w:right="43"/>
              <w:jc w:val="right"/>
              <w:rPr>
                <w:sz w:val="20"/>
                <w:szCs w:val="20"/>
              </w:rPr>
            </w:pPr>
            <w:r w:rsidRPr="00113A7B">
              <w:rPr>
                <w:sz w:val="20"/>
                <w:szCs w:val="20"/>
              </w:rPr>
              <w:t>2</w:t>
            </w:r>
            <w:r>
              <w:rPr>
                <w:sz w:val="20"/>
                <w:szCs w:val="20"/>
              </w:rPr>
              <w:t>,</w:t>
            </w:r>
            <w:r w:rsidRPr="00113A7B">
              <w:rPr>
                <w:sz w:val="20"/>
                <w:szCs w:val="20"/>
              </w:rPr>
              <w:t>050</w:t>
            </w:r>
            <w:r>
              <w:rPr>
                <w:sz w:val="20"/>
                <w:szCs w:val="20"/>
              </w:rPr>
              <w:t>,</w:t>
            </w:r>
            <w:r w:rsidRPr="00113A7B">
              <w:rPr>
                <w:sz w:val="20"/>
                <w:szCs w:val="20"/>
              </w:rPr>
              <w:t>543</w:t>
            </w:r>
          </w:p>
        </w:tc>
        <w:tc>
          <w:tcPr>
            <w:tcW w:w="236" w:type="dxa"/>
            <w:shd w:val="clear" w:color="auto" w:fill="auto"/>
          </w:tcPr>
          <w:p w14:paraId="2261CD1C" w14:textId="77777777" w:rsidR="00314658" w:rsidRPr="007F1507" w:rsidRDefault="00314658" w:rsidP="00314658">
            <w:pPr>
              <w:tabs>
                <w:tab w:val="center" w:pos="4252"/>
                <w:tab w:val="right" w:pos="8504"/>
              </w:tabs>
              <w:ind w:right="102"/>
              <w:jc w:val="right"/>
              <w:rPr>
                <w:sz w:val="20"/>
                <w:szCs w:val="20"/>
                <w:lang w:val="en-US"/>
              </w:rPr>
            </w:pPr>
          </w:p>
        </w:tc>
        <w:tc>
          <w:tcPr>
            <w:tcW w:w="1959" w:type="dxa"/>
            <w:shd w:val="clear" w:color="auto" w:fill="auto"/>
          </w:tcPr>
          <w:p w14:paraId="1D06617F" w14:textId="0014005D" w:rsidR="00314658" w:rsidRPr="00A34838" w:rsidRDefault="00314658" w:rsidP="00314658">
            <w:pPr>
              <w:tabs>
                <w:tab w:val="center" w:pos="4252"/>
                <w:tab w:val="right" w:pos="8504"/>
              </w:tabs>
              <w:ind w:right="102"/>
              <w:jc w:val="right"/>
              <w:rPr>
                <w:sz w:val="20"/>
                <w:szCs w:val="20"/>
              </w:rPr>
            </w:pPr>
            <w:r w:rsidRPr="00253BED">
              <w:rPr>
                <w:sz w:val="20"/>
                <w:szCs w:val="20"/>
              </w:rPr>
              <w:t>1</w:t>
            </w:r>
            <w:r>
              <w:rPr>
                <w:sz w:val="20"/>
                <w:szCs w:val="20"/>
              </w:rPr>
              <w:t>,</w:t>
            </w:r>
            <w:r w:rsidRPr="00253BED">
              <w:rPr>
                <w:sz w:val="20"/>
                <w:szCs w:val="20"/>
              </w:rPr>
              <w:t>788</w:t>
            </w:r>
            <w:r>
              <w:rPr>
                <w:sz w:val="20"/>
                <w:szCs w:val="20"/>
              </w:rPr>
              <w:t>,</w:t>
            </w:r>
            <w:r w:rsidRPr="00253BED">
              <w:rPr>
                <w:sz w:val="20"/>
                <w:szCs w:val="20"/>
              </w:rPr>
              <w:t>063</w:t>
            </w:r>
          </w:p>
        </w:tc>
      </w:tr>
      <w:tr w:rsidR="00314658" w:rsidRPr="007F1507" w14:paraId="3FFED61A" w14:textId="77777777" w:rsidTr="00721745">
        <w:tc>
          <w:tcPr>
            <w:tcW w:w="4428" w:type="dxa"/>
            <w:shd w:val="clear" w:color="auto" w:fill="auto"/>
          </w:tcPr>
          <w:p w14:paraId="0E03230F" w14:textId="77777777" w:rsidR="00314658" w:rsidRPr="007F1507" w:rsidRDefault="00314658" w:rsidP="00314658">
            <w:pPr>
              <w:tabs>
                <w:tab w:val="center" w:pos="4252"/>
                <w:tab w:val="right" w:pos="8504"/>
              </w:tabs>
              <w:rPr>
                <w:sz w:val="20"/>
                <w:szCs w:val="20"/>
                <w:lang w:val="en-US"/>
              </w:rPr>
            </w:pPr>
            <w:r w:rsidRPr="007F1507">
              <w:rPr>
                <w:sz w:val="20"/>
                <w:szCs w:val="20"/>
                <w:lang w:val="en-US"/>
              </w:rPr>
              <w:t>Investments at fair value</w:t>
            </w:r>
          </w:p>
        </w:tc>
        <w:tc>
          <w:tcPr>
            <w:tcW w:w="720" w:type="dxa"/>
            <w:shd w:val="clear" w:color="auto" w:fill="auto"/>
          </w:tcPr>
          <w:p w14:paraId="2964AC8D" w14:textId="211F15F8" w:rsidR="00314658" w:rsidRPr="007F1507" w:rsidRDefault="00314658" w:rsidP="00314658">
            <w:pPr>
              <w:tabs>
                <w:tab w:val="center" w:pos="4252"/>
                <w:tab w:val="right" w:pos="8504"/>
              </w:tabs>
              <w:jc w:val="center"/>
              <w:rPr>
                <w:b/>
                <w:sz w:val="20"/>
                <w:szCs w:val="20"/>
                <w:lang w:val="en-US"/>
              </w:rPr>
            </w:pPr>
            <w:r>
              <w:rPr>
                <w:b/>
                <w:sz w:val="20"/>
                <w:szCs w:val="20"/>
                <w:lang w:val="en-US"/>
              </w:rPr>
              <w:t>7</w:t>
            </w:r>
          </w:p>
        </w:tc>
        <w:tc>
          <w:tcPr>
            <w:tcW w:w="1979" w:type="dxa"/>
            <w:shd w:val="clear" w:color="auto" w:fill="auto"/>
            <w:vAlign w:val="bottom"/>
          </w:tcPr>
          <w:p w14:paraId="163C563F" w14:textId="3ACE46BE" w:rsidR="00314658" w:rsidRPr="00B236C7" w:rsidRDefault="00314658" w:rsidP="00314658">
            <w:pPr>
              <w:tabs>
                <w:tab w:val="center" w:pos="4252"/>
                <w:tab w:val="right" w:pos="8504"/>
              </w:tabs>
              <w:ind w:right="43"/>
              <w:jc w:val="right"/>
              <w:rPr>
                <w:sz w:val="20"/>
                <w:szCs w:val="20"/>
              </w:rPr>
            </w:pPr>
            <w:r w:rsidRPr="00113A7B">
              <w:rPr>
                <w:sz w:val="20"/>
                <w:szCs w:val="20"/>
              </w:rPr>
              <w:t>122</w:t>
            </w:r>
            <w:r>
              <w:rPr>
                <w:sz w:val="20"/>
                <w:szCs w:val="20"/>
              </w:rPr>
              <w:t>,</w:t>
            </w:r>
            <w:r w:rsidRPr="00113A7B">
              <w:rPr>
                <w:sz w:val="20"/>
                <w:szCs w:val="20"/>
              </w:rPr>
              <w:t>322</w:t>
            </w:r>
          </w:p>
        </w:tc>
        <w:tc>
          <w:tcPr>
            <w:tcW w:w="236" w:type="dxa"/>
            <w:shd w:val="clear" w:color="auto" w:fill="auto"/>
          </w:tcPr>
          <w:p w14:paraId="23C56B22" w14:textId="77777777" w:rsidR="00314658" w:rsidRPr="007F1507" w:rsidRDefault="00314658" w:rsidP="00314658">
            <w:pPr>
              <w:tabs>
                <w:tab w:val="center" w:pos="4252"/>
                <w:tab w:val="right" w:pos="8504"/>
              </w:tabs>
              <w:ind w:right="102"/>
              <w:jc w:val="right"/>
              <w:rPr>
                <w:sz w:val="20"/>
                <w:szCs w:val="20"/>
                <w:lang w:val="en-US"/>
              </w:rPr>
            </w:pPr>
          </w:p>
        </w:tc>
        <w:tc>
          <w:tcPr>
            <w:tcW w:w="1959" w:type="dxa"/>
            <w:shd w:val="clear" w:color="auto" w:fill="auto"/>
          </w:tcPr>
          <w:p w14:paraId="67ABAC53" w14:textId="60CA2ABC" w:rsidR="00314658" w:rsidRPr="00A34838" w:rsidRDefault="00314658" w:rsidP="00314658">
            <w:pPr>
              <w:tabs>
                <w:tab w:val="center" w:pos="4252"/>
                <w:tab w:val="right" w:pos="8504"/>
              </w:tabs>
              <w:ind w:right="102"/>
              <w:jc w:val="right"/>
              <w:rPr>
                <w:sz w:val="20"/>
                <w:szCs w:val="20"/>
              </w:rPr>
            </w:pPr>
            <w:r w:rsidRPr="00253BED">
              <w:rPr>
                <w:sz w:val="20"/>
                <w:szCs w:val="20"/>
              </w:rPr>
              <w:t>260</w:t>
            </w:r>
            <w:r>
              <w:rPr>
                <w:sz w:val="20"/>
                <w:szCs w:val="20"/>
              </w:rPr>
              <w:t>,</w:t>
            </w:r>
            <w:r w:rsidRPr="00253BED">
              <w:rPr>
                <w:sz w:val="20"/>
                <w:szCs w:val="20"/>
              </w:rPr>
              <w:t>885</w:t>
            </w:r>
          </w:p>
        </w:tc>
      </w:tr>
      <w:tr w:rsidR="00314658" w:rsidRPr="007F1507" w14:paraId="7E3F6904" w14:textId="77777777" w:rsidTr="00721745">
        <w:tc>
          <w:tcPr>
            <w:tcW w:w="4428" w:type="dxa"/>
            <w:shd w:val="clear" w:color="auto" w:fill="auto"/>
          </w:tcPr>
          <w:p w14:paraId="2E687724" w14:textId="77777777" w:rsidR="00314658" w:rsidRPr="007F1507" w:rsidRDefault="00314658" w:rsidP="00314658">
            <w:pPr>
              <w:tabs>
                <w:tab w:val="center" w:pos="4252"/>
                <w:tab w:val="right" w:pos="8504"/>
              </w:tabs>
              <w:rPr>
                <w:sz w:val="20"/>
                <w:szCs w:val="20"/>
                <w:lang w:val="en-US"/>
              </w:rPr>
            </w:pPr>
            <w:r w:rsidRPr="007F1507">
              <w:rPr>
                <w:sz w:val="20"/>
                <w:szCs w:val="20"/>
                <w:lang w:val="en-US"/>
              </w:rPr>
              <w:t>Cash and cash equivalents</w:t>
            </w:r>
          </w:p>
        </w:tc>
        <w:tc>
          <w:tcPr>
            <w:tcW w:w="720" w:type="dxa"/>
            <w:shd w:val="clear" w:color="auto" w:fill="auto"/>
          </w:tcPr>
          <w:p w14:paraId="78AF75CB" w14:textId="745DE410" w:rsidR="00314658" w:rsidRPr="007F1507" w:rsidRDefault="00314658" w:rsidP="00314658">
            <w:pPr>
              <w:tabs>
                <w:tab w:val="center" w:pos="4252"/>
                <w:tab w:val="right" w:pos="8504"/>
              </w:tabs>
              <w:jc w:val="center"/>
              <w:rPr>
                <w:b/>
                <w:sz w:val="20"/>
                <w:szCs w:val="20"/>
                <w:lang w:val="en-US"/>
              </w:rPr>
            </w:pPr>
            <w:r>
              <w:rPr>
                <w:b/>
                <w:sz w:val="20"/>
                <w:szCs w:val="20"/>
                <w:lang w:val="en-US"/>
              </w:rPr>
              <w:t>7</w:t>
            </w:r>
          </w:p>
        </w:tc>
        <w:tc>
          <w:tcPr>
            <w:tcW w:w="1979" w:type="dxa"/>
            <w:shd w:val="clear" w:color="auto" w:fill="auto"/>
            <w:vAlign w:val="bottom"/>
          </w:tcPr>
          <w:p w14:paraId="7E46E527" w14:textId="6627766C" w:rsidR="00314658" w:rsidRPr="00B236C7" w:rsidRDefault="00314658" w:rsidP="00314658">
            <w:pPr>
              <w:tabs>
                <w:tab w:val="center" w:pos="4252"/>
                <w:tab w:val="right" w:pos="8504"/>
              </w:tabs>
              <w:ind w:right="43"/>
              <w:jc w:val="right"/>
              <w:rPr>
                <w:sz w:val="20"/>
                <w:szCs w:val="20"/>
              </w:rPr>
            </w:pPr>
            <w:r w:rsidRPr="00981B6A">
              <w:rPr>
                <w:sz w:val="20"/>
                <w:szCs w:val="20"/>
              </w:rPr>
              <w:t>4</w:t>
            </w:r>
            <w:r>
              <w:rPr>
                <w:sz w:val="20"/>
                <w:szCs w:val="20"/>
              </w:rPr>
              <w:t>,</w:t>
            </w:r>
            <w:r w:rsidRPr="00981B6A">
              <w:rPr>
                <w:sz w:val="20"/>
                <w:szCs w:val="20"/>
              </w:rPr>
              <w:t>189</w:t>
            </w:r>
            <w:r>
              <w:rPr>
                <w:sz w:val="20"/>
                <w:szCs w:val="20"/>
              </w:rPr>
              <w:t>,</w:t>
            </w:r>
            <w:r w:rsidRPr="00981B6A">
              <w:rPr>
                <w:sz w:val="20"/>
                <w:szCs w:val="20"/>
              </w:rPr>
              <w:t>866</w:t>
            </w:r>
          </w:p>
        </w:tc>
        <w:tc>
          <w:tcPr>
            <w:tcW w:w="236" w:type="dxa"/>
            <w:shd w:val="clear" w:color="auto" w:fill="auto"/>
          </w:tcPr>
          <w:p w14:paraId="00D2057A" w14:textId="77777777" w:rsidR="00314658" w:rsidRPr="007F1507" w:rsidRDefault="00314658" w:rsidP="00314658">
            <w:pPr>
              <w:tabs>
                <w:tab w:val="center" w:pos="4252"/>
                <w:tab w:val="right" w:pos="8504"/>
              </w:tabs>
              <w:ind w:right="102"/>
              <w:jc w:val="right"/>
              <w:rPr>
                <w:sz w:val="20"/>
                <w:szCs w:val="20"/>
                <w:lang w:val="en-US"/>
              </w:rPr>
            </w:pPr>
          </w:p>
        </w:tc>
        <w:tc>
          <w:tcPr>
            <w:tcW w:w="1959" w:type="dxa"/>
            <w:shd w:val="clear" w:color="auto" w:fill="auto"/>
          </w:tcPr>
          <w:p w14:paraId="1428D9FD" w14:textId="5ABCC84B" w:rsidR="00314658" w:rsidRPr="00A34838" w:rsidRDefault="00314658" w:rsidP="00314658">
            <w:pPr>
              <w:tabs>
                <w:tab w:val="center" w:pos="4252"/>
                <w:tab w:val="right" w:pos="8504"/>
              </w:tabs>
              <w:ind w:right="102"/>
              <w:jc w:val="right"/>
              <w:rPr>
                <w:sz w:val="20"/>
                <w:szCs w:val="20"/>
              </w:rPr>
            </w:pPr>
            <w:r w:rsidRPr="00253BED">
              <w:rPr>
                <w:sz w:val="20"/>
                <w:szCs w:val="20"/>
              </w:rPr>
              <w:t>2</w:t>
            </w:r>
            <w:r>
              <w:rPr>
                <w:sz w:val="20"/>
                <w:szCs w:val="20"/>
              </w:rPr>
              <w:t>,</w:t>
            </w:r>
            <w:r w:rsidRPr="00253BED">
              <w:rPr>
                <w:sz w:val="20"/>
                <w:szCs w:val="20"/>
              </w:rPr>
              <w:t>412</w:t>
            </w:r>
            <w:r>
              <w:rPr>
                <w:sz w:val="20"/>
                <w:szCs w:val="20"/>
              </w:rPr>
              <w:t>,</w:t>
            </w:r>
            <w:r w:rsidRPr="00253BED">
              <w:rPr>
                <w:sz w:val="20"/>
                <w:szCs w:val="20"/>
              </w:rPr>
              <w:t>456</w:t>
            </w:r>
          </w:p>
        </w:tc>
      </w:tr>
      <w:tr w:rsidR="00314658" w:rsidRPr="007F1507" w14:paraId="388531CD" w14:textId="77777777" w:rsidTr="00721745">
        <w:tc>
          <w:tcPr>
            <w:tcW w:w="4428" w:type="dxa"/>
            <w:shd w:val="clear" w:color="auto" w:fill="auto"/>
          </w:tcPr>
          <w:p w14:paraId="61ACCD4D" w14:textId="77777777" w:rsidR="00314658" w:rsidRPr="007F1507" w:rsidRDefault="00314658" w:rsidP="00314658">
            <w:pPr>
              <w:tabs>
                <w:tab w:val="center" w:pos="4252"/>
                <w:tab w:val="right" w:pos="8504"/>
              </w:tabs>
              <w:rPr>
                <w:sz w:val="20"/>
                <w:szCs w:val="20"/>
                <w:lang w:val="en-US"/>
              </w:rPr>
            </w:pPr>
          </w:p>
        </w:tc>
        <w:tc>
          <w:tcPr>
            <w:tcW w:w="720" w:type="dxa"/>
            <w:shd w:val="clear" w:color="auto" w:fill="auto"/>
          </w:tcPr>
          <w:p w14:paraId="3D4CFB88" w14:textId="77777777" w:rsidR="00314658" w:rsidRPr="007F1507" w:rsidRDefault="00314658" w:rsidP="00314658">
            <w:pPr>
              <w:tabs>
                <w:tab w:val="center" w:pos="4252"/>
                <w:tab w:val="right" w:pos="8504"/>
              </w:tabs>
              <w:jc w:val="center"/>
              <w:rPr>
                <w:b/>
                <w:sz w:val="20"/>
                <w:szCs w:val="20"/>
                <w:lang w:val="en-US"/>
              </w:rPr>
            </w:pPr>
          </w:p>
        </w:tc>
        <w:tc>
          <w:tcPr>
            <w:tcW w:w="1979" w:type="dxa"/>
            <w:tcBorders>
              <w:bottom w:val="single" w:sz="4" w:space="0" w:color="auto"/>
            </w:tcBorders>
            <w:shd w:val="clear" w:color="auto" w:fill="auto"/>
          </w:tcPr>
          <w:p w14:paraId="4D5A7436" w14:textId="77777777" w:rsidR="00314658" w:rsidRPr="00B236C7" w:rsidRDefault="00314658" w:rsidP="00314658">
            <w:pPr>
              <w:tabs>
                <w:tab w:val="center" w:pos="4252"/>
                <w:tab w:val="right" w:pos="8504"/>
              </w:tabs>
              <w:ind w:right="43"/>
              <w:jc w:val="right"/>
              <w:rPr>
                <w:sz w:val="20"/>
                <w:szCs w:val="20"/>
              </w:rPr>
            </w:pPr>
          </w:p>
        </w:tc>
        <w:tc>
          <w:tcPr>
            <w:tcW w:w="236" w:type="dxa"/>
            <w:shd w:val="clear" w:color="auto" w:fill="auto"/>
          </w:tcPr>
          <w:p w14:paraId="2229135C" w14:textId="77777777" w:rsidR="00314658" w:rsidRPr="007F1507" w:rsidRDefault="00314658" w:rsidP="00314658">
            <w:pPr>
              <w:tabs>
                <w:tab w:val="center" w:pos="4252"/>
                <w:tab w:val="right" w:pos="8504"/>
              </w:tabs>
              <w:ind w:right="102"/>
              <w:jc w:val="right"/>
              <w:rPr>
                <w:sz w:val="20"/>
                <w:szCs w:val="20"/>
                <w:lang w:val="en-US"/>
              </w:rPr>
            </w:pPr>
          </w:p>
        </w:tc>
        <w:tc>
          <w:tcPr>
            <w:tcW w:w="1959" w:type="dxa"/>
            <w:tcBorders>
              <w:bottom w:val="single" w:sz="4" w:space="0" w:color="auto"/>
            </w:tcBorders>
            <w:shd w:val="clear" w:color="auto" w:fill="auto"/>
          </w:tcPr>
          <w:p w14:paraId="1CD87ECD" w14:textId="77777777" w:rsidR="00314658" w:rsidRPr="00D86D1F" w:rsidRDefault="00314658" w:rsidP="00314658">
            <w:pPr>
              <w:tabs>
                <w:tab w:val="center" w:pos="4252"/>
                <w:tab w:val="right" w:pos="8504"/>
              </w:tabs>
              <w:ind w:right="102"/>
              <w:jc w:val="right"/>
              <w:rPr>
                <w:sz w:val="20"/>
                <w:szCs w:val="20"/>
              </w:rPr>
            </w:pPr>
          </w:p>
        </w:tc>
      </w:tr>
      <w:tr w:rsidR="00314658" w:rsidRPr="007F1507" w14:paraId="0A7FD8AC" w14:textId="77777777" w:rsidTr="00721745">
        <w:tc>
          <w:tcPr>
            <w:tcW w:w="4428" w:type="dxa"/>
            <w:shd w:val="clear" w:color="auto" w:fill="auto"/>
          </w:tcPr>
          <w:p w14:paraId="68D44935" w14:textId="77777777" w:rsidR="00314658" w:rsidRPr="007F1507" w:rsidRDefault="00314658" w:rsidP="00314658">
            <w:pPr>
              <w:tabs>
                <w:tab w:val="center" w:pos="4252"/>
                <w:tab w:val="right" w:pos="8504"/>
              </w:tabs>
              <w:rPr>
                <w:sz w:val="20"/>
                <w:szCs w:val="20"/>
                <w:lang w:val="en-US"/>
              </w:rPr>
            </w:pPr>
            <w:r w:rsidRPr="007F1507">
              <w:rPr>
                <w:sz w:val="20"/>
                <w:szCs w:val="20"/>
                <w:lang w:val="en-US"/>
              </w:rPr>
              <w:t>Total current assets</w:t>
            </w:r>
          </w:p>
        </w:tc>
        <w:tc>
          <w:tcPr>
            <w:tcW w:w="720" w:type="dxa"/>
            <w:shd w:val="clear" w:color="auto" w:fill="auto"/>
          </w:tcPr>
          <w:p w14:paraId="330957E3" w14:textId="77777777" w:rsidR="00314658" w:rsidRPr="007F1507" w:rsidRDefault="00314658" w:rsidP="00314658">
            <w:pPr>
              <w:tabs>
                <w:tab w:val="center" w:pos="4252"/>
                <w:tab w:val="right" w:pos="8504"/>
              </w:tabs>
              <w:jc w:val="center"/>
              <w:rPr>
                <w:b/>
                <w:sz w:val="20"/>
                <w:szCs w:val="20"/>
                <w:lang w:val="en-US"/>
              </w:rPr>
            </w:pPr>
          </w:p>
        </w:tc>
        <w:tc>
          <w:tcPr>
            <w:tcW w:w="1979" w:type="dxa"/>
            <w:tcBorders>
              <w:top w:val="single" w:sz="4" w:space="0" w:color="auto"/>
              <w:bottom w:val="single" w:sz="4" w:space="0" w:color="auto"/>
            </w:tcBorders>
            <w:shd w:val="clear" w:color="auto" w:fill="auto"/>
          </w:tcPr>
          <w:p w14:paraId="087D6CF2" w14:textId="5069045F" w:rsidR="00314658" w:rsidRPr="007C79A1" w:rsidRDefault="00314658" w:rsidP="00314658">
            <w:pPr>
              <w:tabs>
                <w:tab w:val="center" w:pos="4252"/>
                <w:tab w:val="right" w:pos="8504"/>
              </w:tabs>
              <w:spacing w:after="120"/>
              <w:ind w:right="45" w:firstLine="720"/>
              <w:jc w:val="right"/>
              <w:rPr>
                <w:b/>
                <w:sz w:val="20"/>
              </w:rPr>
            </w:pPr>
            <w:r w:rsidRPr="00981B6A">
              <w:rPr>
                <w:sz w:val="20"/>
                <w:szCs w:val="20"/>
              </w:rPr>
              <w:t>9</w:t>
            </w:r>
            <w:r>
              <w:rPr>
                <w:sz w:val="20"/>
                <w:szCs w:val="20"/>
              </w:rPr>
              <w:t>,</w:t>
            </w:r>
            <w:r w:rsidRPr="00981B6A">
              <w:rPr>
                <w:sz w:val="20"/>
                <w:szCs w:val="20"/>
              </w:rPr>
              <w:t>865</w:t>
            </w:r>
            <w:r>
              <w:rPr>
                <w:sz w:val="20"/>
                <w:szCs w:val="20"/>
              </w:rPr>
              <w:t>,</w:t>
            </w:r>
            <w:r w:rsidRPr="00981B6A">
              <w:rPr>
                <w:sz w:val="20"/>
                <w:szCs w:val="20"/>
              </w:rPr>
              <w:t>06</w:t>
            </w:r>
            <w:r>
              <w:rPr>
                <w:sz w:val="20"/>
                <w:szCs w:val="20"/>
              </w:rPr>
              <w:t>0</w:t>
            </w:r>
          </w:p>
        </w:tc>
        <w:tc>
          <w:tcPr>
            <w:tcW w:w="236" w:type="dxa"/>
            <w:shd w:val="clear" w:color="auto" w:fill="auto"/>
          </w:tcPr>
          <w:p w14:paraId="4EC92C59" w14:textId="77777777" w:rsidR="00314658" w:rsidRPr="007F1507" w:rsidRDefault="00314658" w:rsidP="00314658">
            <w:pPr>
              <w:tabs>
                <w:tab w:val="center" w:pos="4252"/>
                <w:tab w:val="right" w:pos="8504"/>
              </w:tabs>
              <w:ind w:right="102"/>
              <w:jc w:val="right"/>
              <w:rPr>
                <w:sz w:val="20"/>
                <w:szCs w:val="20"/>
                <w:lang w:val="en-US"/>
              </w:rPr>
            </w:pPr>
          </w:p>
        </w:tc>
        <w:tc>
          <w:tcPr>
            <w:tcW w:w="1959" w:type="dxa"/>
            <w:tcBorders>
              <w:top w:val="single" w:sz="4" w:space="0" w:color="auto"/>
              <w:bottom w:val="single" w:sz="4" w:space="0" w:color="auto"/>
            </w:tcBorders>
            <w:shd w:val="clear" w:color="auto" w:fill="auto"/>
          </w:tcPr>
          <w:p w14:paraId="16B72129" w14:textId="698323AB" w:rsidR="00314658" w:rsidRPr="007C79A1" w:rsidRDefault="00314658" w:rsidP="00314658">
            <w:pPr>
              <w:tabs>
                <w:tab w:val="center" w:pos="4252"/>
                <w:tab w:val="right" w:pos="8504"/>
              </w:tabs>
              <w:spacing w:after="120"/>
              <w:ind w:right="102" w:firstLine="720"/>
              <w:jc w:val="right"/>
              <w:rPr>
                <w:b/>
                <w:sz w:val="20"/>
              </w:rPr>
            </w:pPr>
            <w:r w:rsidRPr="00253BED">
              <w:rPr>
                <w:sz w:val="20"/>
                <w:szCs w:val="20"/>
              </w:rPr>
              <w:t>8</w:t>
            </w:r>
            <w:r>
              <w:rPr>
                <w:sz w:val="20"/>
                <w:szCs w:val="20"/>
              </w:rPr>
              <w:t>,</w:t>
            </w:r>
            <w:r w:rsidRPr="00253BED">
              <w:rPr>
                <w:sz w:val="20"/>
                <w:szCs w:val="20"/>
              </w:rPr>
              <w:t>593</w:t>
            </w:r>
            <w:r>
              <w:rPr>
                <w:sz w:val="20"/>
                <w:szCs w:val="20"/>
              </w:rPr>
              <w:t>,</w:t>
            </w:r>
            <w:r w:rsidRPr="00253BED">
              <w:rPr>
                <w:sz w:val="20"/>
                <w:szCs w:val="20"/>
              </w:rPr>
              <w:t>858</w:t>
            </w:r>
          </w:p>
        </w:tc>
      </w:tr>
      <w:tr w:rsidR="00314658" w:rsidRPr="007F1507" w14:paraId="45981552" w14:textId="77777777" w:rsidTr="00721745">
        <w:tc>
          <w:tcPr>
            <w:tcW w:w="4428" w:type="dxa"/>
            <w:shd w:val="clear" w:color="auto" w:fill="auto"/>
          </w:tcPr>
          <w:p w14:paraId="65A7E97E" w14:textId="77777777" w:rsidR="00314658" w:rsidRPr="007F1507" w:rsidRDefault="00314658" w:rsidP="00314658">
            <w:pPr>
              <w:tabs>
                <w:tab w:val="center" w:pos="4252"/>
                <w:tab w:val="right" w:pos="8504"/>
              </w:tabs>
              <w:rPr>
                <w:sz w:val="20"/>
                <w:szCs w:val="20"/>
                <w:lang w:val="en-US"/>
              </w:rPr>
            </w:pPr>
          </w:p>
        </w:tc>
        <w:tc>
          <w:tcPr>
            <w:tcW w:w="720" w:type="dxa"/>
            <w:shd w:val="clear" w:color="auto" w:fill="auto"/>
          </w:tcPr>
          <w:p w14:paraId="75B56AA6" w14:textId="77777777" w:rsidR="00314658" w:rsidRPr="007F1507" w:rsidRDefault="00314658" w:rsidP="00314658">
            <w:pPr>
              <w:tabs>
                <w:tab w:val="center" w:pos="4252"/>
                <w:tab w:val="right" w:pos="8504"/>
              </w:tabs>
              <w:jc w:val="center"/>
              <w:rPr>
                <w:b/>
                <w:sz w:val="20"/>
                <w:szCs w:val="20"/>
                <w:lang w:val="en-US"/>
              </w:rPr>
            </w:pPr>
          </w:p>
        </w:tc>
        <w:tc>
          <w:tcPr>
            <w:tcW w:w="1979" w:type="dxa"/>
            <w:tcBorders>
              <w:top w:val="single" w:sz="4" w:space="0" w:color="auto"/>
              <w:bottom w:val="single" w:sz="4" w:space="0" w:color="auto"/>
            </w:tcBorders>
            <w:shd w:val="clear" w:color="auto" w:fill="auto"/>
          </w:tcPr>
          <w:p w14:paraId="4BC96760" w14:textId="77777777" w:rsidR="00314658" w:rsidRPr="007F1507" w:rsidRDefault="00314658" w:rsidP="00314658">
            <w:pPr>
              <w:tabs>
                <w:tab w:val="center" w:pos="4252"/>
                <w:tab w:val="right" w:pos="8504"/>
              </w:tabs>
              <w:ind w:right="102"/>
              <w:jc w:val="right"/>
              <w:rPr>
                <w:sz w:val="20"/>
                <w:szCs w:val="20"/>
                <w:lang w:val="en-US"/>
              </w:rPr>
            </w:pPr>
          </w:p>
        </w:tc>
        <w:tc>
          <w:tcPr>
            <w:tcW w:w="236" w:type="dxa"/>
            <w:shd w:val="clear" w:color="auto" w:fill="auto"/>
          </w:tcPr>
          <w:p w14:paraId="088FBE7F" w14:textId="77777777" w:rsidR="00314658" w:rsidRPr="007F1507" w:rsidRDefault="00314658" w:rsidP="00314658">
            <w:pPr>
              <w:tabs>
                <w:tab w:val="center" w:pos="4252"/>
                <w:tab w:val="right" w:pos="8504"/>
              </w:tabs>
              <w:ind w:right="102"/>
              <w:jc w:val="right"/>
              <w:rPr>
                <w:sz w:val="20"/>
                <w:szCs w:val="20"/>
                <w:lang w:val="en-US"/>
              </w:rPr>
            </w:pPr>
          </w:p>
        </w:tc>
        <w:tc>
          <w:tcPr>
            <w:tcW w:w="1959" w:type="dxa"/>
            <w:tcBorders>
              <w:top w:val="single" w:sz="4" w:space="0" w:color="auto"/>
              <w:bottom w:val="single" w:sz="4" w:space="0" w:color="auto"/>
            </w:tcBorders>
            <w:shd w:val="clear" w:color="auto" w:fill="auto"/>
          </w:tcPr>
          <w:p w14:paraId="0D8BC1D7" w14:textId="77777777" w:rsidR="00314658" w:rsidRPr="007F1507" w:rsidRDefault="00314658" w:rsidP="00314658">
            <w:pPr>
              <w:tabs>
                <w:tab w:val="center" w:pos="4252"/>
                <w:tab w:val="right" w:pos="8504"/>
              </w:tabs>
              <w:ind w:right="102"/>
              <w:jc w:val="right"/>
              <w:rPr>
                <w:sz w:val="20"/>
                <w:szCs w:val="20"/>
                <w:lang w:val="en-US"/>
              </w:rPr>
            </w:pPr>
          </w:p>
        </w:tc>
      </w:tr>
      <w:tr w:rsidR="00314658" w:rsidRPr="007F1507" w14:paraId="6F21D941" w14:textId="77777777" w:rsidTr="00721745">
        <w:tc>
          <w:tcPr>
            <w:tcW w:w="4428" w:type="dxa"/>
            <w:shd w:val="clear" w:color="auto" w:fill="auto"/>
          </w:tcPr>
          <w:p w14:paraId="7676B7D0" w14:textId="77777777" w:rsidR="00314658" w:rsidRPr="007F1507" w:rsidRDefault="00314658" w:rsidP="00314658">
            <w:pPr>
              <w:tabs>
                <w:tab w:val="center" w:pos="4252"/>
                <w:tab w:val="right" w:pos="8504"/>
              </w:tabs>
              <w:rPr>
                <w:sz w:val="20"/>
                <w:szCs w:val="20"/>
                <w:lang w:val="en-US"/>
              </w:rPr>
            </w:pPr>
            <w:r w:rsidRPr="007F1507">
              <w:rPr>
                <w:sz w:val="20"/>
                <w:szCs w:val="20"/>
                <w:lang w:val="en-US"/>
              </w:rPr>
              <w:t>Total assets</w:t>
            </w:r>
          </w:p>
        </w:tc>
        <w:tc>
          <w:tcPr>
            <w:tcW w:w="720" w:type="dxa"/>
            <w:shd w:val="clear" w:color="auto" w:fill="auto"/>
          </w:tcPr>
          <w:p w14:paraId="43769C46" w14:textId="77777777" w:rsidR="00314658" w:rsidRPr="007F1507" w:rsidRDefault="00314658" w:rsidP="00314658">
            <w:pPr>
              <w:tabs>
                <w:tab w:val="center" w:pos="4252"/>
                <w:tab w:val="right" w:pos="8504"/>
              </w:tabs>
              <w:jc w:val="center"/>
              <w:rPr>
                <w:b/>
                <w:sz w:val="20"/>
                <w:szCs w:val="20"/>
                <w:lang w:val="en-US"/>
              </w:rPr>
            </w:pPr>
          </w:p>
        </w:tc>
        <w:tc>
          <w:tcPr>
            <w:tcW w:w="1979" w:type="dxa"/>
            <w:tcBorders>
              <w:top w:val="single" w:sz="4" w:space="0" w:color="auto"/>
              <w:bottom w:val="single" w:sz="4" w:space="0" w:color="auto"/>
            </w:tcBorders>
            <w:shd w:val="clear" w:color="auto" w:fill="auto"/>
          </w:tcPr>
          <w:p w14:paraId="3856110E" w14:textId="1196112D" w:rsidR="00314658" w:rsidRPr="007C79A1" w:rsidRDefault="00ED71A1" w:rsidP="00314658">
            <w:pPr>
              <w:tabs>
                <w:tab w:val="center" w:pos="4252"/>
                <w:tab w:val="right" w:pos="8504"/>
              </w:tabs>
              <w:spacing w:after="120"/>
              <w:ind w:right="45" w:firstLine="720"/>
              <w:jc w:val="right"/>
              <w:rPr>
                <w:b/>
                <w:sz w:val="20"/>
              </w:rPr>
            </w:pPr>
            <w:r>
              <w:rPr>
                <w:sz w:val="20"/>
                <w:szCs w:val="20"/>
              </w:rPr>
              <w:t>69,154,321</w:t>
            </w:r>
          </w:p>
        </w:tc>
        <w:tc>
          <w:tcPr>
            <w:tcW w:w="236" w:type="dxa"/>
            <w:shd w:val="clear" w:color="auto" w:fill="auto"/>
          </w:tcPr>
          <w:p w14:paraId="58D927F1" w14:textId="77777777" w:rsidR="00314658" w:rsidRPr="007F1507" w:rsidRDefault="00314658" w:rsidP="00314658">
            <w:pPr>
              <w:tabs>
                <w:tab w:val="center" w:pos="4252"/>
                <w:tab w:val="right" w:pos="8504"/>
              </w:tabs>
              <w:ind w:right="102"/>
              <w:jc w:val="right"/>
              <w:rPr>
                <w:sz w:val="20"/>
                <w:szCs w:val="20"/>
                <w:lang w:val="en-US"/>
              </w:rPr>
            </w:pPr>
          </w:p>
        </w:tc>
        <w:tc>
          <w:tcPr>
            <w:tcW w:w="1959" w:type="dxa"/>
            <w:tcBorders>
              <w:top w:val="single" w:sz="4" w:space="0" w:color="auto"/>
              <w:bottom w:val="single" w:sz="4" w:space="0" w:color="auto"/>
            </w:tcBorders>
            <w:shd w:val="clear" w:color="auto" w:fill="auto"/>
          </w:tcPr>
          <w:p w14:paraId="1DDE2AEF" w14:textId="7894C119" w:rsidR="00314658" w:rsidRPr="007C79A1" w:rsidRDefault="00314658" w:rsidP="00314658">
            <w:pPr>
              <w:tabs>
                <w:tab w:val="center" w:pos="4252"/>
                <w:tab w:val="right" w:pos="8504"/>
              </w:tabs>
              <w:spacing w:after="120"/>
              <w:ind w:right="102" w:firstLine="720"/>
              <w:jc w:val="right"/>
              <w:rPr>
                <w:b/>
                <w:sz w:val="20"/>
              </w:rPr>
            </w:pPr>
            <w:r w:rsidRPr="00253BED">
              <w:rPr>
                <w:sz w:val="20"/>
                <w:szCs w:val="20"/>
              </w:rPr>
              <w:t>71</w:t>
            </w:r>
            <w:r>
              <w:rPr>
                <w:sz w:val="20"/>
                <w:szCs w:val="20"/>
              </w:rPr>
              <w:t>,</w:t>
            </w:r>
            <w:r w:rsidRPr="00253BED">
              <w:rPr>
                <w:sz w:val="20"/>
                <w:szCs w:val="20"/>
              </w:rPr>
              <w:t>153</w:t>
            </w:r>
            <w:r>
              <w:rPr>
                <w:sz w:val="20"/>
                <w:szCs w:val="20"/>
              </w:rPr>
              <w:t>,</w:t>
            </w:r>
            <w:r w:rsidRPr="00253BED">
              <w:rPr>
                <w:sz w:val="20"/>
                <w:szCs w:val="20"/>
              </w:rPr>
              <w:t>147</w:t>
            </w:r>
          </w:p>
        </w:tc>
      </w:tr>
    </w:tbl>
    <w:p w14:paraId="009888EE" w14:textId="77777777" w:rsidR="00F33F6B" w:rsidRPr="007F1507" w:rsidRDefault="00F33F6B" w:rsidP="00F33F6B">
      <w:pPr>
        <w:rPr>
          <w:sz w:val="22"/>
          <w:szCs w:val="22"/>
          <w:lang w:val="en-US"/>
        </w:rPr>
      </w:pPr>
    </w:p>
    <w:p w14:paraId="76C9BEBE" w14:textId="77777777" w:rsidR="00F33F6B" w:rsidRPr="007F1507" w:rsidRDefault="00F33F6B" w:rsidP="00F33F6B">
      <w:pPr>
        <w:rPr>
          <w:sz w:val="22"/>
          <w:szCs w:val="22"/>
          <w:u w:val="single"/>
          <w:lang w:val="en-US"/>
        </w:rPr>
      </w:pPr>
    </w:p>
    <w:p w14:paraId="34A76647" w14:textId="77777777" w:rsidR="00F33F6B" w:rsidRPr="007F1507" w:rsidRDefault="00F33F6B" w:rsidP="00F33F6B">
      <w:pPr>
        <w:rPr>
          <w:sz w:val="22"/>
          <w:szCs w:val="22"/>
          <w:u w:val="single"/>
          <w:lang w:val="en-US"/>
        </w:rPr>
      </w:pPr>
    </w:p>
    <w:p w14:paraId="150B7C59" w14:textId="77777777" w:rsidR="00F33F6B" w:rsidRPr="007F1507" w:rsidRDefault="00F33F6B" w:rsidP="00F33F6B">
      <w:pPr>
        <w:rPr>
          <w:sz w:val="22"/>
          <w:szCs w:val="22"/>
          <w:u w:val="single"/>
          <w:lang w:val="en-US"/>
        </w:rPr>
      </w:pPr>
    </w:p>
    <w:p w14:paraId="74AE31E7" w14:textId="77777777" w:rsidR="00F33F6B" w:rsidRPr="007F1507" w:rsidRDefault="00F33F6B" w:rsidP="00F33F6B">
      <w:pPr>
        <w:rPr>
          <w:sz w:val="22"/>
          <w:szCs w:val="22"/>
          <w:u w:val="single"/>
          <w:lang w:val="en-US"/>
        </w:rPr>
      </w:pPr>
    </w:p>
    <w:p w14:paraId="59BD675F" w14:textId="77777777" w:rsidR="00F33F6B" w:rsidRPr="007F1507" w:rsidRDefault="00F33F6B" w:rsidP="00F33F6B">
      <w:pPr>
        <w:rPr>
          <w:sz w:val="22"/>
          <w:szCs w:val="22"/>
          <w:u w:val="single"/>
          <w:lang w:val="en-US"/>
        </w:rPr>
      </w:pPr>
    </w:p>
    <w:p w14:paraId="52339C79" w14:textId="77777777" w:rsidR="00F33F6B" w:rsidRPr="007F1507" w:rsidRDefault="00F33F6B" w:rsidP="00F33F6B">
      <w:pPr>
        <w:rPr>
          <w:sz w:val="22"/>
          <w:szCs w:val="22"/>
          <w:u w:val="single"/>
          <w:lang w:val="en-US"/>
        </w:rPr>
      </w:pPr>
    </w:p>
    <w:p w14:paraId="2106BC8E" w14:textId="77777777" w:rsidR="00F33F6B" w:rsidRPr="007F1507" w:rsidRDefault="00F33F6B" w:rsidP="00F33F6B">
      <w:pPr>
        <w:rPr>
          <w:sz w:val="22"/>
          <w:szCs w:val="22"/>
          <w:u w:val="single"/>
          <w:lang w:val="en-US"/>
        </w:rPr>
      </w:pPr>
    </w:p>
    <w:p w14:paraId="1A7C4AF6" w14:textId="77777777" w:rsidR="00F33F6B" w:rsidRPr="007F1507" w:rsidRDefault="00F33F6B" w:rsidP="00F33F6B">
      <w:pPr>
        <w:rPr>
          <w:sz w:val="22"/>
          <w:szCs w:val="22"/>
          <w:u w:val="single"/>
          <w:lang w:val="en-US"/>
        </w:rPr>
      </w:pPr>
    </w:p>
    <w:p w14:paraId="2D547BC3" w14:textId="77777777" w:rsidR="00F33F6B" w:rsidRPr="007F1507" w:rsidRDefault="00F33F6B" w:rsidP="00F33F6B">
      <w:pPr>
        <w:rPr>
          <w:sz w:val="22"/>
          <w:szCs w:val="22"/>
          <w:u w:val="single"/>
          <w:lang w:val="en-US"/>
        </w:rPr>
      </w:pPr>
    </w:p>
    <w:p w14:paraId="1D1CAAC1" w14:textId="77777777" w:rsidR="00F33F6B" w:rsidRPr="007F1507" w:rsidRDefault="00F33F6B" w:rsidP="00F33F6B">
      <w:pPr>
        <w:rPr>
          <w:sz w:val="22"/>
          <w:szCs w:val="22"/>
          <w:u w:val="single"/>
          <w:lang w:val="en-US"/>
        </w:rPr>
      </w:pPr>
    </w:p>
    <w:p w14:paraId="6FCF6974" w14:textId="77777777" w:rsidR="00F33F6B" w:rsidRPr="007F1507" w:rsidRDefault="00F33F6B" w:rsidP="00F33F6B">
      <w:pPr>
        <w:rPr>
          <w:sz w:val="22"/>
          <w:szCs w:val="22"/>
          <w:u w:val="single"/>
          <w:lang w:val="en-US"/>
        </w:rPr>
      </w:pPr>
    </w:p>
    <w:p w14:paraId="030D81F4" w14:textId="77777777" w:rsidR="00F33F6B" w:rsidRPr="007F1507" w:rsidRDefault="00F33F6B" w:rsidP="00F33F6B">
      <w:pPr>
        <w:rPr>
          <w:sz w:val="22"/>
          <w:szCs w:val="22"/>
          <w:u w:val="single"/>
          <w:lang w:val="en-US"/>
        </w:rPr>
      </w:pPr>
    </w:p>
    <w:p w14:paraId="383F1607" w14:textId="77777777" w:rsidR="00F33F6B" w:rsidRPr="007F1507" w:rsidRDefault="00F33F6B" w:rsidP="00F33F6B">
      <w:pPr>
        <w:rPr>
          <w:sz w:val="22"/>
          <w:szCs w:val="22"/>
          <w:u w:val="single"/>
          <w:lang w:val="en-US"/>
        </w:rPr>
      </w:pPr>
    </w:p>
    <w:p w14:paraId="673CE0B6" w14:textId="77777777" w:rsidR="00F33F6B" w:rsidRPr="007F1507" w:rsidRDefault="00F33F6B" w:rsidP="00F33F6B">
      <w:pPr>
        <w:rPr>
          <w:sz w:val="22"/>
          <w:szCs w:val="22"/>
          <w:u w:val="single"/>
          <w:lang w:val="en-US"/>
        </w:rPr>
        <w:sectPr w:rsidR="00F33F6B" w:rsidRPr="007F1507" w:rsidSect="002F4ADB">
          <w:headerReference w:type="default" r:id="rId15"/>
          <w:footerReference w:type="default" r:id="rId16"/>
          <w:pgSz w:w="11906" w:h="16838"/>
          <w:pgMar w:top="900" w:right="926" w:bottom="1417" w:left="720" w:header="720" w:footer="720" w:gutter="0"/>
          <w:pgNumType w:start="2"/>
          <w:cols w:space="720"/>
          <w:docGrid w:linePitch="360"/>
        </w:sectPr>
      </w:pPr>
    </w:p>
    <w:p w14:paraId="2585929E" w14:textId="220F1E23" w:rsidR="00F33F6B" w:rsidRPr="007F1507" w:rsidRDefault="001D693E" w:rsidP="00F33F6B">
      <w:pPr>
        <w:jc w:val="both"/>
        <w:rPr>
          <w:sz w:val="22"/>
          <w:szCs w:val="22"/>
          <w:u w:val="single"/>
          <w:lang w:val="en-US"/>
        </w:rPr>
      </w:pPr>
      <w:r>
        <w:rPr>
          <w:sz w:val="22"/>
          <w:u w:val="single"/>
          <w:lang w:val="en-US"/>
        </w:rPr>
        <w:lastRenderedPageBreak/>
        <w:t xml:space="preserve">INTERIM CONDENSED </w:t>
      </w:r>
      <w:r w:rsidR="00F33F6B" w:rsidRPr="007F1507">
        <w:rPr>
          <w:sz w:val="22"/>
          <w:u w:val="single"/>
          <w:lang w:val="en-US"/>
        </w:rPr>
        <w:t xml:space="preserve">BALANCE SHEETS AS OF </w:t>
      </w:r>
      <w:r w:rsidR="00135753">
        <w:rPr>
          <w:sz w:val="22"/>
          <w:u w:val="single"/>
          <w:lang w:val="en-US"/>
        </w:rPr>
        <w:t>JUNE</w:t>
      </w:r>
      <w:r w:rsidR="00135753" w:rsidRPr="007F1507">
        <w:rPr>
          <w:sz w:val="22"/>
          <w:u w:val="single"/>
          <w:lang w:val="en-US"/>
        </w:rPr>
        <w:t xml:space="preserve"> </w:t>
      </w:r>
      <w:r w:rsidR="00F33F6B" w:rsidRPr="007F1507">
        <w:rPr>
          <w:sz w:val="22"/>
          <w:u w:val="single"/>
          <w:lang w:val="en-US"/>
        </w:rPr>
        <w:t>3</w:t>
      </w:r>
      <w:r w:rsidR="00135753">
        <w:rPr>
          <w:sz w:val="22"/>
          <w:u w:val="single"/>
          <w:lang w:val="en-US"/>
        </w:rPr>
        <w:t>0</w:t>
      </w:r>
      <w:r w:rsidR="00F33F6B" w:rsidRPr="007F1507">
        <w:rPr>
          <w:sz w:val="22"/>
          <w:u w:val="single"/>
          <w:lang w:val="en-US"/>
        </w:rPr>
        <w:t xml:space="preserve">, </w:t>
      </w:r>
      <w:r w:rsidR="00702822" w:rsidRPr="007F1507">
        <w:rPr>
          <w:sz w:val="22"/>
          <w:u w:val="single"/>
          <w:lang w:val="en-US"/>
        </w:rPr>
        <w:t>20</w:t>
      </w:r>
      <w:r w:rsidR="00661098">
        <w:rPr>
          <w:sz w:val="22"/>
          <w:u w:val="single"/>
          <w:lang w:val="en-US"/>
        </w:rPr>
        <w:t>20</w:t>
      </w:r>
      <w:r w:rsidR="00702822" w:rsidRPr="007F1507">
        <w:rPr>
          <w:sz w:val="22"/>
          <w:u w:val="single"/>
          <w:lang w:val="en-US"/>
        </w:rPr>
        <w:t xml:space="preserve"> </w:t>
      </w:r>
      <w:r w:rsidR="00F33F6B" w:rsidRPr="007F1507">
        <w:rPr>
          <w:sz w:val="22"/>
          <w:u w:val="single"/>
          <w:lang w:val="en-US"/>
        </w:rPr>
        <w:t xml:space="preserve">AND DECEMBER 31, </w:t>
      </w:r>
      <w:r w:rsidR="00702822" w:rsidRPr="007F1507">
        <w:rPr>
          <w:sz w:val="22"/>
          <w:u w:val="single"/>
          <w:lang w:val="en-US"/>
        </w:rPr>
        <w:t>201</w:t>
      </w:r>
      <w:r w:rsidR="00661098">
        <w:rPr>
          <w:sz w:val="22"/>
          <w:u w:val="single"/>
          <w:lang w:val="en-US"/>
        </w:rPr>
        <w:t>9</w:t>
      </w:r>
      <w:r w:rsidR="00702822" w:rsidRPr="007F1507">
        <w:rPr>
          <w:sz w:val="22"/>
          <w:u w:val="single"/>
          <w:lang w:val="en-US"/>
        </w:rPr>
        <w:t xml:space="preserve"> </w:t>
      </w:r>
      <w:r w:rsidR="00F33F6B" w:rsidRPr="007F1507">
        <w:rPr>
          <w:sz w:val="22"/>
          <w:u w:val="single"/>
          <w:lang w:val="en-US"/>
        </w:rPr>
        <w:t>(in thousand pesos</w:t>
      </w:r>
      <w:r w:rsidR="00F33F6B" w:rsidRPr="007F1507">
        <w:rPr>
          <w:sz w:val="22"/>
          <w:szCs w:val="22"/>
          <w:u w:val="single"/>
          <w:lang w:val="en-US"/>
        </w:rPr>
        <w:t>)</w:t>
      </w:r>
    </w:p>
    <w:p w14:paraId="10566B7A" w14:textId="77777777" w:rsidR="00F33F6B" w:rsidRPr="007F1507" w:rsidRDefault="00F33F6B" w:rsidP="00F33F6B">
      <w:pPr>
        <w:rPr>
          <w:sz w:val="22"/>
          <w:szCs w:val="22"/>
          <w:u w:val="single"/>
          <w:lang w:val="en-US"/>
        </w:rPr>
      </w:pPr>
    </w:p>
    <w:tbl>
      <w:tblPr>
        <w:tblW w:w="9714" w:type="dxa"/>
        <w:tblInd w:w="-108" w:type="dxa"/>
        <w:tblLayout w:type="fixed"/>
        <w:tblLook w:val="01E0" w:firstRow="1" w:lastRow="1" w:firstColumn="1" w:lastColumn="1" w:noHBand="0" w:noVBand="0"/>
      </w:tblPr>
      <w:tblGrid>
        <w:gridCol w:w="4469"/>
        <w:gridCol w:w="944"/>
        <w:gridCol w:w="2038"/>
        <w:gridCol w:w="239"/>
        <w:gridCol w:w="2024"/>
      </w:tblGrid>
      <w:tr w:rsidR="00F33F6B" w:rsidRPr="007F1507" w14:paraId="5A1F795B" w14:textId="77777777" w:rsidTr="00721745">
        <w:tc>
          <w:tcPr>
            <w:tcW w:w="4469" w:type="dxa"/>
            <w:shd w:val="clear" w:color="auto" w:fill="auto"/>
          </w:tcPr>
          <w:p w14:paraId="5E65E403" w14:textId="77777777" w:rsidR="00F33F6B" w:rsidRPr="007F1507" w:rsidRDefault="00F33F6B" w:rsidP="005332F9">
            <w:pPr>
              <w:tabs>
                <w:tab w:val="center" w:pos="4252"/>
                <w:tab w:val="right" w:pos="8504"/>
              </w:tabs>
              <w:rPr>
                <w:sz w:val="20"/>
                <w:szCs w:val="20"/>
                <w:u w:val="single"/>
                <w:lang w:val="en-US"/>
              </w:rPr>
            </w:pPr>
          </w:p>
        </w:tc>
        <w:tc>
          <w:tcPr>
            <w:tcW w:w="944" w:type="dxa"/>
            <w:shd w:val="clear" w:color="auto" w:fill="auto"/>
          </w:tcPr>
          <w:p w14:paraId="05E925E1" w14:textId="77777777" w:rsidR="00F33F6B" w:rsidRPr="007F1507" w:rsidRDefault="00F33F6B" w:rsidP="005332F9">
            <w:pPr>
              <w:tabs>
                <w:tab w:val="center" w:pos="4252"/>
                <w:tab w:val="right" w:pos="8504"/>
              </w:tabs>
              <w:jc w:val="center"/>
              <w:rPr>
                <w:b/>
                <w:sz w:val="20"/>
                <w:szCs w:val="20"/>
                <w:lang w:val="en-US"/>
              </w:rPr>
            </w:pPr>
            <w:r w:rsidRPr="007F1507">
              <w:rPr>
                <w:b/>
                <w:sz w:val="20"/>
                <w:szCs w:val="20"/>
                <w:lang w:val="en-US"/>
              </w:rPr>
              <w:t>Note</w:t>
            </w:r>
          </w:p>
        </w:tc>
        <w:tc>
          <w:tcPr>
            <w:tcW w:w="2038" w:type="dxa"/>
            <w:shd w:val="clear" w:color="auto" w:fill="auto"/>
          </w:tcPr>
          <w:p w14:paraId="5C5ED399" w14:textId="6663C09F" w:rsidR="00F33F6B" w:rsidRPr="007F1507" w:rsidRDefault="007F6983" w:rsidP="007F6983">
            <w:pPr>
              <w:tabs>
                <w:tab w:val="center" w:pos="4252"/>
                <w:tab w:val="right" w:pos="8504"/>
              </w:tabs>
              <w:jc w:val="center"/>
              <w:rPr>
                <w:sz w:val="20"/>
                <w:szCs w:val="20"/>
                <w:u w:val="single"/>
                <w:lang w:val="en-US"/>
              </w:rPr>
            </w:pPr>
            <w:r>
              <w:rPr>
                <w:sz w:val="20"/>
                <w:szCs w:val="20"/>
                <w:u w:val="single"/>
                <w:lang w:val="en-US"/>
              </w:rPr>
              <w:t>0</w:t>
            </w:r>
            <w:r w:rsidR="00135753">
              <w:rPr>
                <w:sz w:val="20"/>
                <w:szCs w:val="20"/>
                <w:u w:val="single"/>
                <w:lang w:val="en-US"/>
              </w:rPr>
              <w:t>6</w:t>
            </w:r>
            <w:r w:rsidR="00F33F6B" w:rsidRPr="007F1507">
              <w:rPr>
                <w:sz w:val="20"/>
                <w:szCs w:val="20"/>
                <w:u w:val="single"/>
                <w:lang w:val="en-US"/>
              </w:rPr>
              <w:t>.3</w:t>
            </w:r>
            <w:r w:rsidR="00135753">
              <w:rPr>
                <w:sz w:val="20"/>
                <w:szCs w:val="20"/>
                <w:u w:val="single"/>
                <w:lang w:val="en-US"/>
              </w:rPr>
              <w:t>0</w:t>
            </w:r>
            <w:r w:rsidR="00F33F6B" w:rsidRPr="007F1507">
              <w:rPr>
                <w:sz w:val="20"/>
                <w:szCs w:val="20"/>
                <w:u w:val="single"/>
                <w:lang w:val="en-US"/>
              </w:rPr>
              <w:t>.</w:t>
            </w:r>
            <w:r w:rsidR="00702822" w:rsidRPr="007F1507">
              <w:rPr>
                <w:sz w:val="20"/>
                <w:szCs w:val="20"/>
                <w:u w:val="single"/>
                <w:lang w:val="en-US"/>
              </w:rPr>
              <w:t>20</w:t>
            </w:r>
            <w:r w:rsidR="00661098">
              <w:rPr>
                <w:sz w:val="20"/>
                <w:szCs w:val="20"/>
                <w:u w:val="single"/>
                <w:lang w:val="en-US"/>
              </w:rPr>
              <w:t>20</w:t>
            </w:r>
          </w:p>
        </w:tc>
        <w:tc>
          <w:tcPr>
            <w:tcW w:w="239" w:type="dxa"/>
            <w:shd w:val="clear" w:color="auto" w:fill="auto"/>
          </w:tcPr>
          <w:p w14:paraId="3CE86A86" w14:textId="77777777" w:rsidR="00F33F6B" w:rsidRPr="007F1507" w:rsidRDefault="00F33F6B" w:rsidP="005332F9">
            <w:pPr>
              <w:tabs>
                <w:tab w:val="center" w:pos="4252"/>
                <w:tab w:val="right" w:pos="8504"/>
              </w:tabs>
              <w:jc w:val="center"/>
              <w:rPr>
                <w:sz w:val="20"/>
                <w:szCs w:val="20"/>
                <w:u w:val="single"/>
                <w:lang w:val="en-US"/>
              </w:rPr>
            </w:pPr>
          </w:p>
        </w:tc>
        <w:tc>
          <w:tcPr>
            <w:tcW w:w="2024" w:type="dxa"/>
            <w:shd w:val="clear" w:color="auto" w:fill="auto"/>
          </w:tcPr>
          <w:p w14:paraId="3B4B7DA2" w14:textId="77777777" w:rsidR="00F33F6B" w:rsidRPr="007F1507" w:rsidRDefault="00F33F6B" w:rsidP="007F6983">
            <w:pPr>
              <w:tabs>
                <w:tab w:val="center" w:pos="4252"/>
                <w:tab w:val="right" w:pos="8504"/>
              </w:tabs>
              <w:jc w:val="center"/>
              <w:rPr>
                <w:sz w:val="20"/>
                <w:szCs w:val="20"/>
                <w:u w:val="single"/>
                <w:lang w:val="en-US"/>
              </w:rPr>
            </w:pPr>
            <w:r w:rsidRPr="007F1507">
              <w:rPr>
                <w:sz w:val="20"/>
                <w:szCs w:val="20"/>
                <w:u w:val="single"/>
                <w:lang w:val="en-US"/>
              </w:rPr>
              <w:t>12.31.</w:t>
            </w:r>
            <w:r w:rsidR="00702822" w:rsidRPr="007F1507">
              <w:rPr>
                <w:sz w:val="20"/>
                <w:szCs w:val="20"/>
                <w:u w:val="single"/>
                <w:lang w:val="en-US"/>
              </w:rPr>
              <w:t>201</w:t>
            </w:r>
            <w:r w:rsidR="00661098">
              <w:rPr>
                <w:sz w:val="20"/>
                <w:szCs w:val="20"/>
                <w:u w:val="single"/>
                <w:lang w:val="en-US"/>
              </w:rPr>
              <w:t>9</w:t>
            </w:r>
          </w:p>
        </w:tc>
      </w:tr>
      <w:tr w:rsidR="00F33F6B" w:rsidRPr="007F1507" w14:paraId="5E10A8DC" w14:textId="77777777" w:rsidTr="00721745">
        <w:tc>
          <w:tcPr>
            <w:tcW w:w="4469" w:type="dxa"/>
            <w:shd w:val="clear" w:color="auto" w:fill="auto"/>
          </w:tcPr>
          <w:p w14:paraId="047F792B" w14:textId="77777777" w:rsidR="00F33F6B" w:rsidRPr="007F1507" w:rsidRDefault="00F33F6B" w:rsidP="005332F9">
            <w:pPr>
              <w:tabs>
                <w:tab w:val="center" w:pos="4252"/>
                <w:tab w:val="right" w:pos="8504"/>
              </w:tabs>
              <w:rPr>
                <w:sz w:val="20"/>
                <w:szCs w:val="20"/>
                <w:u w:val="single"/>
                <w:lang w:val="en-US"/>
              </w:rPr>
            </w:pPr>
          </w:p>
        </w:tc>
        <w:tc>
          <w:tcPr>
            <w:tcW w:w="944" w:type="dxa"/>
            <w:shd w:val="clear" w:color="auto" w:fill="auto"/>
          </w:tcPr>
          <w:p w14:paraId="295829AF" w14:textId="77777777" w:rsidR="00F33F6B" w:rsidRPr="007F1507" w:rsidRDefault="00F33F6B" w:rsidP="005332F9">
            <w:pPr>
              <w:tabs>
                <w:tab w:val="center" w:pos="4252"/>
                <w:tab w:val="right" w:pos="8504"/>
              </w:tabs>
              <w:rPr>
                <w:sz w:val="20"/>
                <w:szCs w:val="20"/>
                <w:u w:val="single"/>
                <w:lang w:val="en-US"/>
              </w:rPr>
            </w:pPr>
          </w:p>
        </w:tc>
        <w:tc>
          <w:tcPr>
            <w:tcW w:w="2038" w:type="dxa"/>
            <w:shd w:val="clear" w:color="auto" w:fill="auto"/>
          </w:tcPr>
          <w:p w14:paraId="3643E7DB" w14:textId="77777777" w:rsidR="00F33F6B" w:rsidRPr="007F1507" w:rsidRDefault="00F33F6B" w:rsidP="005332F9">
            <w:pPr>
              <w:tabs>
                <w:tab w:val="center" w:pos="4252"/>
                <w:tab w:val="right" w:pos="8504"/>
              </w:tabs>
              <w:ind w:right="102"/>
              <w:jc w:val="right"/>
              <w:rPr>
                <w:sz w:val="20"/>
                <w:szCs w:val="20"/>
                <w:lang w:val="en-US"/>
              </w:rPr>
            </w:pPr>
          </w:p>
        </w:tc>
        <w:tc>
          <w:tcPr>
            <w:tcW w:w="239" w:type="dxa"/>
            <w:shd w:val="clear" w:color="auto" w:fill="auto"/>
          </w:tcPr>
          <w:p w14:paraId="662288C2" w14:textId="77777777" w:rsidR="00F33F6B" w:rsidRPr="007F1507" w:rsidRDefault="00F33F6B" w:rsidP="005332F9">
            <w:pPr>
              <w:tabs>
                <w:tab w:val="center" w:pos="4252"/>
                <w:tab w:val="right" w:pos="8504"/>
              </w:tabs>
              <w:ind w:right="102"/>
              <w:jc w:val="right"/>
              <w:rPr>
                <w:sz w:val="20"/>
                <w:szCs w:val="20"/>
                <w:lang w:val="en-US"/>
              </w:rPr>
            </w:pPr>
          </w:p>
        </w:tc>
        <w:tc>
          <w:tcPr>
            <w:tcW w:w="2024" w:type="dxa"/>
            <w:shd w:val="clear" w:color="auto" w:fill="auto"/>
          </w:tcPr>
          <w:p w14:paraId="55E57043" w14:textId="77777777" w:rsidR="00F33F6B" w:rsidRPr="007F1507" w:rsidRDefault="00F33F6B" w:rsidP="005332F9">
            <w:pPr>
              <w:tabs>
                <w:tab w:val="center" w:pos="4252"/>
                <w:tab w:val="right" w:pos="8504"/>
              </w:tabs>
              <w:ind w:right="102"/>
              <w:jc w:val="right"/>
              <w:rPr>
                <w:sz w:val="20"/>
                <w:szCs w:val="20"/>
                <w:lang w:val="en-US"/>
              </w:rPr>
            </w:pPr>
          </w:p>
        </w:tc>
      </w:tr>
      <w:tr w:rsidR="00F33F6B" w:rsidRPr="007F1507" w14:paraId="2A1EEB3E" w14:textId="77777777" w:rsidTr="00721745">
        <w:tc>
          <w:tcPr>
            <w:tcW w:w="4469" w:type="dxa"/>
            <w:shd w:val="clear" w:color="auto" w:fill="auto"/>
          </w:tcPr>
          <w:p w14:paraId="402AD6B0" w14:textId="77777777" w:rsidR="00F33F6B" w:rsidRPr="007F1507" w:rsidRDefault="00F33F6B" w:rsidP="005332F9">
            <w:pPr>
              <w:tabs>
                <w:tab w:val="center" w:pos="4252"/>
                <w:tab w:val="right" w:pos="8504"/>
              </w:tabs>
              <w:rPr>
                <w:sz w:val="20"/>
                <w:szCs w:val="20"/>
                <w:lang w:val="en-US"/>
              </w:rPr>
            </w:pPr>
            <w:r w:rsidRPr="007F1507">
              <w:rPr>
                <w:sz w:val="20"/>
                <w:szCs w:val="20"/>
                <w:lang w:val="en-US"/>
              </w:rPr>
              <w:t>SHAREHOLDERS’ EQUITY</w:t>
            </w:r>
          </w:p>
        </w:tc>
        <w:tc>
          <w:tcPr>
            <w:tcW w:w="944" w:type="dxa"/>
            <w:shd w:val="clear" w:color="auto" w:fill="auto"/>
          </w:tcPr>
          <w:p w14:paraId="467B04D0" w14:textId="77777777" w:rsidR="00F33F6B" w:rsidRPr="007F1507" w:rsidRDefault="00F33F6B" w:rsidP="005332F9">
            <w:pPr>
              <w:tabs>
                <w:tab w:val="center" w:pos="4252"/>
                <w:tab w:val="right" w:pos="8504"/>
              </w:tabs>
              <w:jc w:val="center"/>
              <w:rPr>
                <w:sz w:val="20"/>
                <w:szCs w:val="20"/>
                <w:u w:val="single"/>
                <w:lang w:val="en-US"/>
              </w:rPr>
            </w:pPr>
          </w:p>
        </w:tc>
        <w:tc>
          <w:tcPr>
            <w:tcW w:w="2038" w:type="dxa"/>
            <w:shd w:val="clear" w:color="auto" w:fill="auto"/>
          </w:tcPr>
          <w:p w14:paraId="78748876" w14:textId="77777777" w:rsidR="00F33F6B" w:rsidRPr="007F1507" w:rsidRDefault="00F33F6B" w:rsidP="005332F9">
            <w:pPr>
              <w:tabs>
                <w:tab w:val="center" w:pos="4252"/>
                <w:tab w:val="right" w:pos="8504"/>
              </w:tabs>
              <w:ind w:right="102"/>
              <w:jc w:val="right"/>
              <w:rPr>
                <w:sz w:val="20"/>
                <w:szCs w:val="20"/>
                <w:lang w:val="en-US"/>
              </w:rPr>
            </w:pPr>
          </w:p>
        </w:tc>
        <w:tc>
          <w:tcPr>
            <w:tcW w:w="239" w:type="dxa"/>
            <w:shd w:val="clear" w:color="auto" w:fill="auto"/>
          </w:tcPr>
          <w:p w14:paraId="29A3FC19" w14:textId="77777777" w:rsidR="00F33F6B" w:rsidRPr="007F1507" w:rsidRDefault="00F33F6B" w:rsidP="005332F9">
            <w:pPr>
              <w:tabs>
                <w:tab w:val="center" w:pos="4252"/>
                <w:tab w:val="right" w:pos="8504"/>
              </w:tabs>
              <w:ind w:right="102"/>
              <w:jc w:val="right"/>
              <w:rPr>
                <w:sz w:val="20"/>
                <w:szCs w:val="20"/>
                <w:lang w:val="en-US"/>
              </w:rPr>
            </w:pPr>
          </w:p>
        </w:tc>
        <w:tc>
          <w:tcPr>
            <w:tcW w:w="2024" w:type="dxa"/>
            <w:shd w:val="clear" w:color="auto" w:fill="auto"/>
          </w:tcPr>
          <w:p w14:paraId="130B0DD9" w14:textId="77777777" w:rsidR="00F33F6B" w:rsidRPr="007F1507" w:rsidRDefault="00F33F6B" w:rsidP="005332F9">
            <w:pPr>
              <w:tabs>
                <w:tab w:val="center" w:pos="4252"/>
                <w:tab w:val="right" w:pos="8504"/>
              </w:tabs>
              <w:ind w:right="102"/>
              <w:jc w:val="right"/>
              <w:rPr>
                <w:sz w:val="20"/>
                <w:szCs w:val="20"/>
                <w:lang w:val="en-US"/>
              </w:rPr>
            </w:pPr>
          </w:p>
        </w:tc>
      </w:tr>
      <w:tr w:rsidR="00F33F6B" w:rsidRPr="007F1507" w14:paraId="3BA96657" w14:textId="77777777" w:rsidTr="00721745">
        <w:tc>
          <w:tcPr>
            <w:tcW w:w="4469" w:type="dxa"/>
            <w:shd w:val="clear" w:color="auto" w:fill="auto"/>
          </w:tcPr>
          <w:p w14:paraId="7F335FD8" w14:textId="77777777" w:rsidR="00F33F6B" w:rsidRPr="007F1507" w:rsidRDefault="00F33F6B" w:rsidP="005332F9">
            <w:pPr>
              <w:tabs>
                <w:tab w:val="center" w:pos="4252"/>
                <w:tab w:val="right" w:pos="8504"/>
              </w:tabs>
              <w:rPr>
                <w:sz w:val="20"/>
                <w:szCs w:val="20"/>
                <w:lang w:val="en-US"/>
              </w:rPr>
            </w:pPr>
          </w:p>
        </w:tc>
        <w:tc>
          <w:tcPr>
            <w:tcW w:w="944" w:type="dxa"/>
            <w:shd w:val="clear" w:color="auto" w:fill="auto"/>
          </w:tcPr>
          <w:p w14:paraId="70F0D5C1" w14:textId="77777777" w:rsidR="00F33F6B" w:rsidRPr="007F1507" w:rsidRDefault="00F33F6B" w:rsidP="005332F9">
            <w:pPr>
              <w:tabs>
                <w:tab w:val="center" w:pos="4252"/>
                <w:tab w:val="right" w:pos="8504"/>
              </w:tabs>
              <w:jc w:val="center"/>
              <w:rPr>
                <w:b/>
                <w:sz w:val="20"/>
                <w:szCs w:val="20"/>
                <w:lang w:val="en-US"/>
              </w:rPr>
            </w:pPr>
          </w:p>
        </w:tc>
        <w:tc>
          <w:tcPr>
            <w:tcW w:w="2038" w:type="dxa"/>
            <w:shd w:val="clear" w:color="auto" w:fill="auto"/>
          </w:tcPr>
          <w:p w14:paraId="624549B8" w14:textId="77777777" w:rsidR="00F33F6B" w:rsidRPr="007F1507" w:rsidRDefault="00F33F6B" w:rsidP="005332F9">
            <w:pPr>
              <w:tabs>
                <w:tab w:val="center" w:pos="4252"/>
                <w:tab w:val="right" w:pos="8504"/>
              </w:tabs>
              <w:ind w:right="102"/>
              <w:jc w:val="right"/>
              <w:rPr>
                <w:sz w:val="20"/>
                <w:szCs w:val="20"/>
                <w:lang w:val="en-US"/>
              </w:rPr>
            </w:pPr>
          </w:p>
        </w:tc>
        <w:tc>
          <w:tcPr>
            <w:tcW w:w="239" w:type="dxa"/>
            <w:shd w:val="clear" w:color="auto" w:fill="auto"/>
          </w:tcPr>
          <w:p w14:paraId="1729F462" w14:textId="77777777" w:rsidR="00F33F6B" w:rsidRPr="007F1507" w:rsidRDefault="00F33F6B" w:rsidP="005332F9">
            <w:pPr>
              <w:tabs>
                <w:tab w:val="center" w:pos="4252"/>
                <w:tab w:val="right" w:pos="8504"/>
              </w:tabs>
              <w:ind w:right="102"/>
              <w:jc w:val="right"/>
              <w:rPr>
                <w:sz w:val="20"/>
                <w:szCs w:val="20"/>
                <w:lang w:val="en-US"/>
              </w:rPr>
            </w:pPr>
          </w:p>
        </w:tc>
        <w:tc>
          <w:tcPr>
            <w:tcW w:w="2024" w:type="dxa"/>
            <w:shd w:val="clear" w:color="auto" w:fill="auto"/>
          </w:tcPr>
          <w:p w14:paraId="3F911397" w14:textId="77777777" w:rsidR="00F33F6B" w:rsidRPr="007F1507" w:rsidRDefault="00F33F6B" w:rsidP="005332F9">
            <w:pPr>
              <w:tabs>
                <w:tab w:val="center" w:pos="4252"/>
                <w:tab w:val="right" w:pos="8504"/>
              </w:tabs>
              <w:ind w:right="102"/>
              <w:jc w:val="right"/>
              <w:rPr>
                <w:sz w:val="20"/>
                <w:szCs w:val="20"/>
                <w:lang w:val="en-US"/>
              </w:rPr>
            </w:pPr>
          </w:p>
        </w:tc>
      </w:tr>
      <w:tr w:rsidR="00314658" w:rsidRPr="007F1507" w14:paraId="0A90CC27" w14:textId="77777777" w:rsidTr="00721745">
        <w:tc>
          <w:tcPr>
            <w:tcW w:w="4469" w:type="dxa"/>
            <w:shd w:val="clear" w:color="auto" w:fill="auto"/>
          </w:tcPr>
          <w:p w14:paraId="6CC7F351" w14:textId="77777777" w:rsidR="00314658" w:rsidRPr="007F1507" w:rsidRDefault="00314658" w:rsidP="00314658">
            <w:pPr>
              <w:tabs>
                <w:tab w:val="center" w:pos="4252"/>
                <w:tab w:val="right" w:pos="8504"/>
              </w:tabs>
              <w:rPr>
                <w:sz w:val="20"/>
                <w:szCs w:val="20"/>
                <w:lang w:val="en-US"/>
              </w:rPr>
            </w:pPr>
            <w:r w:rsidRPr="007F1507">
              <w:rPr>
                <w:sz w:val="20"/>
                <w:szCs w:val="20"/>
                <w:lang w:val="en-US"/>
              </w:rPr>
              <w:t>Common stock</w:t>
            </w:r>
          </w:p>
        </w:tc>
        <w:tc>
          <w:tcPr>
            <w:tcW w:w="944" w:type="dxa"/>
            <w:shd w:val="clear" w:color="auto" w:fill="auto"/>
          </w:tcPr>
          <w:p w14:paraId="4DCE50DA" w14:textId="36415010" w:rsidR="00314658" w:rsidRPr="007F1507" w:rsidRDefault="00314658" w:rsidP="00314658">
            <w:pPr>
              <w:tabs>
                <w:tab w:val="center" w:pos="4252"/>
                <w:tab w:val="right" w:pos="8504"/>
              </w:tabs>
              <w:jc w:val="center"/>
              <w:rPr>
                <w:b/>
                <w:sz w:val="20"/>
                <w:szCs w:val="20"/>
                <w:lang w:val="en-US"/>
              </w:rPr>
            </w:pPr>
            <w:r>
              <w:rPr>
                <w:b/>
                <w:sz w:val="20"/>
                <w:szCs w:val="20"/>
                <w:lang w:val="en-US"/>
              </w:rPr>
              <w:t>9</w:t>
            </w:r>
          </w:p>
        </w:tc>
        <w:tc>
          <w:tcPr>
            <w:tcW w:w="2038" w:type="dxa"/>
            <w:shd w:val="clear" w:color="auto" w:fill="auto"/>
          </w:tcPr>
          <w:p w14:paraId="7F00A0B8" w14:textId="3C2FB0D7" w:rsidR="00314658" w:rsidRPr="00485854" w:rsidRDefault="00314658" w:rsidP="00314658">
            <w:pPr>
              <w:tabs>
                <w:tab w:val="center" w:pos="4252"/>
                <w:tab w:val="right" w:pos="8504"/>
              </w:tabs>
              <w:ind w:right="102"/>
              <w:jc w:val="right"/>
              <w:rPr>
                <w:sz w:val="20"/>
                <w:szCs w:val="20"/>
              </w:rPr>
            </w:pPr>
            <w:r w:rsidRPr="00113A7B">
              <w:rPr>
                <w:sz w:val="20"/>
                <w:szCs w:val="20"/>
              </w:rPr>
              <w:t>439</w:t>
            </w:r>
            <w:r>
              <w:rPr>
                <w:sz w:val="20"/>
                <w:szCs w:val="20"/>
              </w:rPr>
              <w:t>,</w:t>
            </w:r>
            <w:r w:rsidRPr="00113A7B">
              <w:rPr>
                <w:sz w:val="20"/>
                <w:szCs w:val="20"/>
              </w:rPr>
              <w:t>374</w:t>
            </w:r>
          </w:p>
        </w:tc>
        <w:tc>
          <w:tcPr>
            <w:tcW w:w="239" w:type="dxa"/>
            <w:shd w:val="clear" w:color="auto" w:fill="auto"/>
          </w:tcPr>
          <w:p w14:paraId="5622B7C4" w14:textId="77777777" w:rsidR="00314658" w:rsidRPr="007F1507" w:rsidRDefault="00314658" w:rsidP="00314658">
            <w:pPr>
              <w:tabs>
                <w:tab w:val="center" w:pos="4252"/>
                <w:tab w:val="right" w:pos="8504"/>
              </w:tabs>
              <w:ind w:right="102"/>
              <w:jc w:val="right"/>
              <w:rPr>
                <w:sz w:val="20"/>
                <w:szCs w:val="20"/>
                <w:lang w:val="en-US"/>
              </w:rPr>
            </w:pPr>
          </w:p>
        </w:tc>
        <w:tc>
          <w:tcPr>
            <w:tcW w:w="2024" w:type="dxa"/>
            <w:shd w:val="clear" w:color="auto" w:fill="auto"/>
          </w:tcPr>
          <w:p w14:paraId="0CF0BD09" w14:textId="100C36FE" w:rsidR="00314658" w:rsidRPr="000D38F7" w:rsidRDefault="00314658" w:rsidP="00314658">
            <w:pPr>
              <w:tabs>
                <w:tab w:val="center" w:pos="4252"/>
                <w:tab w:val="right" w:pos="8504"/>
              </w:tabs>
              <w:ind w:right="102"/>
              <w:jc w:val="right"/>
              <w:rPr>
                <w:sz w:val="20"/>
                <w:szCs w:val="20"/>
              </w:rPr>
            </w:pPr>
            <w:r w:rsidRPr="00253BED">
              <w:rPr>
                <w:sz w:val="20"/>
                <w:szCs w:val="20"/>
              </w:rPr>
              <w:t>439</w:t>
            </w:r>
            <w:r>
              <w:rPr>
                <w:sz w:val="20"/>
                <w:szCs w:val="20"/>
              </w:rPr>
              <w:t>,</w:t>
            </w:r>
            <w:r w:rsidRPr="00253BED">
              <w:rPr>
                <w:sz w:val="20"/>
                <w:szCs w:val="20"/>
              </w:rPr>
              <w:t>374</w:t>
            </w:r>
          </w:p>
        </w:tc>
      </w:tr>
      <w:tr w:rsidR="00314658" w:rsidRPr="007F1507" w14:paraId="29176615" w14:textId="77777777" w:rsidTr="00721745">
        <w:tc>
          <w:tcPr>
            <w:tcW w:w="4469" w:type="dxa"/>
            <w:shd w:val="clear" w:color="auto" w:fill="auto"/>
          </w:tcPr>
          <w:p w14:paraId="6FF4AB63" w14:textId="77777777" w:rsidR="00314658" w:rsidRPr="007F1507" w:rsidRDefault="00314658" w:rsidP="00314658">
            <w:pPr>
              <w:tabs>
                <w:tab w:val="center" w:pos="4252"/>
                <w:tab w:val="right" w:pos="8504"/>
              </w:tabs>
              <w:rPr>
                <w:sz w:val="20"/>
                <w:szCs w:val="20"/>
                <w:lang w:val="en-US"/>
              </w:rPr>
            </w:pPr>
            <w:r w:rsidRPr="007F1507">
              <w:rPr>
                <w:sz w:val="20"/>
                <w:szCs w:val="20"/>
                <w:lang w:val="en-US"/>
              </w:rPr>
              <w:t>Common stock integral adjustment</w:t>
            </w:r>
          </w:p>
        </w:tc>
        <w:tc>
          <w:tcPr>
            <w:tcW w:w="944" w:type="dxa"/>
            <w:shd w:val="clear" w:color="auto" w:fill="auto"/>
          </w:tcPr>
          <w:p w14:paraId="185FF026" w14:textId="77777777" w:rsidR="00314658" w:rsidRPr="007F1507" w:rsidRDefault="00314658" w:rsidP="00314658">
            <w:pPr>
              <w:tabs>
                <w:tab w:val="center" w:pos="4252"/>
                <w:tab w:val="right" w:pos="8504"/>
              </w:tabs>
              <w:jc w:val="center"/>
              <w:rPr>
                <w:b/>
                <w:sz w:val="20"/>
                <w:szCs w:val="20"/>
                <w:lang w:val="en-US"/>
              </w:rPr>
            </w:pPr>
          </w:p>
        </w:tc>
        <w:tc>
          <w:tcPr>
            <w:tcW w:w="2038" w:type="dxa"/>
            <w:shd w:val="clear" w:color="auto" w:fill="auto"/>
          </w:tcPr>
          <w:p w14:paraId="338CACF5" w14:textId="3453A0A1" w:rsidR="00314658" w:rsidRPr="00485854" w:rsidDel="00E14F48" w:rsidRDefault="00314658" w:rsidP="00314658">
            <w:pPr>
              <w:tabs>
                <w:tab w:val="center" w:pos="4252"/>
                <w:tab w:val="right" w:pos="8504"/>
              </w:tabs>
              <w:ind w:right="102"/>
              <w:jc w:val="right"/>
              <w:rPr>
                <w:sz w:val="20"/>
                <w:szCs w:val="20"/>
              </w:rPr>
            </w:pPr>
            <w:r w:rsidRPr="00113A7B">
              <w:rPr>
                <w:sz w:val="20"/>
                <w:szCs w:val="20"/>
              </w:rPr>
              <w:t>15</w:t>
            </w:r>
            <w:r>
              <w:rPr>
                <w:sz w:val="20"/>
                <w:szCs w:val="20"/>
              </w:rPr>
              <w:t>,</w:t>
            </w:r>
            <w:r w:rsidRPr="00113A7B">
              <w:rPr>
                <w:sz w:val="20"/>
                <w:szCs w:val="20"/>
              </w:rPr>
              <w:t>538</w:t>
            </w:r>
            <w:r>
              <w:rPr>
                <w:sz w:val="20"/>
                <w:szCs w:val="20"/>
              </w:rPr>
              <w:t>,</w:t>
            </w:r>
            <w:r w:rsidRPr="00113A7B">
              <w:rPr>
                <w:sz w:val="20"/>
                <w:szCs w:val="20"/>
              </w:rPr>
              <w:t>370</w:t>
            </w:r>
          </w:p>
        </w:tc>
        <w:tc>
          <w:tcPr>
            <w:tcW w:w="239" w:type="dxa"/>
            <w:shd w:val="clear" w:color="auto" w:fill="auto"/>
          </w:tcPr>
          <w:p w14:paraId="36D413F6" w14:textId="77777777" w:rsidR="00314658" w:rsidRPr="007F1507" w:rsidRDefault="00314658" w:rsidP="00314658">
            <w:pPr>
              <w:tabs>
                <w:tab w:val="center" w:pos="4252"/>
                <w:tab w:val="right" w:pos="8504"/>
              </w:tabs>
              <w:ind w:right="102"/>
              <w:jc w:val="right"/>
              <w:rPr>
                <w:sz w:val="20"/>
                <w:szCs w:val="20"/>
                <w:lang w:val="en-US"/>
              </w:rPr>
            </w:pPr>
          </w:p>
        </w:tc>
        <w:tc>
          <w:tcPr>
            <w:tcW w:w="2024" w:type="dxa"/>
            <w:shd w:val="clear" w:color="auto" w:fill="auto"/>
          </w:tcPr>
          <w:p w14:paraId="010E9FDC" w14:textId="5E9B7922" w:rsidR="00314658" w:rsidRPr="000D38F7" w:rsidDel="00E14F48" w:rsidRDefault="00314658" w:rsidP="00314658">
            <w:pPr>
              <w:tabs>
                <w:tab w:val="center" w:pos="4252"/>
                <w:tab w:val="right" w:pos="8504"/>
              </w:tabs>
              <w:ind w:right="102"/>
              <w:jc w:val="right"/>
              <w:rPr>
                <w:sz w:val="20"/>
                <w:szCs w:val="20"/>
              </w:rPr>
            </w:pPr>
            <w:r w:rsidRPr="00253BED">
              <w:rPr>
                <w:sz w:val="20"/>
                <w:szCs w:val="20"/>
              </w:rPr>
              <w:t>15</w:t>
            </w:r>
            <w:r>
              <w:rPr>
                <w:sz w:val="20"/>
                <w:szCs w:val="20"/>
              </w:rPr>
              <w:t>,</w:t>
            </w:r>
            <w:r w:rsidRPr="00253BED">
              <w:rPr>
                <w:sz w:val="20"/>
                <w:szCs w:val="20"/>
              </w:rPr>
              <w:t>538</w:t>
            </w:r>
            <w:r>
              <w:rPr>
                <w:sz w:val="20"/>
                <w:szCs w:val="20"/>
              </w:rPr>
              <w:t>,</w:t>
            </w:r>
            <w:r w:rsidRPr="00253BED">
              <w:rPr>
                <w:sz w:val="20"/>
                <w:szCs w:val="20"/>
              </w:rPr>
              <w:t>370</w:t>
            </w:r>
          </w:p>
        </w:tc>
      </w:tr>
      <w:tr w:rsidR="00314658" w:rsidRPr="00314658" w14:paraId="6CD3B394" w14:textId="77777777" w:rsidTr="00721745">
        <w:tc>
          <w:tcPr>
            <w:tcW w:w="4469" w:type="dxa"/>
            <w:shd w:val="clear" w:color="auto" w:fill="auto"/>
          </w:tcPr>
          <w:p w14:paraId="01B3FF16" w14:textId="77777777" w:rsidR="00314658" w:rsidRPr="007F1507" w:rsidRDefault="00314658" w:rsidP="00314658">
            <w:pPr>
              <w:tabs>
                <w:tab w:val="center" w:pos="4252"/>
                <w:tab w:val="right" w:pos="8504"/>
              </w:tabs>
              <w:rPr>
                <w:sz w:val="20"/>
                <w:szCs w:val="20"/>
                <w:lang w:val="en-US"/>
              </w:rPr>
            </w:pPr>
            <w:r w:rsidRPr="007F1507">
              <w:rPr>
                <w:sz w:val="20"/>
                <w:szCs w:val="20"/>
                <w:lang w:val="en-US"/>
              </w:rPr>
              <w:t>Property, plant and equipment revaluation allowance</w:t>
            </w:r>
          </w:p>
        </w:tc>
        <w:tc>
          <w:tcPr>
            <w:tcW w:w="944" w:type="dxa"/>
            <w:shd w:val="clear" w:color="auto" w:fill="auto"/>
          </w:tcPr>
          <w:p w14:paraId="714DAA98" w14:textId="77777777" w:rsidR="00314658" w:rsidRPr="007F1507" w:rsidRDefault="00314658" w:rsidP="00314658">
            <w:pPr>
              <w:tabs>
                <w:tab w:val="center" w:pos="4252"/>
                <w:tab w:val="right" w:pos="8504"/>
              </w:tabs>
              <w:jc w:val="center"/>
              <w:rPr>
                <w:b/>
                <w:sz w:val="20"/>
                <w:szCs w:val="20"/>
                <w:lang w:val="en-US"/>
              </w:rPr>
            </w:pPr>
          </w:p>
        </w:tc>
        <w:tc>
          <w:tcPr>
            <w:tcW w:w="2038" w:type="dxa"/>
            <w:shd w:val="clear" w:color="auto" w:fill="auto"/>
          </w:tcPr>
          <w:p w14:paraId="4B96893C" w14:textId="50159F79" w:rsidR="00314658" w:rsidRPr="00D24698" w:rsidDel="00E14F48" w:rsidRDefault="00ED71A1" w:rsidP="00314658">
            <w:pPr>
              <w:tabs>
                <w:tab w:val="center" w:pos="4252"/>
                <w:tab w:val="right" w:pos="8504"/>
              </w:tabs>
              <w:ind w:right="102"/>
              <w:jc w:val="right"/>
              <w:rPr>
                <w:sz w:val="20"/>
                <w:szCs w:val="20"/>
                <w:lang w:val="en-US"/>
              </w:rPr>
            </w:pPr>
            <w:r>
              <w:rPr>
                <w:sz w:val="20"/>
                <w:szCs w:val="20"/>
                <w:lang w:val="en-US"/>
              </w:rPr>
              <w:t>17,516,924</w:t>
            </w:r>
          </w:p>
        </w:tc>
        <w:tc>
          <w:tcPr>
            <w:tcW w:w="239" w:type="dxa"/>
            <w:shd w:val="clear" w:color="auto" w:fill="auto"/>
          </w:tcPr>
          <w:p w14:paraId="691BAD45" w14:textId="77777777" w:rsidR="00314658" w:rsidRPr="007F1507" w:rsidRDefault="00314658" w:rsidP="00314658">
            <w:pPr>
              <w:tabs>
                <w:tab w:val="center" w:pos="4252"/>
                <w:tab w:val="right" w:pos="8504"/>
              </w:tabs>
              <w:ind w:right="102"/>
              <w:jc w:val="right"/>
              <w:rPr>
                <w:sz w:val="20"/>
                <w:szCs w:val="20"/>
                <w:lang w:val="en-US"/>
              </w:rPr>
            </w:pPr>
          </w:p>
        </w:tc>
        <w:tc>
          <w:tcPr>
            <w:tcW w:w="2024" w:type="dxa"/>
            <w:shd w:val="clear" w:color="auto" w:fill="auto"/>
          </w:tcPr>
          <w:p w14:paraId="65D30E2D" w14:textId="60660137" w:rsidR="00314658" w:rsidRPr="00D24698" w:rsidRDefault="00314658" w:rsidP="00314658">
            <w:pPr>
              <w:tabs>
                <w:tab w:val="center" w:pos="4252"/>
                <w:tab w:val="right" w:pos="8504"/>
              </w:tabs>
              <w:ind w:right="102"/>
              <w:jc w:val="right"/>
              <w:rPr>
                <w:sz w:val="20"/>
                <w:szCs w:val="20"/>
                <w:lang w:val="en-US"/>
              </w:rPr>
            </w:pPr>
            <w:r w:rsidRPr="00253BED">
              <w:rPr>
                <w:sz w:val="20"/>
                <w:szCs w:val="20"/>
              </w:rPr>
              <w:t>19</w:t>
            </w:r>
            <w:r>
              <w:rPr>
                <w:sz w:val="20"/>
                <w:szCs w:val="20"/>
              </w:rPr>
              <w:t>,</w:t>
            </w:r>
            <w:r w:rsidRPr="00253BED">
              <w:rPr>
                <w:sz w:val="20"/>
                <w:szCs w:val="20"/>
              </w:rPr>
              <w:t>741</w:t>
            </w:r>
            <w:r>
              <w:rPr>
                <w:sz w:val="20"/>
                <w:szCs w:val="20"/>
              </w:rPr>
              <w:t>,</w:t>
            </w:r>
            <w:r w:rsidRPr="00253BED">
              <w:rPr>
                <w:sz w:val="20"/>
                <w:szCs w:val="20"/>
              </w:rPr>
              <w:t>191</w:t>
            </w:r>
          </w:p>
        </w:tc>
      </w:tr>
      <w:tr w:rsidR="00314658" w:rsidRPr="007F1507" w14:paraId="109A9894" w14:textId="77777777" w:rsidTr="00721745">
        <w:tc>
          <w:tcPr>
            <w:tcW w:w="4469" w:type="dxa"/>
            <w:shd w:val="clear" w:color="auto" w:fill="auto"/>
          </w:tcPr>
          <w:p w14:paraId="109D2FCD" w14:textId="77777777" w:rsidR="00314658" w:rsidRPr="007F1507" w:rsidRDefault="00314658" w:rsidP="00314658">
            <w:pPr>
              <w:tabs>
                <w:tab w:val="center" w:pos="4252"/>
                <w:tab w:val="right" w:pos="8504"/>
              </w:tabs>
              <w:rPr>
                <w:sz w:val="20"/>
                <w:szCs w:val="20"/>
                <w:lang w:val="en-US"/>
              </w:rPr>
            </w:pPr>
            <w:r w:rsidRPr="007F1507">
              <w:rPr>
                <w:sz w:val="20"/>
                <w:szCs w:val="20"/>
                <w:lang w:val="en-US"/>
              </w:rPr>
              <w:t>Statutory reserve</w:t>
            </w:r>
          </w:p>
        </w:tc>
        <w:tc>
          <w:tcPr>
            <w:tcW w:w="944" w:type="dxa"/>
            <w:shd w:val="clear" w:color="auto" w:fill="auto"/>
          </w:tcPr>
          <w:p w14:paraId="793F88D6" w14:textId="77777777" w:rsidR="00314658" w:rsidRPr="007F1507" w:rsidRDefault="00314658" w:rsidP="00314658">
            <w:pPr>
              <w:tabs>
                <w:tab w:val="center" w:pos="4252"/>
                <w:tab w:val="right" w:pos="8504"/>
              </w:tabs>
              <w:jc w:val="center"/>
              <w:rPr>
                <w:b/>
                <w:sz w:val="20"/>
                <w:szCs w:val="20"/>
                <w:lang w:val="en-US"/>
              </w:rPr>
            </w:pPr>
          </w:p>
        </w:tc>
        <w:tc>
          <w:tcPr>
            <w:tcW w:w="2038" w:type="dxa"/>
            <w:shd w:val="clear" w:color="auto" w:fill="auto"/>
          </w:tcPr>
          <w:p w14:paraId="157170E2" w14:textId="6C94C12C" w:rsidR="00314658" w:rsidRPr="00485854" w:rsidRDefault="00314658" w:rsidP="00314658">
            <w:pPr>
              <w:tabs>
                <w:tab w:val="center" w:pos="4252"/>
                <w:tab w:val="right" w:pos="8504"/>
              </w:tabs>
              <w:ind w:right="102"/>
              <w:jc w:val="right"/>
              <w:rPr>
                <w:sz w:val="20"/>
                <w:szCs w:val="20"/>
              </w:rPr>
            </w:pPr>
            <w:r w:rsidRPr="00113A7B">
              <w:rPr>
                <w:sz w:val="20"/>
                <w:szCs w:val="20"/>
              </w:rPr>
              <w:t>3</w:t>
            </w:r>
            <w:r>
              <w:rPr>
                <w:sz w:val="20"/>
                <w:szCs w:val="20"/>
              </w:rPr>
              <w:t>,</w:t>
            </w:r>
            <w:r w:rsidRPr="00113A7B">
              <w:rPr>
                <w:sz w:val="20"/>
                <w:szCs w:val="20"/>
              </w:rPr>
              <w:t>195</w:t>
            </w:r>
            <w:r>
              <w:rPr>
                <w:sz w:val="20"/>
                <w:szCs w:val="20"/>
              </w:rPr>
              <w:t>,</w:t>
            </w:r>
            <w:r w:rsidRPr="00113A7B">
              <w:rPr>
                <w:sz w:val="20"/>
                <w:szCs w:val="20"/>
              </w:rPr>
              <w:t>550</w:t>
            </w:r>
          </w:p>
        </w:tc>
        <w:tc>
          <w:tcPr>
            <w:tcW w:w="239" w:type="dxa"/>
            <w:shd w:val="clear" w:color="auto" w:fill="auto"/>
          </w:tcPr>
          <w:p w14:paraId="3C043A62" w14:textId="77777777" w:rsidR="00314658" w:rsidRPr="007F1507" w:rsidRDefault="00314658" w:rsidP="00314658">
            <w:pPr>
              <w:tabs>
                <w:tab w:val="center" w:pos="4252"/>
                <w:tab w:val="right" w:pos="8504"/>
              </w:tabs>
              <w:ind w:right="102"/>
              <w:jc w:val="right"/>
              <w:rPr>
                <w:sz w:val="20"/>
                <w:szCs w:val="20"/>
                <w:lang w:val="en-US"/>
              </w:rPr>
            </w:pPr>
          </w:p>
        </w:tc>
        <w:tc>
          <w:tcPr>
            <w:tcW w:w="2024" w:type="dxa"/>
            <w:shd w:val="clear" w:color="auto" w:fill="auto"/>
          </w:tcPr>
          <w:p w14:paraId="0940A8DB" w14:textId="1889F0F5" w:rsidR="00314658" w:rsidRDefault="00314658" w:rsidP="00314658">
            <w:pPr>
              <w:tabs>
                <w:tab w:val="center" w:pos="4252"/>
                <w:tab w:val="right" w:pos="8504"/>
              </w:tabs>
              <w:ind w:right="102"/>
              <w:jc w:val="right"/>
              <w:rPr>
                <w:sz w:val="20"/>
                <w:szCs w:val="20"/>
              </w:rPr>
            </w:pPr>
            <w:r w:rsidRPr="00253BED">
              <w:rPr>
                <w:sz w:val="20"/>
                <w:szCs w:val="20"/>
              </w:rPr>
              <w:t>3</w:t>
            </w:r>
            <w:r>
              <w:rPr>
                <w:sz w:val="20"/>
                <w:szCs w:val="20"/>
              </w:rPr>
              <w:t>,</w:t>
            </w:r>
            <w:r w:rsidRPr="00253BED">
              <w:rPr>
                <w:sz w:val="20"/>
                <w:szCs w:val="20"/>
              </w:rPr>
              <w:t>195</w:t>
            </w:r>
            <w:r>
              <w:rPr>
                <w:sz w:val="20"/>
                <w:szCs w:val="20"/>
              </w:rPr>
              <w:t>,</w:t>
            </w:r>
            <w:r w:rsidRPr="00253BED">
              <w:rPr>
                <w:sz w:val="20"/>
                <w:szCs w:val="20"/>
              </w:rPr>
              <w:t>55</w:t>
            </w:r>
            <w:r>
              <w:rPr>
                <w:sz w:val="20"/>
                <w:szCs w:val="20"/>
              </w:rPr>
              <w:t>0</w:t>
            </w:r>
          </w:p>
        </w:tc>
      </w:tr>
      <w:tr w:rsidR="00314658" w:rsidRPr="00314658" w14:paraId="59AAB5E9" w14:textId="77777777" w:rsidTr="00721745">
        <w:tc>
          <w:tcPr>
            <w:tcW w:w="4469" w:type="dxa"/>
            <w:shd w:val="clear" w:color="auto" w:fill="auto"/>
          </w:tcPr>
          <w:p w14:paraId="15DC1007" w14:textId="77777777" w:rsidR="00314658" w:rsidRPr="007F1507" w:rsidRDefault="00314658" w:rsidP="00314658">
            <w:pPr>
              <w:tabs>
                <w:tab w:val="center" w:pos="4252"/>
                <w:tab w:val="right" w:pos="8504"/>
              </w:tabs>
              <w:rPr>
                <w:sz w:val="20"/>
                <w:szCs w:val="20"/>
                <w:lang w:val="en-US"/>
              </w:rPr>
            </w:pPr>
            <w:r>
              <w:rPr>
                <w:sz w:val="20"/>
                <w:szCs w:val="20"/>
                <w:lang w:val="en-US"/>
              </w:rPr>
              <w:t>Optional reserve for working capital and liquidity coverage</w:t>
            </w:r>
          </w:p>
        </w:tc>
        <w:tc>
          <w:tcPr>
            <w:tcW w:w="944" w:type="dxa"/>
            <w:shd w:val="clear" w:color="auto" w:fill="auto"/>
          </w:tcPr>
          <w:p w14:paraId="365FA11A" w14:textId="77777777" w:rsidR="00314658" w:rsidRPr="007F1507" w:rsidRDefault="00314658" w:rsidP="00314658">
            <w:pPr>
              <w:tabs>
                <w:tab w:val="center" w:pos="4252"/>
                <w:tab w:val="right" w:pos="8504"/>
              </w:tabs>
              <w:jc w:val="center"/>
              <w:rPr>
                <w:b/>
                <w:sz w:val="20"/>
                <w:szCs w:val="20"/>
                <w:lang w:val="en-US"/>
              </w:rPr>
            </w:pPr>
          </w:p>
        </w:tc>
        <w:tc>
          <w:tcPr>
            <w:tcW w:w="2038" w:type="dxa"/>
            <w:shd w:val="clear" w:color="auto" w:fill="auto"/>
          </w:tcPr>
          <w:p w14:paraId="0DB44401" w14:textId="451DA4BE" w:rsidR="00314658" w:rsidRPr="00D24698" w:rsidRDefault="00314658" w:rsidP="00314658">
            <w:pPr>
              <w:tabs>
                <w:tab w:val="center" w:pos="4252"/>
                <w:tab w:val="right" w:pos="8504"/>
              </w:tabs>
              <w:ind w:right="102"/>
              <w:jc w:val="right"/>
              <w:rPr>
                <w:sz w:val="20"/>
                <w:szCs w:val="20"/>
                <w:lang w:val="en-US"/>
              </w:rPr>
            </w:pPr>
            <w:r w:rsidRPr="00113A7B">
              <w:rPr>
                <w:sz w:val="20"/>
                <w:szCs w:val="20"/>
              </w:rPr>
              <w:t>9</w:t>
            </w:r>
            <w:r>
              <w:rPr>
                <w:sz w:val="20"/>
                <w:szCs w:val="20"/>
              </w:rPr>
              <w:t>,</w:t>
            </w:r>
            <w:r w:rsidRPr="00113A7B">
              <w:rPr>
                <w:sz w:val="20"/>
                <w:szCs w:val="20"/>
              </w:rPr>
              <w:t>597</w:t>
            </w:r>
            <w:r>
              <w:rPr>
                <w:sz w:val="20"/>
                <w:szCs w:val="20"/>
              </w:rPr>
              <w:t>,</w:t>
            </w:r>
            <w:r w:rsidRPr="00113A7B">
              <w:rPr>
                <w:sz w:val="20"/>
                <w:szCs w:val="20"/>
              </w:rPr>
              <w:t>3</w:t>
            </w:r>
            <w:r w:rsidR="00ED71A1">
              <w:rPr>
                <w:sz w:val="20"/>
                <w:szCs w:val="20"/>
              </w:rPr>
              <w:t>29</w:t>
            </w:r>
          </w:p>
        </w:tc>
        <w:tc>
          <w:tcPr>
            <w:tcW w:w="239" w:type="dxa"/>
            <w:shd w:val="clear" w:color="auto" w:fill="auto"/>
          </w:tcPr>
          <w:p w14:paraId="57A1A0DF" w14:textId="77777777" w:rsidR="00314658" w:rsidRPr="007F1507" w:rsidRDefault="00314658" w:rsidP="00314658">
            <w:pPr>
              <w:tabs>
                <w:tab w:val="center" w:pos="4252"/>
                <w:tab w:val="right" w:pos="8504"/>
              </w:tabs>
              <w:ind w:right="102"/>
              <w:jc w:val="right"/>
              <w:rPr>
                <w:sz w:val="20"/>
                <w:szCs w:val="20"/>
                <w:lang w:val="en-US"/>
              </w:rPr>
            </w:pPr>
          </w:p>
        </w:tc>
        <w:tc>
          <w:tcPr>
            <w:tcW w:w="2024" w:type="dxa"/>
            <w:shd w:val="clear" w:color="auto" w:fill="auto"/>
          </w:tcPr>
          <w:p w14:paraId="6EA561ED" w14:textId="605ACC35" w:rsidR="00314658" w:rsidRPr="00D24698" w:rsidRDefault="00314658" w:rsidP="00314658">
            <w:pPr>
              <w:tabs>
                <w:tab w:val="center" w:pos="4252"/>
                <w:tab w:val="right" w:pos="8504"/>
              </w:tabs>
              <w:ind w:right="102"/>
              <w:jc w:val="right"/>
              <w:rPr>
                <w:sz w:val="20"/>
                <w:szCs w:val="20"/>
                <w:lang w:val="en-US"/>
              </w:rPr>
            </w:pPr>
            <w:r w:rsidRPr="00253BED">
              <w:rPr>
                <w:sz w:val="20"/>
                <w:szCs w:val="20"/>
              </w:rPr>
              <w:t>1</w:t>
            </w:r>
            <w:r>
              <w:rPr>
                <w:sz w:val="20"/>
                <w:szCs w:val="20"/>
              </w:rPr>
              <w:t>,</w:t>
            </w:r>
            <w:r w:rsidRPr="00253BED">
              <w:rPr>
                <w:sz w:val="20"/>
                <w:szCs w:val="20"/>
              </w:rPr>
              <w:t>484</w:t>
            </w:r>
            <w:r>
              <w:rPr>
                <w:sz w:val="20"/>
                <w:szCs w:val="20"/>
              </w:rPr>
              <w:t>,</w:t>
            </w:r>
            <w:r w:rsidRPr="00253BED">
              <w:rPr>
                <w:sz w:val="20"/>
                <w:szCs w:val="20"/>
              </w:rPr>
              <w:t>715</w:t>
            </w:r>
          </w:p>
        </w:tc>
      </w:tr>
      <w:tr w:rsidR="00314658" w:rsidRPr="00314658" w14:paraId="27A3A432" w14:textId="77777777" w:rsidTr="00721745">
        <w:tc>
          <w:tcPr>
            <w:tcW w:w="4469" w:type="dxa"/>
            <w:shd w:val="clear" w:color="auto" w:fill="auto"/>
          </w:tcPr>
          <w:p w14:paraId="05118C62" w14:textId="77777777" w:rsidR="00314658" w:rsidRPr="007F1507" w:rsidRDefault="00314658" w:rsidP="00314658">
            <w:pPr>
              <w:tabs>
                <w:tab w:val="center" w:pos="4252"/>
                <w:tab w:val="right" w:pos="8504"/>
              </w:tabs>
              <w:rPr>
                <w:sz w:val="20"/>
                <w:szCs w:val="20"/>
                <w:lang w:val="en-US"/>
              </w:rPr>
            </w:pPr>
            <w:r>
              <w:rPr>
                <w:sz w:val="20"/>
                <w:szCs w:val="20"/>
                <w:lang w:val="en-US"/>
              </w:rPr>
              <w:t>Voluntary reserve for future dividends</w:t>
            </w:r>
          </w:p>
        </w:tc>
        <w:tc>
          <w:tcPr>
            <w:tcW w:w="944" w:type="dxa"/>
            <w:shd w:val="clear" w:color="auto" w:fill="auto"/>
          </w:tcPr>
          <w:p w14:paraId="0D432BD3" w14:textId="77777777" w:rsidR="00314658" w:rsidRPr="007F1507" w:rsidRDefault="00314658" w:rsidP="00314658">
            <w:pPr>
              <w:tabs>
                <w:tab w:val="center" w:pos="4252"/>
                <w:tab w:val="right" w:pos="8504"/>
              </w:tabs>
              <w:jc w:val="center"/>
              <w:rPr>
                <w:b/>
                <w:sz w:val="20"/>
                <w:szCs w:val="20"/>
                <w:lang w:val="en-US"/>
              </w:rPr>
            </w:pPr>
          </w:p>
        </w:tc>
        <w:tc>
          <w:tcPr>
            <w:tcW w:w="2038" w:type="dxa"/>
            <w:shd w:val="clear" w:color="auto" w:fill="auto"/>
          </w:tcPr>
          <w:p w14:paraId="64F4F52C" w14:textId="6BD70F2D" w:rsidR="00314658" w:rsidRPr="00D24698" w:rsidRDefault="00314658" w:rsidP="00314658">
            <w:pPr>
              <w:tabs>
                <w:tab w:val="center" w:pos="4252"/>
                <w:tab w:val="right" w:pos="8504"/>
              </w:tabs>
              <w:ind w:right="102"/>
              <w:jc w:val="right"/>
              <w:rPr>
                <w:sz w:val="20"/>
                <w:szCs w:val="20"/>
                <w:lang w:val="en-US"/>
              </w:rPr>
            </w:pPr>
            <w:r w:rsidRPr="00113A7B">
              <w:rPr>
                <w:sz w:val="20"/>
                <w:szCs w:val="20"/>
              </w:rPr>
              <w:t>264</w:t>
            </w:r>
            <w:r>
              <w:rPr>
                <w:sz w:val="20"/>
                <w:szCs w:val="20"/>
              </w:rPr>
              <w:t>,</w:t>
            </w:r>
            <w:r w:rsidRPr="00113A7B">
              <w:rPr>
                <w:sz w:val="20"/>
                <w:szCs w:val="20"/>
              </w:rPr>
              <w:t>601</w:t>
            </w:r>
          </w:p>
        </w:tc>
        <w:tc>
          <w:tcPr>
            <w:tcW w:w="239" w:type="dxa"/>
            <w:shd w:val="clear" w:color="auto" w:fill="auto"/>
          </w:tcPr>
          <w:p w14:paraId="246E89AE" w14:textId="77777777" w:rsidR="00314658" w:rsidRPr="007F1507" w:rsidRDefault="00314658" w:rsidP="00314658">
            <w:pPr>
              <w:tabs>
                <w:tab w:val="center" w:pos="4252"/>
                <w:tab w:val="right" w:pos="8504"/>
              </w:tabs>
              <w:ind w:right="102"/>
              <w:jc w:val="right"/>
              <w:rPr>
                <w:sz w:val="20"/>
                <w:szCs w:val="20"/>
                <w:lang w:val="en-US"/>
              </w:rPr>
            </w:pPr>
          </w:p>
        </w:tc>
        <w:tc>
          <w:tcPr>
            <w:tcW w:w="2024" w:type="dxa"/>
            <w:shd w:val="clear" w:color="auto" w:fill="auto"/>
          </w:tcPr>
          <w:p w14:paraId="3FA492E1" w14:textId="6B55D902" w:rsidR="00314658" w:rsidRPr="00D24698" w:rsidRDefault="00314658" w:rsidP="00314658">
            <w:pPr>
              <w:tabs>
                <w:tab w:val="center" w:pos="4252"/>
                <w:tab w:val="right" w:pos="8504"/>
              </w:tabs>
              <w:ind w:right="102"/>
              <w:jc w:val="right"/>
              <w:rPr>
                <w:sz w:val="20"/>
                <w:szCs w:val="20"/>
                <w:lang w:val="en-US"/>
              </w:rPr>
            </w:pPr>
            <w:r w:rsidRPr="00253BED">
              <w:rPr>
                <w:sz w:val="20"/>
                <w:szCs w:val="20"/>
              </w:rPr>
              <w:t>264</w:t>
            </w:r>
            <w:r>
              <w:rPr>
                <w:sz w:val="20"/>
                <w:szCs w:val="20"/>
              </w:rPr>
              <w:t>,</w:t>
            </w:r>
            <w:r w:rsidRPr="00253BED">
              <w:rPr>
                <w:sz w:val="20"/>
                <w:szCs w:val="20"/>
              </w:rPr>
              <w:t>601</w:t>
            </w:r>
          </w:p>
        </w:tc>
      </w:tr>
      <w:tr w:rsidR="00314658" w:rsidRPr="007F1507" w14:paraId="076BCB77" w14:textId="77777777" w:rsidTr="00721745">
        <w:tc>
          <w:tcPr>
            <w:tcW w:w="4469" w:type="dxa"/>
            <w:shd w:val="clear" w:color="auto" w:fill="auto"/>
          </w:tcPr>
          <w:p w14:paraId="4BDEDF91" w14:textId="77777777" w:rsidR="00314658" w:rsidRPr="007F1507" w:rsidRDefault="00314658" w:rsidP="00314658">
            <w:pPr>
              <w:tabs>
                <w:tab w:val="center" w:pos="4252"/>
                <w:tab w:val="right" w:pos="8504"/>
              </w:tabs>
              <w:rPr>
                <w:sz w:val="20"/>
                <w:szCs w:val="20"/>
                <w:lang w:val="en-US"/>
              </w:rPr>
            </w:pPr>
            <w:r w:rsidRPr="007F1507">
              <w:rPr>
                <w:sz w:val="20"/>
                <w:szCs w:val="20"/>
                <w:lang w:val="en-US"/>
              </w:rPr>
              <w:t>Other reserves</w:t>
            </w:r>
          </w:p>
        </w:tc>
        <w:tc>
          <w:tcPr>
            <w:tcW w:w="944" w:type="dxa"/>
            <w:shd w:val="clear" w:color="auto" w:fill="auto"/>
          </w:tcPr>
          <w:p w14:paraId="40338981" w14:textId="77777777" w:rsidR="00314658" w:rsidRPr="007F1507" w:rsidRDefault="00314658" w:rsidP="00314658">
            <w:pPr>
              <w:tabs>
                <w:tab w:val="center" w:pos="4252"/>
                <w:tab w:val="right" w:pos="8504"/>
              </w:tabs>
              <w:jc w:val="center"/>
              <w:rPr>
                <w:b/>
                <w:sz w:val="20"/>
                <w:szCs w:val="20"/>
                <w:lang w:val="en-US"/>
              </w:rPr>
            </w:pPr>
          </w:p>
        </w:tc>
        <w:tc>
          <w:tcPr>
            <w:tcW w:w="2038" w:type="dxa"/>
            <w:shd w:val="clear" w:color="auto" w:fill="auto"/>
          </w:tcPr>
          <w:p w14:paraId="142EECD0" w14:textId="7F874163" w:rsidR="00314658" w:rsidRPr="00485854" w:rsidDel="00E14F48" w:rsidRDefault="00314658" w:rsidP="00314658">
            <w:pPr>
              <w:tabs>
                <w:tab w:val="center" w:pos="4252"/>
                <w:tab w:val="right" w:pos="8504"/>
              </w:tabs>
              <w:ind w:right="102"/>
              <w:jc w:val="right"/>
              <w:rPr>
                <w:sz w:val="20"/>
                <w:szCs w:val="20"/>
              </w:rPr>
            </w:pPr>
            <w:r>
              <w:rPr>
                <w:sz w:val="20"/>
                <w:szCs w:val="20"/>
              </w:rPr>
              <w:t>(</w:t>
            </w:r>
            <w:r w:rsidRPr="00113A7B">
              <w:rPr>
                <w:sz w:val="20"/>
                <w:szCs w:val="20"/>
              </w:rPr>
              <w:t>3</w:t>
            </w:r>
            <w:r>
              <w:rPr>
                <w:sz w:val="20"/>
                <w:szCs w:val="20"/>
              </w:rPr>
              <w:t>,</w:t>
            </w:r>
            <w:r w:rsidRPr="00113A7B">
              <w:rPr>
                <w:sz w:val="20"/>
                <w:szCs w:val="20"/>
              </w:rPr>
              <w:t>593</w:t>
            </w:r>
            <w:r>
              <w:rPr>
                <w:sz w:val="20"/>
                <w:szCs w:val="20"/>
              </w:rPr>
              <w:t>)</w:t>
            </w:r>
          </w:p>
        </w:tc>
        <w:tc>
          <w:tcPr>
            <w:tcW w:w="239" w:type="dxa"/>
            <w:shd w:val="clear" w:color="auto" w:fill="auto"/>
          </w:tcPr>
          <w:p w14:paraId="673F9DF5" w14:textId="77777777" w:rsidR="00314658" w:rsidRPr="007F1507" w:rsidRDefault="00314658" w:rsidP="00314658">
            <w:pPr>
              <w:tabs>
                <w:tab w:val="center" w:pos="4252"/>
                <w:tab w:val="right" w:pos="8504"/>
              </w:tabs>
              <w:ind w:right="102"/>
              <w:jc w:val="right"/>
              <w:rPr>
                <w:sz w:val="20"/>
                <w:szCs w:val="20"/>
                <w:lang w:val="en-US"/>
              </w:rPr>
            </w:pPr>
          </w:p>
        </w:tc>
        <w:tc>
          <w:tcPr>
            <w:tcW w:w="2024" w:type="dxa"/>
            <w:shd w:val="clear" w:color="auto" w:fill="auto"/>
          </w:tcPr>
          <w:p w14:paraId="0E9BBB44" w14:textId="76E3B977" w:rsidR="00314658" w:rsidRDefault="00314658" w:rsidP="00314658">
            <w:pPr>
              <w:tabs>
                <w:tab w:val="center" w:pos="4252"/>
                <w:tab w:val="right" w:pos="8504"/>
              </w:tabs>
              <w:ind w:right="102"/>
              <w:jc w:val="right"/>
              <w:rPr>
                <w:sz w:val="20"/>
                <w:szCs w:val="20"/>
              </w:rPr>
            </w:pPr>
            <w:r>
              <w:rPr>
                <w:sz w:val="20"/>
                <w:szCs w:val="20"/>
              </w:rPr>
              <w:t>(</w:t>
            </w:r>
            <w:r w:rsidRPr="00253BED">
              <w:rPr>
                <w:sz w:val="20"/>
                <w:szCs w:val="20"/>
              </w:rPr>
              <w:t>6</w:t>
            </w:r>
            <w:r>
              <w:rPr>
                <w:sz w:val="20"/>
                <w:szCs w:val="20"/>
              </w:rPr>
              <w:t>,</w:t>
            </w:r>
            <w:r w:rsidRPr="00253BED">
              <w:rPr>
                <w:sz w:val="20"/>
                <w:szCs w:val="20"/>
              </w:rPr>
              <w:t>069</w:t>
            </w:r>
            <w:r>
              <w:rPr>
                <w:sz w:val="20"/>
                <w:szCs w:val="20"/>
              </w:rPr>
              <w:t>)</w:t>
            </w:r>
          </w:p>
        </w:tc>
      </w:tr>
      <w:tr w:rsidR="00314658" w:rsidRPr="007F1507" w14:paraId="5A7CB7D4" w14:textId="77777777" w:rsidTr="00721745">
        <w:tc>
          <w:tcPr>
            <w:tcW w:w="4469" w:type="dxa"/>
            <w:shd w:val="clear" w:color="auto" w:fill="auto"/>
          </w:tcPr>
          <w:p w14:paraId="4D694AB4" w14:textId="77777777" w:rsidR="00314658" w:rsidRPr="007F1507" w:rsidRDefault="00314658" w:rsidP="00314658">
            <w:pPr>
              <w:tabs>
                <w:tab w:val="center" w:pos="4252"/>
                <w:tab w:val="right" w:pos="8504"/>
              </w:tabs>
              <w:rPr>
                <w:sz w:val="20"/>
                <w:szCs w:val="20"/>
                <w:lang w:val="en-US"/>
              </w:rPr>
            </w:pPr>
            <w:r w:rsidRPr="007F1507">
              <w:rPr>
                <w:sz w:val="20"/>
                <w:szCs w:val="20"/>
                <w:lang w:val="en-US"/>
              </w:rPr>
              <w:t>Retained earnings</w:t>
            </w:r>
          </w:p>
        </w:tc>
        <w:tc>
          <w:tcPr>
            <w:tcW w:w="944" w:type="dxa"/>
            <w:shd w:val="clear" w:color="auto" w:fill="auto"/>
          </w:tcPr>
          <w:p w14:paraId="5B63B740" w14:textId="77777777" w:rsidR="00314658" w:rsidRPr="007F1507" w:rsidRDefault="00314658" w:rsidP="00314658">
            <w:pPr>
              <w:tabs>
                <w:tab w:val="center" w:pos="4252"/>
                <w:tab w:val="right" w:pos="8504"/>
              </w:tabs>
              <w:jc w:val="center"/>
              <w:rPr>
                <w:b/>
                <w:sz w:val="20"/>
                <w:szCs w:val="20"/>
                <w:lang w:val="en-US"/>
              </w:rPr>
            </w:pPr>
          </w:p>
        </w:tc>
        <w:tc>
          <w:tcPr>
            <w:tcW w:w="2038" w:type="dxa"/>
            <w:shd w:val="clear" w:color="auto" w:fill="auto"/>
          </w:tcPr>
          <w:p w14:paraId="1B7A069E" w14:textId="66F2393C" w:rsidR="00314658" w:rsidRPr="00485854" w:rsidRDefault="00ED71A1" w:rsidP="00314658">
            <w:pPr>
              <w:tabs>
                <w:tab w:val="center" w:pos="4252"/>
                <w:tab w:val="right" w:pos="8504"/>
              </w:tabs>
              <w:ind w:right="102"/>
              <w:jc w:val="right"/>
              <w:rPr>
                <w:sz w:val="20"/>
                <w:szCs w:val="20"/>
              </w:rPr>
            </w:pPr>
            <w:r>
              <w:rPr>
                <w:sz w:val="20"/>
                <w:szCs w:val="20"/>
              </w:rPr>
              <w:t>3,169,255</w:t>
            </w:r>
          </w:p>
        </w:tc>
        <w:tc>
          <w:tcPr>
            <w:tcW w:w="239" w:type="dxa"/>
            <w:shd w:val="clear" w:color="auto" w:fill="auto"/>
          </w:tcPr>
          <w:p w14:paraId="335C923F" w14:textId="77777777" w:rsidR="00314658" w:rsidRPr="007F1507" w:rsidRDefault="00314658" w:rsidP="00314658">
            <w:pPr>
              <w:tabs>
                <w:tab w:val="center" w:pos="4252"/>
                <w:tab w:val="right" w:pos="8504"/>
              </w:tabs>
              <w:ind w:right="102"/>
              <w:jc w:val="right"/>
              <w:rPr>
                <w:sz w:val="20"/>
                <w:szCs w:val="20"/>
                <w:lang w:val="en-US"/>
              </w:rPr>
            </w:pPr>
          </w:p>
        </w:tc>
        <w:tc>
          <w:tcPr>
            <w:tcW w:w="2024" w:type="dxa"/>
            <w:shd w:val="clear" w:color="auto" w:fill="auto"/>
          </w:tcPr>
          <w:p w14:paraId="0163533B" w14:textId="537577E5" w:rsidR="00314658" w:rsidRPr="00D86D1F" w:rsidRDefault="00314658" w:rsidP="00314658">
            <w:pPr>
              <w:tabs>
                <w:tab w:val="center" w:pos="4252"/>
                <w:tab w:val="right" w:pos="8504"/>
              </w:tabs>
              <w:ind w:right="102"/>
              <w:jc w:val="right"/>
              <w:rPr>
                <w:sz w:val="20"/>
                <w:szCs w:val="20"/>
              </w:rPr>
            </w:pPr>
            <w:r w:rsidRPr="00253BED">
              <w:rPr>
                <w:sz w:val="20"/>
                <w:szCs w:val="20"/>
              </w:rPr>
              <w:t>8</w:t>
            </w:r>
            <w:r>
              <w:rPr>
                <w:sz w:val="20"/>
                <w:szCs w:val="20"/>
              </w:rPr>
              <w:t>,</w:t>
            </w:r>
            <w:r w:rsidRPr="00253BED">
              <w:rPr>
                <w:sz w:val="20"/>
                <w:szCs w:val="20"/>
              </w:rPr>
              <w:t>112</w:t>
            </w:r>
            <w:r>
              <w:rPr>
                <w:sz w:val="20"/>
                <w:szCs w:val="20"/>
              </w:rPr>
              <w:t>,</w:t>
            </w:r>
            <w:r w:rsidRPr="00253BED">
              <w:rPr>
                <w:sz w:val="20"/>
                <w:szCs w:val="20"/>
              </w:rPr>
              <w:t>61</w:t>
            </w:r>
            <w:r>
              <w:rPr>
                <w:sz w:val="20"/>
                <w:szCs w:val="20"/>
              </w:rPr>
              <w:t>4</w:t>
            </w:r>
          </w:p>
        </w:tc>
      </w:tr>
      <w:tr w:rsidR="00314658" w:rsidRPr="007F1507" w14:paraId="616F0BDC" w14:textId="77777777" w:rsidTr="00721745">
        <w:tc>
          <w:tcPr>
            <w:tcW w:w="4469" w:type="dxa"/>
            <w:shd w:val="clear" w:color="auto" w:fill="auto"/>
          </w:tcPr>
          <w:p w14:paraId="7DA51F19" w14:textId="77777777" w:rsidR="00314658" w:rsidRPr="007F1507" w:rsidRDefault="00314658" w:rsidP="00314658">
            <w:pPr>
              <w:tabs>
                <w:tab w:val="center" w:pos="4252"/>
                <w:tab w:val="right" w:pos="8504"/>
              </w:tabs>
              <w:rPr>
                <w:sz w:val="20"/>
                <w:szCs w:val="20"/>
                <w:lang w:val="en-US"/>
              </w:rPr>
            </w:pPr>
          </w:p>
        </w:tc>
        <w:tc>
          <w:tcPr>
            <w:tcW w:w="944" w:type="dxa"/>
            <w:shd w:val="clear" w:color="auto" w:fill="auto"/>
          </w:tcPr>
          <w:p w14:paraId="42A6FAA4" w14:textId="77777777" w:rsidR="00314658" w:rsidRPr="007F1507" w:rsidRDefault="00314658" w:rsidP="00314658">
            <w:pPr>
              <w:tabs>
                <w:tab w:val="center" w:pos="4252"/>
                <w:tab w:val="right" w:pos="8504"/>
              </w:tabs>
              <w:jc w:val="center"/>
              <w:rPr>
                <w:b/>
                <w:sz w:val="20"/>
                <w:szCs w:val="20"/>
                <w:lang w:val="en-US"/>
              </w:rPr>
            </w:pPr>
          </w:p>
        </w:tc>
        <w:tc>
          <w:tcPr>
            <w:tcW w:w="2038" w:type="dxa"/>
            <w:tcBorders>
              <w:bottom w:val="single" w:sz="4" w:space="0" w:color="auto"/>
            </w:tcBorders>
            <w:shd w:val="clear" w:color="auto" w:fill="auto"/>
          </w:tcPr>
          <w:p w14:paraId="1AEA4976" w14:textId="77777777" w:rsidR="00314658" w:rsidRPr="00485854" w:rsidRDefault="00314658" w:rsidP="00314658">
            <w:pPr>
              <w:tabs>
                <w:tab w:val="center" w:pos="4252"/>
                <w:tab w:val="right" w:pos="8504"/>
              </w:tabs>
              <w:ind w:right="102"/>
              <w:jc w:val="right"/>
              <w:rPr>
                <w:sz w:val="20"/>
                <w:szCs w:val="20"/>
              </w:rPr>
            </w:pPr>
          </w:p>
        </w:tc>
        <w:tc>
          <w:tcPr>
            <w:tcW w:w="239" w:type="dxa"/>
            <w:shd w:val="clear" w:color="auto" w:fill="auto"/>
          </w:tcPr>
          <w:p w14:paraId="2910EC37" w14:textId="77777777" w:rsidR="00314658" w:rsidRPr="007F1507" w:rsidRDefault="00314658" w:rsidP="00314658">
            <w:pPr>
              <w:tabs>
                <w:tab w:val="center" w:pos="4252"/>
                <w:tab w:val="right" w:pos="8504"/>
              </w:tabs>
              <w:ind w:right="102"/>
              <w:jc w:val="right"/>
              <w:rPr>
                <w:sz w:val="20"/>
                <w:szCs w:val="20"/>
                <w:lang w:val="en-US"/>
              </w:rPr>
            </w:pPr>
          </w:p>
        </w:tc>
        <w:tc>
          <w:tcPr>
            <w:tcW w:w="2024" w:type="dxa"/>
            <w:tcBorders>
              <w:bottom w:val="single" w:sz="4" w:space="0" w:color="auto"/>
            </w:tcBorders>
            <w:shd w:val="clear" w:color="auto" w:fill="auto"/>
          </w:tcPr>
          <w:p w14:paraId="0942C43D" w14:textId="77777777" w:rsidR="00314658" w:rsidRPr="000D38F7" w:rsidRDefault="00314658" w:rsidP="00314658">
            <w:pPr>
              <w:tabs>
                <w:tab w:val="center" w:pos="4252"/>
                <w:tab w:val="right" w:pos="8504"/>
              </w:tabs>
              <w:ind w:right="102"/>
              <w:jc w:val="right"/>
              <w:rPr>
                <w:sz w:val="20"/>
                <w:szCs w:val="20"/>
              </w:rPr>
            </w:pPr>
          </w:p>
        </w:tc>
      </w:tr>
      <w:tr w:rsidR="00314658" w:rsidRPr="007F1507" w14:paraId="385345AB" w14:textId="77777777" w:rsidTr="00555E5E">
        <w:trPr>
          <w:trHeight w:val="268"/>
        </w:trPr>
        <w:tc>
          <w:tcPr>
            <w:tcW w:w="4469" w:type="dxa"/>
            <w:shd w:val="clear" w:color="auto" w:fill="auto"/>
          </w:tcPr>
          <w:p w14:paraId="7C26DD7F" w14:textId="77777777" w:rsidR="00314658" w:rsidRPr="007F1507" w:rsidRDefault="00314658" w:rsidP="00314658">
            <w:pPr>
              <w:tabs>
                <w:tab w:val="center" w:pos="4252"/>
                <w:tab w:val="right" w:pos="8504"/>
              </w:tabs>
              <w:rPr>
                <w:sz w:val="20"/>
                <w:szCs w:val="20"/>
                <w:lang w:val="en-US"/>
              </w:rPr>
            </w:pPr>
            <w:r w:rsidRPr="007F1507">
              <w:rPr>
                <w:sz w:val="20"/>
                <w:szCs w:val="20"/>
                <w:lang w:val="en-US"/>
              </w:rPr>
              <w:t>Total shareholders’ equity</w:t>
            </w:r>
          </w:p>
        </w:tc>
        <w:tc>
          <w:tcPr>
            <w:tcW w:w="944" w:type="dxa"/>
            <w:shd w:val="clear" w:color="auto" w:fill="auto"/>
          </w:tcPr>
          <w:p w14:paraId="7A0C4486" w14:textId="77777777" w:rsidR="00314658" w:rsidRPr="007F1507" w:rsidRDefault="00314658" w:rsidP="00314658">
            <w:pPr>
              <w:tabs>
                <w:tab w:val="center" w:pos="4252"/>
                <w:tab w:val="right" w:pos="8504"/>
              </w:tabs>
              <w:jc w:val="center"/>
              <w:rPr>
                <w:b/>
                <w:sz w:val="20"/>
                <w:szCs w:val="20"/>
                <w:lang w:val="en-US"/>
              </w:rPr>
            </w:pPr>
          </w:p>
        </w:tc>
        <w:tc>
          <w:tcPr>
            <w:tcW w:w="2038" w:type="dxa"/>
            <w:tcBorders>
              <w:top w:val="single" w:sz="4" w:space="0" w:color="auto"/>
              <w:bottom w:val="single" w:sz="4" w:space="0" w:color="auto"/>
            </w:tcBorders>
            <w:shd w:val="clear" w:color="auto" w:fill="auto"/>
          </w:tcPr>
          <w:p w14:paraId="43ADBE64" w14:textId="38D31693" w:rsidR="00314658" w:rsidRPr="00C71FB8" w:rsidRDefault="00ED71A1" w:rsidP="00314658">
            <w:pPr>
              <w:tabs>
                <w:tab w:val="center" w:pos="4252"/>
                <w:tab w:val="right" w:pos="8504"/>
              </w:tabs>
              <w:spacing w:after="120"/>
              <w:ind w:right="102" w:firstLine="720"/>
              <w:jc w:val="right"/>
              <w:rPr>
                <w:bCs/>
                <w:sz w:val="20"/>
              </w:rPr>
            </w:pPr>
            <w:r w:rsidRPr="00C71FB8">
              <w:rPr>
                <w:bCs/>
                <w:sz w:val="20"/>
              </w:rPr>
              <w:t>49,717,810</w:t>
            </w:r>
          </w:p>
        </w:tc>
        <w:tc>
          <w:tcPr>
            <w:tcW w:w="239" w:type="dxa"/>
            <w:shd w:val="clear" w:color="auto" w:fill="auto"/>
          </w:tcPr>
          <w:p w14:paraId="7B6DE9F3" w14:textId="77777777" w:rsidR="00314658" w:rsidRPr="007F1507" w:rsidRDefault="00314658" w:rsidP="00314658">
            <w:pPr>
              <w:tabs>
                <w:tab w:val="center" w:pos="4252"/>
                <w:tab w:val="right" w:pos="8504"/>
              </w:tabs>
              <w:ind w:right="102"/>
              <w:jc w:val="right"/>
              <w:rPr>
                <w:sz w:val="20"/>
                <w:szCs w:val="20"/>
                <w:lang w:val="en-US"/>
              </w:rPr>
            </w:pPr>
          </w:p>
        </w:tc>
        <w:tc>
          <w:tcPr>
            <w:tcW w:w="2024" w:type="dxa"/>
            <w:tcBorders>
              <w:top w:val="single" w:sz="4" w:space="0" w:color="auto"/>
              <w:bottom w:val="single" w:sz="4" w:space="0" w:color="auto"/>
            </w:tcBorders>
            <w:shd w:val="clear" w:color="auto" w:fill="auto"/>
          </w:tcPr>
          <w:p w14:paraId="42B5177F" w14:textId="73DA82BB" w:rsidR="00314658" w:rsidRPr="007C79A1" w:rsidRDefault="00314658" w:rsidP="00314658">
            <w:pPr>
              <w:tabs>
                <w:tab w:val="center" w:pos="4252"/>
                <w:tab w:val="right" w:pos="8504"/>
              </w:tabs>
              <w:spacing w:after="120"/>
              <w:ind w:right="102" w:firstLine="720"/>
              <w:jc w:val="right"/>
              <w:rPr>
                <w:b/>
                <w:sz w:val="20"/>
              </w:rPr>
            </w:pPr>
            <w:r w:rsidRPr="00253BED">
              <w:rPr>
                <w:sz w:val="20"/>
                <w:szCs w:val="20"/>
              </w:rPr>
              <w:t>48</w:t>
            </w:r>
            <w:r>
              <w:rPr>
                <w:sz w:val="20"/>
                <w:szCs w:val="20"/>
              </w:rPr>
              <w:t>,</w:t>
            </w:r>
            <w:r w:rsidRPr="00253BED">
              <w:rPr>
                <w:sz w:val="20"/>
                <w:szCs w:val="20"/>
              </w:rPr>
              <w:t>770</w:t>
            </w:r>
            <w:r>
              <w:rPr>
                <w:sz w:val="20"/>
                <w:szCs w:val="20"/>
              </w:rPr>
              <w:t>,</w:t>
            </w:r>
            <w:r w:rsidRPr="00253BED">
              <w:rPr>
                <w:sz w:val="20"/>
                <w:szCs w:val="20"/>
              </w:rPr>
              <w:t>34</w:t>
            </w:r>
            <w:r>
              <w:rPr>
                <w:sz w:val="20"/>
                <w:szCs w:val="20"/>
              </w:rPr>
              <w:t>6</w:t>
            </w:r>
          </w:p>
        </w:tc>
      </w:tr>
      <w:tr w:rsidR="00702822" w:rsidRPr="007F1507" w14:paraId="7C147EC7" w14:textId="77777777" w:rsidTr="00721745">
        <w:tc>
          <w:tcPr>
            <w:tcW w:w="4469" w:type="dxa"/>
            <w:shd w:val="clear" w:color="auto" w:fill="auto"/>
          </w:tcPr>
          <w:p w14:paraId="6DA4857D" w14:textId="77777777" w:rsidR="00702822" w:rsidRPr="007F1507" w:rsidRDefault="00702822" w:rsidP="005332F9">
            <w:pPr>
              <w:tabs>
                <w:tab w:val="center" w:pos="4252"/>
                <w:tab w:val="right" w:pos="8504"/>
              </w:tabs>
              <w:rPr>
                <w:sz w:val="20"/>
                <w:szCs w:val="20"/>
                <w:lang w:val="en-US"/>
              </w:rPr>
            </w:pPr>
          </w:p>
        </w:tc>
        <w:tc>
          <w:tcPr>
            <w:tcW w:w="944" w:type="dxa"/>
            <w:shd w:val="clear" w:color="auto" w:fill="auto"/>
          </w:tcPr>
          <w:p w14:paraId="5BA1FA7A" w14:textId="77777777" w:rsidR="00702822" w:rsidRPr="007F1507" w:rsidRDefault="00702822" w:rsidP="005332F9">
            <w:pPr>
              <w:tabs>
                <w:tab w:val="center" w:pos="4252"/>
                <w:tab w:val="right" w:pos="8504"/>
              </w:tabs>
              <w:jc w:val="center"/>
              <w:rPr>
                <w:b/>
                <w:sz w:val="20"/>
                <w:szCs w:val="20"/>
                <w:lang w:val="en-US"/>
              </w:rPr>
            </w:pPr>
          </w:p>
        </w:tc>
        <w:tc>
          <w:tcPr>
            <w:tcW w:w="2038" w:type="dxa"/>
            <w:tcBorders>
              <w:top w:val="single" w:sz="4" w:space="0" w:color="auto"/>
            </w:tcBorders>
            <w:shd w:val="clear" w:color="auto" w:fill="auto"/>
          </w:tcPr>
          <w:p w14:paraId="70131414" w14:textId="77777777" w:rsidR="00702822" w:rsidRPr="007F1507" w:rsidRDefault="00702822" w:rsidP="005332F9">
            <w:pPr>
              <w:tabs>
                <w:tab w:val="center" w:pos="4252"/>
                <w:tab w:val="right" w:pos="8504"/>
              </w:tabs>
              <w:ind w:right="102"/>
              <w:jc w:val="right"/>
              <w:rPr>
                <w:sz w:val="20"/>
                <w:szCs w:val="20"/>
                <w:lang w:val="en-US"/>
              </w:rPr>
            </w:pPr>
          </w:p>
        </w:tc>
        <w:tc>
          <w:tcPr>
            <w:tcW w:w="239" w:type="dxa"/>
            <w:shd w:val="clear" w:color="auto" w:fill="auto"/>
          </w:tcPr>
          <w:p w14:paraId="26F6237A" w14:textId="77777777" w:rsidR="00702822" w:rsidRPr="007F1507" w:rsidRDefault="00702822" w:rsidP="005332F9">
            <w:pPr>
              <w:tabs>
                <w:tab w:val="center" w:pos="4252"/>
                <w:tab w:val="right" w:pos="8504"/>
              </w:tabs>
              <w:ind w:right="102"/>
              <w:jc w:val="right"/>
              <w:rPr>
                <w:sz w:val="20"/>
                <w:szCs w:val="20"/>
                <w:lang w:val="en-US"/>
              </w:rPr>
            </w:pPr>
          </w:p>
        </w:tc>
        <w:tc>
          <w:tcPr>
            <w:tcW w:w="2024" w:type="dxa"/>
            <w:tcBorders>
              <w:top w:val="single" w:sz="4" w:space="0" w:color="auto"/>
            </w:tcBorders>
            <w:shd w:val="clear" w:color="auto" w:fill="auto"/>
          </w:tcPr>
          <w:p w14:paraId="4BBBBB7D" w14:textId="77777777" w:rsidR="00702822" w:rsidRPr="007F1507" w:rsidRDefault="00702822" w:rsidP="0035537B">
            <w:pPr>
              <w:tabs>
                <w:tab w:val="center" w:pos="4252"/>
                <w:tab w:val="right" w:pos="8504"/>
              </w:tabs>
              <w:ind w:right="102"/>
              <w:jc w:val="right"/>
              <w:rPr>
                <w:sz w:val="20"/>
                <w:szCs w:val="20"/>
                <w:lang w:val="en-US"/>
              </w:rPr>
            </w:pPr>
          </w:p>
        </w:tc>
      </w:tr>
      <w:tr w:rsidR="00702822" w:rsidRPr="007F1507" w14:paraId="183DFE98" w14:textId="77777777" w:rsidTr="00721745">
        <w:tc>
          <w:tcPr>
            <w:tcW w:w="4469" w:type="dxa"/>
            <w:shd w:val="clear" w:color="auto" w:fill="auto"/>
          </w:tcPr>
          <w:p w14:paraId="3950865D" w14:textId="77777777" w:rsidR="00702822" w:rsidRPr="007F1507" w:rsidRDefault="00702822" w:rsidP="005332F9">
            <w:pPr>
              <w:tabs>
                <w:tab w:val="center" w:pos="4252"/>
                <w:tab w:val="right" w:pos="8504"/>
              </w:tabs>
              <w:rPr>
                <w:sz w:val="20"/>
                <w:szCs w:val="20"/>
                <w:lang w:val="en-US"/>
              </w:rPr>
            </w:pPr>
          </w:p>
        </w:tc>
        <w:tc>
          <w:tcPr>
            <w:tcW w:w="944" w:type="dxa"/>
            <w:shd w:val="clear" w:color="auto" w:fill="auto"/>
          </w:tcPr>
          <w:p w14:paraId="613F712E" w14:textId="77777777" w:rsidR="00702822" w:rsidRPr="007F1507" w:rsidRDefault="00702822" w:rsidP="005332F9">
            <w:pPr>
              <w:tabs>
                <w:tab w:val="center" w:pos="4252"/>
                <w:tab w:val="right" w:pos="8504"/>
              </w:tabs>
              <w:jc w:val="center"/>
              <w:rPr>
                <w:b/>
                <w:sz w:val="20"/>
                <w:szCs w:val="20"/>
                <w:lang w:val="en-US"/>
              </w:rPr>
            </w:pPr>
          </w:p>
        </w:tc>
        <w:tc>
          <w:tcPr>
            <w:tcW w:w="2038" w:type="dxa"/>
            <w:shd w:val="clear" w:color="auto" w:fill="auto"/>
          </w:tcPr>
          <w:p w14:paraId="59E5D1EB" w14:textId="77777777" w:rsidR="00702822" w:rsidRPr="007F1507" w:rsidRDefault="00702822" w:rsidP="005332F9">
            <w:pPr>
              <w:tabs>
                <w:tab w:val="center" w:pos="4252"/>
                <w:tab w:val="right" w:pos="8504"/>
              </w:tabs>
              <w:ind w:right="102"/>
              <w:jc w:val="right"/>
              <w:rPr>
                <w:sz w:val="20"/>
                <w:szCs w:val="20"/>
                <w:lang w:val="en-US"/>
              </w:rPr>
            </w:pPr>
          </w:p>
        </w:tc>
        <w:tc>
          <w:tcPr>
            <w:tcW w:w="239" w:type="dxa"/>
            <w:shd w:val="clear" w:color="auto" w:fill="auto"/>
          </w:tcPr>
          <w:p w14:paraId="60B306E6" w14:textId="77777777" w:rsidR="00702822" w:rsidRPr="007F1507" w:rsidRDefault="00702822" w:rsidP="005332F9">
            <w:pPr>
              <w:tabs>
                <w:tab w:val="center" w:pos="4252"/>
                <w:tab w:val="right" w:pos="8504"/>
              </w:tabs>
              <w:ind w:right="102"/>
              <w:jc w:val="right"/>
              <w:rPr>
                <w:sz w:val="20"/>
                <w:szCs w:val="20"/>
                <w:lang w:val="en-US"/>
              </w:rPr>
            </w:pPr>
          </w:p>
        </w:tc>
        <w:tc>
          <w:tcPr>
            <w:tcW w:w="2024" w:type="dxa"/>
            <w:shd w:val="clear" w:color="auto" w:fill="auto"/>
          </w:tcPr>
          <w:p w14:paraId="4F1CA049" w14:textId="77777777" w:rsidR="00702822" w:rsidRPr="007F1507" w:rsidRDefault="00702822" w:rsidP="0035537B">
            <w:pPr>
              <w:tabs>
                <w:tab w:val="center" w:pos="4252"/>
                <w:tab w:val="right" w:pos="8504"/>
              </w:tabs>
              <w:ind w:right="102"/>
              <w:jc w:val="right"/>
              <w:rPr>
                <w:sz w:val="20"/>
                <w:szCs w:val="20"/>
                <w:lang w:val="en-US"/>
              </w:rPr>
            </w:pPr>
          </w:p>
        </w:tc>
      </w:tr>
      <w:tr w:rsidR="00702822" w:rsidRPr="007F1507" w14:paraId="39F854EF" w14:textId="77777777" w:rsidTr="00721745">
        <w:tc>
          <w:tcPr>
            <w:tcW w:w="4469" w:type="dxa"/>
            <w:shd w:val="clear" w:color="auto" w:fill="auto"/>
          </w:tcPr>
          <w:p w14:paraId="1D5CBA2E" w14:textId="77777777" w:rsidR="00702822" w:rsidRPr="007F1507" w:rsidRDefault="00702822" w:rsidP="005332F9">
            <w:pPr>
              <w:tabs>
                <w:tab w:val="center" w:pos="4252"/>
                <w:tab w:val="right" w:pos="8504"/>
              </w:tabs>
              <w:rPr>
                <w:sz w:val="20"/>
                <w:szCs w:val="20"/>
                <w:lang w:val="en-US"/>
              </w:rPr>
            </w:pPr>
            <w:r w:rsidRPr="007F1507">
              <w:rPr>
                <w:sz w:val="20"/>
                <w:szCs w:val="20"/>
                <w:lang w:val="en-US"/>
              </w:rPr>
              <w:t>LIABILITIES</w:t>
            </w:r>
          </w:p>
        </w:tc>
        <w:tc>
          <w:tcPr>
            <w:tcW w:w="944" w:type="dxa"/>
            <w:shd w:val="clear" w:color="auto" w:fill="auto"/>
          </w:tcPr>
          <w:p w14:paraId="095F2997" w14:textId="77777777" w:rsidR="00702822" w:rsidRPr="007F1507" w:rsidRDefault="00702822" w:rsidP="005332F9">
            <w:pPr>
              <w:tabs>
                <w:tab w:val="center" w:pos="4252"/>
                <w:tab w:val="right" w:pos="8504"/>
              </w:tabs>
              <w:jc w:val="center"/>
              <w:rPr>
                <w:b/>
                <w:sz w:val="20"/>
                <w:szCs w:val="20"/>
                <w:lang w:val="en-US"/>
              </w:rPr>
            </w:pPr>
          </w:p>
        </w:tc>
        <w:tc>
          <w:tcPr>
            <w:tcW w:w="2038" w:type="dxa"/>
            <w:shd w:val="clear" w:color="auto" w:fill="auto"/>
          </w:tcPr>
          <w:p w14:paraId="22CB4625" w14:textId="77777777" w:rsidR="00702822" w:rsidRPr="007F1507" w:rsidRDefault="00702822" w:rsidP="005332F9">
            <w:pPr>
              <w:tabs>
                <w:tab w:val="center" w:pos="4252"/>
                <w:tab w:val="right" w:pos="8504"/>
              </w:tabs>
              <w:ind w:right="102"/>
              <w:jc w:val="right"/>
              <w:rPr>
                <w:sz w:val="20"/>
                <w:szCs w:val="20"/>
                <w:lang w:val="en-US"/>
              </w:rPr>
            </w:pPr>
          </w:p>
        </w:tc>
        <w:tc>
          <w:tcPr>
            <w:tcW w:w="239" w:type="dxa"/>
            <w:shd w:val="clear" w:color="auto" w:fill="auto"/>
          </w:tcPr>
          <w:p w14:paraId="6B4ECD6F" w14:textId="77777777" w:rsidR="00702822" w:rsidRPr="007F1507" w:rsidRDefault="00702822" w:rsidP="005332F9">
            <w:pPr>
              <w:tabs>
                <w:tab w:val="center" w:pos="4252"/>
                <w:tab w:val="right" w:pos="8504"/>
              </w:tabs>
              <w:ind w:right="102"/>
              <w:jc w:val="right"/>
              <w:rPr>
                <w:sz w:val="20"/>
                <w:szCs w:val="20"/>
                <w:lang w:val="en-US"/>
              </w:rPr>
            </w:pPr>
          </w:p>
        </w:tc>
        <w:tc>
          <w:tcPr>
            <w:tcW w:w="2024" w:type="dxa"/>
            <w:shd w:val="clear" w:color="auto" w:fill="auto"/>
          </w:tcPr>
          <w:p w14:paraId="492C0CEA" w14:textId="77777777" w:rsidR="00702822" w:rsidRPr="007F1507" w:rsidRDefault="00702822" w:rsidP="0035537B">
            <w:pPr>
              <w:tabs>
                <w:tab w:val="center" w:pos="4252"/>
                <w:tab w:val="right" w:pos="8504"/>
              </w:tabs>
              <w:ind w:right="102"/>
              <w:jc w:val="right"/>
              <w:rPr>
                <w:sz w:val="20"/>
                <w:szCs w:val="20"/>
                <w:lang w:val="en-US"/>
              </w:rPr>
            </w:pPr>
          </w:p>
        </w:tc>
      </w:tr>
      <w:tr w:rsidR="00314658" w:rsidRPr="007F1507" w14:paraId="2C9F4059" w14:textId="77777777" w:rsidTr="00B53EEE">
        <w:tc>
          <w:tcPr>
            <w:tcW w:w="4469" w:type="dxa"/>
            <w:shd w:val="clear" w:color="auto" w:fill="auto"/>
          </w:tcPr>
          <w:p w14:paraId="06DF2C32" w14:textId="77777777" w:rsidR="00314658" w:rsidRPr="007F1507" w:rsidRDefault="00314658" w:rsidP="00314658">
            <w:pPr>
              <w:tabs>
                <w:tab w:val="center" w:pos="4252"/>
                <w:tab w:val="right" w:pos="8504"/>
              </w:tabs>
              <w:rPr>
                <w:sz w:val="20"/>
                <w:szCs w:val="20"/>
                <w:lang w:val="en-US"/>
              </w:rPr>
            </w:pPr>
            <w:r w:rsidRPr="007F1507">
              <w:rPr>
                <w:sz w:val="20"/>
                <w:szCs w:val="20"/>
                <w:lang w:val="en-US"/>
              </w:rPr>
              <w:t>Non-current liabilities</w:t>
            </w:r>
          </w:p>
        </w:tc>
        <w:tc>
          <w:tcPr>
            <w:tcW w:w="944" w:type="dxa"/>
            <w:shd w:val="clear" w:color="auto" w:fill="auto"/>
          </w:tcPr>
          <w:p w14:paraId="3AAF25B3" w14:textId="77777777" w:rsidR="00314658" w:rsidRPr="007F1507" w:rsidRDefault="00314658" w:rsidP="00314658">
            <w:pPr>
              <w:tabs>
                <w:tab w:val="center" w:pos="4252"/>
                <w:tab w:val="right" w:pos="8504"/>
              </w:tabs>
              <w:jc w:val="center"/>
              <w:rPr>
                <w:b/>
                <w:sz w:val="20"/>
                <w:szCs w:val="20"/>
                <w:lang w:val="en-US"/>
              </w:rPr>
            </w:pPr>
          </w:p>
        </w:tc>
        <w:tc>
          <w:tcPr>
            <w:tcW w:w="2038" w:type="dxa"/>
            <w:shd w:val="clear" w:color="auto" w:fill="auto"/>
            <w:vAlign w:val="bottom"/>
          </w:tcPr>
          <w:p w14:paraId="6C460BF5" w14:textId="77777777" w:rsidR="00314658" w:rsidRPr="007F1507" w:rsidRDefault="00314658" w:rsidP="00314658">
            <w:pPr>
              <w:tabs>
                <w:tab w:val="center" w:pos="4252"/>
                <w:tab w:val="right" w:pos="8504"/>
              </w:tabs>
              <w:ind w:right="102"/>
              <w:jc w:val="right"/>
              <w:rPr>
                <w:sz w:val="20"/>
                <w:szCs w:val="20"/>
                <w:lang w:val="en-US"/>
              </w:rPr>
            </w:pPr>
          </w:p>
        </w:tc>
        <w:tc>
          <w:tcPr>
            <w:tcW w:w="239" w:type="dxa"/>
            <w:shd w:val="clear" w:color="auto" w:fill="auto"/>
          </w:tcPr>
          <w:p w14:paraId="56459E3A" w14:textId="77777777" w:rsidR="00314658" w:rsidRPr="007F1507" w:rsidRDefault="00314658" w:rsidP="00314658">
            <w:pPr>
              <w:tabs>
                <w:tab w:val="center" w:pos="4252"/>
                <w:tab w:val="right" w:pos="8504"/>
              </w:tabs>
              <w:ind w:right="102"/>
              <w:jc w:val="right"/>
              <w:rPr>
                <w:sz w:val="20"/>
                <w:szCs w:val="20"/>
                <w:lang w:val="en-US"/>
              </w:rPr>
            </w:pPr>
          </w:p>
        </w:tc>
        <w:tc>
          <w:tcPr>
            <w:tcW w:w="2024" w:type="dxa"/>
            <w:shd w:val="clear" w:color="auto" w:fill="auto"/>
          </w:tcPr>
          <w:p w14:paraId="47D40A63" w14:textId="6ABEE3AF" w:rsidR="00314658" w:rsidRPr="007F1507" w:rsidRDefault="00314658" w:rsidP="00314658">
            <w:pPr>
              <w:tabs>
                <w:tab w:val="center" w:pos="4252"/>
                <w:tab w:val="right" w:pos="8504"/>
              </w:tabs>
              <w:ind w:right="102"/>
              <w:jc w:val="right"/>
              <w:rPr>
                <w:sz w:val="20"/>
                <w:szCs w:val="20"/>
                <w:lang w:val="en-US"/>
              </w:rPr>
            </w:pPr>
          </w:p>
        </w:tc>
      </w:tr>
      <w:tr w:rsidR="00314658" w:rsidRPr="007F1507" w14:paraId="1BFC8160" w14:textId="77777777" w:rsidTr="00B53EEE">
        <w:tc>
          <w:tcPr>
            <w:tcW w:w="4469" w:type="dxa"/>
            <w:shd w:val="clear" w:color="auto" w:fill="auto"/>
          </w:tcPr>
          <w:p w14:paraId="74745BA3" w14:textId="56C1969C" w:rsidR="00314658" w:rsidRPr="007F1507" w:rsidRDefault="00314658" w:rsidP="00314658">
            <w:pPr>
              <w:tabs>
                <w:tab w:val="center" w:pos="4252"/>
                <w:tab w:val="right" w:pos="8504"/>
              </w:tabs>
              <w:rPr>
                <w:sz w:val="20"/>
                <w:szCs w:val="20"/>
                <w:lang w:val="en-US"/>
              </w:rPr>
            </w:pPr>
          </w:p>
        </w:tc>
        <w:tc>
          <w:tcPr>
            <w:tcW w:w="944" w:type="dxa"/>
            <w:shd w:val="clear" w:color="auto" w:fill="auto"/>
          </w:tcPr>
          <w:p w14:paraId="2EEC7D18" w14:textId="77777777" w:rsidR="00314658" w:rsidRPr="007F1507" w:rsidRDefault="00314658" w:rsidP="00314658">
            <w:pPr>
              <w:tabs>
                <w:tab w:val="center" w:pos="4252"/>
                <w:tab w:val="right" w:pos="8504"/>
              </w:tabs>
              <w:jc w:val="center"/>
              <w:rPr>
                <w:b/>
                <w:sz w:val="20"/>
                <w:szCs w:val="20"/>
                <w:lang w:val="en-US"/>
              </w:rPr>
            </w:pPr>
          </w:p>
        </w:tc>
        <w:tc>
          <w:tcPr>
            <w:tcW w:w="2038" w:type="dxa"/>
            <w:shd w:val="clear" w:color="auto" w:fill="auto"/>
            <w:vAlign w:val="bottom"/>
          </w:tcPr>
          <w:p w14:paraId="4187C561" w14:textId="594F6AD0" w:rsidR="00314658" w:rsidRPr="007F1507" w:rsidRDefault="00314658" w:rsidP="00314658">
            <w:pPr>
              <w:tabs>
                <w:tab w:val="center" w:pos="4252"/>
                <w:tab w:val="right" w:pos="8504"/>
              </w:tabs>
              <w:ind w:right="102"/>
              <w:jc w:val="right"/>
              <w:rPr>
                <w:sz w:val="20"/>
                <w:szCs w:val="20"/>
                <w:lang w:val="en-US"/>
              </w:rPr>
            </w:pPr>
          </w:p>
        </w:tc>
        <w:tc>
          <w:tcPr>
            <w:tcW w:w="239" w:type="dxa"/>
            <w:shd w:val="clear" w:color="auto" w:fill="auto"/>
          </w:tcPr>
          <w:p w14:paraId="10ABF4E8" w14:textId="77777777" w:rsidR="00314658" w:rsidRPr="007F1507" w:rsidRDefault="00314658" w:rsidP="00314658">
            <w:pPr>
              <w:tabs>
                <w:tab w:val="center" w:pos="4252"/>
                <w:tab w:val="right" w:pos="8504"/>
              </w:tabs>
              <w:ind w:right="102"/>
              <w:jc w:val="right"/>
              <w:rPr>
                <w:sz w:val="20"/>
                <w:szCs w:val="20"/>
                <w:lang w:val="en-US"/>
              </w:rPr>
            </w:pPr>
          </w:p>
        </w:tc>
        <w:tc>
          <w:tcPr>
            <w:tcW w:w="2024" w:type="dxa"/>
            <w:shd w:val="clear" w:color="auto" w:fill="auto"/>
          </w:tcPr>
          <w:p w14:paraId="2FDF1384" w14:textId="518BD292" w:rsidR="00314658" w:rsidRPr="007F1507" w:rsidRDefault="00314658" w:rsidP="00314658">
            <w:pPr>
              <w:tabs>
                <w:tab w:val="center" w:pos="4252"/>
                <w:tab w:val="right" w:pos="8504"/>
              </w:tabs>
              <w:ind w:right="102"/>
              <w:jc w:val="right"/>
              <w:rPr>
                <w:sz w:val="20"/>
                <w:szCs w:val="20"/>
                <w:lang w:val="en-US"/>
              </w:rPr>
            </w:pPr>
          </w:p>
        </w:tc>
      </w:tr>
      <w:tr w:rsidR="008C04EE" w:rsidRPr="007F1507" w14:paraId="531204C7" w14:textId="77777777" w:rsidTr="00721745">
        <w:tc>
          <w:tcPr>
            <w:tcW w:w="4469" w:type="dxa"/>
            <w:shd w:val="clear" w:color="auto" w:fill="auto"/>
          </w:tcPr>
          <w:p w14:paraId="40FC1239" w14:textId="77777777" w:rsidR="008C04EE" w:rsidRPr="007F1507" w:rsidRDefault="008C04EE" w:rsidP="008C04EE">
            <w:pPr>
              <w:tabs>
                <w:tab w:val="center" w:pos="4252"/>
                <w:tab w:val="right" w:pos="8504"/>
              </w:tabs>
              <w:rPr>
                <w:sz w:val="20"/>
                <w:szCs w:val="20"/>
                <w:lang w:val="en-US"/>
              </w:rPr>
            </w:pPr>
            <w:r w:rsidRPr="007F1507">
              <w:rPr>
                <w:sz w:val="20"/>
                <w:szCs w:val="20"/>
                <w:lang w:val="en-US"/>
              </w:rPr>
              <w:t>Deferred income tax liability</w:t>
            </w:r>
          </w:p>
        </w:tc>
        <w:tc>
          <w:tcPr>
            <w:tcW w:w="944" w:type="dxa"/>
            <w:shd w:val="clear" w:color="auto" w:fill="auto"/>
          </w:tcPr>
          <w:p w14:paraId="2153E016" w14:textId="172F7ADB" w:rsidR="008C04EE" w:rsidRPr="007F1507" w:rsidRDefault="008C04EE" w:rsidP="008C04EE">
            <w:pPr>
              <w:tabs>
                <w:tab w:val="center" w:pos="4252"/>
                <w:tab w:val="right" w:pos="8504"/>
              </w:tabs>
              <w:jc w:val="center"/>
              <w:rPr>
                <w:b/>
                <w:sz w:val="20"/>
                <w:szCs w:val="20"/>
                <w:lang w:val="en-US"/>
              </w:rPr>
            </w:pPr>
          </w:p>
        </w:tc>
        <w:tc>
          <w:tcPr>
            <w:tcW w:w="2038" w:type="dxa"/>
            <w:shd w:val="clear" w:color="auto" w:fill="auto"/>
            <w:vAlign w:val="bottom"/>
          </w:tcPr>
          <w:p w14:paraId="29C87B7E" w14:textId="15414D31" w:rsidR="008C04EE" w:rsidRPr="007F1507" w:rsidRDefault="00ED71A1" w:rsidP="008C04EE">
            <w:pPr>
              <w:tabs>
                <w:tab w:val="center" w:pos="4252"/>
                <w:tab w:val="right" w:pos="8504"/>
              </w:tabs>
              <w:ind w:right="102"/>
              <w:jc w:val="right"/>
              <w:rPr>
                <w:sz w:val="20"/>
                <w:szCs w:val="20"/>
                <w:lang w:val="en-US"/>
              </w:rPr>
            </w:pPr>
            <w:r>
              <w:rPr>
                <w:sz w:val="20"/>
                <w:szCs w:val="20"/>
                <w:lang w:val="en-US"/>
              </w:rPr>
              <w:t>9,468,686</w:t>
            </w:r>
          </w:p>
        </w:tc>
        <w:tc>
          <w:tcPr>
            <w:tcW w:w="239" w:type="dxa"/>
            <w:shd w:val="clear" w:color="auto" w:fill="auto"/>
          </w:tcPr>
          <w:p w14:paraId="0B365FE7" w14:textId="77777777" w:rsidR="008C04EE" w:rsidRPr="007F1507" w:rsidRDefault="008C04EE" w:rsidP="008C04EE">
            <w:pPr>
              <w:tabs>
                <w:tab w:val="center" w:pos="4252"/>
                <w:tab w:val="right" w:pos="8504"/>
              </w:tabs>
              <w:ind w:right="102"/>
              <w:jc w:val="right"/>
              <w:rPr>
                <w:sz w:val="20"/>
                <w:szCs w:val="20"/>
                <w:lang w:val="en-US"/>
              </w:rPr>
            </w:pPr>
          </w:p>
        </w:tc>
        <w:tc>
          <w:tcPr>
            <w:tcW w:w="2024" w:type="dxa"/>
            <w:shd w:val="clear" w:color="auto" w:fill="auto"/>
          </w:tcPr>
          <w:p w14:paraId="4009CD33" w14:textId="5428701E" w:rsidR="008C04EE" w:rsidRPr="007F1507" w:rsidRDefault="008C04EE" w:rsidP="008C04EE">
            <w:pPr>
              <w:tabs>
                <w:tab w:val="center" w:pos="4252"/>
                <w:tab w:val="right" w:pos="8504"/>
              </w:tabs>
              <w:ind w:right="102"/>
              <w:jc w:val="right"/>
              <w:rPr>
                <w:sz w:val="20"/>
                <w:szCs w:val="20"/>
                <w:lang w:val="en-US"/>
              </w:rPr>
            </w:pPr>
            <w:r w:rsidRPr="00253BED">
              <w:rPr>
                <w:sz w:val="20"/>
                <w:szCs w:val="20"/>
              </w:rPr>
              <w:t>10</w:t>
            </w:r>
            <w:r>
              <w:rPr>
                <w:sz w:val="20"/>
                <w:szCs w:val="20"/>
              </w:rPr>
              <w:t>,</w:t>
            </w:r>
            <w:r w:rsidRPr="00253BED">
              <w:rPr>
                <w:sz w:val="20"/>
                <w:szCs w:val="20"/>
              </w:rPr>
              <w:t>148</w:t>
            </w:r>
            <w:r>
              <w:rPr>
                <w:sz w:val="20"/>
                <w:szCs w:val="20"/>
              </w:rPr>
              <w:t>,</w:t>
            </w:r>
            <w:r w:rsidRPr="00253BED">
              <w:rPr>
                <w:sz w:val="20"/>
                <w:szCs w:val="20"/>
              </w:rPr>
              <w:t>486</w:t>
            </w:r>
          </w:p>
        </w:tc>
      </w:tr>
      <w:tr w:rsidR="008C04EE" w:rsidRPr="007F1507" w14:paraId="213DED5D" w14:textId="77777777" w:rsidTr="00721745">
        <w:tc>
          <w:tcPr>
            <w:tcW w:w="4469" w:type="dxa"/>
            <w:shd w:val="clear" w:color="auto" w:fill="auto"/>
          </w:tcPr>
          <w:p w14:paraId="105A86EB" w14:textId="3879B9BA" w:rsidR="008C04EE" w:rsidRDefault="008C04EE" w:rsidP="008C04EE">
            <w:pPr>
              <w:tabs>
                <w:tab w:val="center" w:pos="4252"/>
                <w:tab w:val="right" w:pos="8504"/>
              </w:tabs>
              <w:rPr>
                <w:sz w:val="20"/>
                <w:szCs w:val="20"/>
                <w:lang w:val="en-US"/>
              </w:rPr>
            </w:pPr>
            <w:r>
              <w:rPr>
                <w:sz w:val="20"/>
                <w:szCs w:val="20"/>
                <w:lang w:val="en-US"/>
              </w:rPr>
              <w:t>Loans</w:t>
            </w:r>
          </w:p>
        </w:tc>
        <w:tc>
          <w:tcPr>
            <w:tcW w:w="944" w:type="dxa"/>
            <w:shd w:val="clear" w:color="auto" w:fill="auto"/>
          </w:tcPr>
          <w:p w14:paraId="7BF69DCA" w14:textId="432B9475" w:rsidR="008C04EE" w:rsidRPr="007F1507" w:rsidRDefault="00ED71A1" w:rsidP="008C04EE">
            <w:pPr>
              <w:tabs>
                <w:tab w:val="center" w:pos="4252"/>
                <w:tab w:val="right" w:pos="8504"/>
              </w:tabs>
              <w:jc w:val="center"/>
              <w:rPr>
                <w:b/>
                <w:sz w:val="20"/>
                <w:szCs w:val="20"/>
                <w:lang w:val="en-US"/>
              </w:rPr>
            </w:pPr>
            <w:r>
              <w:rPr>
                <w:b/>
                <w:sz w:val="20"/>
                <w:szCs w:val="20"/>
                <w:lang w:val="en-US"/>
              </w:rPr>
              <w:t>10</w:t>
            </w:r>
          </w:p>
        </w:tc>
        <w:tc>
          <w:tcPr>
            <w:tcW w:w="2038" w:type="dxa"/>
            <w:shd w:val="clear" w:color="auto" w:fill="auto"/>
            <w:vAlign w:val="bottom"/>
          </w:tcPr>
          <w:p w14:paraId="3F1045F8" w14:textId="30D6F933" w:rsidR="008C04EE" w:rsidRPr="00113A7B" w:rsidRDefault="008C04EE" w:rsidP="008C04EE">
            <w:pPr>
              <w:tabs>
                <w:tab w:val="center" w:pos="4252"/>
                <w:tab w:val="right" w:pos="8504"/>
              </w:tabs>
              <w:ind w:right="102"/>
              <w:jc w:val="right"/>
              <w:rPr>
                <w:sz w:val="20"/>
                <w:szCs w:val="20"/>
              </w:rPr>
            </w:pPr>
            <w:r w:rsidRPr="00113A7B">
              <w:rPr>
                <w:sz w:val="20"/>
                <w:szCs w:val="20"/>
              </w:rPr>
              <w:t>454</w:t>
            </w:r>
            <w:r>
              <w:rPr>
                <w:sz w:val="20"/>
                <w:szCs w:val="20"/>
              </w:rPr>
              <w:t>,</w:t>
            </w:r>
            <w:r w:rsidRPr="00113A7B">
              <w:rPr>
                <w:sz w:val="20"/>
                <w:szCs w:val="20"/>
              </w:rPr>
              <w:t>545</w:t>
            </w:r>
          </w:p>
        </w:tc>
        <w:tc>
          <w:tcPr>
            <w:tcW w:w="239" w:type="dxa"/>
            <w:shd w:val="clear" w:color="auto" w:fill="auto"/>
          </w:tcPr>
          <w:p w14:paraId="6E591109" w14:textId="77777777" w:rsidR="008C04EE" w:rsidRPr="007F1507" w:rsidRDefault="008C04EE" w:rsidP="008C04EE">
            <w:pPr>
              <w:tabs>
                <w:tab w:val="center" w:pos="4252"/>
                <w:tab w:val="right" w:pos="8504"/>
              </w:tabs>
              <w:ind w:right="102"/>
              <w:jc w:val="right"/>
              <w:rPr>
                <w:sz w:val="20"/>
                <w:szCs w:val="20"/>
                <w:lang w:val="en-US"/>
              </w:rPr>
            </w:pPr>
          </w:p>
        </w:tc>
        <w:tc>
          <w:tcPr>
            <w:tcW w:w="2024" w:type="dxa"/>
            <w:shd w:val="clear" w:color="auto" w:fill="auto"/>
          </w:tcPr>
          <w:p w14:paraId="69EF6D38" w14:textId="4222F132" w:rsidR="008C04EE" w:rsidRPr="00253BED" w:rsidRDefault="008C04EE" w:rsidP="008C04EE">
            <w:pPr>
              <w:tabs>
                <w:tab w:val="center" w:pos="4252"/>
                <w:tab w:val="right" w:pos="8504"/>
              </w:tabs>
              <w:ind w:right="102"/>
              <w:jc w:val="right"/>
              <w:rPr>
                <w:sz w:val="20"/>
                <w:szCs w:val="20"/>
              </w:rPr>
            </w:pPr>
            <w:r>
              <w:rPr>
                <w:sz w:val="20"/>
                <w:szCs w:val="20"/>
              </w:rPr>
              <w:t>-</w:t>
            </w:r>
          </w:p>
        </w:tc>
      </w:tr>
      <w:tr w:rsidR="008C04EE" w:rsidRPr="007F1507" w14:paraId="5CE8EC12" w14:textId="77777777" w:rsidTr="00721745">
        <w:tc>
          <w:tcPr>
            <w:tcW w:w="4469" w:type="dxa"/>
            <w:shd w:val="clear" w:color="auto" w:fill="auto"/>
          </w:tcPr>
          <w:p w14:paraId="754E2BAB" w14:textId="77777777" w:rsidR="008C04EE" w:rsidRPr="007F1507" w:rsidRDefault="008C04EE" w:rsidP="008C04EE">
            <w:pPr>
              <w:tabs>
                <w:tab w:val="center" w:pos="4252"/>
                <w:tab w:val="right" w:pos="8504"/>
              </w:tabs>
              <w:rPr>
                <w:sz w:val="20"/>
                <w:szCs w:val="20"/>
                <w:lang w:val="en-US"/>
              </w:rPr>
            </w:pPr>
            <w:r>
              <w:rPr>
                <w:sz w:val="20"/>
                <w:szCs w:val="20"/>
                <w:lang w:val="en-US"/>
              </w:rPr>
              <w:t>Lease debts</w:t>
            </w:r>
          </w:p>
        </w:tc>
        <w:tc>
          <w:tcPr>
            <w:tcW w:w="944" w:type="dxa"/>
            <w:shd w:val="clear" w:color="auto" w:fill="auto"/>
          </w:tcPr>
          <w:p w14:paraId="52EE361B" w14:textId="2A4D894E" w:rsidR="008C04EE" w:rsidRPr="007F1507" w:rsidRDefault="008C04EE" w:rsidP="008C04EE">
            <w:pPr>
              <w:tabs>
                <w:tab w:val="center" w:pos="4252"/>
                <w:tab w:val="right" w:pos="8504"/>
              </w:tabs>
              <w:jc w:val="center"/>
              <w:rPr>
                <w:b/>
                <w:sz w:val="20"/>
                <w:szCs w:val="20"/>
                <w:lang w:val="en-US"/>
              </w:rPr>
            </w:pPr>
          </w:p>
        </w:tc>
        <w:tc>
          <w:tcPr>
            <w:tcW w:w="2038" w:type="dxa"/>
            <w:shd w:val="clear" w:color="auto" w:fill="auto"/>
            <w:vAlign w:val="bottom"/>
          </w:tcPr>
          <w:p w14:paraId="179E94BC" w14:textId="61DE390C" w:rsidR="008C04EE" w:rsidRDefault="008C04EE" w:rsidP="008C04EE">
            <w:pPr>
              <w:tabs>
                <w:tab w:val="center" w:pos="4252"/>
                <w:tab w:val="right" w:pos="8504"/>
              </w:tabs>
              <w:ind w:right="102"/>
              <w:jc w:val="right"/>
              <w:rPr>
                <w:sz w:val="20"/>
                <w:szCs w:val="20"/>
              </w:rPr>
            </w:pPr>
            <w:r w:rsidRPr="00113A7B">
              <w:rPr>
                <w:sz w:val="20"/>
                <w:szCs w:val="20"/>
              </w:rPr>
              <w:t>11</w:t>
            </w:r>
            <w:r>
              <w:rPr>
                <w:sz w:val="20"/>
                <w:szCs w:val="20"/>
              </w:rPr>
              <w:t>,</w:t>
            </w:r>
            <w:r w:rsidRPr="00113A7B">
              <w:rPr>
                <w:sz w:val="20"/>
                <w:szCs w:val="20"/>
              </w:rPr>
              <w:t>512</w:t>
            </w:r>
          </w:p>
        </w:tc>
        <w:tc>
          <w:tcPr>
            <w:tcW w:w="239" w:type="dxa"/>
            <w:shd w:val="clear" w:color="auto" w:fill="auto"/>
          </w:tcPr>
          <w:p w14:paraId="39BCAB7E" w14:textId="77777777" w:rsidR="008C04EE" w:rsidRPr="007F1507" w:rsidRDefault="008C04EE" w:rsidP="008C04EE">
            <w:pPr>
              <w:tabs>
                <w:tab w:val="center" w:pos="4252"/>
                <w:tab w:val="right" w:pos="8504"/>
              </w:tabs>
              <w:ind w:right="102"/>
              <w:jc w:val="right"/>
              <w:rPr>
                <w:sz w:val="20"/>
                <w:szCs w:val="20"/>
                <w:lang w:val="en-US"/>
              </w:rPr>
            </w:pPr>
          </w:p>
        </w:tc>
        <w:tc>
          <w:tcPr>
            <w:tcW w:w="2024" w:type="dxa"/>
            <w:shd w:val="clear" w:color="auto" w:fill="auto"/>
          </w:tcPr>
          <w:p w14:paraId="160BC749" w14:textId="253F695D" w:rsidR="008C04EE" w:rsidRPr="00266B93" w:rsidRDefault="008C04EE" w:rsidP="008C04EE">
            <w:pPr>
              <w:tabs>
                <w:tab w:val="center" w:pos="4252"/>
                <w:tab w:val="right" w:pos="8504"/>
              </w:tabs>
              <w:ind w:right="102"/>
              <w:jc w:val="right"/>
              <w:rPr>
                <w:sz w:val="20"/>
                <w:szCs w:val="20"/>
              </w:rPr>
            </w:pPr>
            <w:r w:rsidRPr="00253BED">
              <w:rPr>
                <w:sz w:val="20"/>
                <w:szCs w:val="20"/>
              </w:rPr>
              <w:t>11</w:t>
            </w:r>
            <w:r>
              <w:rPr>
                <w:sz w:val="20"/>
                <w:szCs w:val="20"/>
              </w:rPr>
              <w:t>,</w:t>
            </w:r>
            <w:r w:rsidRPr="00253BED">
              <w:rPr>
                <w:sz w:val="20"/>
                <w:szCs w:val="20"/>
              </w:rPr>
              <w:t>649</w:t>
            </w:r>
          </w:p>
        </w:tc>
      </w:tr>
      <w:tr w:rsidR="008C04EE" w:rsidRPr="007F1507" w14:paraId="25ABE99B" w14:textId="77777777" w:rsidTr="00721745">
        <w:tc>
          <w:tcPr>
            <w:tcW w:w="4469" w:type="dxa"/>
            <w:shd w:val="clear" w:color="auto" w:fill="auto"/>
          </w:tcPr>
          <w:p w14:paraId="6EB5635A" w14:textId="77777777" w:rsidR="008C04EE" w:rsidRPr="007F1507" w:rsidRDefault="008C04EE" w:rsidP="008C04EE">
            <w:pPr>
              <w:tabs>
                <w:tab w:val="center" w:pos="4252"/>
                <w:tab w:val="right" w:pos="8504"/>
              </w:tabs>
              <w:rPr>
                <w:sz w:val="20"/>
                <w:szCs w:val="20"/>
                <w:lang w:val="en-US"/>
              </w:rPr>
            </w:pPr>
            <w:r w:rsidRPr="007F1507">
              <w:rPr>
                <w:sz w:val="20"/>
                <w:szCs w:val="20"/>
                <w:lang w:val="en-US"/>
              </w:rPr>
              <w:t>Other debts</w:t>
            </w:r>
          </w:p>
        </w:tc>
        <w:tc>
          <w:tcPr>
            <w:tcW w:w="944" w:type="dxa"/>
            <w:shd w:val="clear" w:color="auto" w:fill="auto"/>
          </w:tcPr>
          <w:p w14:paraId="3FB1545A" w14:textId="75E20D63" w:rsidR="008C04EE" w:rsidRPr="007F1507" w:rsidRDefault="008C04EE" w:rsidP="008C04EE">
            <w:pPr>
              <w:tabs>
                <w:tab w:val="center" w:pos="4252"/>
                <w:tab w:val="right" w:pos="8504"/>
              </w:tabs>
              <w:jc w:val="center"/>
              <w:rPr>
                <w:b/>
                <w:sz w:val="20"/>
                <w:szCs w:val="20"/>
                <w:lang w:val="en-US"/>
              </w:rPr>
            </w:pPr>
          </w:p>
        </w:tc>
        <w:tc>
          <w:tcPr>
            <w:tcW w:w="2038" w:type="dxa"/>
            <w:shd w:val="clear" w:color="auto" w:fill="auto"/>
            <w:vAlign w:val="bottom"/>
          </w:tcPr>
          <w:p w14:paraId="10FDE6D3" w14:textId="54CF3C8B" w:rsidR="008C04EE" w:rsidRPr="007F1507" w:rsidRDefault="008C04EE" w:rsidP="008C04EE">
            <w:pPr>
              <w:tabs>
                <w:tab w:val="center" w:pos="4252"/>
                <w:tab w:val="right" w:pos="8504"/>
              </w:tabs>
              <w:ind w:right="102"/>
              <w:jc w:val="right"/>
              <w:rPr>
                <w:sz w:val="20"/>
                <w:szCs w:val="20"/>
                <w:lang w:val="en-US"/>
              </w:rPr>
            </w:pPr>
            <w:r w:rsidRPr="00113A7B">
              <w:rPr>
                <w:sz w:val="20"/>
                <w:szCs w:val="20"/>
              </w:rPr>
              <w:t>50</w:t>
            </w:r>
            <w:r>
              <w:rPr>
                <w:sz w:val="20"/>
                <w:szCs w:val="20"/>
              </w:rPr>
              <w:t>,</w:t>
            </w:r>
            <w:r w:rsidRPr="00113A7B">
              <w:rPr>
                <w:sz w:val="20"/>
                <w:szCs w:val="20"/>
              </w:rPr>
              <w:t>909</w:t>
            </w:r>
          </w:p>
        </w:tc>
        <w:tc>
          <w:tcPr>
            <w:tcW w:w="239" w:type="dxa"/>
            <w:shd w:val="clear" w:color="auto" w:fill="auto"/>
          </w:tcPr>
          <w:p w14:paraId="778CF63B" w14:textId="77777777" w:rsidR="008C04EE" w:rsidRPr="007F1507" w:rsidRDefault="008C04EE" w:rsidP="008C04EE">
            <w:pPr>
              <w:tabs>
                <w:tab w:val="center" w:pos="4252"/>
                <w:tab w:val="right" w:pos="8504"/>
              </w:tabs>
              <w:ind w:right="102"/>
              <w:jc w:val="right"/>
              <w:rPr>
                <w:sz w:val="20"/>
                <w:szCs w:val="20"/>
                <w:lang w:val="en-US"/>
              </w:rPr>
            </w:pPr>
          </w:p>
        </w:tc>
        <w:tc>
          <w:tcPr>
            <w:tcW w:w="2024" w:type="dxa"/>
            <w:shd w:val="clear" w:color="auto" w:fill="auto"/>
          </w:tcPr>
          <w:p w14:paraId="75CF1D82" w14:textId="2D5292B0" w:rsidR="008C04EE" w:rsidRPr="007F1507" w:rsidRDefault="008C04EE" w:rsidP="008C04EE">
            <w:pPr>
              <w:tabs>
                <w:tab w:val="center" w:pos="4252"/>
                <w:tab w:val="right" w:pos="8504"/>
              </w:tabs>
              <w:ind w:right="102"/>
              <w:jc w:val="right"/>
              <w:rPr>
                <w:sz w:val="20"/>
                <w:szCs w:val="20"/>
                <w:lang w:val="en-US"/>
              </w:rPr>
            </w:pPr>
            <w:r w:rsidRPr="00253BED">
              <w:rPr>
                <w:sz w:val="20"/>
                <w:szCs w:val="20"/>
              </w:rPr>
              <w:t>53</w:t>
            </w:r>
            <w:r>
              <w:rPr>
                <w:sz w:val="20"/>
                <w:szCs w:val="20"/>
              </w:rPr>
              <w:t>,</w:t>
            </w:r>
            <w:r w:rsidRPr="00253BED">
              <w:rPr>
                <w:sz w:val="20"/>
                <w:szCs w:val="20"/>
              </w:rPr>
              <w:t>430</w:t>
            </w:r>
          </w:p>
        </w:tc>
      </w:tr>
      <w:tr w:rsidR="008C04EE" w:rsidRPr="007F1507" w14:paraId="3BC06299" w14:textId="77777777" w:rsidTr="00B53EEE">
        <w:tc>
          <w:tcPr>
            <w:tcW w:w="4469" w:type="dxa"/>
            <w:shd w:val="clear" w:color="auto" w:fill="auto"/>
          </w:tcPr>
          <w:p w14:paraId="4F2DB001" w14:textId="77777777" w:rsidR="008C04EE" w:rsidRPr="007F1507" w:rsidRDefault="008C04EE" w:rsidP="008C04EE">
            <w:pPr>
              <w:tabs>
                <w:tab w:val="center" w:pos="4252"/>
                <w:tab w:val="right" w:pos="8504"/>
              </w:tabs>
              <w:rPr>
                <w:sz w:val="20"/>
                <w:szCs w:val="20"/>
                <w:lang w:val="en-US"/>
              </w:rPr>
            </w:pPr>
            <w:r w:rsidRPr="007F1507">
              <w:rPr>
                <w:sz w:val="20"/>
                <w:szCs w:val="20"/>
                <w:lang w:val="en-US"/>
              </w:rPr>
              <w:t>Trade accounts payable</w:t>
            </w:r>
          </w:p>
        </w:tc>
        <w:tc>
          <w:tcPr>
            <w:tcW w:w="944" w:type="dxa"/>
            <w:shd w:val="clear" w:color="auto" w:fill="auto"/>
          </w:tcPr>
          <w:p w14:paraId="26C60842" w14:textId="6641A554" w:rsidR="008C04EE" w:rsidRPr="007F1507" w:rsidRDefault="008C04EE" w:rsidP="008C04EE">
            <w:pPr>
              <w:tabs>
                <w:tab w:val="center" w:pos="4252"/>
                <w:tab w:val="right" w:pos="8504"/>
              </w:tabs>
              <w:jc w:val="center"/>
              <w:rPr>
                <w:b/>
                <w:sz w:val="20"/>
                <w:szCs w:val="20"/>
                <w:lang w:val="en-US"/>
              </w:rPr>
            </w:pPr>
          </w:p>
        </w:tc>
        <w:tc>
          <w:tcPr>
            <w:tcW w:w="2038" w:type="dxa"/>
            <w:shd w:val="clear" w:color="auto" w:fill="auto"/>
            <w:vAlign w:val="bottom"/>
          </w:tcPr>
          <w:p w14:paraId="1637830D" w14:textId="53D23CE2" w:rsidR="008C04EE" w:rsidRPr="007F1507" w:rsidRDefault="008C04EE" w:rsidP="008C04EE">
            <w:pPr>
              <w:tabs>
                <w:tab w:val="center" w:pos="4252"/>
                <w:tab w:val="right" w:pos="8504"/>
              </w:tabs>
              <w:ind w:right="102"/>
              <w:jc w:val="right"/>
              <w:rPr>
                <w:sz w:val="20"/>
                <w:szCs w:val="20"/>
                <w:lang w:val="en-US"/>
              </w:rPr>
            </w:pPr>
            <w:r w:rsidRPr="00113A7B">
              <w:rPr>
                <w:sz w:val="20"/>
                <w:szCs w:val="20"/>
              </w:rPr>
              <w:t>248</w:t>
            </w:r>
            <w:r>
              <w:rPr>
                <w:sz w:val="20"/>
                <w:szCs w:val="20"/>
              </w:rPr>
              <w:t>,</w:t>
            </w:r>
            <w:r w:rsidRPr="00113A7B">
              <w:rPr>
                <w:sz w:val="20"/>
                <w:szCs w:val="20"/>
              </w:rPr>
              <w:t>148</w:t>
            </w:r>
          </w:p>
        </w:tc>
        <w:tc>
          <w:tcPr>
            <w:tcW w:w="239" w:type="dxa"/>
            <w:shd w:val="clear" w:color="auto" w:fill="auto"/>
          </w:tcPr>
          <w:p w14:paraId="6AAB509A" w14:textId="77777777" w:rsidR="008C04EE" w:rsidRPr="007F1507" w:rsidRDefault="008C04EE" w:rsidP="008C04EE">
            <w:pPr>
              <w:tabs>
                <w:tab w:val="center" w:pos="4252"/>
                <w:tab w:val="right" w:pos="8504"/>
              </w:tabs>
              <w:ind w:right="102"/>
              <w:jc w:val="right"/>
              <w:rPr>
                <w:sz w:val="20"/>
                <w:szCs w:val="20"/>
                <w:lang w:val="en-US"/>
              </w:rPr>
            </w:pPr>
          </w:p>
        </w:tc>
        <w:tc>
          <w:tcPr>
            <w:tcW w:w="2024" w:type="dxa"/>
            <w:shd w:val="clear" w:color="auto" w:fill="auto"/>
          </w:tcPr>
          <w:p w14:paraId="49401DB4" w14:textId="437686DD" w:rsidR="008C04EE" w:rsidRPr="007F1507" w:rsidRDefault="008C04EE" w:rsidP="008C04EE">
            <w:pPr>
              <w:tabs>
                <w:tab w:val="center" w:pos="4252"/>
                <w:tab w:val="right" w:pos="8504"/>
              </w:tabs>
              <w:ind w:right="102"/>
              <w:jc w:val="right"/>
              <w:rPr>
                <w:sz w:val="20"/>
                <w:szCs w:val="20"/>
                <w:lang w:val="en-US"/>
              </w:rPr>
            </w:pPr>
            <w:r w:rsidRPr="00253BED">
              <w:rPr>
                <w:sz w:val="20"/>
                <w:szCs w:val="20"/>
              </w:rPr>
              <w:t>303</w:t>
            </w:r>
            <w:r>
              <w:rPr>
                <w:sz w:val="20"/>
                <w:szCs w:val="20"/>
              </w:rPr>
              <w:t>,</w:t>
            </w:r>
            <w:r w:rsidRPr="00253BED">
              <w:rPr>
                <w:sz w:val="20"/>
                <w:szCs w:val="20"/>
              </w:rPr>
              <w:t>562</w:t>
            </w:r>
          </w:p>
        </w:tc>
      </w:tr>
      <w:tr w:rsidR="008C04EE" w:rsidRPr="007F1507" w14:paraId="1916C724" w14:textId="77777777" w:rsidTr="00721745">
        <w:tc>
          <w:tcPr>
            <w:tcW w:w="4469" w:type="dxa"/>
            <w:shd w:val="clear" w:color="auto" w:fill="auto"/>
          </w:tcPr>
          <w:p w14:paraId="5E936A1C" w14:textId="77777777" w:rsidR="008C04EE" w:rsidRPr="007F1507" w:rsidRDefault="008C04EE" w:rsidP="008C04EE">
            <w:pPr>
              <w:tabs>
                <w:tab w:val="center" w:pos="4252"/>
                <w:tab w:val="right" w:pos="8504"/>
              </w:tabs>
              <w:rPr>
                <w:sz w:val="20"/>
                <w:szCs w:val="20"/>
                <w:lang w:val="en-US"/>
              </w:rPr>
            </w:pPr>
          </w:p>
        </w:tc>
        <w:tc>
          <w:tcPr>
            <w:tcW w:w="944" w:type="dxa"/>
            <w:shd w:val="clear" w:color="auto" w:fill="auto"/>
          </w:tcPr>
          <w:p w14:paraId="585AAEE7" w14:textId="77777777" w:rsidR="008C04EE" w:rsidRPr="007F1507" w:rsidRDefault="008C04EE" w:rsidP="008C04EE">
            <w:pPr>
              <w:tabs>
                <w:tab w:val="center" w:pos="4252"/>
                <w:tab w:val="right" w:pos="8504"/>
              </w:tabs>
              <w:jc w:val="center"/>
              <w:rPr>
                <w:b/>
                <w:sz w:val="20"/>
                <w:szCs w:val="20"/>
                <w:lang w:val="en-US"/>
              </w:rPr>
            </w:pPr>
          </w:p>
        </w:tc>
        <w:tc>
          <w:tcPr>
            <w:tcW w:w="2038" w:type="dxa"/>
            <w:tcBorders>
              <w:bottom w:val="single" w:sz="4" w:space="0" w:color="auto"/>
            </w:tcBorders>
            <w:shd w:val="clear" w:color="auto" w:fill="auto"/>
          </w:tcPr>
          <w:p w14:paraId="29F4C1FD" w14:textId="77777777" w:rsidR="008C04EE" w:rsidRPr="007F1507" w:rsidRDefault="008C04EE" w:rsidP="008C04EE">
            <w:pPr>
              <w:tabs>
                <w:tab w:val="center" w:pos="4252"/>
                <w:tab w:val="right" w:pos="8504"/>
              </w:tabs>
              <w:ind w:right="102"/>
              <w:jc w:val="right"/>
              <w:rPr>
                <w:sz w:val="20"/>
                <w:szCs w:val="20"/>
                <w:lang w:val="en-US"/>
              </w:rPr>
            </w:pPr>
          </w:p>
        </w:tc>
        <w:tc>
          <w:tcPr>
            <w:tcW w:w="239" w:type="dxa"/>
            <w:shd w:val="clear" w:color="auto" w:fill="auto"/>
          </w:tcPr>
          <w:p w14:paraId="2DC2DA3B" w14:textId="77777777" w:rsidR="008C04EE" w:rsidRPr="007F1507" w:rsidRDefault="008C04EE" w:rsidP="008C04EE">
            <w:pPr>
              <w:tabs>
                <w:tab w:val="center" w:pos="4252"/>
                <w:tab w:val="right" w:pos="8504"/>
              </w:tabs>
              <w:ind w:right="102"/>
              <w:jc w:val="right"/>
              <w:rPr>
                <w:sz w:val="20"/>
                <w:szCs w:val="20"/>
                <w:lang w:val="en-US"/>
              </w:rPr>
            </w:pPr>
          </w:p>
        </w:tc>
        <w:tc>
          <w:tcPr>
            <w:tcW w:w="2024" w:type="dxa"/>
            <w:tcBorders>
              <w:bottom w:val="single" w:sz="4" w:space="0" w:color="auto"/>
            </w:tcBorders>
            <w:shd w:val="clear" w:color="auto" w:fill="auto"/>
          </w:tcPr>
          <w:p w14:paraId="273AE2AD" w14:textId="181F67F9" w:rsidR="008C04EE" w:rsidRPr="007F1507" w:rsidRDefault="008C04EE" w:rsidP="008C04EE">
            <w:pPr>
              <w:tabs>
                <w:tab w:val="center" w:pos="4252"/>
                <w:tab w:val="right" w:pos="8504"/>
              </w:tabs>
              <w:ind w:right="102"/>
              <w:jc w:val="right"/>
              <w:rPr>
                <w:sz w:val="20"/>
                <w:szCs w:val="20"/>
                <w:lang w:val="en-US"/>
              </w:rPr>
            </w:pPr>
          </w:p>
        </w:tc>
      </w:tr>
      <w:tr w:rsidR="008C04EE" w:rsidRPr="007F1507" w14:paraId="3E6A04C3" w14:textId="77777777" w:rsidTr="00B53EEE">
        <w:tc>
          <w:tcPr>
            <w:tcW w:w="4469" w:type="dxa"/>
            <w:shd w:val="clear" w:color="auto" w:fill="auto"/>
          </w:tcPr>
          <w:p w14:paraId="19E25DB6" w14:textId="77777777" w:rsidR="008C04EE" w:rsidRPr="007F1507" w:rsidRDefault="008C04EE" w:rsidP="008C04EE">
            <w:pPr>
              <w:tabs>
                <w:tab w:val="center" w:pos="4252"/>
                <w:tab w:val="right" w:pos="8504"/>
              </w:tabs>
              <w:rPr>
                <w:sz w:val="20"/>
                <w:szCs w:val="20"/>
                <w:lang w:val="en-US"/>
              </w:rPr>
            </w:pPr>
            <w:r w:rsidRPr="007F1507">
              <w:rPr>
                <w:sz w:val="20"/>
                <w:szCs w:val="20"/>
                <w:lang w:val="en-US"/>
              </w:rPr>
              <w:t>Total non-current liabilities</w:t>
            </w:r>
          </w:p>
        </w:tc>
        <w:tc>
          <w:tcPr>
            <w:tcW w:w="944" w:type="dxa"/>
            <w:shd w:val="clear" w:color="auto" w:fill="auto"/>
          </w:tcPr>
          <w:p w14:paraId="1C31DA59" w14:textId="77777777" w:rsidR="008C04EE" w:rsidRPr="007F1507" w:rsidRDefault="008C04EE" w:rsidP="008C04EE">
            <w:pPr>
              <w:tabs>
                <w:tab w:val="center" w:pos="4252"/>
                <w:tab w:val="right" w:pos="8504"/>
              </w:tabs>
              <w:jc w:val="center"/>
              <w:rPr>
                <w:b/>
                <w:sz w:val="20"/>
                <w:szCs w:val="20"/>
                <w:lang w:val="en-US"/>
              </w:rPr>
            </w:pPr>
          </w:p>
        </w:tc>
        <w:tc>
          <w:tcPr>
            <w:tcW w:w="2038" w:type="dxa"/>
            <w:tcBorders>
              <w:top w:val="single" w:sz="4" w:space="0" w:color="auto"/>
              <w:bottom w:val="single" w:sz="4" w:space="0" w:color="auto"/>
            </w:tcBorders>
            <w:shd w:val="clear" w:color="auto" w:fill="auto"/>
            <w:vAlign w:val="bottom"/>
          </w:tcPr>
          <w:p w14:paraId="3F9249E5" w14:textId="34D8DB24" w:rsidR="008C04EE" w:rsidRPr="007F1507" w:rsidRDefault="00ED71A1" w:rsidP="008C04EE">
            <w:pPr>
              <w:tabs>
                <w:tab w:val="center" w:pos="4252"/>
                <w:tab w:val="right" w:pos="8504"/>
              </w:tabs>
              <w:ind w:right="102"/>
              <w:jc w:val="right"/>
              <w:rPr>
                <w:sz w:val="20"/>
                <w:szCs w:val="20"/>
                <w:lang w:val="en-US"/>
              </w:rPr>
            </w:pPr>
            <w:r>
              <w:rPr>
                <w:sz w:val="20"/>
                <w:szCs w:val="20"/>
                <w:lang w:val="en-US"/>
              </w:rPr>
              <w:t>10,233,800</w:t>
            </w:r>
          </w:p>
        </w:tc>
        <w:tc>
          <w:tcPr>
            <w:tcW w:w="239" w:type="dxa"/>
            <w:shd w:val="clear" w:color="auto" w:fill="auto"/>
          </w:tcPr>
          <w:p w14:paraId="6A29AD8E" w14:textId="77777777" w:rsidR="008C04EE" w:rsidRPr="007F1507" w:rsidRDefault="008C04EE" w:rsidP="008C04EE">
            <w:pPr>
              <w:tabs>
                <w:tab w:val="center" w:pos="4252"/>
                <w:tab w:val="right" w:pos="8504"/>
              </w:tabs>
              <w:ind w:right="102"/>
              <w:jc w:val="right"/>
              <w:rPr>
                <w:sz w:val="20"/>
                <w:szCs w:val="20"/>
                <w:lang w:val="en-US"/>
              </w:rPr>
            </w:pPr>
          </w:p>
        </w:tc>
        <w:tc>
          <w:tcPr>
            <w:tcW w:w="2024" w:type="dxa"/>
            <w:tcBorders>
              <w:top w:val="single" w:sz="4" w:space="0" w:color="auto"/>
              <w:bottom w:val="single" w:sz="4" w:space="0" w:color="auto"/>
            </w:tcBorders>
            <w:shd w:val="clear" w:color="auto" w:fill="auto"/>
          </w:tcPr>
          <w:p w14:paraId="5BF418D8" w14:textId="4F8AB33B" w:rsidR="008C04EE" w:rsidRPr="007F1507" w:rsidRDefault="008C04EE" w:rsidP="008C04EE">
            <w:pPr>
              <w:tabs>
                <w:tab w:val="center" w:pos="4252"/>
                <w:tab w:val="right" w:pos="8504"/>
              </w:tabs>
              <w:ind w:right="102"/>
              <w:jc w:val="right"/>
              <w:rPr>
                <w:sz w:val="20"/>
                <w:szCs w:val="20"/>
                <w:lang w:val="en-US"/>
              </w:rPr>
            </w:pPr>
            <w:r w:rsidRPr="00253BED">
              <w:rPr>
                <w:sz w:val="20"/>
                <w:szCs w:val="20"/>
              </w:rPr>
              <w:t>10</w:t>
            </w:r>
            <w:r>
              <w:rPr>
                <w:sz w:val="20"/>
                <w:szCs w:val="20"/>
              </w:rPr>
              <w:t>,</w:t>
            </w:r>
            <w:r w:rsidRPr="00253BED">
              <w:rPr>
                <w:sz w:val="20"/>
                <w:szCs w:val="20"/>
              </w:rPr>
              <w:t>517</w:t>
            </w:r>
            <w:r>
              <w:rPr>
                <w:sz w:val="20"/>
                <w:szCs w:val="20"/>
              </w:rPr>
              <w:t>,</w:t>
            </w:r>
            <w:r w:rsidRPr="00253BED">
              <w:rPr>
                <w:sz w:val="20"/>
                <w:szCs w:val="20"/>
              </w:rPr>
              <w:t>127</w:t>
            </w:r>
          </w:p>
        </w:tc>
      </w:tr>
      <w:tr w:rsidR="008C04EE" w:rsidRPr="007F1507" w14:paraId="53DE0404" w14:textId="77777777" w:rsidTr="00721745">
        <w:tc>
          <w:tcPr>
            <w:tcW w:w="4469" w:type="dxa"/>
            <w:shd w:val="clear" w:color="auto" w:fill="auto"/>
          </w:tcPr>
          <w:p w14:paraId="04459512" w14:textId="77777777" w:rsidR="008C04EE" w:rsidRPr="007F1507" w:rsidRDefault="008C04EE" w:rsidP="008C04EE">
            <w:pPr>
              <w:tabs>
                <w:tab w:val="center" w:pos="4252"/>
                <w:tab w:val="right" w:pos="8504"/>
              </w:tabs>
              <w:rPr>
                <w:sz w:val="20"/>
                <w:szCs w:val="20"/>
                <w:lang w:val="en-US"/>
              </w:rPr>
            </w:pPr>
          </w:p>
        </w:tc>
        <w:tc>
          <w:tcPr>
            <w:tcW w:w="944" w:type="dxa"/>
            <w:shd w:val="clear" w:color="auto" w:fill="auto"/>
          </w:tcPr>
          <w:p w14:paraId="7C747A0D" w14:textId="77777777" w:rsidR="008C04EE" w:rsidRPr="007F1507" w:rsidRDefault="008C04EE" w:rsidP="008C04EE">
            <w:pPr>
              <w:tabs>
                <w:tab w:val="center" w:pos="4252"/>
                <w:tab w:val="right" w:pos="8504"/>
              </w:tabs>
              <w:jc w:val="center"/>
              <w:rPr>
                <w:b/>
                <w:sz w:val="20"/>
                <w:szCs w:val="20"/>
                <w:lang w:val="en-US"/>
              </w:rPr>
            </w:pPr>
          </w:p>
        </w:tc>
        <w:tc>
          <w:tcPr>
            <w:tcW w:w="2038" w:type="dxa"/>
            <w:tcBorders>
              <w:top w:val="single" w:sz="4" w:space="0" w:color="auto"/>
            </w:tcBorders>
            <w:shd w:val="clear" w:color="auto" w:fill="auto"/>
          </w:tcPr>
          <w:p w14:paraId="1B7B2C80" w14:textId="77777777" w:rsidR="008C04EE" w:rsidRPr="007F1507" w:rsidRDefault="008C04EE" w:rsidP="008C04EE">
            <w:pPr>
              <w:tabs>
                <w:tab w:val="center" w:pos="4252"/>
                <w:tab w:val="right" w:pos="8504"/>
              </w:tabs>
              <w:ind w:right="102"/>
              <w:jc w:val="right"/>
              <w:rPr>
                <w:sz w:val="20"/>
                <w:szCs w:val="20"/>
                <w:lang w:val="en-US"/>
              </w:rPr>
            </w:pPr>
          </w:p>
        </w:tc>
        <w:tc>
          <w:tcPr>
            <w:tcW w:w="239" w:type="dxa"/>
            <w:shd w:val="clear" w:color="auto" w:fill="auto"/>
          </w:tcPr>
          <w:p w14:paraId="5F66F401" w14:textId="77777777" w:rsidR="008C04EE" w:rsidRPr="007F1507" w:rsidRDefault="008C04EE" w:rsidP="008C04EE">
            <w:pPr>
              <w:tabs>
                <w:tab w:val="center" w:pos="4252"/>
                <w:tab w:val="right" w:pos="8504"/>
              </w:tabs>
              <w:ind w:right="102"/>
              <w:jc w:val="right"/>
              <w:rPr>
                <w:sz w:val="20"/>
                <w:szCs w:val="20"/>
                <w:lang w:val="en-US"/>
              </w:rPr>
            </w:pPr>
          </w:p>
        </w:tc>
        <w:tc>
          <w:tcPr>
            <w:tcW w:w="2024" w:type="dxa"/>
            <w:tcBorders>
              <w:top w:val="single" w:sz="4" w:space="0" w:color="auto"/>
            </w:tcBorders>
            <w:shd w:val="clear" w:color="auto" w:fill="auto"/>
          </w:tcPr>
          <w:p w14:paraId="0BABAB79" w14:textId="77777777" w:rsidR="008C04EE" w:rsidRPr="007F1507" w:rsidRDefault="008C04EE" w:rsidP="008C04EE">
            <w:pPr>
              <w:tabs>
                <w:tab w:val="center" w:pos="4252"/>
                <w:tab w:val="right" w:pos="8504"/>
              </w:tabs>
              <w:ind w:right="102"/>
              <w:jc w:val="right"/>
              <w:rPr>
                <w:sz w:val="20"/>
                <w:szCs w:val="20"/>
                <w:lang w:val="en-US"/>
              </w:rPr>
            </w:pPr>
          </w:p>
        </w:tc>
      </w:tr>
      <w:tr w:rsidR="008C04EE" w:rsidRPr="007F1507" w14:paraId="25A1375D" w14:textId="77777777" w:rsidTr="00721745">
        <w:tc>
          <w:tcPr>
            <w:tcW w:w="4469" w:type="dxa"/>
            <w:shd w:val="clear" w:color="auto" w:fill="auto"/>
          </w:tcPr>
          <w:p w14:paraId="074CFD1A" w14:textId="77777777" w:rsidR="008C04EE" w:rsidRPr="007F1507" w:rsidRDefault="008C04EE" w:rsidP="008C04EE">
            <w:pPr>
              <w:tabs>
                <w:tab w:val="center" w:pos="4252"/>
                <w:tab w:val="right" w:pos="8504"/>
              </w:tabs>
              <w:rPr>
                <w:sz w:val="20"/>
                <w:szCs w:val="20"/>
                <w:lang w:val="en-US"/>
              </w:rPr>
            </w:pPr>
            <w:r w:rsidRPr="007F1507">
              <w:rPr>
                <w:sz w:val="20"/>
                <w:szCs w:val="20"/>
                <w:lang w:val="en-US"/>
              </w:rPr>
              <w:t>Current liabilities</w:t>
            </w:r>
          </w:p>
        </w:tc>
        <w:tc>
          <w:tcPr>
            <w:tcW w:w="944" w:type="dxa"/>
            <w:shd w:val="clear" w:color="auto" w:fill="auto"/>
          </w:tcPr>
          <w:p w14:paraId="2F967449" w14:textId="77777777" w:rsidR="008C04EE" w:rsidRPr="007F1507" w:rsidRDefault="008C04EE" w:rsidP="008C04EE">
            <w:pPr>
              <w:tabs>
                <w:tab w:val="center" w:pos="4252"/>
                <w:tab w:val="right" w:pos="8504"/>
              </w:tabs>
              <w:jc w:val="center"/>
              <w:rPr>
                <w:b/>
                <w:sz w:val="20"/>
                <w:szCs w:val="20"/>
                <w:lang w:val="en-US"/>
              </w:rPr>
            </w:pPr>
          </w:p>
        </w:tc>
        <w:tc>
          <w:tcPr>
            <w:tcW w:w="2038" w:type="dxa"/>
            <w:shd w:val="clear" w:color="auto" w:fill="auto"/>
          </w:tcPr>
          <w:p w14:paraId="39F7E3F2" w14:textId="77777777" w:rsidR="008C04EE" w:rsidRPr="007F1507" w:rsidRDefault="008C04EE" w:rsidP="008C04EE">
            <w:pPr>
              <w:tabs>
                <w:tab w:val="center" w:pos="4252"/>
                <w:tab w:val="right" w:pos="8504"/>
              </w:tabs>
              <w:ind w:right="102"/>
              <w:jc w:val="right"/>
              <w:rPr>
                <w:sz w:val="20"/>
                <w:szCs w:val="20"/>
                <w:lang w:val="en-US"/>
              </w:rPr>
            </w:pPr>
          </w:p>
        </w:tc>
        <w:tc>
          <w:tcPr>
            <w:tcW w:w="239" w:type="dxa"/>
            <w:shd w:val="clear" w:color="auto" w:fill="auto"/>
          </w:tcPr>
          <w:p w14:paraId="75F08311" w14:textId="77777777" w:rsidR="008C04EE" w:rsidRPr="007F1507" w:rsidRDefault="008C04EE" w:rsidP="008C04EE">
            <w:pPr>
              <w:tabs>
                <w:tab w:val="center" w:pos="4252"/>
                <w:tab w:val="right" w:pos="8504"/>
              </w:tabs>
              <w:ind w:right="102"/>
              <w:jc w:val="right"/>
              <w:rPr>
                <w:sz w:val="20"/>
                <w:szCs w:val="20"/>
                <w:lang w:val="en-US"/>
              </w:rPr>
            </w:pPr>
          </w:p>
        </w:tc>
        <w:tc>
          <w:tcPr>
            <w:tcW w:w="2024" w:type="dxa"/>
            <w:shd w:val="clear" w:color="auto" w:fill="auto"/>
          </w:tcPr>
          <w:p w14:paraId="26E1204F" w14:textId="77777777" w:rsidR="008C04EE" w:rsidRPr="007F1507" w:rsidRDefault="008C04EE" w:rsidP="008C04EE">
            <w:pPr>
              <w:tabs>
                <w:tab w:val="center" w:pos="4252"/>
                <w:tab w:val="right" w:pos="8504"/>
              </w:tabs>
              <w:ind w:right="102"/>
              <w:jc w:val="right"/>
              <w:rPr>
                <w:sz w:val="20"/>
                <w:szCs w:val="20"/>
                <w:lang w:val="en-US"/>
              </w:rPr>
            </w:pPr>
          </w:p>
        </w:tc>
      </w:tr>
      <w:tr w:rsidR="008C04EE" w:rsidRPr="007F1507" w14:paraId="2E79D1D3" w14:textId="77777777" w:rsidTr="00721745">
        <w:tc>
          <w:tcPr>
            <w:tcW w:w="4469" w:type="dxa"/>
            <w:shd w:val="clear" w:color="auto" w:fill="auto"/>
          </w:tcPr>
          <w:p w14:paraId="34D5BB42" w14:textId="77777777" w:rsidR="008C04EE" w:rsidRPr="007F1507" w:rsidRDefault="008C04EE" w:rsidP="008C04EE">
            <w:pPr>
              <w:tabs>
                <w:tab w:val="center" w:pos="4252"/>
                <w:tab w:val="right" w:pos="8504"/>
              </w:tabs>
              <w:rPr>
                <w:sz w:val="20"/>
                <w:szCs w:val="20"/>
                <w:lang w:val="en-US"/>
              </w:rPr>
            </w:pPr>
          </w:p>
        </w:tc>
        <w:tc>
          <w:tcPr>
            <w:tcW w:w="944" w:type="dxa"/>
            <w:shd w:val="clear" w:color="auto" w:fill="auto"/>
          </w:tcPr>
          <w:p w14:paraId="067DAFF7" w14:textId="77777777" w:rsidR="008C04EE" w:rsidRPr="007F1507" w:rsidRDefault="008C04EE" w:rsidP="008C04EE">
            <w:pPr>
              <w:tabs>
                <w:tab w:val="center" w:pos="4252"/>
                <w:tab w:val="right" w:pos="8504"/>
              </w:tabs>
              <w:jc w:val="center"/>
              <w:rPr>
                <w:b/>
                <w:sz w:val="20"/>
                <w:szCs w:val="20"/>
                <w:lang w:val="en-US"/>
              </w:rPr>
            </w:pPr>
          </w:p>
        </w:tc>
        <w:tc>
          <w:tcPr>
            <w:tcW w:w="2038" w:type="dxa"/>
            <w:shd w:val="clear" w:color="auto" w:fill="auto"/>
          </w:tcPr>
          <w:p w14:paraId="1ED45A2B" w14:textId="77777777" w:rsidR="008C04EE" w:rsidRPr="007F1507" w:rsidRDefault="008C04EE" w:rsidP="008C04EE">
            <w:pPr>
              <w:tabs>
                <w:tab w:val="center" w:pos="4252"/>
                <w:tab w:val="right" w:pos="8504"/>
              </w:tabs>
              <w:ind w:right="102"/>
              <w:jc w:val="right"/>
              <w:rPr>
                <w:sz w:val="20"/>
                <w:szCs w:val="20"/>
                <w:lang w:val="en-US"/>
              </w:rPr>
            </w:pPr>
          </w:p>
        </w:tc>
        <w:tc>
          <w:tcPr>
            <w:tcW w:w="239" w:type="dxa"/>
            <w:shd w:val="clear" w:color="auto" w:fill="auto"/>
          </w:tcPr>
          <w:p w14:paraId="5393E961" w14:textId="77777777" w:rsidR="008C04EE" w:rsidRPr="007F1507" w:rsidRDefault="008C04EE" w:rsidP="008C04EE">
            <w:pPr>
              <w:tabs>
                <w:tab w:val="center" w:pos="4252"/>
                <w:tab w:val="right" w:pos="8504"/>
              </w:tabs>
              <w:ind w:right="102"/>
              <w:jc w:val="right"/>
              <w:rPr>
                <w:sz w:val="20"/>
                <w:szCs w:val="20"/>
                <w:lang w:val="en-US"/>
              </w:rPr>
            </w:pPr>
          </w:p>
        </w:tc>
        <w:tc>
          <w:tcPr>
            <w:tcW w:w="2024" w:type="dxa"/>
            <w:shd w:val="clear" w:color="auto" w:fill="auto"/>
          </w:tcPr>
          <w:p w14:paraId="6C6D0C32" w14:textId="77777777" w:rsidR="008C04EE" w:rsidRPr="007F1507" w:rsidRDefault="008C04EE" w:rsidP="008C04EE">
            <w:pPr>
              <w:tabs>
                <w:tab w:val="center" w:pos="4252"/>
                <w:tab w:val="right" w:pos="8504"/>
              </w:tabs>
              <w:ind w:right="102"/>
              <w:jc w:val="right"/>
              <w:rPr>
                <w:sz w:val="20"/>
                <w:szCs w:val="20"/>
                <w:lang w:val="en-US"/>
              </w:rPr>
            </w:pPr>
          </w:p>
        </w:tc>
      </w:tr>
      <w:tr w:rsidR="008C04EE" w:rsidRPr="007F1507" w14:paraId="796AD6C3" w14:textId="77777777" w:rsidTr="00721745">
        <w:tc>
          <w:tcPr>
            <w:tcW w:w="4469" w:type="dxa"/>
            <w:shd w:val="clear" w:color="auto" w:fill="auto"/>
          </w:tcPr>
          <w:p w14:paraId="127368A4" w14:textId="77777777" w:rsidR="008C04EE" w:rsidRPr="007F1507" w:rsidRDefault="008C04EE" w:rsidP="008C04EE">
            <w:pPr>
              <w:tabs>
                <w:tab w:val="center" w:pos="4252"/>
                <w:tab w:val="right" w:pos="8504"/>
              </w:tabs>
              <w:rPr>
                <w:sz w:val="20"/>
                <w:szCs w:val="20"/>
                <w:lang w:val="en-US"/>
              </w:rPr>
            </w:pPr>
            <w:r w:rsidRPr="007F1507">
              <w:rPr>
                <w:sz w:val="20"/>
                <w:szCs w:val="20"/>
                <w:lang w:val="en-US"/>
              </w:rPr>
              <w:t>Contingencies</w:t>
            </w:r>
          </w:p>
        </w:tc>
        <w:tc>
          <w:tcPr>
            <w:tcW w:w="944" w:type="dxa"/>
            <w:shd w:val="clear" w:color="auto" w:fill="auto"/>
          </w:tcPr>
          <w:p w14:paraId="70821F03" w14:textId="3AD7A0E3" w:rsidR="008C04EE" w:rsidRPr="007F1507" w:rsidRDefault="008C04EE" w:rsidP="008C04EE">
            <w:pPr>
              <w:tabs>
                <w:tab w:val="center" w:pos="4252"/>
                <w:tab w:val="right" w:pos="8504"/>
              </w:tabs>
              <w:jc w:val="center"/>
              <w:rPr>
                <w:b/>
                <w:sz w:val="20"/>
                <w:szCs w:val="20"/>
                <w:lang w:val="en-US"/>
              </w:rPr>
            </w:pPr>
            <w:r>
              <w:rPr>
                <w:b/>
                <w:sz w:val="20"/>
                <w:szCs w:val="20"/>
                <w:lang w:val="en-US"/>
              </w:rPr>
              <w:t>11</w:t>
            </w:r>
          </w:p>
        </w:tc>
        <w:tc>
          <w:tcPr>
            <w:tcW w:w="2038" w:type="dxa"/>
            <w:shd w:val="clear" w:color="auto" w:fill="auto"/>
            <w:vAlign w:val="bottom"/>
          </w:tcPr>
          <w:p w14:paraId="4AECA236" w14:textId="762D96E0" w:rsidR="008C04EE" w:rsidRPr="007F1507" w:rsidRDefault="008C04EE" w:rsidP="008C04EE">
            <w:pPr>
              <w:tabs>
                <w:tab w:val="center" w:pos="4252"/>
                <w:tab w:val="right" w:pos="8504"/>
              </w:tabs>
              <w:ind w:right="102"/>
              <w:jc w:val="right"/>
              <w:rPr>
                <w:sz w:val="20"/>
                <w:szCs w:val="20"/>
                <w:lang w:val="en-US"/>
              </w:rPr>
            </w:pPr>
            <w:r w:rsidRPr="00113A7B">
              <w:rPr>
                <w:sz w:val="20"/>
                <w:szCs w:val="20"/>
              </w:rPr>
              <w:t>156</w:t>
            </w:r>
            <w:r>
              <w:rPr>
                <w:sz w:val="20"/>
                <w:szCs w:val="20"/>
              </w:rPr>
              <w:t>,</w:t>
            </w:r>
            <w:r w:rsidRPr="00113A7B">
              <w:rPr>
                <w:sz w:val="20"/>
                <w:szCs w:val="20"/>
              </w:rPr>
              <w:t>471</w:t>
            </w:r>
          </w:p>
        </w:tc>
        <w:tc>
          <w:tcPr>
            <w:tcW w:w="239" w:type="dxa"/>
            <w:shd w:val="clear" w:color="auto" w:fill="auto"/>
          </w:tcPr>
          <w:p w14:paraId="7317CFA6" w14:textId="77777777" w:rsidR="008C04EE" w:rsidRPr="007F1507" w:rsidRDefault="008C04EE" w:rsidP="008C04EE">
            <w:pPr>
              <w:tabs>
                <w:tab w:val="center" w:pos="4252"/>
                <w:tab w:val="right" w:pos="8504"/>
              </w:tabs>
              <w:ind w:right="102"/>
              <w:jc w:val="right"/>
              <w:rPr>
                <w:sz w:val="20"/>
                <w:szCs w:val="20"/>
                <w:lang w:val="en-US"/>
              </w:rPr>
            </w:pPr>
          </w:p>
        </w:tc>
        <w:tc>
          <w:tcPr>
            <w:tcW w:w="2024" w:type="dxa"/>
            <w:shd w:val="clear" w:color="auto" w:fill="auto"/>
          </w:tcPr>
          <w:p w14:paraId="738611EE" w14:textId="6F31D455" w:rsidR="008C04EE" w:rsidRPr="007F1507" w:rsidRDefault="008C04EE" w:rsidP="008C04EE">
            <w:pPr>
              <w:tabs>
                <w:tab w:val="center" w:pos="4252"/>
                <w:tab w:val="right" w:pos="8504"/>
              </w:tabs>
              <w:ind w:right="102"/>
              <w:jc w:val="right"/>
              <w:rPr>
                <w:sz w:val="20"/>
                <w:szCs w:val="20"/>
                <w:lang w:val="en-US"/>
              </w:rPr>
            </w:pPr>
            <w:r w:rsidRPr="00253BED">
              <w:rPr>
                <w:sz w:val="20"/>
                <w:szCs w:val="20"/>
              </w:rPr>
              <w:t>176</w:t>
            </w:r>
            <w:r>
              <w:rPr>
                <w:sz w:val="20"/>
                <w:szCs w:val="20"/>
              </w:rPr>
              <w:t>,</w:t>
            </w:r>
            <w:r w:rsidRPr="00253BED">
              <w:rPr>
                <w:sz w:val="20"/>
                <w:szCs w:val="20"/>
              </w:rPr>
              <w:t>234</w:t>
            </w:r>
          </w:p>
        </w:tc>
      </w:tr>
      <w:tr w:rsidR="008C04EE" w:rsidRPr="007F1507" w14:paraId="63DC5044" w14:textId="77777777" w:rsidTr="00721745">
        <w:tc>
          <w:tcPr>
            <w:tcW w:w="4469" w:type="dxa"/>
            <w:shd w:val="clear" w:color="auto" w:fill="auto"/>
          </w:tcPr>
          <w:p w14:paraId="12BDE80F" w14:textId="77777777" w:rsidR="008C04EE" w:rsidRPr="007F1507" w:rsidRDefault="008C04EE" w:rsidP="008C04EE">
            <w:pPr>
              <w:tabs>
                <w:tab w:val="center" w:pos="4252"/>
                <w:tab w:val="right" w:pos="8504"/>
              </w:tabs>
              <w:rPr>
                <w:sz w:val="20"/>
                <w:szCs w:val="20"/>
                <w:lang w:val="en-US"/>
              </w:rPr>
            </w:pPr>
            <w:r w:rsidRPr="007F1507">
              <w:rPr>
                <w:sz w:val="20"/>
                <w:szCs w:val="20"/>
                <w:lang w:val="en-US"/>
              </w:rPr>
              <w:t>Loans</w:t>
            </w:r>
          </w:p>
        </w:tc>
        <w:tc>
          <w:tcPr>
            <w:tcW w:w="944" w:type="dxa"/>
            <w:shd w:val="clear" w:color="auto" w:fill="auto"/>
          </w:tcPr>
          <w:p w14:paraId="1A7C4C9C" w14:textId="2983E863" w:rsidR="008C04EE" w:rsidRPr="007F1507" w:rsidRDefault="008C04EE" w:rsidP="008C04EE">
            <w:pPr>
              <w:tabs>
                <w:tab w:val="center" w:pos="4252"/>
                <w:tab w:val="right" w:pos="8504"/>
              </w:tabs>
              <w:jc w:val="center"/>
              <w:rPr>
                <w:b/>
                <w:sz w:val="20"/>
                <w:szCs w:val="20"/>
                <w:lang w:val="en-US"/>
              </w:rPr>
            </w:pPr>
            <w:r>
              <w:rPr>
                <w:b/>
                <w:sz w:val="20"/>
                <w:szCs w:val="20"/>
                <w:lang w:val="en-US"/>
              </w:rPr>
              <w:t>10</w:t>
            </w:r>
          </w:p>
        </w:tc>
        <w:tc>
          <w:tcPr>
            <w:tcW w:w="2038" w:type="dxa"/>
            <w:shd w:val="clear" w:color="auto" w:fill="auto"/>
            <w:vAlign w:val="bottom"/>
          </w:tcPr>
          <w:p w14:paraId="2D93C940" w14:textId="08ED8CA1" w:rsidR="008C04EE" w:rsidRPr="007F1507" w:rsidRDefault="008C04EE" w:rsidP="008C04EE">
            <w:pPr>
              <w:tabs>
                <w:tab w:val="center" w:pos="4252"/>
                <w:tab w:val="right" w:pos="8504"/>
              </w:tabs>
              <w:ind w:right="102"/>
              <w:jc w:val="right"/>
              <w:rPr>
                <w:sz w:val="20"/>
                <w:szCs w:val="20"/>
                <w:lang w:val="en-US"/>
              </w:rPr>
            </w:pPr>
            <w:r w:rsidRPr="00981B6A">
              <w:rPr>
                <w:sz w:val="20"/>
                <w:szCs w:val="20"/>
              </w:rPr>
              <w:t>6</w:t>
            </w:r>
            <w:r>
              <w:rPr>
                <w:sz w:val="20"/>
                <w:szCs w:val="20"/>
              </w:rPr>
              <w:t>,</w:t>
            </w:r>
            <w:r w:rsidRPr="00981B6A">
              <w:rPr>
                <w:sz w:val="20"/>
                <w:szCs w:val="20"/>
              </w:rPr>
              <w:t>658</w:t>
            </w:r>
            <w:r>
              <w:rPr>
                <w:sz w:val="20"/>
                <w:szCs w:val="20"/>
              </w:rPr>
              <w:t>,</w:t>
            </w:r>
            <w:r w:rsidRPr="00981B6A">
              <w:rPr>
                <w:sz w:val="20"/>
                <w:szCs w:val="20"/>
              </w:rPr>
              <w:t>011</w:t>
            </w:r>
          </w:p>
        </w:tc>
        <w:tc>
          <w:tcPr>
            <w:tcW w:w="239" w:type="dxa"/>
            <w:shd w:val="clear" w:color="auto" w:fill="auto"/>
          </w:tcPr>
          <w:p w14:paraId="199C6828" w14:textId="77777777" w:rsidR="008C04EE" w:rsidRPr="007F1507" w:rsidRDefault="008C04EE" w:rsidP="008C04EE">
            <w:pPr>
              <w:tabs>
                <w:tab w:val="center" w:pos="4252"/>
                <w:tab w:val="right" w:pos="8504"/>
              </w:tabs>
              <w:ind w:right="102"/>
              <w:jc w:val="right"/>
              <w:rPr>
                <w:sz w:val="20"/>
                <w:szCs w:val="20"/>
                <w:lang w:val="en-US"/>
              </w:rPr>
            </w:pPr>
          </w:p>
        </w:tc>
        <w:tc>
          <w:tcPr>
            <w:tcW w:w="2024" w:type="dxa"/>
            <w:shd w:val="clear" w:color="auto" w:fill="auto"/>
          </w:tcPr>
          <w:p w14:paraId="20547A16" w14:textId="042BCFDA" w:rsidR="008C04EE" w:rsidRPr="007F1507" w:rsidRDefault="008C04EE" w:rsidP="008C04EE">
            <w:pPr>
              <w:tabs>
                <w:tab w:val="center" w:pos="4252"/>
                <w:tab w:val="right" w:pos="8504"/>
              </w:tabs>
              <w:ind w:right="102"/>
              <w:jc w:val="right"/>
              <w:rPr>
                <w:sz w:val="20"/>
                <w:szCs w:val="20"/>
                <w:lang w:val="en-US"/>
              </w:rPr>
            </w:pPr>
            <w:r w:rsidRPr="00253BED">
              <w:rPr>
                <w:sz w:val="20"/>
                <w:szCs w:val="20"/>
              </w:rPr>
              <w:t>8</w:t>
            </w:r>
            <w:r>
              <w:rPr>
                <w:sz w:val="20"/>
                <w:szCs w:val="20"/>
              </w:rPr>
              <w:t>,</w:t>
            </w:r>
            <w:r w:rsidRPr="00253BED">
              <w:rPr>
                <w:sz w:val="20"/>
                <w:szCs w:val="20"/>
              </w:rPr>
              <w:t>223</w:t>
            </w:r>
            <w:r>
              <w:rPr>
                <w:sz w:val="20"/>
                <w:szCs w:val="20"/>
              </w:rPr>
              <w:t>,</w:t>
            </w:r>
            <w:r w:rsidRPr="00253BED">
              <w:rPr>
                <w:sz w:val="20"/>
                <w:szCs w:val="20"/>
              </w:rPr>
              <w:t>911</w:t>
            </w:r>
          </w:p>
        </w:tc>
      </w:tr>
      <w:tr w:rsidR="008C04EE" w:rsidRPr="00721745" w14:paraId="30975A5D" w14:textId="77777777" w:rsidTr="00721745">
        <w:tc>
          <w:tcPr>
            <w:tcW w:w="4469" w:type="dxa"/>
            <w:shd w:val="clear" w:color="auto" w:fill="auto"/>
          </w:tcPr>
          <w:p w14:paraId="16003C56" w14:textId="77777777" w:rsidR="008C04EE" w:rsidRPr="007F1507" w:rsidRDefault="008C04EE" w:rsidP="008C04EE">
            <w:pPr>
              <w:tabs>
                <w:tab w:val="center" w:pos="4252"/>
                <w:tab w:val="right" w:pos="8504"/>
              </w:tabs>
              <w:rPr>
                <w:sz w:val="20"/>
                <w:szCs w:val="20"/>
                <w:lang w:val="en-US"/>
              </w:rPr>
            </w:pPr>
            <w:r>
              <w:rPr>
                <w:sz w:val="20"/>
                <w:szCs w:val="20"/>
                <w:lang w:val="en-US"/>
              </w:rPr>
              <w:t>Lease debts</w:t>
            </w:r>
          </w:p>
        </w:tc>
        <w:tc>
          <w:tcPr>
            <w:tcW w:w="944" w:type="dxa"/>
            <w:shd w:val="clear" w:color="auto" w:fill="auto"/>
          </w:tcPr>
          <w:p w14:paraId="22177DD8" w14:textId="5C7F2A9D" w:rsidR="008C04EE" w:rsidRPr="007F1507" w:rsidRDefault="008C04EE" w:rsidP="008C04EE">
            <w:pPr>
              <w:tabs>
                <w:tab w:val="center" w:pos="4252"/>
                <w:tab w:val="right" w:pos="8504"/>
              </w:tabs>
              <w:jc w:val="center"/>
              <w:rPr>
                <w:b/>
                <w:sz w:val="20"/>
                <w:szCs w:val="20"/>
                <w:lang w:val="en-US"/>
              </w:rPr>
            </w:pPr>
          </w:p>
        </w:tc>
        <w:tc>
          <w:tcPr>
            <w:tcW w:w="2038" w:type="dxa"/>
            <w:shd w:val="clear" w:color="auto" w:fill="auto"/>
            <w:vAlign w:val="bottom"/>
          </w:tcPr>
          <w:p w14:paraId="7A438FB2" w14:textId="483EABD2" w:rsidR="008C04EE" w:rsidRPr="004E3C95" w:rsidRDefault="008C04EE" w:rsidP="008C04EE">
            <w:pPr>
              <w:tabs>
                <w:tab w:val="center" w:pos="4252"/>
                <w:tab w:val="right" w:pos="8504"/>
              </w:tabs>
              <w:ind w:right="102"/>
              <w:jc w:val="right"/>
              <w:rPr>
                <w:sz w:val="20"/>
                <w:szCs w:val="20"/>
              </w:rPr>
            </w:pPr>
            <w:r w:rsidRPr="00113A7B">
              <w:rPr>
                <w:sz w:val="20"/>
                <w:szCs w:val="20"/>
              </w:rPr>
              <w:t>6</w:t>
            </w:r>
            <w:r>
              <w:rPr>
                <w:sz w:val="20"/>
                <w:szCs w:val="20"/>
              </w:rPr>
              <w:t>,</w:t>
            </w:r>
            <w:r w:rsidRPr="00113A7B">
              <w:rPr>
                <w:sz w:val="20"/>
                <w:szCs w:val="20"/>
              </w:rPr>
              <w:t>755</w:t>
            </w:r>
          </w:p>
        </w:tc>
        <w:tc>
          <w:tcPr>
            <w:tcW w:w="239" w:type="dxa"/>
            <w:shd w:val="clear" w:color="auto" w:fill="auto"/>
          </w:tcPr>
          <w:p w14:paraId="0CECA3C4" w14:textId="77777777" w:rsidR="008C04EE" w:rsidRPr="007F1507" w:rsidRDefault="008C04EE" w:rsidP="008C04EE">
            <w:pPr>
              <w:tabs>
                <w:tab w:val="center" w:pos="4252"/>
                <w:tab w:val="right" w:pos="8504"/>
              </w:tabs>
              <w:ind w:right="102"/>
              <w:jc w:val="right"/>
              <w:rPr>
                <w:sz w:val="20"/>
                <w:szCs w:val="20"/>
                <w:lang w:val="en-US"/>
              </w:rPr>
            </w:pPr>
          </w:p>
        </w:tc>
        <w:tc>
          <w:tcPr>
            <w:tcW w:w="2024" w:type="dxa"/>
            <w:shd w:val="clear" w:color="auto" w:fill="auto"/>
          </w:tcPr>
          <w:p w14:paraId="6D5352AB" w14:textId="475AF34F" w:rsidR="008C04EE" w:rsidRPr="00266B93" w:rsidRDefault="008C04EE" w:rsidP="008C04EE">
            <w:pPr>
              <w:tabs>
                <w:tab w:val="center" w:pos="4252"/>
                <w:tab w:val="right" w:pos="8504"/>
              </w:tabs>
              <w:ind w:right="102"/>
              <w:jc w:val="right"/>
              <w:rPr>
                <w:sz w:val="20"/>
                <w:szCs w:val="20"/>
              </w:rPr>
            </w:pPr>
            <w:r w:rsidRPr="00253BED">
              <w:rPr>
                <w:sz w:val="20"/>
                <w:szCs w:val="20"/>
              </w:rPr>
              <w:t>6</w:t>
            </w:r>
            <w:r>
              <w:rPr>
                <w:sz w:val="20"/>
                <w:szCs w:val="20"/>
              </w:rPr>
              <w:t>,</w:t>
            </w:r>
            <w:r w:rsidRPr="00253BED">
              <w:rPr>
                <w:sz w:val="20"/>
                <w:szCs w:val="20"/>
              </w:rPr>
              <w:t>844</w:t>
            </w:r>
          </w:p>
        </w:tc>
      </w:tr>
      <w:tr w:rsidR="008C04EE" w:rsidRPr="00314658" w14:paraId="68EDE927" w14:textId="77777777" w:rsidTr="00721745">
        <w:tc>
          <w:tcPr>
            <w:tcW w:w="4469" w:type="dxa"/>
            <w:shd w:val="clear" w:color="auto" w:fill="auto"/>
          </w:tcPr>
          <w:p w14:paraId="39727F85" w14:textId="77777777" w:rsidR="008C04EE" w:rsidRPr="007F1507" w:rsidRDefault="008C04EE" w:rsidP="008C04EE">
            <w:pPr>
              <w:tabs>
                <w:tab w:val="center" w:pos="4252"/>
                <w:tab w:val="right" w:pos="8504"/>
              </w:tabs>
              <w:rPr>
                <w:sz w:val="20"/>
                <w:szCs w:val="20"/>
                <w:lang w:val="en-US"/>
              </w:rPr>
            </w:pPr>
            <w:r w:rsidRPr="007F1507">
              <w:rPr>
                <w:sz w:val="20"/>
                <w:szCs w:val="20"/>
                <w:lang w:val="en-US"/>
              </w:rPr>
              <w:t>Salaries and social security contributions</w:t>
            </w:r>
          </w:p>
        </w:tc>
        <w:tc>
          <w:tcPr>
            <w:tcW w:w="944" w:type="dxa"/>
            <w:shd w:val="clear" w:color="auto" w:fill="auto"/>
          </w:tcPr>
          <w:p w14:paraId="7892F412" w14:textId="77777777" w:rsidR="008C04EE" w:rsidRPr="007F1507" w:rsidRDefault="008C04EE" w:rsidP="008C04EE">
            <w:pPr>
              <w:tabs>
                <w:tab w:val="center" w:pos="4252"/>
                <w:tab w:val="right" w:pos="8504"/>
              </w:tabs>
              <w:jc w:val="center"/>
              <w:rPr>
                <w:b/>
                <w:sz w:val="20"/>
                <w:szCs w:val="20"/>
                <w:lang w:val="en-US"/>
              </w:rPr>
            </w:pPr>
          </w:p>
        </w:tc>
        <w:tc>
          <w:tcPr>
            <w:tcW w:w="2038" w:type="dxa"/>
            <w:shd w:val="clear" w:color="auto" w:fill="auto"/>
            <w:vAlign w:val="bottom"/>
          </w:tcPr>
          <w:p w14:paraId="38AA3FD0" w14:textId="2237E03D" w:rsidR="008C04EE" w:rsidRPr="007F1507" w:rsidRDefault="008C04EE" w:rsidP="008C04EE">
            <w:pPr>
              <w:tabs>
                <w:tab w:val="center" w:pos="4252"/>
                <w:tab w:val="right" w:pos="8504"/>
              </w:tabs>
              <w:ind w:right="102"/>
              <w:jc w:val="right"/>
              <w:rPr>
                <w:sz w:val="20"/>
                <w:szCs w:val="20"/>
                <w:lang w:val="en-US"/>
              </w:rPr>
            </w:pPr>
            <w:r w:rsidRPr="00113A7B">
              <w:rPr>
                <w:sz w:val="20"/>
                <w:szCs w:val="20"/>
              </w:rPr>
              <w:t>253</w:t>
            </w:r>
            <w:r>
              <w:rPr>
                <w:sz w:val="20"/>
                <w:szCs w:val="20"/>
              </w:rPr>
              <w:t>,</w:t>
            </w:r>
            <w:r w:rsidRPr="00113A7B">
              <w:rPr>
                <w:sz w:val="20"/>
                <w:szCs w:val="20"/>
              </w:rPr>
              <w:t>510</w:t>
            </w:r>
          </w:p>
        </w:tc>
        <w:tc>
          <w:tcPr>
            <w:tcW w:w="239" w:type="dxa"/>
            <w:shd w:val="clear" w:color="auto" w:fill="auto"/>
          </w:tcPr>
          <w:p w14:paraId="765EF057" w14:textId="77777777" w:rsidR="008C04EE" w:rsidRPr="007F1507" w:rsidRDefault="008C04EE" w:rsidP="008C04EE">
            <w:pPr>
              <w:tabs>
                <w:tab w:val="center" w:pos="4252"/>
                <w:tab w:val="right" w:pos="8504"/>
              </w:tabs>
              <w:ind w:right="102"/>
              <w:jc w:val="right"/>
              <w:rPr>
                <w:sz w:val="20"/>
                <w:szCs w:val="20"/>
                <w:lang w:val="en-US"/>
              </w:rPr>
            </w:pPr>
          </w:p>
        </w:tc>
        <w:tc>
          <w:tcPr>
            <w:tcW w:w="2024" w:type="dxa"/>
            <w:shd w:val="clear" w:color="auto" w:fill="auto"/>
          </w:tcPr>
          <w:p w14:paraId="33373B62" w14:textId="16FAAFF2" w:rsidR="008C04EE" w:rsidRPr="007F1507" w:rsidRDefault="008C04EE" w:rsidP="008C04EE">
            <w:pPr>
              <w:tabs>
                <w:tab w:val="center" w:pos="4252"/>
                <w:tab w:val="right" w:pos="8504"/>
              </w:tabs>
              <w:ind w:right="102"/>
              <w:jc w:val="right"/>
              <w:rPr>
                <w:sz w:val="20"/>
                <w:szCs w:val="20"/>
                <w:lang w:val="en-US"/>
              </w:rPr>
            </w:pPr>
            <w:r w:rsidRPr="00253BED">
              <w:rPr>
                <w:sz w:val="20"/>
                <w:szCs w:val="20"/>
              </w:rPr>
              <w:t>437</w:t>
            </w:r>
            <w:r>
              <w:rPr>
                <w:sz w:val="20"/>
                <w:szCs w:val="20"/>
              </w:rPr>
              <w:t>,</w:t>
            </w:r>
            <w:r w:rsidRPr="00253BED">
              <w:rPr>
                <w:sz w:val="20"/>
                <w:szCs w:val="20"/>
              </w:rPr>
              <w:t>287</w:t>
            </w:r>
          </w:p>
        </w:tc>
      </w:tr>
      <w:tr w:rsidR="008C04EE" w:rsidRPr="007F1507" w14:paraId="4F17FBC5" w14:textId="77777777" w:rsidTr="00721745">
        <w:tc>
          <w:tcPr>
            <w:tcW w:w="4469" w:type="dxa"/>
            <w:shd w:val="clear" w:color="auto" w:fill="auto"/>
          </w:tcPr>
          <w:p w14:paraId="0A16731C" w14:textId="77777777" w:rsidR="008C04EE" w:rsidRPr="007F1507" w:rsidRDefault="008C04EE" w:rsidP="008C04EE">
            <w:pPr>
              <w:tabs>
                <w:tab w:val="center" w:pos="4252"/>
                <w:tab w:val="right" w:pos="8504"/>
              </w:tabs>
              <w:rPr>
                <w:sz w:val="20"/>
                <w:szCs w:val="20"/>
                <w:lang w:val="en-US"/>
              </w:rPr>
            </w:pPr>
            <w:r w:rsidRPr="007F1507">
              <w:rPr>
                <w:sz w:val="20"/>
                <w:szCs w:val="20"/>
                <w:lang w:val="en-US"/>
              </w:rPr>
              <w:t>Income tax</w:t>
            </w:r>
          </w:p>
        </w:tc>
        <w:tc>
          <w:tcPr>
            <w:tcW w:w="944" w:type="dxa"/>
            <w:shd w:val="clear" w:color="auto" w:fill="auto"/>
          </w:tcPr>
          <w:p w14:paraId="1A4AA8E7" w14:textId="4EB86DF5" w:rsidR="008C04EE" w:rsidRPr="007F1507" w:rsidRDefault="008C04EE" w:rsidP="008C04EE">
            <w:pPr>
              <w:tabs>
                <w:tab w:val="center" w:pos="4252"/>
                <w:tab w:val="right" w:pos="8504"/>
              </w:tabs>
              <w:jc w:val="center"/>
              <w:rPr>
                <w:b/>
                <w:sz w:val="20"/>
                <w:szCs w:val="20"/>
                <w:lang w:val="en-US"/>
              </w:rPr>
            </w:pPr>
          </w:p>
        </w:tc>
        <w:tc>
          <w:tcPr>
            <w:tcW w:w="2038" w:type="dxa"/>
            <w:shd w:val="clear" w:color="auto" w:fill="auto"/>
            <w:vAlign w:val="bottom"/>
          </w:tcPr>
          <w:p w14:paraId="3D3E7471" w14:textId="7FEC1DD2" w:rsidR="008C04EE" w:rsidRPr="007F1507" w:rsidRDefault="008C04EE" w:rsidP="008C04EE">
            <w:pPr>
              <w:tabs>
                <w:tab w:val="center" w:pos="4252"/>
                <w:tab w:val="right" w:pos="8504"/>
              </w:tabs>
              <w:ind w:right="102"/>
              <w:jc w:val="right"/>
              <w:rPr>
                <w:sz w:val="20"/>
                <w:szCs w:val="20"/>
                <w:lang w:val="en-US"/>
              </w:rPr>
            </w:pPr>
            <w:r w:rsidRPr="004D0D04">
              <w:rPr>
                <w:sz w:val="20"/>
                <w:szCs w:val="20"/>
              </w:rPr>
              <w:t>1</w:t>
            </w:r>
            <w:r>
              <w:rPr>
                <w:sz w:val="20"/>
                <w:szCs w:val="20"/>
              </w:rPr>
              <w:t>,</w:t>
            </w:r>
            <w:r w:rsidRPr="004D0D04">
              <w:rPr>
                <w:sz w:val="20"/>
                <w:szCs w:val="20"/>
              </w:rPr>
              <w:t>447</w:t>
            </w:r>
            <w:r>
              <w:rPr>
                <w:sz w:val="20"/>
                <w:szCs w:val="20"/>
              </w:rPr>
              <w:t>,</w:t>
            </w:r>
            <w:r w:rsidRPr="004D0D04">
              <w:rPr>
                <w:sz w:val="20"/>
                <w:szCs w:val="20"/>
              </w:rPr>
              <w:t>849</w:t>
            </w:r>
          </w:p>
        </w:tc>
        <w:tc>
          <w:tcPr>
            <w:tcW w:w="239" w:type="dxa"/>
            <w:shd w:val="clear" w:color="auto" w:fill="auto"/>
          </w:tcPr>
          <w:p w14:paraId="2005FAAE" w14:textId="77777777" w:rsidR="008C04EE" w:rsidRPr="007F1507" w:rsidRDefault="008C04EE" w:rsidP="008C04EE">
            <w:pPr>
              <w:tabs>
                <w:tab w:val="center" w:pos="4252"/>
                <w:tab w:val="right" w:pos="8504"/>
              </w:tabs>
              <w:ind w:right="102"/>
              <w:jc w:val="right"/>
              <w:rPr>
                <w:sz w:val="20"/>
                <w:szCs w:val="20"/>
                <w:lang w:val="en-US"/>
              </w:rPr>
            </w:pPr>
          </w:p>
        </w:tc>
        <w:tc>
          <w:tcPr>
            <w:tcW w:w="2024" w:type="dxa"/>
            <w:shd w:val="clear" w:color="auto" w:fill="auto"/>
          </w:tcPr>
          <w:p w14:paraId="206EA0B5" w14:textId="7A886BFA" w:rsidR="008C04EE" w:rsidRPr="007F1507" w:rsidRDefault="008C04EE" w:rsidP="008C04EE">
            <w:pPr>
              <w:tabs>
                <w:tab w:val="center" w:pos="4252"/>
                <w:tab w:val="right" w:pos="8504"/>
              </w:tabs>
              <w:ind w:right="102"/>
              <w:jc w:val="right"/>
              <w:rPr>
                <w:sz w:val="20"/>
                <w:szCs w:val="20"/>
                <w:lang w:val="en-US"/>
              </w:rPr>
            </w:pPr>
            <w:r w:rsidRPr="00253BED">
              <w:rPr>
                <w:sz w:val="20"/>
                <w:szCs w:val="20"/>
              </w:rPr>
              <w:t>1</w:t>
            </w:r>
            <w:r>
              <w:rPr>
                <w:sz w:val="20"/>
                <w:szCs w:val="20"/>
              </w:rPr>
              <w:t>,</w:t>
            </w:r>
            <w:r w:rsidRPr="00253BED">
              <w:rPr>
                <w:sz w:val="20"/>
                <w:szCs w:val="20"/>
              </w:rPr>
              <w:t>542</w:t>
            </w:r>
            <w:r>
              <w:rPr>
                <w:sz w:val="20"/>
                <w:szCs w:val="20"/>
              </w:rPr>
              <w:t>,</w:t>
            </w:r>
            <w:r w:rsidRPr="00253BED">
              <w:rPr>
                <w:sz w:val="20"/>
                <w:szCs w:val="20"/>
              </w:rPr>
              <w:t>919</w:t>
            </w:r>
          </w:p>
        </w:tc>
      </w:tr>
      <w:tr w:rsidR="008C04EE" w:rsidRPr="007F1507" w14:paraId="0BAE4A9E" w14:textId="77777777" w:rsidTr="00721745">
        <w:tc>
          <w:tcPr>
            <w:tcW w:w="4469" w:type="dxa"/>
            <w:shd w:val="clear" w:color="auto" w:fill="auto"/>
          </w:tcPr>
          <w:p w14:paraId="6622A15C" w14:textId="77777777" w:rsidR="008C04EE" w:rsidRPr="007F1507" w:rsidRDefault="008C04EE" w:rsidP="008C04EE">
            <w:pPr>
              <w:tabs>
                <w:tab w:val="center" w:pos="4252"/>
                <w:tab w:val="right" w:pos="8504"/>
              </w:tabs>
              <w:rPr>
                <w:sz w:val="20"/>
                <w:szCs w:val="20"/>
                <w:lang w:val="en-US"/>
              </w:rPr>
            </w:pPr>
            <w:r w:rsidRPr="007F1507">
              <w:rPr>
                <w:sz w:val="20"/>
                <w:szCs w:val="20"/>
                <w:lang w:val="en-US"/>
              </w:rPr>
              <w:t>Taxes payable</w:t>
            </w:r>
          </w:p>
        </w:tc>
        <w:tc>
          <w:tcPr>
            <w:tcW w:w="944" w:type="dxa"/>
            <w:shd w:val="clear" w:color="auto" w:fill="auto"/>
          </w:tcPr>
          <w:p w14:paraId="59953CBB" w14:textId="053FF50C" w:rsidR="008C04EE" w:rsidRPr="007F1507" w:rsidRDefault="008C04EE" w:rsidP="008C04EE">
            <w:pPr>
              <w:tabs>
                <w:tab w:val="center" w:pos="4252"/>
                <w:tab w:val="right" w:pos="8504"/>
              </w:tabs>
              <w:jc w:val="center"/>
              <w:rPr>
                <w:b/>
                <w:sz w:val="20"/>
                <w:szCs w:val="20"/>
                <w:lang w:val="en-US"/>
              </w:rPr>
            </w:pPr>
          </w:p>
        </w:tc>
        <w:tc>
          <w:tcPr>
            <w:tcW w:w="2038" w:type="dxa"/>
            <w:shd w:val="clear" w:color="auto" w:fill="auto"/>
            <w:vAlign w:val="bottom"/>
          </w:tcPr>
          <w:p w14:paraId="4D47CADE" w14:textId="77732112" w:rsidR="008C04EE" w:rsidRPr="007F1507" w:rsidRDefault="008C04EE" w:rsidP="008C04EE">
            <w:pPr>
              <w:tabs>
                <w:tab w:val="center" w:pos="4252"/>
                <w:tab w:val="right" w:pos="8504"/>
              </w:tabs>
              <w:ind w:right="102"/>
              <w:jc w:val="right"/>
              <w:rPr>
                <w:sz w:val="20"/>
                <w:szCs w:val="20"/>
                <w:lang w:val="en-US"/>
              </w:rPr>
            </w:pPr>
            <w:r w:rsidRPr="00113A7B">
              <w:rPr>
                <w:sz w:val="20"/>
                <w:szCs w:val="20"/>
              </w:rPr>
              <w:t>156</w:t>
            </w:r>
            <w:r>
              <w:rPr>
                <w:sz w:val="20"/>
                <w:szCs w:val="20"/>
              </w:rPr>
              <w:t>,</w:t>
            </w:r>
            <w:r w:rsidRPr="00113A7B">
              <w:rPr>
                <w:sz w:val="20"/>
                <w:szCs w:val="20"/>
              </w:rPr>
              <w:t>850</w:t>
            </w:r>
          </w:p>
        </w:tc>
        <w:tc>
          <w:tcPr>
            <w:tcW w:w="239" w:type="dxa"/>
            <w:shd w:val="clear" w:color="auto" w:fill="auto"/>
          </w:tcPr>
          <w:p w14:paraId="563E86EE" w14:textId="77777777" w:rsidR="008C04EE" w:rsidRPr="007F1507" w:rsidRDefault="008C04EE" w:rsidP="008C04EE">
            <w:pPr>
              <w:tabs>
                <w:tab w:val="center" w:pos="4252"/>
                <w:tab w:val="right" w:pos="8504"/>
              </w:tabs>
              <w:ind w:right="102"/>
              <w:jc w:val="right"/>
              <w:rPr>
                <w:sz w:val="20"/>
                <w:szCs w:val="20"/>
                <w:lang w:val="en-US"/>
              </w:rPr>
            </w:pPr>
          </w:p>
        </w:tc>
        <w:tc>
          <w:tcPr>
            <w:tcW w:w="2024" w:type="dxa"/>
            <w:shd w:val="clear" w:color="auto" w:fill="auto"/>
          </w:tcPr>
          <w:p w14:paraId="37CB41F6" w14:textId="3817394F" w:rsidR="008C04EE" w:rsidRPr="007F1507" w:rsidRDefault="008C04EE" w:rsidP="008C04EE">
            <w:pPr>
              <w:tabs>
                <w:tab w:val="center" w:pos="4252"/>
                <w:tab w:val="right" w:pos="8504"/>
              </w:tabs>
              <w:ind w:right="102"/>
              <w:jc w:val="right"/>
              <w:rPr>
                <w:sz w:val="20"/>
                <w:szCs w:val="20"/>
                <w:lang w:val="en-US"/>
              </w:rPr>
            </w:pPr>
            <w:r w:rsidRPr="00253BED">
              <w:rPr>
                <w:sz w:val="20"/>
                <w:szCs w:val="20"/>
              </w:rPr>
              <w:t>218</w:t>
            </w:r>
            <w:r>
              <w:rPr>
                <w:sz w:val="20"/>
                <w:szCs w:val="20"/>
              </w:rPr>
              <w:t>,</w:t>
            </w:r>
            <w:r w:rsidRPr="00253BED">
              <w:rPr>
                <w:sz w:val="20"/>
                <w:szCs w:val="20"/>
              </w:rPr>
              <w:t>685</w:t>
            </w:r>
          </w:p>
        </w:tc>
      </w:tr>
      <w:tr w:rsidR="008C04EE" w:rsidRPr="007F1507" w14:paraId="65701D85" w14:textId="77777777" w:rsidTr="00721745">
        <w:tc>
          <w:tcPr>
            <w:tcW w:w="4469" w:type="dxa"/>
            <w:shd w:val="clear" w:color="auto" w:fill="auto"/>
          </w:tcPr>
          <w:p w14:paraId="3871577B" w14:textId="77777777" w:rsidR="008C04EE" w:rsidRPr="007F1507" w:rsidRDefault="008C04EE" w:rsidP="008C04EE">
            <w:pPr>
              <w:tabs>
                <w:tab w:val="center" w:pos="4252"/>
                <w:tab w:val="right" w:pos="8504"/>
              </w:tabs>
              <w:rPr>
                <w:sz w:val="20"/>
                <w:szCs w:val="20"/>
                <w:lang w:val="en-US"/>
              </w:rPr>
            </w:pPr>
            <w:r w:rsidRPr="007F1507">
              <w:rPr>
                <w:sz w:val="20"/>
                <w:szCs w:val="20"/>
                <w:lang w:val="en-US"/>
              </w:rPr>
              <w:t>Other debts</w:t>
            </w:r>
          </w:p>
        </w:tc>
        <w:tc>
          <w:tcPr>
            <w:tcW w:w="944" w:type="dxa"/>
            <w:shd w:val="clear" w:color="auto" w:fill="auto"/>
          </w:tcPr>
          <w:p w14:paraId="6F35D97B" w14:textId="0468D18E" w:rsidR="008C04EE" w:rsidRPr="007F1507" w:rsidRDefault="008C04EE" w:rsidP="008C04EE">
            <w:pPr>
              <w:tabs>
                <w:tab w:val="center" w:pos="4252"/>
                <w:tab w:val="right" w:pos="8504"/>
              </w:tabs>
              <w:jc w:val="center"/>
              <w:rPr>
                <w:b/>
                <w:sz w:val="20"/>
                <w:szCs w:val="20"/>
                <w:lang w:val="en-US"/>
              </w:rPr>
            </w:pPr>
          </w:p>
        </w:tc>
        <w:tc>
          <w:tcPr>
            <w:tcW w:w="2038" w:type="dxa"/>
            <w:shd w:val="clear" w:color="auto" w:fill="auto"/>
            <w:vAlign w:val="bottom"/>
          </w:tcPr>
          <w:p w14:paraId="7FE52EAD" w14:textId="1D45EC1C" w:rsidR="008C04EE" w:rsidRPr="007F1507" w:rsidRDefault="008C04EE" w:rsidP="008C04EE">
            <w:pPr>
              <w:tabs>
                <w:tab w:val="center" w:pos="4252"/>
                <w:tab w:val="right" w:pos="8504"/>
              </w:tabs>
              <w:ind w:right="102"/>
              <w:jc w:val="right"/>
              <w:rPr>
                <w:sz w:val="20"/>
                <w:szCs w:val="20"/>
                <w:lang w:val="en-US"/>
              </w:rPr>
            </w:pPr>
            <w:r w:rsidRPr="00113A7B">
              <w:rPr>
                <w:sz w:val="20"/>
                <w:szCs w:val="20"/>
              </w:rPr>
              <w:t>70</w:t>
            </w:r>
            <w:r>
              <w:rPr>
                <w:sz w:val="20"/>
                <w:szCs w:val="20"/>
              </w:rPr>
              <w:t>,</w:t>
            </w:r>
            <w:r w:rsidRPr="00113A7B">
              <w:rPr>
                <w:sz w:val="20"/>
                <w:szCs w:val="20"/>
              </w:rPr>
              <w:t>8</w:t>
            </w:r>
            <w:r w:rsidR="00ED71A1">
              <w:rPr>
                <w:sz w:val="20"/>
                <w:szCs w:val="20"/>
              </w:rPr>
              <w:t>04</w:t>
            </w:r>
          </w:p>
        </w:tc>
        <w:tc>
          <w:tcPr>
            <w:tcW w:w="239" w:type="dxa"/>
            <w:shd w:val="clear" w:color="auto" w:fill="auto"/>
          </w:tcPr>
          <w:p w14:paraId="163CB1BD" w14:textId="77777777" w:rsidR="008C04EE" w:rsidRPr="007F1507" w:rsidRDefault="008C04EE" w:rsidP="008C04EE">
            <w:pPr>
              <w:tabs>
                <w:tab w:val="center" w:pos="4252"/>
                <w:tab w:val="right" w:pos="8504"/>
              </w:tabs>
              <w:ind w:right="102"/>
              <w:jc w:val="right"/>
              <w:rPr>
                <w:sz w:val="20"/>
                <w:szCs w:val="20"/>
                <w:lang w:val="en-US"/>
              </w:rPr>
            </w:pPr>
          </w:p>
        </w:tc>
        <w:tc>
          <w:tcPr>
            <w:tcW w:w="2024" w:type="dxa"/>
            <w:shd w:val="clear" w:color="auto" w:fill="auto"/>
          </w:tcPr>
          <w:p w14:paraId="317B621F" w14:textId="51AFE625" w:rsidR="008C04EE" w:rsidRPr="007F1507" w:rsidRDefault="008C04EE" w:rsidP="008C04EE">
            <w:pPr>
              <w:tabs>
                <w:tab w:val="center" w:pos="4252"/>
                <w:tab w:val="right" w:pos="8504"/>
              </w:tabs>
              <w:ind w:right="102"/>
              <w:jc w:val="right"/>
              <w:rPr>
                <w:sz w:val="20"/>
                <w:szCs w:val="20"/>
                <w:lang w:val="en-US"/>
              </w:rPr>
            </w:pPr>
            <w:r w:rsidRPr="00253BED">
              <w:rPr>
                <w:sz w:val="20"/>
                <w:szCs w:val="20"/>
              </w:rPr>
              <w:t>110</w:t>
            </w:r>
            <w:r>
              <w:rPr>
                <w:sz w:val="20"/>
                <w:szCs w:val="20"/>
              </w:rPr>
              <w:t>,</w:t>
            </w:r>
            <w:r w:rsidRPr="00253BED">
              <w:rPr>
                <w:sz w:val="20"/>
                <w:szCs w:val="20"/>
              </w:rPr>
              <w:t>345</w:t>
            </w:r>
          </w:p>
        </w:tc>
      </w:tr>
      <w:tr w:rsidR="008C04EE" w:rsidRPr="007F1507" w14:paraId="4874E4E6" w14:textId="77777777" w:rsidTr="00721745">
        <w:tc>
          <w:tcPr>
            <w:tcW w:w="4469" w:type="dxa"/>
            <w:shd w:val="clear" w:color="auto" w:fill="auto"/>
          </w:tcPr>
          <w:p w14:paraId="1929647D" w14:textId="77777777" w:rsidR="008C04EE" w:rsidRPr="007F1507" w:rsidRDefault="008C04EE" w:rsidP="008C04EE">
            <w:pPr>
              <w:tabs>
                <w:tab w:val="center" w:pos="4252"/>
                <w:tab w:val="right" w:pos="8504"/>
              </w:tabs>
              <w:rPr>
                <w:sz w:val="20"/>
                <w:szCs w:val="20"/>
                <w:lang w:val="en-US"/>
              </w:rPr>
            </w:pPr>
            <w:r w:rsidRPr="007F1507">
              <w:rPr>
                <w:sz w:val="20"/>
                <w:szCs w:val="20"/>
                <w:lang w:val="en-US"/>
              </w:rPr>
              <w:t>Trade accounts payable</w:t>
            </w:r>
          </w:p>
        </w:tc>
        <w:tc>
          <w:tcPr>
            <w:tcW w:w="944" w:type="dxa"/>
            <w:shd w:val="clear" w:color="auto" w:fill="auto"/>
          </w:tcPr>
          <w:p w14:paraId="6400DBD6" w14:textId="6DABE73A" w:rsidR="008C04EE" w:rsidRPr="007F1507" w:rsidRDefault="008C04EE" w:rsidP="008C04EE">
            <w:pPr>
              <w:tabs>
                <w:tab w:val="center" w:pos="4252"/>
                <w:tab w:val="right" w:pos="8504"/>
              </w:tabs>
              <w:jc w:val="center"/>
              <w:rPr>
                <w:b/>
                <w:sz w:val="20"/>
                <w:szCs w:val="20"/>
                <w:lang w:val="en-US"/>
              </w:rPr>
            </w:pPr>
          </w:p>
        </w:tc>
        <w:tc>
          <w:tcPr>
            <w:tcW w:w="2038" w:type="dxa"/>
            <w:shd w:val="clear" w:color="auto" w:fill="auto"/>
            <w:vAlign w:val="bottom"/>
          </w:tcPr>
          <w:p w14:paraId="0FFE8513" w14:textId="1E7FB4E8" w:rsidR="008C04EE" w:rsidRPr="007F1507" w:rsidRDefault="008C04EE" w:rsidP="008C04EE">
            <w:pPr>
              <w:tabs>
                <w:tab w:val="center" w:pos="4252"/>
                <w:tab w:val="right" w:pos="8504"/>
              </w:tabs>
              <w:ind w:right="102"/>
              <w:jc w:val="right"/>
              <w:rPr>
                <w:sz w:val="20"/>
                <w:szCs w:val="20"/>
                <w:lang w:val="en-US"/>
              </w:rPr>
            </w:pPr>
            <w:r w:rsidRPr="00113A7B">
              <w:rPr>
                <w:sz w:val="20"/>
                <w:szCs w:val="20"/>
              </w:rPr>
              <w:t>452</w:t>
            </w:r>
            <w:r>
              <w:rPr>
                <w:sz w:val="20"/>
                <w:szCs w:val="20"/>
              </w:rPr>
              <w:t>,</w:t>
            </w:r>
            <w:r w:rsidRPr="00113A7B">
              <w:rPr>
                <w:sz w:val="20"/>
                <w:szCs w:val="20"/>
              </w:rPr>
              <w:t>4</w:t>
            </w:r>
            <w:r w:rsidR="00ED71A1">
              <w:rPr>
                <w:sz w:val="20"/>
                <w:szCs w:val="20"/>
              </w:rPr>
              <w:t>61</w:t>
            </w:r>
          </w:p>
        </w:tc>
        <w:tc>
          <w:tcPr>
            <w:tcW w:w="239" w:type="dxa"/>
            <w:shd w:val="clear" w:color="auto" w:fill="auto"/>
          </w:tcPr>
          <w:p w14:paraId="3243E5B2" w14:textId="77777777" w:rsidR="008C04EE" w:rsidRPr="007F1507" w:rsidRDefault="008C04EE" w:rsidP="008C04EE">
            <w:pPr>
              <w:tabs>
                <w:tab w:val="center" w:pos="4252"/>
                <w:tab w:val="right" w:pos="8504"/>
              </w:tabs>
              <w:ind w:right="102"/>
              <w:jc w:val="right"/>
              <w:rPr>
                <w:sz w:val="20"/>
                <w:szCs w:val="20"/>
                <w:lang w:val="en-US"/>
              </w:rPr>
            </w:pPr>
          </w:p>
        </w:tc>
        <w:tc>
          <w:tcPr>
            <w:tcW w:w="2024" w:type="dxa"/>
            <w:shd w:val="clear" w:color="auto" w:fill="auto"/>
          </w:tcPr>
          <w:p w14:paraId="71CFB58D" w14:textId="6BA07E66" w:rsidR="008C04EE" w:rsidRPr="007F1507" w:rsidRDefault="008C04EE" w:rsidP="008C04EE">
            <w:pPr>
              <w:tabs>
                <w:tab w:val="center" w:pos="4252"/>
                <w:tab w:val="right" w:pos="8504"/>
              </w:tabs>
              <w:ind w:right="102"/>
              <w:jc w:val="right"/>
              <w:rPr>
                <w:sz w:val="20"/>
                <w:szCs w:val="20"/>
                <w:lang w:val="en-US"/>
              </w:rPr>
            </w:pPr>
            <w:r w:rsidRPr="00253BED">
              <w:rPr>
                <w:sz w:val="20"/>
                <w:szCs w:val="20"/>
              </w:rPr>
              <w:t>1</w:t>
            </w:r>
            <w:r>
              <w:rPr>
                <w:sz w:val="20"/>
                <w:szCs w:val="20"/>
              </w:rPr>
              <w:t>,</w:t>
            </w:r>
            <w:r w:rsidRPr="00253BED">
              <w:rPr>
                <w:sz w:val="20"/>
                <w:szCs w:val="20"/>
              </w:rPr>
              <w:t>149</w:t>
            </w:r>
            <w:r>
              <w:rPr>
                <w:sz w:val="20"/>
                <w:szCs w:val="20"/>
              </w:rPr>
              <w:t>,</w:t>
            </w:r>
            <w:r w:rsidRPr="00253BED">
              <w:rPr>
                <w:sz w:val="20"/>
                <w:szCs w:val="20"/>
              </w:rPr>
              <w:t>44</w:t>
            </w:r>
            <w:r>
              <w:rPr>
                <w:sz w:val="20"/>
                <w:szCs w:val="20"/>
              </w:rPr>
              <w:t>9</w:t>
            </w:r>
          </w:p>
        </w:tc>
      </w:tr>
      <w:tr w:rsidR="008C04EE" w:rsidRPr="007F1507" w14:paraId="138379FD" w14:textId="77777777" w:rsidTr="00721745">
        <w:tc>
          <w:tcPr>
            <w:tcW w:w="4469" w:type="dxa"/>
            <w:shd w:val="clear" w:color="auto" w:fill="auto"/>
          </w:tcPr>
          <w:p w14:paraId="477E1D00" w14:textId="77777777" w:rsidR="008C04EE" w:rsidRPr="007F1507" w:rsidRDefault="008C04EE" w:rsidP="008C04EE">
            <w:pPr>
              <w:tabs>
                <w:tab w:val="center" w:pos="4252"/>
                <w:tab w:val="right" w:pos="8504"/>
              </w:tabs>
              <w:rPr>
                <w:sz w:val="20"/>
                <w:szCs w:val="20"/>
                <w:lang w:val="en-US"/>
              </w:rPr>
            </w:pPr>
          </w:p>
        </w:tc>
        <w:tc>
          <w:tcPr>
            <w:tcW w:w="944" w:type="dxa"/>
            <w:shd w:val="clear" w:color="auto" w:fill="auto"/>
          </w:tcPr>
          <w:p w14:paraId="4C2B73D9" w14:textId="77777777" w:rsidR="008C04EE" w:rsidRPr="007F1507" w:rsidRDefault="008C04EE" w:rsidP="008C04EE">
            <w:pPr>
              <w:tabs>
                <w:tab w:val="center" w:pos="4252"/>
                <w:tab w:val="right" w:pos="8504"/>
              </w:tabs>
              <w:jc w:val="center"/>
              <w:rPr>
                <w:b/>
                <w:sz w:val="20"/>
                <w:szCs w:val="20"/>
                <w:lang w:val="en-US"/>
              </w:rPr>
            </w:pPr>
          </w:p>
        </w:tc>
        <w:tc>
          <w:tcPr>
            <w:tcW w:w="2038" w:type="dxa"/>
            <w:tcBorders>
              <w:bottom w:val="single" w:sz="4" w:space="0" w:color="auto"/>
            </w:tcBorders>
            <w:shd w:val="clear" w:color="auto" w:fill="auto"/>
          </w:tcPr>
          <w:p w14:paraId="3A08266C" w14:textId="77777777" w:rsidR="008C04EE" w:rsidRPr="007F1507" w:rsidRDefault="008C04EE" w:rsidP="008C04EE">
            <w:pPr>
              <w:tabs>
                <w:tab w:val="center" w:pos="4252"/>
                <w:tab w:val="right" w:pos="8504"/>
              </w:tabs>
              <w:ind w:right="102"/>
              <w:jc w:val="right"/>
              <w:rPr>
                <w:sz w:val="20"/>
                <w:szCs w:val="20"/>
                <w:lang w:val="en-US"/>
              </w:rPr>
            </w:pPr>
          </w:p>
        </w:tc>
        <w:tc>
          <w:tcPr>
            <w:tcW w:w="239" w:type="dxa"/>
            <w:shd w:val="clear" w:color="auto" w:fill="auto"/>
          </w:tcPr>
          <w:p w14:paraId="65B6C7DC" w14:textId="77777777" w:rsidR="008C04EE" w:rsidRPr="007F1507" w:rsidRDefault="008C04EE" w:rsidP="008C04EE">
            <w:pPr>
              <w:tabs>
                <w:tab w:val="center" w:pos="4252"/>
                <w:tab w:val="right" w:pos="8504"/>
              </w:tabs>
              <w:ind w:right="102"/>
              <w:jc w:val="right"/>
              <w:rPr>
                <w:sz w:val="20"/>
                <w:szCs w:val="20"/>
                <w:lang w:val="en-US"/>
              </w:rPr>
            </w:pPr>
          </w:p>
        </w:tc>
        <w:tc>
          <w:tcPr>
            <w:tcW w:w="2024" w:type="dxa"/>
            <w:tcBorders>
              <w:bottom w:val="single" w:sz="4" w:space="0" w:color="auto"/>
            </w:tcBorders>
            <w:shd w:val="clear" w:color="auto" w:fill="auto"/>
          </w:tcPr>
          <w:p w14:paraId="301E3FD4" w14:textId="77777777" w:rsidR="008C04EE" w:rsidRPr="007F1507" w:rsidRDefault="008C04EE" w:rsidP="008C04EE">
            <w:pPr>
              <w:tabs>
                <w:tab w:val="center" w:pos="4252"/>
                <w:tab w:val="right" w:pos="8504"/>
              </w:tabs>
              <w:ind w:right="102"/>
              <w:jc w:val="right"/>
              <w:rPr>
                <w:sz w:val="20"/>
                <w:szCs w:val="20"/>
                <w:lang w:val="en-US"/>
              </w:rPr>
            </w:pPr>
          </w:p>
        </w:tc>
      </w:tr>
      <w:tr w:rsidR="008C04EE" w:rsidRPr="007F1507" w14:paraId="6C70D67D" w14:textId="77777777" w:rsidTr="00721745">
        <w:tc>
          <w:tcPr>
            <w:tcW w:w="4469" w:type="dxa"/>
            <w:shd w:val="clear" w:color="auto" w:fill="auto"/>
          </w:tcPr>
          <w:p w14:paraId="35EBADD0" w14:textId="77777777" w:rsidR="008C04EE" w:rsidRPr="007F1507" w:rsidRDefault="008C04EE" w:rsidP="008C04EE">
            <w:pPr>
              <w:tabs>
                <w:tab w:val="center" w:pos="4252"/>
                <w:tab w:val="right" w:pos="8504"/>
              </w:tabs>
              <w:rPr>
                <w:sz w:val="20"/>
                <w:szCs w:val="20"/>
                <w:lang w:val="en-US"/>
              </w:rPr>
            </w:pPr>
            <w:r w:rsidRPr="007F1507">
              <w:rPr>
                <w:sz w:val="20"/>
                <w:szCs w:val="20"/>
                <w:lang w:val="en-US"/>
              </w:rPr>
              <w:t>Total current liabilities</w:t>
            </w:r>
          </w:p>
        </w:tc>
        <w:tc>
          <w:tcPr>
            <w:tcW w:w="944" w:type="dxa"/>
            <w:shd w:val="clear" w:color="auto" w:fill="auto"/>
          </w:tcPr>
          <w:p w14:paraId="2D77C24E" w14:textId="77777777" w:rsidR="008C04EE" w:rsidRPr="007F1507" w:rsidRDefault="008C04EE" w:rsidP="008C04EE">
            <w:pPr>
              <w:tabs>
                <w:tab w:val="center" w:pos="4252"/>
                <w:tab w:val="right" w:pos="8504"/>
              </w:tabs>
              <w:jc w:val="center"/>
              <w:rPr>
                <w:b/>
                <w:sz w:val="20"/>
                <w:szCs w:val="20"/>
                <w:lang w:val="en-US"/>
              </w:rPr>
            </w:pPr>
          </w:p>
        </w:tc>
        <w:tc>
          <w:tcPr>
            <w:tcW w:w="2038" w:type="dxa"/>
            <w:tcBorders>
              <w:top w:val="single" w:sz="4" w:space="0" w:color="auto"/>
              <w:bottom w:val="single" w:sz="4" w:space="0" w:color="auto"/>
            </w:tcBorders>
            <w:shd w:val="clear" w:color="auto" w:fill="auto"/>
          </w:tcPr>
          <w:p w14:paraId="6665F796" w14:textId="244BEDBE" w:rsidR="008C04EE" w:rsidRPr="007F1507" w:rsidRDefault="008C04EE" w:rsidP="008C04EE">
            <w:pPr>
              <w:tabs>
                <w:tab w:val="center" w:pos="4252"/>
                <w:tab w:val="right" w:pos="8504"/>
              </w:tabs>
              <w:ind w:right="102"/>
              <w:jc w:val="right"/>
              <w:rPr>
                <w:sz w:val="20"/>
                <w:szCs w:val="20"/>
                <w:lang w:val="en-US"/>
              </w:rPr>
            </w:pPr>
            <w:r w:rsidRPr="004D0D04">
              <w:rPr>
                <w:sz w:val="20"/>
                <w:szCs w:val="20"/>
              </w:rPr>
              <w:t>9</w:t>
            </w:r>
            <w:r>
              <w:rPr>
                <w:sz w:val="20"/>
                <w:szCs w:val="20"/>
              </w:rPr>
              <w:t>,</w:t>
            </w:r>
            <w:r w:rsidRPr="004D0D04">
              <w:rPr>
                <w:sz w:val="20"/>
                <w:szCs w:val="20"/>
              </w:rPr>
              <w:t>202</w:t>
            </w:r>
            <w:r>
              <w:rPr>
                <w:sz w:val="20"/>
                <w:szCs w:val="20"/>
              </w:rPr>
              <w:t>,</w:t>
            </w:r>
            <w:r w:rsidRPr="004D0D04">
              <w:rPr>
                <w:sz w:val="20"/>
                <w:szCs w:val="20"/>
              </w:rPr>
              <w:t>7</w:t>
            </w:r>
            <w:r w:rsidR="00ED71A1">
              <w:rPr>
                <w:sz w:val="20"/>
                <w:szCs w:val="20"/>
              </w:rPr>
              <w:t>11</w:t>
            </w:r>
          </w:p>
        </w:tc>
        <w:tc>
          <w:tcPr>
            <w:tcW w:w="239" w:type="dxa"/>
            <w:shd w:val="clear" w:color="auto" w:fill="auto"/>
          </w:tcPr>
          <w:p w14:paraId="70D819BE" w14:textId="77777777" w:rsidR="008C04EE" w:rsidRPr="007F1507" w:rsidRDefault="008C04EE" w:rsidP="008C04EE">
            <w:pPr>
              <w:tabs>
                <w:tab w:val="center" w:pos="4252"/>
                <w:tab w:val="right" w:pos="8504"/>
              </w:tabs>
              <w:ind w:right="102"/>
              <w:jc w:val="right"/>
              <w:rPr>
                <w:sz w:val="20"/>
                <w:szCs w:val="20"/>
                <w:lang w:val="en-US"/>
              </w:rPr>
            </w:pPr>
          </w:p>
        </w:tc>
        <w:tc>
          <w:tcPr>
            <w:tcW w:w="2024" w:type="dxa"/>
            <w:tcBorders>
              <w:top w:val="single" w:sz="4" w:space="0" w:color="auto"/>
              <w:bottom w:val="single" w:sz="4" w:space="0" w:color="auto"/>
            </w:tcBorders>
            <w:shd w:val="clear" w:color="auto" w:fill="auto"/>
          </w:tcPr>
          <w:p w14:paraId="2D608F93" w14:textId="4AB9256E" w:rsidR="008C04EE" w:rsidRPr="007F1507" w:rsidRDefault="008C04EE" w:rsidP="008C04EE">
            <w:pPr>
              <w:tabs>
                <w:tab w:val="center" w:pos="4252"/>
                <w:tab w:val="right" w:pos="8504"/>
              </w:tabs>
              <w:ind w:right="102"/>
              <w:jc w:val="right"/>
              <w:rPr>
                <w:sz w:val="20"/>
                <w:szCs w:val="20"/>
                <w:lang w:val="en-US"/>
              </w:rPr>
            </w:pPr>
            <w:r w:rsidRPr="00253BED">
              <w:rPr>
                <w:sz w:val="20"/>
                <w:szCs w:val="20"/>
              </w:rPr>
              <w:t>11</w:t>
            </w:r>
            <w:r>
              <w:rPr>
                <w:sz w:val="20"/>
                <w:szCs w:val="20"/>
              </w:rPr>
              <w:t>,</w:t>
            </w:r>
            <w:r w:rsidRPr="00253BED">
              <w:rPr>
                <w:sz w:val="20"/>
                <w:szCs w:val="20"/>
              </w:rPr>
              <w:t>865</w:t>
            </w:r>
            <w:r>
              <w:rPr>
                <w:sz w:val="20"/>
                <w:szCs w:val="20"/>
              </w:rPr>
              <w:t>,</w:t>
            </w:r>
            <w:r w:rsidRPr="00253BED">
              <w:rPr>
                <w:sz w:val="20"/>
                <w:szCs w:val="20"/>
              </w:rPr>
              <w:t>67</w:t>
            </w:r>
            <w:r>
              <w:rPr>
                <w:sz w:val="20"/>
                <w:szCs w:val="20"/>
              </w:rPr>
              <w:t>4</w:t>
            </w:r>
          </w:p>
        </w:tc>
      </w:tr>
      <w:tr w:rsidR="008C04EE" w:rsidRPr="007F1507" w14:paraId="07EEA6F0" w14:textId="77777777" w:rsidTr="00721745">
        <w:tc>
          <w:tcPr>
            <w:tcW w:w="4469" w:type="dxa"/>
            <w:shd w:val="clear" w:color="auto" w:fill="auto"/>
          </w:tcPr>
          <w:p w14:paraId="3FE15C51" w14:textId="77777777" w:rsidR="008C04EE" w:rsidRPr="007F1507" w:rsidRDefault="008C04EE" w:rsidP="008C04EE">
            <w:pPr>
              <w:tabs>
                <w:tab w:val="center" w:pos="4252"/>
                <w:tab w:val="right" w:pos="8504"/>
              </w:tabs>
              <w:rPr>
                <w:sz w:val="20"/>
                <w:szCs w:val="20"/>
                <w:lang w:val="en-US"/>
              </w:rPr>
            </w:pPr>
          </w:p>
        </w:tc>
        <w:tc>
          <w:tcPr>
            <w:tcW w:w="944" w:type="dxa"/>
            <w:shd w:val="clear" w:color="auto" w:fill="auto"/>
          </w:tcPr>
          <w:p w14:paraId="439F6046" w14:textId="77777777" w:rsidR="008C04EE" w:rsidRPr="007F1507" w:rsidRDefault="008C04EE" w:rsidP="008C04EE">
            <w:pPr>
              <w:tabs>
                <w:tab w:val="center" w:pos="4252"/>
                <w:tab w:val="right" w:pos="8504"/>
              </w:tabs>
              <w:jc w:val="center"/>
              <w:rPr>
                <w:b/>
                <w:sz w:val="20"/>
                <w:szCs w:val="20"/>
                <w:lang w:val="en-US"/>
              </w:rPr>
            </w:pPr>
          </w:p>
        </w:tc>
        <w:tc>
          <w:tcPr>
            <w:tcW w:w="2038" w:type="dxa"/>
            <w:tcBorders>
              <w:top w:val="single" w:sz="4" w:space="0" w:color="auto"/>
              <w:bottom w:val="single" w:sz="4" w:space="0" w:color="auto"/>
            </w:tcBorders>
            <w:shd w:val="clear" w:color="auto" w:fill="auto"/>
          </w:tcPr>
          <w:p w14:paraId="543D36E5" w14:textId="77777777" w:rsidR="008C04EE" w:rsidRPr="007F1507" w:rsidRDefault="008C04EE" w:rsidP="008C04EE">
            <w:pPr>
              <w:tabs>
                <w:tab w:val="center" w:pos="4252"/>
                <w:tab w:val="right" w:pos="8504"/>
              </w:tabs>
              <w:ind w:right="102"/>
              <w:jc w:val="right"/>
              <w:rPr>
                <w:sz w:val="20"/>
                <w:szCs w:val="20"/>
                <w:lang w:val="en-US"/>
              </w:rPr>
            </w:pPr>
          </w:p>
        </w:tc>
        <w:tc>
          <w:tcPr>
            <w:tcW w:w="239" w:type="dxa"/>
            <w:shd w:val="clear" w:color="auto" w:fill="auto"/>
          </w:tcPr>
          <w:p w14:paraId="4B6FC462" w14:textId="77777777" w:rsidR="008C04EE" w:rsidRPr="007F1507" w:rsidRDefault="008C04EE" w:rsidP="008C04EE">
            <w:pPr>
              <w:tabs>
                <w:tab w:val="center" w:pos="4252"/>
                <w:tab w:val="right" w:pos="8504"/>
              </w:tabs>
              <w:ind w:right="102"/>
              <w:jc w:val="right"/>
              <w:rPr>
                <w:sz w:val="20"/>
                <w:szCs w:val="20"/>
                <w:lang w:val="en-US"/>
              </w:rPr>
            </w:pPr>
          </w:p>
        </w:tc>
        <w:tc>
          <w:tcPr>
            <w:tcW w:w="2024" w:type="dxa"/>
            <w:tcBorders>
              <w:top w:val="single" w:sz="4" w:space="0" w:color="auto"/>
              <w:bottom w:val="single" w:sz="4" w:space="0" w:color="auto"/>
            </w:tcBorders>
            <w:shd w:val="clear" w:color="auto" w:fill="auto"/>
          </w:tcPr>
          <w:p w14:paraId="19CDD199" w14:textId="77777777" w:rsidR="008C04EE" w:rsidRPr="007F1507" w:rsidRDefault="008C04EE" w:rsidP="008C04EE">
            <w:pPr>
              <w:tabs>
                <w:tab w:val="center" w:pos="4252"/>
                <w:tab w:val="right" w:pos="8504"/>
              </w:tabs>
              <w:ind w:right="102"/>
              <w:jc w:val="right"/>
              <w:rPr>
                <w:sz w:val="20"/>
                <w:szCs w:val="20"/>
                <w:lang w:val="en-US"/>
              </w:rPr>
            </w:pPr>
          </w:p>
        </w:tc>
      </w:tr>
      <w:tr w:rsidR="00ED71A1" w:rsidRPr="007F1507" w14:paraId="26422ADD" w14:textId="77777777" w:rsidTr="00721745">
        <w:tc>
          <w:tcPr>
            <w:tcW w:w="4469" w:type="dxa"/>
            <w:shd w:val="clear" w:color="auto" w:fill="auto"/>
          </w:tcPr>
          <w:p w14:paraId="6986FC2F" w14:textId="77777777" w:rsidR="00ED71A1" w:rsidRPr="007F1507" w:rsidRDefault="00ED71A1" w:rsidP="00ED71A1">
            <w:pPr>
              <w:tabs>
                <w:tab w:val="center" w:pos="4252"/>
                <w:tab w:val="right" w:pos="8504"/>
              </w:tabs>
              <w:rPr>
                <w:sz w:val="20"/>
                <w:szCs w:val="20"/>
                <w:lang w:val="en-US"/>
              </w:rPr>
            </w:pPr>
            <w:r w:rsidRPr="007F1507">
              <w:rPr>
                <w:sz w:val="20"/>
                <w:szCs w:val="20"/>
                <w:lang w:val="en-US"/>
              </w:rPr>
              <w:t>Total liabilities</w:t>
            </w:r>
          </w:p>
        </w:tc>
        <w:tc>
          <w:tcPr>
            <w:tcW w:w="944" w:type="dxa"/>
            <w:shd w:val="clear" w:color="auto" w:fill="auto"/>
          </w:tcPr>
          <w:p w14:paraId="7A857D59" w14:textId="77777777" w:rsidR="00ED71A1" w:rsidRPr="007F1507" w:rsidRDefault="00ED71A1" w:rsidP="00ED71A1">
            <w:pPr>
              <w:tabs>
                <w:tab w:val="center" w:pos="4252"/>
                <w:tab w:val="right" w:pos="8504"/>
              </w:tabs>
              <w:jc w:val="center"/>
              <w:rPr>
                <w:b/>
                <w:sz w:val="20"/>
                <w:szCs w:val="20"/>
                <w:lang w:val="en-US"/>
              </w:rPr>
            </w:pPr>
          </w:p>
        </w:tc>
        <w:tc>
          <w:tcPr>
            <w:tcW w:w="2038" w:type="dxa"/>
            <w:tcBorders>
              <w:top w:val="single" w:sz="4" w:space="0" w:color="auto"/>
              <w:bottom w:val="single" w:sz="4" w:space="0" w:color="auto"/>
            </w:tcBorders>
            <w:shd w:val="clear" w:color="auto" w:fill="auto"/>
          </w:tcPr>
          <w:p w14:paraId="6E26BD36" w14:textId="5150D0C4" w:rsidR="00ED71A1" w:rsidRPr="007F1507" w:rsidRDefault="00ED71A1" w:rsidP="00ED71A1">
            <w:pPr>
              <w:tabs>
                <w:tab w:val="center" w:pos="4252"/>
                <w:tab w:val="right" w:pos="8504"/>
              </w:tabs>
              <w:ind w:right="102"/>
              <w:jc w:val="right"/>
              <w:rPr>
                <w:sz w:val="20"/>
                <w:szCs w:val="20"/>
                <w:lang w:val="en-US"/>
              </w:rPr>
            </w:pPr>
            <w:r w:rsidRPr="000C3F1D">
              <w:rPr>
                <w:sz w:val="20"/>
                <w:szCs w:val="20"/>
              </w:rPr>
              <w:t>19</w:t>
            </w:r>
            <w:r>
              <w:rPr>
                <w:sz w:val="20"/>
                <w:szCs w:val="20"/>
              </w:rPr>
              <w:t>,</w:t>
            </w:r>
            <w:r w:rsidRPr="000C3F1D">
              <w:rPr>
                <w:sz w:val="20"/>
                <w:szCs w:val="20"/>
              </w:rPr>
              <w:t>436</w:t>
            </w:r>
            <w:r>
              <w:rPr>
                <w:sz w:val="20"/>
                <w:szCs w:val="20"/>
              </w:rPr>
              <w:t>,</w:t>
            </w:r>
            <w:r w:rsidRPr="000C3F1D">
              <w:rPr>
                <w:sz w:val="20"/>
                <w:szCs w:val="20"/>
              </w:rPr>
              <w:t>5</w:t>
            </w:r>
            <w:r>
              <w:rPr>
                <w:sz w:val="20"/>
                <w:szCs w:val="20"/>
              </w:rPr>
              <w:t>11</w:t>
            </w:r>
          </w:p>
        </w:tc>
        <w:tc>
          <w:tcPr>
            <w:tcW w:w="239" w:type="dxa"/>
            <w:shd w:val="clear" w:color="auto" w:fill="auto"/>
          </w:tcPr>
          <w:p w14:paraId="5F35A073" w14:textId="77777777" w:rsidR="00ED71A1" w:rsidRPr="007F1507" w:rsidRDefault="00ED71A1" w:rsidP="00ED71A1">
            <w:pPr>
              <w:tabs>
                <w:tab w:val="center" w:pos="4252"/>
                <w:tab w:val="right" w:pos="8504"/>
              </w:tabs>
              <w:ind w:right="102"/>
              <w:jc w:val="right"/>
              <w:rPr>
                <w:sz w:val="20"/>
                <w:szCs w:val="20"/>
                <w:lang w:val="en-US"/>
              </w:rPr>
            </w:pPr>
          </w:p>
        </w:tc>
        <w:tc>
          <w:tcPr>
            <w:tcW w:w="2024" w:type="dxa"/>
            <w:tcBorders>
              <w:top w:val="single" w:sz="4" w:space="0" w:color="auto"/>
              <w:bottom w:val="single" w:sz="4" w:space="0" w:color="auto"/>
            </w:tcBorders>
            <w:shd w:val="clear" w:color="auto" w:fill="auto"/>
          </w:tcPr>
          <w:p w14:paraId="275941E8" w14:textId="2B4BB498" w:rsidR="00ED71A1" w:rsidRPr="007F1507" w:rsidRDefault="00ED71A1" w:rsidP="00ED71A1">
            <w:pPr>
              <w:tabs>
                <w:tab w:val="center" w:pos="4252"/>
                <w:tab w:val="right" w:pos="8504"/>
              </w:tabs>
              <w:ind w:right="102"/>
              <w:jc w:val="right"/>
              <w:rPr>
                <w:sz w:val="20"/>
                <w:szCs w:val="20"/>
                <w:lang w:val="en-US"/>
              </w:rPr>
            </w:pPr>
            <w:r w:rsidRPr="00253BED">
              <w:rPr>
                <w:sz w:val="20"/>
                <w:szCs w:val="20"/>
              </w:rPr>
              <w:t>22</w:t>
            </w:r>
            <w:r>
              <w:rPr>
                <w:sz w:val="20"/>
                <w:szCs w:val="20"/>
              </w:rPr>
              <w:t>,</w:t>
            </w:r>
            <w:r w:rsidRPr="00253BED">
              <w:rPr>
                <w:sz w:val="20"/>
                <w:szCs w:val="20"/>
              </w:rPr>
              <w:t>382</w:t>
            </w:r>
            <w:r>
              <w:rPr>
                <w:sz w:val="20"/>
                <w:szCs w:val="20"/>
              </w:rPr>
              <w:t>,801</w:t>
            </w:r>
          </w:p>
        </w:tc>
      </w:tr>
      <w:tr w:rsidR="00ED71A1" w:rsidRPr="007F1507" w14:paraId="524A950D" w14:textId="77777777" w:rsidTr="00721745">
        <w:tc>
          <w:tcPr>
            <w:tcW w:w="4469" w:type="dxa"/>
            <w:shd w:val="clear" w:color="auto" w:fill="auto"/>
          </w:tcPr>
          <w:p w14:paraId="537321FF" w14:textId="77777777" w:rsidR="00ED71A1" w:rsidRPr="007F1507" w:rsidRDefault="00ED71A1" w:rsidP="00ED71A1">
            <w:pPr>
              <w:tabs>
                <w:tab w:val="center" w:pos="4252"/>
                <w:tab w:val="right" w:pos="8504"/>
              </w:tabs>
              <w:rPr>
                <w:sz w:val="20"/>
                <w:szCs w:val="20"/>
                <w:lang w:val="en-US"/>
              </w:rPr>
            </w:pPr>
          </w:p>
        </w:tc>
        <w:tc>
          <w:tcPr>
            <w:tcW w:w="944" w:type="dxa"/>
            <w:shd w:val="clear" w:color="auto" w:fill="auto"/>
          </w:tcPr>
          <w:p w14:paraId="02EC18F2" w14:textId="77777777" w:rsidR="00ED71A1" w:rsidRPr="007F1507" w:rsidRDefault="00ED71A1" w:rsidP="00ED71A1">
            <w:pPr>
              <w:tabs>
                <w:tab w:val="center" w:pos="4252"/>
                <w:tab w:val="right" w:pos="8504"/>
              </w:tabs>
              <w:jc w:val="center"/>
              <w:rPr>
                <w:b/>
                <w:sz w:val="20"/>
                <w:szCs w:val="20"/>
                <w:lang w:val="en-US"/>
              </w:rPr>
            </w:pPr>
          </w:p>
        </w:tc>
        <w:tc>
          <w:tcPr>
            <w:tcW w:w="2038" w:type="dxa"/>
            <w:tcBorders>
              <w:top w:val="single" w:sz="4" w:space="0" w:color="auto"/>
              <w:bottom w:val="single" w:sz="4" w:space="0" w:color="auto"/>
            </w:tcBorders>
            <w:shd w:val="clear" w:color="auto" w:fill="auto"/>
          </w:tcPr>
          <w:p w14:paraId="36859F35" w14:textId="77777777" w:rsidR="00ED71A1" w:rsidRPr="007F1507" w:rsidRDefault="00ED71A1" w:rsidP="00ED71A1">
            <w:pPr>
              <w:tabs>
                <w:tab w:val="center" w:pos="4252"/>
                <w:tab w:val="right" w:pos="8504"/>
              </w:tabs>
              <w:ind w:right="102"/>
              <w:jc w:val="right"/>
              <w:rPr>
                <w:sz w:val="20"/>
                <w:szCs w:val="20"/>
                <w:lang w:val="en-US"/>
              </w:rPr>
            </w:pPr>
          </w:p>
        </w:tc>
        <w:tc>
          <w:tcPr>
            <w:tcW w:w="239" w:type="dxa"/>
            <w:shd w:val="clear" w:color="auto" w:fill="auto"/>
          </w:tcPr>
          <w:p w14:paraId="3F397CF0" w14:textId="77777777" w:rsidR="00ED71A1" w:rsidRPr="007F1507" w:rsidRDefault="00ED71A1" w:rsidP="00ED71A1">
            <w:pPr>
              <w:tabs>
                <w:tab w:val="center" w:pos="4252"/>
                <w:tab w:val="right" w:pos="8504"/>
              </w:tabs>
              <w:ind w:right="102"/>
              <w:jc w:val="right"/>
              <w:rPr>
                <w:sz w:val="20"/>
                <w:szCs w:val="20"/>
                <w:lang w:val="en-US"/>
              </w:rPr>
            </w:pPr>
          </w:p>
        </w:tc>
        <w:tc>
          <w:tcPr>
            <w:tcW w:w="2024" w:type="dxa"/>
            <w:tcBorders>
              <w:top w:val="single" w:sz="4" w:space="0" w:color="auto"/>
              <w:bottom w:val="single" w:sz="4" w:space="0" w:color="auto"/>
            </w:tcBorders>
            <w:shd w:val="clear" w:color="auto" w:fill="auto"/>
          </w:tcPr>
          <w:p w14:paraId="1B7AD503" w14:textId="77777777" w:rsidR="00ED71A1" w:rsidRPr="007F1507" w:rsidRDefault="00ED71A1" w:rsidP="00ED71A1">
            <w:pPr>
              <w:tabs>
                <w:tab w:val="center" w:pos="4252"/>
                <w:tab w:val="right" w:pos="8504"/>
              </w:tabs>
              <w:ind w:right="102"/>
              <w:jc w:val="right"/>
              <w:rPr>
                <w:sz w:val="20"/>
                <w:szCs w:val="20"/>
                <w:lang w:val="en-US"/>
              </w:rPr>
            </w:pPr>
          </w:p>
        </w:tc>
      </w:tr>
      <w:tr w:rsidR="00ED71A1" w:rsidRPr="00314658" w14:paraId="482C3135" w14:textId="77777777" w:rsidTr="00721745">
        <w:tc>
          <w:tcPr>
            <w:tcW w:w="4469" w:type="dxa"/>
            <w:shd w:val="clear" w:color="auto" w:fill="auto"/>
          </w:tcPr>
          <w:p w14:paraId="12450012" w14:textId="77777777" w:rsidR="00ED71A1" w:rsidRPr="007F1507" w:rsidRDefault="00ED71A1" w:rsidP="00ED71A1">
            <w:pPr>
              <w:tabs>
                <w:tab w:val="center" w:pos="4252"/>
                <w:tab w:val="right" w:pos="8504"/>
              </w:tabs>
              <w:rPr>
                <w:sz w:val="20"/>
                <w:szCs w:val="20"/>
                <w:lang w:val="en-US"/>
              </w:rPr>
            </w:pPr>
            <w:r w:rsidRPr="007F1507">
              <w:rPr>
                <w:sz w:val="20"/>
                <w:szCs w:val="20"/>
                <w:lang w:val="en-US"/>
              </w:rPr>
              <w:t>Total liabilities and shareholders’ equity</w:t>
            </w:r>
          </w:p>
        </w:tc>
        <w:tc>
          <w:tcPr>
            <w:tcW w:w="944" w:type="dxa"/>
            <w:shd w:val="clear" w:color="auto" w:fill="auto"/>
          </w:tcPr>
          <w:p w14:paraId="7C207F0A" w14:textId="77777777" w:rsidR="00ED71A1" w:rsidRPr="007F1507" w:rsidRDefault="00ED71A1" w:rsidP="00ED71A1">
            <w:pPr>
              <w:tabs>
                <w:tab w:val="center" w:pos="4252"/>
                <w:tab w:val="right" w:pos="8504"/>
              </w:tabs>
              <w:jc w:val="center"/>
              <w:rPr>
                <w:b/>
                <w:sz w:val="20"/>
                <w:szCs w:val="20"/>
                <w:lang w:val="en-US"/>
              </w:rPr>
            </w:pPr>
          </w:p>
        </w:tc>
        <w:tc>
          <w:tcPr>
            <w:tcW w:w="2038" w:type="dxa"/>
            <w:tcBorders>
              <w:top w:val="single" w:sz="4" w:space="0" w:color="auto"/>
              <w:bottom w:val="single" w:sz="4" w:space="0" w:color="auto"/>
            </w:tcBorders>
            <w:shd w:val="clear" w:color="auto" w:fill="auto"/>
          </w:tcPr>
          <w:p w14:paraId="05B68DEF" w14:textId="240DA56D" w:rsidR="00ED71A1" w:rsidRPr="007F1507" w:rsidRDefault="00ED71A1" w:rsidP="00ED71A1">
            <w:pPr>
              <w:tabs>
                <w:tab w:val="center" w:pos="4252"/>
                <w:tab w:val="right" w:pos="8504"/>
              </w:tabs>
              <w:ind w:right="102"/>
              <w:jc w:val="right"/>
              <w:rPr>
                <w:sz w:val="20"/>
                <w:szCs w:val="20"/>
                <w:lang w:val="en-US"/>
              </w:rPr>
            </w:pPr>
            <w:r w:rsidRPr="000C3F1D">
              <w:rPr>
                <w:sz w:val="20"/>
                <w:szCs w:val="20"/>
              </w:rPr>
              <w:t>69</w:t>
            </w:r>
            <w:r>
              <w:rPr>
                <w:sz w:val="20"/>
                <w:szCs w:val="20"/>
              </w:rPr>
              <w:t>,</w:t>
            </w:r>
            <w:r w:rsidRPr="000C3F1D">
              <w:rPr>
                <w:sz w:val="20"/>
                <w:szCs w:val="20"/>
              </w:rPr>
              <w:t>154</w:t>
            </w:r>
            <w:r>
              <w:rPr>
                <w:sz w:val="20"/>
                <w:szCs w:val="20"/>
              </w:rPr>
              <w:t>,</w:t>
            </w:r>
            <w:r w:rsidRPr="000C3F1D">
              <w:rPr>
                <w:sz w:val="20"/>
                <w:szCs w:val="20"/>
              </w:rPr>
              <w:t>32</w:t>
            </w:r>
            <w:r>
              <w:rPr>
                <w:sz w:val="20"/>
                <w:szCs w:val="20"/>
              </w:rPr>
              <w:t>1</w:t>
            </w:r>
          </w:p>
        </w:tc>
        <w:tc>
          <w:tcPr>
            <w:tcW w:w="239" w:type="dxa"/>
            <w:shd w:val="clear" w:color="auto" w:fill="auto"/>
          </w:tcPr>
          <w:p w14:paraId="476FC17F" w14:textId="77777777" w:rsidR="00ED71A1" w:rsidRPr="007F1507" w:rsidRDefault="00ED71A1" w:rsidP="00ED71A1">
            <w:pPr>
              <w:tabs>
                <w:tab w:val="center" w:pos="4252"/>
                <w:tab w:val="right" w:pos="8504"/>
              </w:tabs>
              <w:ind w:right="102"/>
              <w:jc w:val="right"/>
              <w:rPr>
                <w:sz w:val="20"/>
                <w:szCs w:val="20"/>
                <w:lang w:val="en-US"/>
              </w:rPr>
            </w:pPr>
          </w:p>
        </w:tc>
        <w:tc>
          <w:tcPr>
            <w:tcW w:w="2024" w:type="dxa"/>
            <w:tcBorders>
              <w:top w:val="single" w:sz="4" w:space="0" w:color="auto"/>
              <w:bottom w:val="single" w:sz="4" w:space="0" w:color="auto"/>
            </w:tcBorders>
            <w:shd w:val="clear" w:color="auto" w:fill="auto"/>
          </w:tcPr>
          <w:p w14:paraId="255EFD67" w14:textId="77AC5E9B" w:rsidR="00ED71A1" w:rsidRPr="007F1507" w:rsidRDefault="00ED71A1" w:rsidP="00ED71A1">
            <w:pPr>
              <w:tabs>
                <w:tab w:val="center" w:pos="4252"/>
                <w:tab w:val="right" w:pos="8504"/>
              </w:tabs>
              <w:ind w:right="102"/>
              <w:jc w:val="right"/>
              <w:rPr>
                <w:sz w:val="20"/>
                <w:szCs w:val="20"/>
                <w:lang w:val="en-US"/>
              </w:rPr>
            </w:pPr>
            <w:r w:rsidRPr="00253BED">
              <w:rPr>
                <w:sz w:val="20"/>
                <w:szCs w:val="20"/>
              </w:rPr>
              <w:t>71</w:t>
            </w:r>
            <w:r>
              <w:rPr>
                <w:sz w:val="20"/>
                <w:szCs w:val="20"/>
              </w:rPr>
              <w:t>,</w:t>
            </w:r>
            <w:r w:rsidRPr="00253BED">
              <w:rPr>
                <w:sz w:val="20"/>
                <w:szCs w:val="20"/>
              </w:rPr>
              <w:t>153</w:t>
            </w:r>
            <w:r>
              <w:rPr>
                <w:sz w:val="20"/>
                <w:szCs w:val="20"/>
              </w:rPr>
              <w:t>,</w:t>
            </w:r>
            <w:r w:rsidRPr="00253BED">
              <w:rPr>
                <w:sz w:val="20"/>
                <w:szCs w:val="20"/>
              </w:rPr>
              <w:t>147</w:t>
            </w:r>
          </w:p>
        </w:tc>
      </w:tr>
    </w:tbl>
    <w:p w14:paraId="6268A175" w14:textId="77777777" w:rsidR="00F33F6B" w:rsidRPr="007F1507" w:rsidRDefault="00F33F6B" w:rsidP="00F33F6B">
      <w:pPr>
        <w:rPr>
          <w:sz w:val="22"/>
          <w:szCs w:val="22"/>
          <w:u w:val="single"/>
          <w:lang w:val="en-US"/>
        </w:rPr>
      </w:pPr>
    </w:p>
    <w:p w14:paraId="6306F239" w14:textId="77777777" w:rsidR="00F33F6B" w:rsidRPr="007F1507" w:rsidRDefault="00F33F6B" w:rsidP="00F33F6B">
      <w:pPr>
        <w:rPr>
          <w:sz w:val="22"/>
          <w:szCs w:val="22"/>
          <w:u w:val="single"/>
          <w:lang w:val="en-US"/>
        </w:rPr>
      </w:pPr>
    </w:p>
    <w:p w14:paraId="1C87640E" w14:textId="5BF2E737" w:rsidR="00F33F6B" w:rsidRPr="007F1507" w:rsidRDefault="00F33F6B" w:rsidP="00F33F6B">
      <w:pPr>
        <w:rPr>
          <w:sz w:val="22"/>
          <w:szCs w:val="22"/>
          <w:lang w:val="en-US"/>
        </w:rPr>
      </w:pPr>
      <w:r w:rsidRPr="007F1507">
        <w:rPr>
          <w:sz w:val="22"/>
          <w:szCs w:val="22"/>
          <w:lang w:val="en-US"/>
        </w:rPr>
        <w:lastRenderedPageBreak/>
        <w:t xml:space="preserve">      </w:t>
      </w:r>
      <w:r w:rsidRPr="007F1507">
        <w:rPr>
          <w:sz w:val="22"/>
          <w:lang w:val="en-US"/>
        </w:rPr>
        <w:t xml:space="preserve">The accompanying notes 1 to </w:t>
      </w:r>
      <w:r w:rsidR="00135753">
        <w:rPr>
          <w:sz w:val="22"/>
          <w:lang w:val="en-US"/>
        </w:rPr>
        <w:t>18</w:t>
      </w:r>
      <w:r w:rsidRPr="007F1507">
        <w:rPr>
          <w:sz w:val="22"/>
          <w:lang w:val="en-US"/>
        </w:rPr>
        <w:t xml:space="preserve"> are an integral part of these </w:t>
      </w:r>
      <w:r w:rsidR="007F6983">
        <w:rPr>
          <w:sz w:val="22"/>
          <w:lang w:val="en-US"/>
        </w:rPr>
        <w:t xml:space="preserve">interim condensed </w:t>
      </w:r>
      <w:r w:rsidRPr="007F1507">
        <w:rPr>
          <w:sz w:val="22"/>
          <w:lang w:val="en-US"/>
        </w:rPr>
        <w:t>financial statements</w:t>
      </w:r>
      <w:r w:rsidRPr="007F1507">
        <w:rPr>
          <w:sz w:val="22"/>
          <w:szCs w:val="22"/>
          <w:lang w:val="en-US"/>
        </w:rPr>
        <w:t>.</w:t>
      </w:r>
    </w:p>
    <w:p w14:paraId="45F4DAE8" w14:textId="77777777" w:rsidR="00E765A0" w:rsidRDefault="00E765A0" w:rsidP="00F33F6B">
      <w:pPr>
        <w:jc w:val="both"/>
        <w:rPr>
          <w:sz w:val="22"/>
          <w:u w:val="single"/>
          <w:lang w:val="en-US"/>
        </w:rPr>
      </w:pPr>
    </w:p>
    <w:p w14:paraId="11161D6B" w14:textId="654C94C9" w:rsidR="00F33F6B" w:rsidRPr="007F1507" w:rsidRDefault="007F6983" w:rsidP="00F33F6B">
      <w:pPr>
        <w:jc w:val="both"/>
        <w:rPr>
          <w:sz w:val="22"/>
          <w:szCs w:val="22"/>
          <w:u w:val="single"/>
          <w:lang w:val="en-US"/>
        </w:rPr>
      </w:pPr>
      <w:r>
        <w:rPr>
          <w:sz w:val="22"/>
          <w:u w:val="single"/>
          <w:lang w:val="en-US"/>
        </w:rPr>
        <w:t xml:space="preserve">INTERIM CONDENSED </w:t>
      </w:r>
      <w:r w:rsidR="00F33F6B" w:rsidRPr="007F1507">
        <w:rPr>
          <w:sz w:val="22"/>
          <w:u w:val="single"/>
          <w:lang w:val="en-US"/>
        </w:rPr>
        <w:t xml:space="preserve">STATEMENTS OF COMPREHENSIVE INCOME FOR </w:t>
      </w:r>
      <w:r>
        <w:rPr>
          <w:sz w:val="22"/>
          <w:u w:val="single"/>
          <w:lang w:val="en-US"/>
        </w:rPr>
        <w:t xml:space="preserve">THE </w:t>
      </w:r>
      <w:r w:rsidR="00135753">
        <w:rPr>
          <w:sz w:val="22"/>
          <w:u w:val="single"/>
          <w:lang w:val="en-US"/>
        </w:rPr>
        <w:t>SIX</w:t>
      </w:r>
      <w:r w:rsidR="001D693E">
        <w:rPr>
          <w:sz w:val="22"/>
          <w:u w:val="single"/>
          <w:lang w:val="en-US"/>
        </w:rPr>
        <w:t>-</w:t>
      </w:r>
      <w:r>
        <w:rPr>
          <w:sz w:val="22"/>
          <w:u w:val="single"/>
          <w:lang w:val="en-US"/>
        </w:rPr>
        <w:t>MONTH PERIOD</w:t>
      </w:r>
      <w:r w:rsidR="00613C0B">
        <w:rPr>
          <w:sz w:val="22"/>
          <w:u w:val="single"/>
          <w:lang w:val="en-US"/>
        </w:rPr>
        <w:t>S</w:t>
      </w:r>
      <w:r>
        <w:rPr>
          <w:sz w:val="22"/>
          <w:u w:val="single"/>
          <w:lang w:val="en-US"/>
        </w:rPr>
        <w:t xml:space="preserve"> ENDED </w:t>
      </w:r>
      <w:r w:rsidR="00135753">
        <w:rPr>
          <w:sz w:val="22"/>
          <w:u w:val="single"/>
          <w:lang w:val="en-US"/>
        </w:rPr>
        <w:t xml:space="preserve">JUNE </w:t>
      </w:r>
      <w:r w:rsidR="00F33F6B" w:rsidRPr="007F1507">
        <w:rPr>
          <w:sz w:val="22"/>
          <w:u w:val="single"/>
          <w:lang w:val="en-US"/>
        </w:rPr>
        <w:t>3</w:t>
      </w:r>
      <w:r w:rsidR="00135753">
        <w:rPr>
          <w:sz w:val="22"/>
          <w:u w:val="single"/>
          <w:lang w:val="en-US"/>
        </w:rPr>
        <w:t>0</w:t>
      </w:r>
      <w:r w:rsidR="00F33F6B" w:rsidRPr="007F1507">
        <w:rPr>
          <w:sz w:val="22"/>
          <w:u w:val="single"/>
          <w:lang w:val="en-US"/>
        </w:rPr>
        <w:t xml:space="preserve">, </w:t>
      </w:r>
      <w:r w:rsidR="00702822" w:rsidRPr="007F1507">
        <w:rPr>
          <w:sz w:val="22"/>
          <w:u w:val="single"/>
          <w:lang w:val="en-US"/>
        </w:rPr>
        <w:t>20</w:t>
      </w:r>
      <w:r w:rsidR="00661098">
        <w:rPr>
          <w:sz w:val="22"/>
          <w:u w:val="single"/>
          <w:lang w:val="en-US"/>
        </w:rPr>
        <w:t>20</w:t>
      </w:r>
      <w:r w:rsidR="00702822" w:rsidRPr="007F1507">
        <w:rPr>
          <w:sz w:val="22"/>
          <w:u w:val="single"/>
          <w:lang w:val="en-US"/>
        </w:rPr>
        <w:t xml:space="preserve"> </w:t>
      </w:r>
      <w:r w:rsidR="00F33F6B" w:rsidRPr="007F1507">
        <w:rPr>
          <w:sz w:val="22"/>
          <w:u w:val="single"/>
          <w:lang w:val="en-US"/>
        </w:rPr>
        <w:t xml:space="preserve">AND </w:t>
      </w:r>
      <w:r w:rsidR="00702822" w:rsidRPr="007F1507">
        <w:rPr>
          <w:sz w:val="22"/>
          <w:u w:val="single"/>
          <w:lang w:val="en-US"/>
        </w:rPr>
        <w:t>201</w:t>
      </w:r>
      <w:r w:rsidR="00661098">
        <w:rPr>
          <w:sz w:val="22"/>
          <w:u w:val="single"/>
          <w:lang w:val="en-US"/>
        </w:rPr>
        <w:t>9</w:t>
      </w:r>
      <w:r w:rsidR="00702822" w:rsidRPr="007F1507">
        <w:rPr>
          <w:sz w:val="22"/>
          <w:u w:val="single"/>
          <w:lang w:val="en-US"/>
        </w:rPr>
        <w:t xml:space="preserve"> </w:t>
      </w:r>
      <w:r w:rsidR="00F33F6B" w:rsidRPr="007F1507">
        <w:rPr>
          <w:sz w:val="22"/>
          <w:u w:val="single"/>
          <w:lang w:val="en-US"/>
        </w:rPr>
        <w:t>(in thousand pesos</w:t>
      </w:r>
      <w:r w:rsidR="00F33F6B" w:rsidRPr="007F1507">
        <w:rPr>
          <w:sz w:val="22"/>
          <w:szCs w:val="22"/>
          <w:u w:val="single"/>
          <w:lang w:val="en-US"/>
        </w:rPr>
        <w:t>)</w:t>
      </w:r>
    </w:p>
    <w:p w14:paraId="18734B6B" w14:textId="01D649F6" w:rsidR="00F33F6B" w:rsidRDefault="00F33F6B" w:rsidP="00F33F6B">
      <w:pPr>
        <w:rPr>
          <w:sz w:val="22"/>
          <w:szCs w:val="22"/>
          <w:u w:val="single"/>
          <w:lang w:val="en-US"/>
        </w:rPr>
      </w:pPr>
    </w:p>
    <w:tbl>
      <w:tblPr>
        <w:tblW w:w="14119" w:type="dxa"/>
        <w:tblLayout w:type="fixed"/>
        <w:tblLook w:val="01E0" w:firstRow="1" w:lastRow="1" w:firstColumn="1" w:lastColumn="1" w:noHBand="0" w:noVBand="0"/>
      </w:tblPr>
      <w:tblGrid>
        <w:gridCol w:w="4077"/>
        <w:gridCol w:w="567"/>
        <w:gridCol w:w="284"/>
        <w:gridCol w:w="1276"/>
        <w:gridCol w:w="283"/>
        <w:gridCol w:w="1276"/>
        <w:gridCol w:w="283"/>
        <w:gridCol w:w="1276"/>
        <w:gridCol w:w="284"/>
        <w:gridCol w:w="1417"/>
        <w:gridCol w:w="3096"/>
      </w:tblGrid>
      <w:tr w:rsidR="00755499" w:rsidRPr="007B6F1D" w14:paraId="01335A67" w14:textId="77777777" w:rsidTr="00755499">
        <w:trPr>
          <w:gridAfter w:val="1"/>
          <w:wAfter w:w="3096" w:type="dxa"/>
        </w:trPr>
        <w:tc>
          <w:tcPr>
            <w:tcW w:w="4077" w:type="dxa"/>
            <w:shd w:val="clear" w:color="auto" w:fill="auto"/>
          </w:tcPr>
          <w:p w14:paraId="4F94FE2E" w14:textId="77777777" w:rsidR="00755499" w:rsidRPr="007B6F1D" w:rsidRDefault="00755499" w:rsidP="00755499">
            <w:pPr>
              <w:tabs>
                <w:tab w:val="center" w:pos="4252"/>
                <w:tab w:val="right" w:pos="8504"/>
              </w:tabs>
              <w:rPr>
                <w:sz w:val="16"/>
                <w:szCs w:val="16"/>
                <w:u w:val="single"/>
                <w:lang w:val="en-US"/>
              </w:rPr>
            </w:pPr>
          </w:p>
        </w:tc>
        <w:tc>
          <w:tcPr>
            <w:tcW w:w="567" w:type="dxa"/>
            <w:shd w:val="clear" w:color="auto" w:fill="auto"/>
          </w:tcPr>
          <w:p w14:paraId="21E802E7" w14:textId="75200022" w:rsidR="00755499" w:rsidRPr="007B6F1D" w:rsidRDefault="00755499" w:rsidP="00755499">
            <w:pPr>
              <w:tabs>
                <w:tab w:val="center" w:pos="4252"/>
                <w:tab w:val="right" w:pos="8504"/>
              </w:tabs>
              <w:ind w:right="-74"/>
              <w:rPr>
                <w:b/>
                <w:sz w:val="16"/>
                <w:szCs w:val="16"/>
                <w:lang w:val="en-US"/>
              </w:rPr>
            </w:pPr>
            <w:r>
              <w:rPr>
                <w:b/>
                <w:sz w:val="16"/>
                <w:szCs w:val="16"/>
                <w:lang w:val="en-US"/>
              </w:rPr>
              <w:t>Note</w:t>
            </w:r>
          </w:p>
        </w:tc>
        <w:tc>
          <w:tcPr>
            <w:tcW w:w="284" w:type="dxa"/>
          </w:tcPr>
          <w:p w14:paraId="5CC429BD" w14:textId="77777777" w:rsidR="00755499" w:rsidRPr="007B6F1D" w:rsidDel="00E16397" w:rsidRDefault="00755499" w:rsidP="00755499">
            <w:pPr>
              <w:tabs>
                <w:tab w:val="center" w:pos="4252"/>
                <w:tab w:val="right" w:pos="8504"/>
              </w:tabs>
              <w:jc w:val="center"/>
              <w:rPr>
                <w:sz w:val="16"/>
                <w:szCs w:val="16"/>
                <w:u w:val="single"/>
                <w:lang w:val="en-US"/>
              </w:rPr>
            </w:pPr>
          </w:p>
        </w:tc>
        <w:tc>
          <w:tcPr>
            <w:tcW w:w="2835" w:type="dxa"/>
            <w:gridSpan w:val="3"/>
          </w:tcPr>
          <w:p w14:paraId="6C821EFC" w14:textId="77777777" w:rsidR="00755499" w:rsidRPr="007B6F1D" w:rsidRDefault="00755499" w:rsidP="00755499">
            <w:pPr>
              <w:tabs>
                <w:tab w:val="center" w:pos="4252"/>
                <w:tab w:val="right" w:pos="8504"/>
              </w:tabs>
              <w:jc w:val="center"/>
              <w:rPr>
                <w:sz w:val="16"/>
                <w:szCs w:val="16"/>
                <w:u w:val="single"/>
                <w:lang w:val="en-US"/>
              </w:rPr>
            </w:pPr>
            <w:r w:rsidRPr="007B6F1D">
              <w:rPr>
                <w:sz w:val="16"/>
                <w:szCs w:val="16"/>
                <w:u w:val="single"/>
                <w:lang w:val="en-US"/>
              </w:rPr>
              <w:t>Six-month period ended</w:t>
            </w:r>
          </w:p>
          <w:p w14:paraId="56EB95E4" w14:textId="77777777" w:rsidR="00755499" w:rsidRPr="007B6F1D" w:rsidRDefault="00755499" w:rsidP="00755499">
            <w:pPr>
              <w:tabs>
                <w:tab w:val="center" w:pos="4252"/>
                <w:tab w:val="right" w:pos="8504"/>
              </w:tabs>
              <w:jc w:val="center"/>
              <w:rPr>
                <w:sz w:val="16"/>
                <w:szCs w:val="16"/>
                <w:u w:val="single"/>
                <w:lang w:val="en-US"/>
              </w:rPr>
            </w:pPr>
          </w:p>
        </w:tc>
        <w:tc>
          <w:tcPr>
            <w:tcW w:w="283" w:type="dxa"/>
          </w:tcPr>
          <w:p w14:paraId="26E23ED8" w14:textId="77777777" w:rsidR="00755499" w:rsidRPr="007B6F1D" w:rsidRDefault="00755499" w:rsidP="00755499">
            <w:pPr>
              <w:tabs>
                <w:tab w:val="center" w:pos="4252"/>
                <w:tab w:val="right" w:pos="8504"/>
              </w:tabs>
              <w:jc w:val="center"/>
              <w:rPr>
                <w:sz w:val="16"/>
                <w:szCs w:val="16"/>
                <w:u w:val="single"/>
                <w:lang w:val="en-US"/>
              </w:rPr>
            </w:pPr>
          </w:p>
        </w:tc>
        <w:tc>
          <w:tcPr>
            <w:tcW w:w="2977" w:type="dxa"/>
            <w:gridSpan w:val="3"/>
            <w:shd w:val="clear" w:color="auto" w:fill="auto"/>
          </w:tcPr>
          <w:p w14:paraId="5091B757" w14:textId="77777777" w:rsidR="00755499" w:rsidRPr="007B6F1D" w:rsidRDefault="00755499" w:rsidP="00755499">
            <w:pPr>
              <w:tabs>
                <w:tab w:val="center" w:pos="4252"/>
                <w:tab w:val="right" w:pos="8504"/>
              </w:tabs>
              <w:jc w:val="center"/>
              <w:rPr>
                <w:sz w:val="16"/>
                <w:szCs w:val="16"/>
                <w:u w:val="single"/>
                <w:lang w:val="en-US"/>
              </w:rPr>
            </w:pPr>
            <w:r w:rsidRPr="007B6F1D">
              <w:rPr>
                <w:sz w:val="16"/>
                <w:szCs w:val="16"/>
                <w:u w:val="single"/>
                <w:lang w:val="en-US"/>
              </w:rPr>
              <w:t>Three-month period ended</w:t>
            </w:r>
          </w:p>
        </w:tc>
      </w:tr>
      <w:tr w:rsidR="00755499" w:rsidRPr="007B6F1D" w14:paraId="1ADD12E5" w14:textId="77777777" w:rsidTr="00755499">
        <w:trPr>
          <w:gridAfter w:val="1"/>
          <w:wAfter w:w="3096" w:type="dxa"/>
        </w:trPr>
        <w:tc>
          <w:tcPr>
            <w:tcW w:w="4077" w:type="dxa"/>
            <w:shd w:val="clear" w:color="auto" w:fill="auto"/>
          </w:tcPr>
          <w:p w14:paraId="2A1FD412" w14:textId="77777777" w:rsidR="00755499" w:rsidRPr="007B6F1D" w:rsidRDefault="00755499" w:rsidP="00755499">
            <w:pPr>
              <w:tabs>
                <w:tab w:val="center" w:pos="4252"/>
                <w:tab w:val="right" w:pos="8504"/>
              </w:tabs>
              <w:rPr>
                <w:sz w:val="16"/>
                <w:szCs w:val="16"/>
                <w:u w:val="single"/>
                <w:lang w:val="en-US"/>
              </w:rPr>
            </w:pPr>
          </w:p>
        </w:tc>
        <w:tc>
          <w:tcPr>
            <w:tcW w:w="567" w:type="dxa"/>
            <w:shd w:val="clear" w:color="auto" w:fill="auto"/>
          </w:tcPr>
          <w:p w14:paraId="2217884A" w14:textId="0E65B2E3" w:rsidR="00755499" w:rsidRPr="007B6F1D" w:rsidRDefault="00755499" w:rsidP="00755499">
            <w:pPr>
              <w:tabs>
                <w:tab w:val="center" w:pos="4252"/>
                <w:tab w:val="right" w:pos="8504"/>
              </w:tabs>
              <w:ind w:right="-74"/>
              <w:rPr>
                <w:b/>
                <w:sz w:val="16"/>
                <w:szCs w:val="16"/>
                <w:lang w:val="en-US"/>
              </w:rPr>
            </w:pPr>
          </w:p>
        </w:tc>
        <w:tc>
          <w:tcPr>
            <w:tcW w:w="284" w:type="dxa"/>
          </w:tcPr>
          <w:p w14:paraId="7BD44460" w14:textId="77777777" w:rsidR="00755499" w:rsidRPr="007B6F1D" w:rsidDel="00E16397" w:rsidRDefault="00755499" w:rsidP="00755499">
            <w:pPr>
              <w:tabs>
                <w:tab w:val="center" w:pos="4252"/>
                <w:tab w:val="right" w:pos="8504"/>
              </w:tabs>
              <w:jc w:val="center"/>
              <w:rPr>
                <w:sz w:val="16"/>
                <w:szCs w:val="16"/>
                <w:u w:val="single"/>
                <w:lang w:val="en-US"/>
              </w:rPr>
            </w:pPr>
          </w:p>
        </w:tc>
        <w:tc>
          <w:tcPr>
            <w:tcW w:w="1276" w:type="dxa"/>
          </w:tcPr>
          <w:p w14:paraId="195015FE" w14:textId="6E8C5F77" w:rsidR="00755499" w:rsidRPr="007B6F1D" w:rsidRDefault="00755499" w:rsidP="00755499">
            <w:pPr>
              <w:tabs>
                <w:tab w:val="center" w:pos="4252"/>
                <w:tab w:val="right" w:pos="8504"/>
              </w:tabs>
              <w:jc w:val="center"/>
              <w:rPr>
                <w:sz w:val="16"/>
                <w:szCs w:val="16"/>
                <w:u w:val="single"/>
                <w:lang w:val="en-US"/>
              </w:rPr>
            </w:pPr>
            <w:r w:rsidRPr="007B6F1D">
              <w:rPr>
                <w:sz w:val="16"/>
                <w:szCs w:val="16"/>
                <w:u w:val="single"/>
                <w:lang w:val="en-US"/>
              </w:rPr>
              <w:t xml:space="preserve"> 06.30.20</w:t>
            </w:r>
            <w:r>
              <w:rPr>
                <w:sz w:val="16"/>
                <w:szCs w:val="16"/>
                <w:u w:val="single"/>
                <w:lang w:val="en-US"/>
              </w:rPr>
              <w:t>20</w:t>
            </w:r>
          </w:p>
        </w:tc>
        <w:tc>
          <w:tcPr>
            <w:tcW w:w="283" w:type="dxa"/>
          </w:tcPr>
          <w:p w14:paraId="30687DED" w14:textId="77777777" w:rsidR="00755499" w:rsidRPr="007B6F1D" w:rsidRDefault="00755499" w:rsidP="00755499">
            <w:pPr>
              <w:tabs>
                <w:tab w:val="center" w:pos="4252"/>
                <w:tab w:val="right" w:pos="8504"/>
              </w:tabs>
              <w:jc w:val="center"/>
              <w:rPr>
                <w:sz w:val="16"/>
                <w:szCs w:val="16"/>
                <w:u w:val="single"/>
                <w:lang w:val="en-US"/>
              </w:rPr>
            </w:pPr>
          </w:p>
        </w:tc>
        <w:tc>
          <w:tcPr>
            <w:tcW w:w="1276" w:type="dxa"/>
          </w:tcPr>
          <w:p w14:paraId="33B3BFF8" w14:textId="1A37507E" w:rsidR="00755499" w:rsidRPr="007B6F1D" w:rsidRDefault="00755499" w:rsidP="00755499">
            <w:pPr>
              <w:tabs>
                <w:tab w:val="center" w:pos="4252"/>
                <w:tab w:val="right" w:pos="8504"/>
              </w:tabs>
              <w:jc w:val="center"/>
              <w:rPr>
                <w:sz w:val="16"/>
                <w:szCs w:val="16"/>
                <w:u w:val="single"/>
                <w:lang w:val="en-US"/>
              </w:rPr>
            </w:pPr>
            <w:r w:rsidRPr="007B6F1D">
              <w:rPr>
                <w:sz w:val="16"/>
                <w:szCs w:val="16"/>
                <w:u w:val="single"/>
                <w:lang w:val="en-US"/>
              </w:rPr>
              <w:t xml:space="preserve"> 06.30.201</w:t>
            </w:r>
            <w:r>
              <w:rPr>
                <w:sz w:val="16"/>
                <w:szCs w:val="16"/>
                <w:u w:val="single"/>
                <w:lang w:val="en-US"/>
              </w:rPr>
              <w:t>9</w:t>
            </w:r>
          </w:p>
        </w:tc>
        <w:tc>
          <w:tcPr>
            <w:tcW w:w="283" w:type="dxa"/>
          </w:tcPr>
          <w:p w14:paraId="11D862E4" w14:textId="77777777" w:rsidR="00755499" w:rsidRPr="007B6F1D" w:rsidRDefault="00755499" w:rsidP="00755499">
            <w:pPr>
              <w:tabs>
                <w:tab w:val="center" w:pos="4252"/>
                <w:tab w:val="right" w:pos="8504"/>
              </w:tabs>
              <w:jc w:val="center"/>
              <w:rPr>
                <w:sz w:val="16"/>
                <w:szCs w:val="16"/>
                <w:u w:val="single"/>
                <w:lang w:val="en-US"/>
              </w:rPr>
            </w:pPr>
          </w:p>
        </w:tc>
        <w:tc>
          <w:tcPr>
            <w:tcW w:w="1276" w:type="dxa"/>
            <w:shd w:val="clear" w:color="auto" w:fill="auto"/>
          </w:tcPr>
          <w:p w14:paraId="3556777B" w14:textId="5717B9C7" w:rsidR="00755499" w:rsidRPr="007B6F1D" w:rsidRDefault="00755499" w:rsidP="00755499">
            <w:pPr>
              <w:tabs>
                <w:tab w:val="center" w:pos="4252"/>
                <w:tab w:val="right" w:pos="8504"/>
              </w:tabs>
              <w:jc w:val="center"/>
              <w:rPr>
                <w:sz w:val="16"/>
                <w:szCs w:val="16"/>
                <w:u w:val="single"/>
                <w:lang w:val="en-US"/>
              </w:rPr>
            </w:pPr>
            <w:r w:rsidRPr="007B6F1D">
              <w:rPr>
                <w:sz w:val="16"/>
                <w:szCs w:val="16"/>
                <w:u w:val="single"/>
                <w:lang w:val="en-US"/>
              </w:rPr>
              <w:t xml:space="preserve"> 06</w:t>
            </w:r>
            <w:r>
              <w:rPr>
                <w:sz w:val="16"/>
                <w:szCs w:val="16"/>
                <w:u w:val="single"/>
                <w:lang w:val="en-US"/>
              </w:rPr>
              <w:t>.</w:t>
            </w:r>
            <w:r w:rsidRPr="007B6F1D">
              <w:rPr>
                <w:sz w:val="16"/>
                <w:szCs w:val="16"/>
                <w:u w:val="single"/>
                <w:lang w:val="en-US"/>
              </w:rPr>
              <w:t>30.20</w:t>
            </w:r>
            <w:r>
              <w:rPr>
                <w:sz w:val="16"/>
                <w:szCs w:val="16"/>
                <w:u w:val="single"/>
                <w:lang w:val="en-US"/>
              </w:rPr>
              <w:t>20</w:t>
            </w:r>
          </w:p>
        </w:tc>
        <w:tc>
          <w:tcPr>
            <w:tcW w:w="284" w:type="dxa"/>
            <w:shd w:val="clear" w:color="auto" w:fill="auto"/>
          </w:tcPr>
          <w:p w14:paraId="51327B6E" w14:textId="77777777" w:rsidR="00755499" w:rsidRPr="007B6F1D" w:rsidRDefault="00755499" w:rsidP="00755499">
            <w:pPr>
              <w:tabs>
                <w:tab w:val="center" w:pos="4252"/>
                <w:tab w:val="right" w:pos="8504"/>
              </w:tabs>
              <w:jc w:val="center"/>
              <w:rPr>
                <w:sz w:val="16"/>
                <w:szCs w:val="16"/>
                <w:u w:val="single"/>
                <w:lang w:val="en-US"/>
              </w:rPr>
            </w:pPr>
          </w:p>
        </w:tc>
        <w:tc>
          <w:tcPr>
            <w:tcW w:w="1417" w:type="dxa"/>
            <w:shd w:val="clear" w:color="auto" w:fill="auto"/>
          </w:tcPr>
          <w:p w14:paraId="18B60B52" w14:textId="443EF67D" w:rsidR="00755499" w:rsidRPr="007B6F1D" w:rsidRDefault="00755499" w:rsidP="00755499">
            <w:pPr>
              <w:tabs>
                <w:tab w:val="center" w:pos="4252"/>
                <w:tab w:val="right" w:pos="8504"/>
              </w:tabs>
              <w:jc w:val="center"/>
              <w:rPr>
                <w:sz w:val="16"/>
                <w:szCs w:val="16"/>
                <w:u w:val="single"/>
                <w:lang w:val="en-US"/>
              </w:rPr>
            </w:pPr>
            <w:r w:rsidRPr="007B6F1D">
              <w:rPr>
                <w:sz w:val="16"/>
                <w:szCs w:val="16"/>
                <w:u w:val="single"/>
                <w:lang w:val="en-US"/>
              </w:rPr>
              <w:t xml:space="preserve"> 06.30.201</w:t>
            </w:r>
            <w:r>
              <w:rPr>
                <w:sz w:val="16"/>
                <w:szCs w:val="16"/>
                <w:u w:val="single"/>
                <w:lang w:val="en-US"/>
              </w:rPr>
              <w:t>9</w:t>
            </w:r>
          </w:p>
        </w:tc>
      </w:tr>
      <w:tr w:rsidR="004E49A5" w:rsidRPr="007B6F1D" w14:paraId="4A277FAE" w14:textId="77777777" w:rsidTr="00755499">
        <w:trPr>
          <w:gridAfter w:val="1"/>
          <w:wAfter w:w="3096" w:type="dxa"/>
          <w:trHeight w:val="378"/>
        </w:trPr>
        <w:tc>
          <w:tcPr>
            <w:tcW w:w="4077" w:type="dxa"/>
            <w:shd w:val="clear" w:color="auto" w:fill="auto"/>
            <w:vAlign w:val="center"/>
          </w:tcPr>
          <w:p w14:paraId="2E2AA752" w14:textId="77777777" w:rsidR="004E49A5" w:rsidRPr="007B6F1D" w:rsidRDefault="004E49A5" w:rsidP="004E49A5">
            <w:pPr>
              <w:tabs>
                <w:tab w:val="center" w:pos="4252"/>
                <w:tab w:val="right" w:pos="8504"/>
              </w:tabs>
              <w:rPr>
                <w:sz w:val="16"/>
                <w:szCs w:val="16"/>
                <w:lang w:val="en-US"/>
              </w:rPr>
            </w:pPr>
            <w:r w:rsidRPr="007B6F1D">
              <w:rPr>
                <w:sz w:val="16"/>
                <w:szCs w:val="16"/>
                <w:lang w:val="en-US"/>
              </w:rPr>
              <w:t>Revenues</w:t>
            </w:r>
          </w:p>
        </w:tc>
        <w:tc>
          <w:tcPr>
            <w:tcW w:w="567" w:type="dxa"/>
            <w:shd w:val="clear" w:color="auto" w:fill="auto"/>
            <w:vAlign w:val="bottom"/>
          </w:tcPr>
          <w:p w14:paraId="3561BD3F" w14:textId="3E82E22A" w:rsidR="004E49A5" w:rsidRPr="007B6F1D" w:rsidRDefault="004E49A5" w:rsidP="004E49A5">
            <w:pPr>
              <w:tabs>
                <w:tab w:val="center" w:pos="4252"/>
                <w:tab w:val="right" w:pos="8504"/>
              </w:tabs>
              <w:ind w:left="-39"/>
              <w:jc w:val="center"/>
              <w:rPr>
                <w:b/>
                <w:sz w:val="16"/>
                <w:szCs w:val="16"/>
                <w:lang w:val="en-US"/>
              </w:rPr>
            </w:pPr>
            <w:r>
              <w:rPr>
                <w:b/>
                <w:sz w:val="16"/>
                <w:szCs w:val="16"/>
                <w:lang w:val="en-US"/>
              </w:rPr>
              <w:t>12</w:t>
            </w:r>
          </w:p>
        </w:tc>
        <w:tc>
          <w:tcPr>
            <w:tcW w:w="284" w:type="dxa"/>
          </w:tcPr>
          <w:p w14:paraId="01A5E62B" w14:textId="77777777" w:rsidR="004E49A5" w:rsidRPr="007B6F1D" w:rsidDel="00D25F6D" w:rsidRDefault="004E49A5" w:rsidP="004E49A5">
            <w:pPr>
              <w:tabs>
                <w:tab w:val="center" w:pos="4252"/>
                <w:tab w:val="right" w:pos="8504"/>
              </w:tabs>
              <w:ind w:right="102"/>
              <w:jc w:val="right"/>
              <w:rPr>
                <w:sz w:val="16"/>
                <w:szCs w:val="16"/>
                <w:lang w:val="en-US"/>
              </w:rPr>
            </w:pPr>
          </w:p>
        </w:tc>
        <w:tc>
          <w:tcPr>
            <w:tcW w:w="1276" w:type="dxa"/>
            <w:vAlign w:val="bottom"/>
          </w:tcPr>
          <w:p w14:paraId="547BAFA6" w14:textId="076ED285" w:rsidR="004E49A5" w:rsidRPr="007B6F1D" w:rsidRDefault="004E49A5" w:rsidP="004E49A5">
            <w:pPr>
              <w:tabs>
                <w:tab w:val="center" w:pos="4252"/>
                <w:tab w:val="right" w:pos="8504"/>
              </w:tabs>
              <w:ind w:right="102"/>
              <w:jc w:val="right"/>
              <w:rPr>
                <w:sz w:val="16"/>
                <w:szCs w:val="16"/>
                <w:lang w:val="en-US"/>
              </w:rPr>
            </w:pPr>
            <w:r w:rsidRPr="00113A7B">
              <w:rPr>
                <w:sz w:val="16"/>
                <w:szCs w:val="16"/>
              </w:rPr>
              <w:t>8</w:t>
            </w:r>
            <w:r>
              <w:rPr>
                <w:sz w:val="16"/>
                <w:szCs w:val="16"/>
              </w:rPr>
              <w:t>,</w:t>
            </w:r>
            <w:r w:rsidRPr="00113A7B">
              <w:rPr>
                <w:sz w:val="16"/>
                <w:szCs w:val="16"/>
              </w:rPr>
              <w:t>753</w:t>
            </w:r>
            <w:r>
              <w:rPr>
                <w:sz w:val="16"/>
                <w:szCs w:val="16"/>
              </w:rPr>
              <w:t>,</w:t>
            </w:r>
            <w:r w:rsidRPr="00113A7B">
              <w:rPr>
                <w:sz w:val="16"/>
                <w:szCs w:val="16"/>
              </w:rPr>
              <w:t>111</w:t>
            </w:r>
          </w:p>
        </w:tc>
        <w:tc>
          <w:tcPr>
            <w:tcW w:w="283" w:type="dxa"/>
            <w:vAlign w:val="bottom"/>
          </w:tcPr>
          <w:p w14:paraId="280E5DB5" w14:textId="77777777" w:rsidR="004E49A5" w:rsidRPr="007B6F1D" w:rsidRDefault="004E49A5" w:rsidP="004E49A5">
            <w:pPr>
              <w:tabs>
                <w:tab w:val="center" w:pos="4252"/>
                <w:tab w:val="right" w:pos="8504"/>
              </w:tabs>
              <w:ind w:right="102"/>
              <w:jc w:val="right"/>
              <w:rPr>
                <w:sz w:val="16"/>
                <w:szCs w:val="16"/>
                <w:lang w:val="en-US"/>
              </w:rPr>
            </w:pPr>
          </w:p>
        </w:tc>
        <w:tc>
          <w:tcPr>
            <w:tcW w:w="1276" w:type="dxa"/>
            <w:vAlign w:val="bottom"/>
          </w:tcPr>
          <w:p w14:paraId="4A2DA4FF" w14:textId="592AFD59" w:rsidR="004E49A5" w:rsidRPr="007B6F1D" w:rsidRDefault="004E49A5" w:rsidP="004E49A5">
            <w:pPr>
              <w:tabs>
                <w:tab w:val="center" w:pos="4252"/>
                <w:tab w:val="right" w:pos="8504"/>
              </w:tabs>
              <w:ind w:right="102"/>
              <w:jc w:val="right"/>
              <w:rPr>
                <w:sz w:val="16"/>
                <w:szCs w:val="16"/>
                <w:lang w:val="en-US"/>
              </w:rPr>
            </w:pPr>
            <w:r w:rsidRPr="009F3AAE">
              <w:rPr>
                <w:sz w:val="16"/>
                <w:szCs w:val="16"/>
              </w:rPr>
              <w:t>10</w:t>
            </w:r>
            <w:r>
              <w:rPr>
                <w:sz w:val="16"/>
                <w:szCs w:val="16"/>
              </w:rPr>
              <w:t>,</w:t>
            </w:r>
            <w:r w:rsidRPr="009F3AAE">
              <w:rPr>
                <w:sz w:val="16"/>
                <w:szCs w:val="16"/>
              </w:rPr>
              <w:t>243</w:t>
            </w:r>
            <w:r>
              <w:rPr>
                <w:sz w:val="16"/>
                <w:szCs w:val="16"/>
              </w:rPr>
              <w:t>,</w:t>
            </w:r>
            <w:r w:rsidRPr="009F3AAE">
              <w:rPr>
                <w:sz w:val="16"/>
                <w:szCs w:val="16"/>
              </w:rPr>
              <w:t>641</w:t>
            </w:r>
          </w:p>
        </w:tc>
        <w:tc>
          <w:tcPr>
            <w:tcW w:w="283" w:type="dxa"/>
          </w:tcPr>
          <w:p w14:paraId="541FA5F9" w14:textId="77777777" w:rsidR="004E49A5" w:rsidRPr="007B6F1D" w:rsidRDefault="004E49A5" w:rsidP="004E49A5">
            <w:pPr>
              <w:tabs>
                <w:tab w:val="center" w:pos="4252"/>
                <w:tab w:val="right" w:pos="8504"/>
              </w:tabs>
              <w:ind w:right="102"/>
              <w:jc w:val="right"/>
              <w:rPr>
                <w:sz w:val="16"/>
                <w:szCs w:val="16"/>
                <w:lang w:val="en-US"/>
              </w:rPr>
            </w:pPr>
          </w:p>
        </w:tc>
        <w:tc>
          <w:tcPr>
            <w:tcW w:w="1276" w:type="dxa"/>
            <w:shd w:val="clear" w:color="auto" w:fill="auto"/>
            <w:vAlign w:val="bottom"/>
          </w:tcPr>
          <w:p w14:paraId="5D2F2B67" w14:textId="4DECDF99" w:rsidR="004E49A5" w:rsidRPr="007B6F1D" w:rsidRDefault="004E49A5" w:rsidP="004E49A5">
            <w:pPr>
              <w:tabs>
                <w:tab w:val="center" w:pos="4252"/>
                <w:tab w:val="right" w:pos="8504"/>
              </w:tabs>
              <w:ind w:right="102"/>
              <w:jc w:val="right"/>
              <w:rPr>
                <w:sz w:val="16"/>
                <w:szCs w:val="16"/>
                <w:lang w:val="en-US"/>
              </w:rPr>
            </w:pPr>
            <w:r w:rsidRPr="000E53E1">
              <w:rPr>
                <w:sz w:val="16"/>
                <w:szCs w:val="16"/>
              </w:rPr>
              <w:t>4</w:t>
            </w:r>
            <w:r>
              <w:rPr>
                <w:sz w:val="16"/>
                <w:szCs w:val="16"/>
              </w:rPr>
              <w:t>,</w:t>
            </w:r>
            <w:r w:rsidRPr="000E53E1">
              <w:rPr>
                <w:sz w:val="16"/>
                <w:szCs w:val="16"/>
              </w:rPr>
              <w:t>221</w:t>
            </w:r>
            <w:r>
              <w:rPr>
                <w:sz w:val="16"/>
                <w:szCs w:val="16"/>
              </w:rPr>
              <w:t>,</w:t>
            </w:r>
            <w:r w:rsidRPr="000E53E1">
              <w:rPr>
                <w:sz w:val="16"/>
                <w:szCs w:val="16"/>
              </w:rPr>
              <w:t>425</w:t>
            </w:r>
          </w:p>
        </w:tc>
        <w:tc>
          <w:tcPr>
            <w:tcW w:w="284" w:type="dxa"/>
            <w:shd w:val="clear" w:color="auto" w:fill="auto"/>
          </w:tcPr>
          <w:p w14:paraId="75A10879" w14:textId="77777777" w:rsidR="004E49A5" w:rsidRPr="007B6F1D" w:rsidRDefault="004E49A5" w:rsidP="004E49A5">
            <w:pPr>
              <w:tabs>
                <w:tab w:val="center" w:pos="4252"/>
                <w:tab w:val="right" w:pos="8504"/>
              </w:tabs>
              <w:ind w:right="102"/>
              <w:jc w:val="right"/>
              <w:rPr>
                <w:sz w:val="16"/>
                <w:szCs w:val="16"/>
                <w:lang w:val="en-US"/>
              </w:rPr>
            </w:pPr>
          </w:p>
        </w:tc>
        <w:tc>
          <w:tcPr>
            <w:tcW w:w="1417" w:type="dxa"/>
            <w:shd w:val="clear" w:color="auto" w:fill="auto"/>
            <w:vAlign w:val="bottom"/>
          </w:tcPr>
          <w:p w14:paraId="3DCF060A" w14:textId="2E7C20CD" w:rsidR="004E49A5" w:rsidRPr="007B6F1D" w:rsidRDefault="004E49A5" w:rsidP="004E49A5">
            <w:pPr>
              <w:tabs>
                <w:tab w:val="center" w:pos="4252"/>
                <w:tab w:val="right" w:pos="8504"/>
              </w:tabs>
              <w:ind w:right="102"/>
              <w:jc w:val="right"/>
              <w:rPr>
                <w:sz w:val="16"/>
                <w:szCs w:val="16"/>
                <w:lang w:val="en-US"/>
              </w:rPr>
            </w:pPr>
            <w:r w:rsidRPr="005771A0">
              <w:rPr>
                <w:sz w:val="16"/>
                <w:szCs w:val="16"/>
              </w:rPr>
              <w:t>5</w:t>
            </w:r>
            <w:r>
              <w:rPr>
                <w:sz w:val="16"/>
                <w:szCs w:val="16"/>
              </w:rPr>
              <w:t>,</w:t>
            </w:r>
            <w:r w:rsidRPr="005771A0">
              <w:rPr>
                <w:sz w:val="16"/>
                <w:szCs w:val="16"/>
              </w:rPr>
              <w:t>497</w:t>
            </w:r>
            <w:r>
              <w:rPr>
                <w:sz w:val="16"/>
                <w:szCs w:val="16"/>
              </w:rPr>
              <w:t>,</w:t>
            </w:r>
            <w:r w:rsidRPr="005771A0">
              <w:rPr>
                <w:sz w:val="16"/>
                <w:szCs w:val="16"/>
              </w:rPr>
              <w:t>042</w:t>
            </w:r>
          </w:p>
        </w:tc>
      </w:tr>
      <w:tr w:rsidR="004E49A5" w:rsidRPr="007B6F1D" w14:paraId="6287A136" w14:textId="77777777" w:rsidTr="00755499">
        <w:trPr>
          <w:gridAfter w:val="1"/>
          <w:wAfter w:w="3096" w:type="dxa"/>
          <w:trHeight w:val="360"/>
        </w:trPr>
        <w:tc>
          <w:tcPr>
            <w:tcW w:w="4077" w:type="dxa"/>
            <w:shd w:val="clear" w:color="auto" w:fill="auto"/>
            <w:vAlign w:val="center"/>
          </w:tcPr>
          <w:p w14:paraId="685A0C14" w14:textId="77777777" w:rsidR="004E49A5" w:rsidRPr="007B6F1D" w:rsidRDefault="004E49A5" w:rsidP="004E49A5">
            <w:pPr>
              <w:tabs>
                <w:tab w:val="center" w:pos="4252"/>
                <w:tab w:val="right" w:pos="8504"/>
              </w:tabs>
              <w:rPr>
                <w:sz w:val="16"/>
                <w:szCs w:val="16"/>
                <w:lang w:val="en-US"/>
              </w:rPr>
            </w:pPr>
            <w:r w:rsidRPr="007B6F1D">
              <w:rPr>
                <w:sz w:val="16"/>
                <w:szCs w:val="16"/>
                <w:lang w:val="en-US"/>
              </w:rPr>
              <w:t>Cost of service</w:t>
            </w:r>
          </w:p>
        </w:tc>
        <w:tc>
          <w:tcPr>
            <w:tcW w:w="567" w:type="dxa"/>
            <w:shd w:val="clear" w:color="auto" w:fill="auto"/>
            <w:vAlign w:val="bottom"/>
          </w:tcPr>
          <w:p w14:paraId="618E3B3F" w14:textId="3E2B4D69" w:rsidR="004E49A5" w:rsidRPr="007B6F1D" w:rsidRDefault="004E49A5" w:rsidP="004E49A5">
            <w:pPr>
              <w:tabs>
                <w:tab w:val="center" w:pos="4252"/>
                <w:tab w:val="right" w:pos="8504"/>
              </w:tabs>
              <w:ind w:left="-39"/>
              <w:jc w:val="center"/>
              <w:rPr>
                <w:b/>
                <w:sz w:val="16"/>
                <w:szCs w:val="16"/>
                <w:lang w:val="en-US"/>
              </w:rPr>
            </w:pPr>
            <w:r>
              <w:rPr>
                <w:b/>
                <w:sz w:val="16"/>
                <w:szCs w:val="16"/>
                <w:lang w:val="en-US"/>
              </w:rPr>
              <w:t>13</w:t>
            </w:r>
          </w:p>
        </w:tc>
        <w:tc>
          <w:tcPr>
            <w:tcW w:w="284" w:type="dxa"/>
            <w:vAlign w:val="center"/>
          </w:tcPr>
          <w:p w14:paraId="2883D3E1" w14:textId="77777777" w:rsidR="004E49A5" w:rsidRPr="007B6F1D" w:rsidDel="00D25F6D" w:rsidRDefault="004E49A5" w:rsidP="004E49A5">
            <w:pPr>
              <w:tabs>
                <w:tab w:val="center" w:pos="4252"/>
                <w:tab w:val="right" w:pos="8504"/>
              </w:tabs>
              <w:ind w:right="102"/>
              <w:jc w:val="center"/>
              <w:rPr>
                <w:sz w:val="16"/>
                <w:szCs w:val="16"/>
                <w:lang w:val="en-US"/>
              </w:rPr>
            </w:pPr>
          </w:p>
        </w:tc>
        <w:tc>
          <w:tcPr>
            <w:tcW w:w="1276" w:type="dxa"/>
            <w:tcBorders>
              <w:bottom w:val="single" w:sz="4" w:space="0" w:color="auto"/>
            </w:tcBorders>
            <w:vAlign w:val="bottom"/>
          </w:tcPr>
          <w:p w14:paraId="6464191B" w14:textId="35599596" w:rsidR="004E49A5" w:rsidRPr="007B6F1D" w:rsidRDefault="004E49A5" w:rsidP="004E49A5">
            <w:pPr>
              <w:tabs>
                <w:tab w:val="center" w:pos="4252"/>
                <w:tab w:val="right" w:pos="8504"/>
              </w:tabs>
              <w:ind w:right="102"/>
              <w:jc w:val="right"/>
              <w:rPr>
                <w:sz w:val="16"/>
                <w:szCs w:val="16"/>
                <w:lang w:val="en-US"/>
              </w:rPr>
            </w:pPr>
            <w:r>
              <w:rPr>
                <w:sz w:val="16"/>
                <w:szCs w:val="16"/>
              </w:rPr>
              <w:t>(</w:t>
            </w:r>
            <w:r w:rsidRPr="00703613">
              <w:rPr>
                <w:sz w:val="16"/>
                <w:szCs w:val="16"/>
              </w:rPr>
              <w:t>4</w:t>
            </w:r>
            <w:r>
              <w:rPr>
                <w:sz w:val="16"/>
                <w:szCs w:val="16"/>
              </w:rPr>
              <w:t>,</w:t>
            </w:r>
            <w:r w:rsidR="00ED71A1">
              <w:rPr>
                <w:sz w:val="16"/>
                <w:szCs w:val="16"/>
              </w:rPr>
              <w:t>722,710</w:t>
            </w:r>
            <w:r>
              <w:rPr>
                <w:sz w:val="16"/>
                <w:szCs w:val="16"/>
              </w:rPr>
              <w:t>)</w:t>
            </w:r>
          </w:p>
        </w:tc>
        <w:tc>
          <w:tcPr>
            <w:tcW w:w="283" w:type="dxa"/>
            <w:vAlign w:val="bottom"/>
          </w:tcPr>
          <w:p w14:paraId="6F240DC0" w14:textId="77777777" w:rsidR="004E49A5" w:rsidRPr="007B6F1D" w:rsidRDefault="004E49A5" w:rsidP="004E49A5">
            <w:pPr>
              <w:tabs>
                <w:tab w:val="center" w:pos="4252"/>
                <w:tab w:val="right" w:pos="8504"/>
              </w:tabs>
              <w:ind w:right="102"/>
              <w:jc w:val="right"/>
              <w:rPr>
                <w:sz w:val="16"/>
                <w:szCs w:val="16"/>
                <w:lang w:val="en-US"/>
              </w:rPr>
            </w:pPr>
          </w:p>
        </w:tc>
        <w:tc>
          <w:tcPr>
            <w:tcW w:w="1276" w:type="dxa"/>
            <w:tcBorders>
              <w:bottom w:val="single" w:sz="4" w:space="0" w:color="auto"/>
            </w:tcBorders>
            <w:vAlign w:val="bottom"/>
          </w:tcPr>
          <w:p w14:paraId="553082FF" w14:textId="630B0341" w:rsidR="004E49A5" w:rsidRPr="007B6F1D" w:rsidRDefault="004E49A5" w:rsidP="004E49A5">
            <w:pPr>
              <w:tabs>
                <w:tab w:val="center" w:pos="4252"/>
                <w:tab w:val="right" w:pos="8504"/>
              </w:tabs>
              <w:ind w:right="102"/>
              <w:jc w:val="right"/>
              <w:rPr>
                <w:sz w:val="16"/>
                <w:szCs w:val="16"/>
                <w:lang w:val="en-US"/>
              </w:rPr>
            </w:pPr>
            <w:r>
              <w:rPr>
                <w:sz w:val="16"/>
                <w:szCs w:val="16"/>
              </w:rPr>
              <w:t>(</w:t>
            </w:r>
            <w:r w:rsidRPr="009F3AAE">
              <w:rPr>
                <w:sz w:val="16"/>
                <w:szCs w:val="16"/>
              </w:rPr>
              <w:t>5</w:t>
            </w:r>
            <w:r>
              <w:rPr>
                <w:sz w:val="16"/>
                <w:szCs w:val="16"/>
              </w:rPr>
              <w:t>,</w:t>
            </w:r>
            <w:r w:rsidRPr="009F3AAE">
              <w:rPr>
                <w:sz w:val="16"/>
                <w:szCs w:val="16"/>
              </w:rPr>
              <w:t>990</w:t>
            </w:r>
            <w:r>
              <w:rPr>
                <w:sz w:val="16"/>
                <w:szCs w:val="16"/>
              </w:rPr>
              <w:t>,</w:t>
            </w:r>
            <w:r w:rsidRPr="009F3AAE">
              <w:rPr>
                <w:sz w:val="16"/>
                <w:szCs w:val="16"/>
              </w:rPr>
              <w:t>430</w:t>
            </w:r>
            <w:r>
              <w:rPr>
                <w:sz w:val="16"/>
                <w:szCs w:val="16"/>
              </w:rPr>
              <w:t>)</w:t>
            </w:r>
          </w:p>
        </w:tc>
        <w:tc>
          <w:tcPr>
            <w:tcW w:w="283" w:type="dxa"/>
          </w:tcPr>
          <w:p w14:paraId="411E6167" w14:textId="77777777" w:rsidR="004E49A5" w:rsidRPr="007B6F1D" w:rsidRDefault="004E49A5" w:rsidP="004E49A5">
            <w:pPr>
              <w:tabs>
                <w:tab w:val="center" w:pos="4252"/>
                <w:tab w:val="right" w:pos="8504"/>
              </w:tabs>
              <w:ind w:right="102"/>
              <w:jc w:val="right"/>
              <w:rPr>
                <w:sz w:val="16"/>
                <w:szCs w:val="16"/>
                <w:lang w:val="en-US"/>
              </w:rPr>
            </w:pPr>
          </w:p>
        </w:tc>
        <w:tc>
          <w:tcPr>
            <w:tcW w:w="1276" w:type="dxa"/>
            <w:tcBorders>
              <w:bottom w:val="single" w:sz="4" w:space="0" w:color="auto"/>
            </w:tcBorders>
            <w:shd w:val="clear" w:color="auto" w:fill="auto"/>
            <w:vAlign w:val="bottom"/>
          </w:tcPr>
          <w:p w14:paraId="458B946B" w14:textId="50C5D72F" w:rsidR="004E49A5" w:rsidRPr="007B6F1D" w:rsidRDefault="004E49A5" w:rsidP="004E49A5">
            <w:pPr>
              <w:tabs>
                <w:tab w:val="center" w:pos="4252"/>
                <w:tab w:val="right" w:pos="8504"/>
              </w:tabs>
              <w:ind w:right="102"/>
              <w:jc w:val="right"/>
              <w:rPr>
                <w:sz w:val="16"/>
                <w:szCs w:val="16"/>
                <w:lang w:val="en-US"/>
              </w:rPr>
            </w:pPr>
            <w:r>
              <w:rPr>
                <w:sz w:val="16"/>
                <w:szCs w:val="16"/>
              </w:rPr>
              <w:t>(</w:t>
            </w:r>
            <w:r w:rsidRPr="00703613">
              <w:rPr>
                <w:sz w:val="16"/>
                <w:szCs w:val="16"/>
              </w:rPr>
              <w:t>2</w:t>
            </w:r>
            <w:r>
              <w:rPr>
                <w:sz w:val="16"/>
                <w:szCs w:val="16"/>
              </w:rPr>
              <w:t>,</w:t>
            </w:r>
            <w:r w:rsidR="00ED71A1">
              <w:rPr>
                <w:sz w:val="16"/>
                <w:szCs w:val="16"/>
              </w:rPr>
              <w:t>261,311</w:t>
            </w:r>
            <w:r>
              <w:rPr>
                <w:sz w:val="16"/>
                <w:szCs w:val="16"/>
              </w:rPr>
              <w:t>)</w:t>
            </w:r>
          </w:p>
        </w:tc>
        <w:tc>
          <w:tcPr>
            <w:tcW w:w="284" w:type="dxa"/>
            <w:shd w:val="clear" w:color="auto" w:fill="auto"/>
          </w:tcPr>
          <w:p w14:paraId="16C9AB35" w14:textId="77777777" w:rsidR="004E49A5" w:rsidRPr="007B6F1D" w:rsidRDefault="004E49A5" w:rsidP="004E49A5">
            <w:pPr>
              <w:tabs>
                <w:tab w:val="center" w:pos="4252"/>
                <w:tab w:val="right" w:pos="8504"/>
              </w:tabs>
              <w:ind w:right="102"/>
              <w:jc w:val="right"/>
              <w:rPr>
                <w:sz w:val="16"/>
                <w:szCs w:val="16"/>
                <w:lang w:val="en-US"/>
              </w:rPr>
            </w:pPr>
          </w:p>
        </w:tc>
        <w:tc>
          <w:tcPr>
            <w:tcW w:w="1417" w:type="dxa"/>
            <w:tcBorders>
              <w:bottom w:val="single" w:sz="4" w:space="0" w:color="auto"/>
            </w:tcBorders>
            <w:shd w:val="clear" w:color="auto" w:fill="auto"/>
            <w:vAlign w:val="bottom"/>
          </w:tcPr>
          <w:p w14:paraId="51B9DE07" w14:textId="2434D087" w:rsidR="004E49A5" w:rsidRPr="007B6F1D" w:rsidRDefault="004E49A5" w:rsidP="004E49A5">
            <w:pPr>
              <w:tabs>
                <w:tab w:val="center" w:pos="4252"/>
                <w:tab w:val="right" w:pos="8504"/>
              </w:tabs>
              <w:ind w:right="102"/>
              <w:jc w:val="right"/>
              <w:rPr>
                <w:sz w:val="16"/>
                <w:szCs w:val="16"/>
                <w:lang w:val="en-US"/>
              </w:rPr>
            </w:pPr>
            <w:r>
              <w:rPr>
                <w:sz w:val="16"/>
                <w:szCs w:val="16"/>
              </w:rPr>
              <w:t>(</w:t>
            </w:r>
            <w:r w:rsidRPr="005771A0">
              <w:rPr>
                <w:sz w:val="16"/>
                <w:szCs w:val="16"/>
              </w:rPr>
              <w:t>3</w:t>
            </w:r>
            <w:r>
              <w:rPr>
                <w:sz w:val="16"/>
                <w:szCs w:val="16"/>
              </w:rPr>
              <w:t>,</w:t>
            </w:r>
            <w:r w:rsidRPr="005771A0">
              <w:rPr>
                <w:sz w:val="16"/>
                <w:szCs w:val="16"/>
              </w:rPr>
              <w:t>033</w:t>
            </w:r>
            <w:r>
              <w:rPr>
                <w:sz w:val="16"/>
                <w:szCs w:val="16"/>
              </w:rPr>
              <w:t>,</w:t>
            </w:r>
            <w:r w:rsidRPr="005771A0">
              <w:rPr>
                <w:sz w:val="16"/>
                <w:szCs w:val="16"/>
              </w:rPr>
              <w:t>143</w:t>
            </w:r>
            <w:r>
              <w:rPr>
                <w:sz w:val="16"/>
                <w:szCs w:val="16"/>
              </w:rPr>
              <w:t>)</w:t>
            </w:r>
          </w:p>
        </w:tc>
      </w:tr>
      <w:tr w:rsidR="004E49A5" w:rsidRPr="007B6F1D" w14:paraId="547711B7" w14:textId="77777777" w:rsidTr="00755499">
        <w:trPr>
          <w:gridAfter w:val="1"/>
          <w:wAfter w:w="3096" w:type="dxa"/>
          <w:trHeight w:val="360"/>
        </w:trPr>
        <w:tc>
          <w:tcPr>
            <w:tcW w:w="4077" w:type="dxa"/>
            <w:shd w:val="clear" w:color="auto" w:fill="auto"/>
            <w:vAlign w:val="center"/>
          </w:tcPr>
          <w:p w14:paraId="08407953" w14:textId="77777777" w:rsidR="004E49A5" w:rsidRPr="007B6F1D" w:rsidRDefault="004E49A5" w:rsidP="004E49A5">
            <w:pPr>
              <w:tabs>
                <w:tab w:val="center" w:pos="4252"/>
                <w:tab w:val="right" w:pos="8504"/>
              </w:tabs>
              <w:rPr>
                <w:b/>
                <w:sz w:val="16"/>
                <w:szCs w:val="16"/>
                <w:lang w:val="en-US"/>
              </w:rPr>
            </w:pPr>
            <w:r w:rsidRPr="007B6F1D">
              <w:rPr>
                <w:b/>
                <w:sz w:val="16"/>
                <w:szCs w:val="16"/>
                <w:lang w:val="en-US"/>
              </w:rPr>
              <w:t>Gross profit</w:t>
            </w:r>
          </w:p>
        </w:tc>
        <w:tc>
          <w:tcPr>
            <w:tcW w:w="567" w:type="dxa"/>
            <w:shd w:val="clear" w:color="auto" w:fill="auto"/>
            <w:vAlign w:val="center"/>
          </w:tcPr>
          <w:p w14:paraId="2C7B1D6D" w14:textId="77777777" w:rsidR="004E49A5" w:rsidRPr="007B6F1D" w:rsidRDefault="004E49A5" w:rsidP="004E49A5">
            <w:pPr>
              <w:tabs>
                <w:tab w:val="center" w:pos="4252"/>
                <w:tab w:val="right" w:pos="8504"/>
              </w:tabs>
              <w:ind w:left="-39"/>
              <w:jc w:val="center"/>
              <w:rPr>
                <w:b/>
                <w:sz w:val="16"/>
                <w:szCs w:val="16"/>
                <w:u w:val="single"/>
                <w:lang w:val="en-US"/>
              </w:rPr>
            </w:pPr>
          </w:p>
        </w:tc>
        <w:tc>
          <w:tcPr>
            <w:tcW w:w="284" w:type="dxa"/>
            <w:vAlign w:val="center"/>
          </w:tcPr>
          <w:p w14:paraId="0A24A1E3" w14:textId="77777777" w:rsidR="004E49A5" w:rsidRPr="007B6F1D" w:rsidDel="00D25F6D" w:rsidRDefault="004E49A5" w:rsidP="004E49A5">
            <w:pPr>
              <w:tabs>
                <w:tab w:val="center" w:pos="4252"/>
                <w:tab w:val="right" w:pos="8504"/>
              </w:tabs>
              <w:ind w:right="102"/>
              <w:jc w:val="center"/>
              <w:rPr>
                <w:b/>
                <w:sz w:val="16"/>
                <w:szCs w:val="16"/>
                <w:lang w:val="en-US"/>
              </w:rPr>
            </w:pPr>
          </w:p>
        </w:tc>
        <w:tc>
          <w:tcPr>
            <w:tcW w:w="1276" w:type="dxa"/>
            <w:tcBorders>
              <w:top w:val="single" w:sz="4" w:space="0" w:color="auto"/>
            </w:tcBorders>
            <w:vAlign w:val="center"/>
          </w:tcPr>
          <w:p w14:paraId="3A633949" w14:textId="0E339561" w:rsidR="004E49A5" w:rsidRPr="007B6F1D" w:rsidRDefault="004E49A5" w:rsidP="004E49A5">
            <w:pPr>
              <w:tabs>
                <w:tab w:val="center" w:pos="4252"/>
                <w:tab w:val="right" w:pos="8504"/>
              </w:tabs>
              <w:ind w:right="102"/>
              <w:jc w:val="right"/>
              <w:rPr>
                <w:b/>
                <w:sz w:val="16"/>
                <w:szCs w:val="16"/>
                <w:lang w:val="en-US"/>
              </w:rPr>
            </w:pPr>
            <w:r w:rsidRPr="00703613">
              <w:rPr>
                <w:b/>
                <w:sz w:val="16"/>
                <w:szCs w:val="16"/>
              </w:rPr>
              <w:t>4</w:t>
            </w:r>
            <w:r>
              <w:rPr>
                <w:b/>
                <w:sz w:val="16"/>
                <w:szCs w:val="16"/>
              </w:rPr>
              <w:t>,</w:t>
            </w:r>
            <w:r w:rsidR="00ED71A1">
              <w:rPr>
                <w:b/>
                <w:sz w:val="16"/>
                <w:szCs w:val="16"/>
              </w:rPr>
              <w:t>030,401</w:t>
            </w:r>
          </w:p>
        </w:tc>
        <w:tc>
          <w:tcPr>
            <w:tcW w:w="283" w:type="dxa"/>
            <w:vAlign w:val="center"/>
          </w:tcPr>
          <w:p w14:paraId="0B998BBA" w14:textId="77777777" w:rsidR="004E49A5" w:rsidRPr="007B6F1D" w:rsidRDefault="004E49A5" w:rsidP="004E49A5">
            <w:pPr>
              <w:tabs>
                <w:tab w:val="center" w:pos="4252"/>
                <w:tab w:val="right" w:pos="8504"/>
              </w:tabs>
              <w:ind w:right="102"/>
              <w:jc w:val="right"/>
              <w:rPr>
                <w:b/>
                <w:sz w:val="16"/>
                <w:szCs w:val="16"/>
                <w:lang w:val="en-US"/>
              </w:rPr>
            </w:pPr>
          </w:p>
        </w:tc>
        <w:tc>
          <w:tcPr>
            <w:tcW w:w="1276" w:type="dxa"/>
            <w:tcBorders>
              <w:top w:val="single" w:sz="4" w:space="0" w:color="auto"/>
            </w:tcBorders>
            <w:vAlign w:val="center"/>
          </w:tcPr>
          <w:p w14:paraId="1C9208C2" w14:textId="628B7982" w:rsidR="004E49A5" w:rsidRPr="007B6F1D" w:rsidRDefault="004E49A5" w:rsidP="004E49A5">
            <w:pPr>
              <w:tabs>
                <w:tab w:val="center" w:pos="4252"/>
                <w:tab w:val="right" w:pos="8504"/>
              </w:tabs>
              <w:ind w:right="102"/>
              <w:jc w:val="right"/>
              <w:rPr>
                <w:b/>
                <w:sz w:val="16"/>
                <w:szCs w:val="16"/>
                <w:lang w:val="en-US"/>
              </w:rPr>
            </w:pPr>
            <w:r w:rsidRPr="009F3AAE">
              <w:rPr>
                <w:b/>
                <w:sz w:val="16"/>
                <w:szCs w:val="16"/>
              </w:rPr>
              <w:t>4</w:t>
            </w:r>
            <w:r>
              <w:rPr>
                <w:b/>
                <w:sz w:val="16"/>
                <w:szCs w:val="16"/>
              </w:rPr>
              <w:t>,</w:t>
            </w:r>
            <w:r w:rsidRPr="009F3AAE">
              <w:rPr>
                <w:b/>
                <w:sz w:val="16"/>
                <w:szCs w:val="16"/>
              </w:rPr>
              <w:t>253</w:t>
            </w:r>
            <w:r>
              <w:rPr>
                <w:b/>
                <w:sz w:val="16"/>
                <w:szCs w:val="16"/>
              </w:rPr>
              <w:t>,</w:t>
            </w:r>
            <w:r w:rsidRPr="009F3AAE">
              <w:rPr>
                <w:b/>
                <w:sz w:val="16"/>
                <w:szCs w:val="16"/>
              </w:rPr>
              <w:t>211</w:t>
            </w:r>
          </w:p>
        </w:tc>
        <w:tc>
          <w:tcPr>
            <w:tcW w:w="283" w:type="dxa"/>
          </w:tcPr>
          <w:p w14:paraId="2966B812" w14:textId="77777777" w:rsidR="004E49A5" w:rsidRPr="007B6F1D" w:rsidRDefault="004E49A5" w:rsidP="004E49A5">
            <w:pPr>
              <w:tabs>
                <w:tab w:val="center" w:pos="4252"/>
                <w:tab w:val="right" w:pos="8504"/>
              </w:tabs>
              <w:ind w:right="102"/>
              <w:jc w:val="right"/>
              <w:rPr>
                <w:b/>
                <w:sz w:val="16"/>
                <w:szCs w:val="16"/>
                <w:lang w:val="en-US"/>
              </w:rPr>
            </w:pPr>
          </w:p>
        </w:tc>
        <w:tc>
          <w:tcPr>
            <w:tcW w:w="1276" w:type="dxa"/>
            <w:tcBorders>
              <w:top w:val="single" w:sz="4" w:space="0" w:color="auto"/>
            </w:tcBorders>
            <w:shd w:val="clear" w:color="auto" w:fill="auto"/>
            <w:vAlign w:val="center"/>
          </w:tcPr>
          <w:p w14:paraId="64B049DA" w14:textId="6BC8502B" w:rsidR="004E49A5" w:rsidRPr="007B6F1D" w:rsidRDefault="00ED71A1" w:rsidP="004E49A5">
            <w:pPr>
              <w:tabs>
                <w:tab w:val="center" w:pos="4252"/>
                <w:tab w:val="right" w:pos="8504"/>
              </w:tabs>
              <w:ind w:right="102"/>
              <w:jc w:val="right"/>
              <w:rPr>
                <w:b/>
                <w:sz w:val="16"/>
                <w:szCs w:val="16"/>
                <w:lang w:val="en-US"/>
              </w:rPr>
            </w:pPr>
            <w:r>
              <w:rPr>
                <w:b/>
                <w:sz w:val="16"/>
                <w:szCs w:val="16"/>
              </w:rPr>
              <w:t>1,960,114</w:t>
            </w:r>
          </w:p>
        </w:tc>
        <w:tc>
          <w:tcPr>
            <w:tcW w:w="284" w:type="dxa"/>
            <w:shd w:val="clear" w:color="auto" w:fill="auto"/>
          </w:tcPr>
          <w:p w14:paraId="5A0E1CB1" w14:textId="77777777" w:rsidR="004E49A5" w:rsidRPr="007B6F1D" w:rsidRDefault="004E49A5" w:rsidP="004E49A5">
            <w:pPr>
              <w:tabs>
                <w:tab w:val="center" w:pos="4252"/>
                <w:tab w:val="right" w:pos="8504"/>
              </w:tabs>
              <w:ind w:right="102"/>
              <w:jc w:val="right"/>
              <w:rPr>
                <w:b/>
                <w:sz w:val="16"/>
                <w:szCs w:val="16"/>
                <w:lang w:val="en-US"/>
              </w:rPr>
            </w:pPr>
          </w:p>
        </w:tc>
        <w:tc>
          <w:tcPr>
            <w:tcW w:w="1417" w:type="dxa"/>
            <w:tcBorders>
              <w:top w:val="single" w:sz="4" w:space="0" w:color="auto"/>
            </w:tcBorders>
            <w:shd w:val="clear" w:color="auto" w:fill="auto"/>
            <w:vAlign w:val="center"/>
          </w:tcPr>
          <w:p w14:paraId="6A6F8CBD" w14:textId="319BAA14" w:rsidR="004E49A5" w:rsidRPr="007B6F1D" w:rsidRDefault="004E49A5" w:rsidP="004E49A5">
            <w:pPr>
              <w:tabs>
                <w:tab w:val="center" w:pos="4252"/>
                <w:tab w:val="right" w:pos="8504"/>
              </w:tabs>
              <w:ind w:right="102"/>
              <w:jc w:val="right"/>
              <w:rPr>
                <w:b/>
                <w:sz w:val="16"/>
                <w:szCs w:val="16"/>
                <w:lang w:val="en-US"/>
              </w:rPr>
            </w:pPr>
            <w:r w:rsidRPr="005771A0">
              <w:rPr>
                <w:b/>
                <w:sz w:val="16"/>
                <w:szCs w:val="16"/>
              </w:rPr>
              <w:t>2</w:t>
            </w:r>
            <w:r>
              <w:rPr>
                <w:b/>
                <w:sz w:val="16"/>
                <w:szCs w:val="16"/>
              </w:rPr>
              <w:t>,</w:t>
            </w:r>
            <w:r w:rsidRPr="005771A0">
              <w:rPr>
                <w:b/>
                <w:sz w:val="16"/>
                <w:szCs w:val="16"/>
              </w:rPr>
              <w:t>463</w:t>
            </w:r>
            <w:r>
              <w:rPr>
                <w:b/>
                <w:sz w:val="16"/>
                <w:szCs w:val="16"/>
              </w:rPr>
              <w:t>,</w:t>
            </w:r>
            <w:r w:rsidRPr="005771A0">
              <w:rPr>
                <w:b/>
                <w:sz w:val="16"/>
                <w:szCs w:val="16"/>
              </w:rPr>
              <w:t>899</w:t>
            </w:r>
          </w:p>
        </w:tc>
      </w:tr>
      <w:tr w:rsidR="004E49A5" w:rsidRPr="007B6F1D" w14:paraId="69A3A2C7" w14:textId="77777777" w:rsidTr="00755499">
        <w:trPr>
          <w:gridAfter w:val="1"/>
          <w:wAfter w:w="3096" w:type="dxa"/>
          <w:trHeight w:val="180"/>
        </w:trPr>
        <w:tc>
          <w:tcPr>
            <w:tcW w:w="4077" w:type="dxa"/>
            <w:shd w:val="clear" w:color="auto" w:fill="auto"/>
            <w:vAlign w:val="center"/>
          </w:tcPr>
          <w:p w14:paraId="76EF7843" w14:textId="77777777" w:rsidR="004E49A5" w:rsidRPr="007B6F1D" w:rsidRDefault="004E49A5" w:rsidP="004E49A5">
            <w:pPr>
              <w:tabs>
                <w:tab w:val="center" w:pos="4252"/>
                <w:tab w:val="right" w:pos="8504"/>
              </w:tabs>
              <w:rPr>
                <w:sz w:val="16"/>
                <w:szCs w:val="16"/>
                <w:lang w:val="en-US"/>
              </w:rPr>
            </w:pPr>
            <w:r w:rsidRPr="007B6F1D">
              <w:rPr>
                <w:sz w:val="16"/>
                <w:szCs w:val="16"/>
                <w:lang w:val="en-US"/>
              </w:rPr>
              <w:t>Selling expenses</w:t>
            </w:r>
          </w:p>
        </w:tc>
        <w:tc>
          <w:tcPr>
            <w:tcW w:w="567" w:type="dxa"/>
            <w:shd w:val="clear" w:color="auto" w:fill="auto"/>
            <w:vAlign w:val="bottom"/>
          </w:tcPr>
          <w:p w14:paraId="5BE599ED" w14:textId="1E457B0E" w:rsidR="004E49A5" w:rsidRPr="007B6F1D" w:rsidRDefault="004E49A5" w:rsidP="004E49A5">
            <w:pPr>
              <w:tabs>
                <w:tab w:val="center" w:pos="4252"/>
                <w:tab w:val="right" w:pos="8504"/>
              </w:tabs>
              <w:ind w:left="-39"/>
              <w:jc w:val="center"/>
              <w:rPr>
                <w:b/>
                <w:sz w:val="16"/>
                <w:szCs w:val="16"/>
                <w:lang w:val="en-US"/>
              </w:rPr>
            </w:pPr>
            <w:r>
              <w:rPr>
                <w:b/>
                <w:sz w:val="16"/>
                <w:szCs w:val="16"/>
                <w:lang w:val="en-US"/>
              </w:rPr>
              <w:t>13</w:t>
            </w:r>
          </w:p>
        </w:tc>
        <w:tc>
          <w:tcPr>
            <w:tcW w:w="284" w:type="dxa"/>
          </w:tcPr>
          <w:p w14:paraId="124EEF0B" w14:textId="77777777" w:rsidR="004E49A5" w:rsidRPr="007B6F1D" w:rsidDel="00D25F6D" w:rsidRDefault="004E49A5" w:rsidP="004E49A5">
            <w:pPr>
              <w:tabs>
                <w:tab w:val="center" w:pos="4252"/>
                <w:tab w:val="right" w:pos="8504"/>
              </w:tabs>
              <w:ind w:right="102"/>
              <w:jc w:val="right"/>
              <w:rPr>
                <w:sz w:val="16"/>
                <w:szCs w:val="16"/>
                <w:lang w:val="en-US"/>
              </w:rPr>
            </w:pPr>
          </w:p>
        </w:tc>
        <w:tc>
          <w:tcPr>
            <w:tcW w:w="1276" w:type="dxa"/>
            <w:vAlign w:val="bottom"/>
          </w:tcPr>
          <w:p w14:paraId="79353995" w14:textId="5F75E1D4" w:rsidR="004E49A5" w:rsidRPr="007B6F1D" w:rsidRDefault="004E49A5" w:rsidP="004E49A5">
            <w:pPr>
              <w:tabs>
                <w:tab w:val="center" w:pos="4252"/>
                <w:tab w:val="right" w:pos="8504"/>
              </w:tabs>
              <w:ind w:right="102"/>
              <w:jc w:val="right"/>
              <w:rPr>
                <w:sz w:val="16"/>
                <w:szCs w:val="16"/>
                <w:lang w:val="en-US"/>
              </w:rPr>
            </w:pPr>
            <w:r>
              <w:rPr>
                <w:sz w:val="16"/>
                <w:szCs w:val="16"/>
              </w:rPr>
              <w:t>(</w:t>
            </w:r>
            <w:r w:rsidRPr="00703613">
              <w:rPr>
                <w:sz w:val="16"/>
                <w:szCs w:val="16"/>
              </w:rPr>
              <w:t>481</w:t>
            </w:r>
            <w:r>
              <w:rPr>
                <w:sz w:val="16"/>
                <w:szCs w:val="16"/>
              </w:rPr>
              <w:t>,</w:t>
            </w:r>
            <w:r w:rsidRPr="00703613">
              <w:rPr>
                <w:sz w:val="16"/>
                <w:szCs w:val="16"/>
              </w:rPr>
              <w:t>674</w:t>
            </w:r>
            <w:r>
              <w:rPr>
                <w:sz w:val="16"/>
                <w:szCs w:val="16"/>
              </w:rPr>
              <w:t>)</w:t>
            </w:r>
          </w:p>
        </w:tc>
        <w:tc>
          <w:tcPr>
            <w:tcW w:w="283" w:type="dxa"/>
            <w:vAlign w:val="bottom"/>
          </w:tcPr>
          <w:p w14:paraId="09EEF900" w14:textId="77777777" w:rsidR="004E49A5" w:rsidRPr="007B6F1D" w:rsidRDefault="004E49A5" w:rsidP="004E49A5">
            <w:pPr>
              <w:tabs>
                <w:tab w:val="center" w:pos="4252"/>
                <w:tab w:val="right" w:pos="8504"/>
              </w:tabs>
              <w:ind w:right="102"/>
              <w:jc w:val="right"/>
              <w:rPr>
                <w:sz w:val="16"/>
                <w:szCs w:val="16"/>
                <w:lang w:val="en-US"/>
              </w:rPr>
            </w:pPr>
          </w:p>
        </w:tc>
        <w:tc>
          <w:tcPr>
            <w:tcW w:w="1276" w:type="dxa"/>
            <w:vAlign w:val="bottom"/>
          </w:tcPr>
          <w:p w14:paraId="2FD32FD2" w14:textId="61B35ACD" w:rsidR="004E49A5" w:rsidRPr="007B6F1D" w:rsidRDefault="004E49A5" w:rsidP="004E49A5">
            <w:pPr>
              <w:tabs>
                <w:tab w:val="center" w:pos="4252"/>
                <w:tab w:val="right" w:pos="8504"/>
              </w:tabs>
              <w:ind w:right="102"/>
              <w:jc w:val="right"/>
              <w:rPr>
                <w:sz w:val="16"/>
                <w:szCs w:val="16"/>
                <w:lang w:val="en-US"/>
              </w:rPr>
            </w:pPr>
            <w:r>
              <w:rPr>
                <w:sz w:val="16"/>
                <w:szCs w:val="16"/>
              </w:rPr>
              <w:t>(</w:t>
            </w:r>
            <w:r w:rsidRPr="009F3AAE">
              <w:rPr>
                <w:sz w:val="16"/>
                <w:szCs w:val="16"/>
              </w:rPr>
              <w:t>436</w:t>
            </w:r>
            <w:r>
              <w:rPr>
                <w:sz w:val="16"/>
                <w:szCs w:val="16"/>
              </w:rPr>
              <w:t>,</w:t>
            </w:r>
            <w:r w:rsidRPr="009F3AAE">
              <w:rPr>
                <w:sz w:val="16"/>
                <w:szCs w:val="16"/>
              </w:rPr>
              <w:t>485</w:t>
            </w:r>
            <w:r>
              <w:rPr>
                <w:sz w:val="16"/>
                <w:szCs w:val="16"/>
              </w:rPr>
              <w:t>)</w:t>
            </w:r>
          </w:p>
        </w:tc>
        <w:tc>
          <w:tcPr>
            <w:tcW w:w="283" w:type="dxa"/>
          </w:tcPr>
          <w:p w14:paraId="53DE5551" w14:textId="77777777" w:rsidR="004E49A5" w:rsidRPr="007B6F1D" w:rsidRDefault="004E49A5" w:rsidP="004E49A5">
            <w:pPr>
              <w:tabs>
                <w:tab w:val="center" w:pos="4252"/>
                <w:tab w:val="right" w:pos="8504"/>
              </w:tabs>
              <w:ind w:right="102"/>
              <w:jc w:val="right"/>
              <w:rPr>
                <w:sz w:val="16"/>
                <w:szCs w:val="16"/>
                <w:lang w:val="en-US"/>
              </w:rPr>
            </w:pPr>
          </w:p>
        </w:tc>
        <w:tc>
          <w:tcPr>
            <w:tcW w:w="1276" w:type="dxa"/>
            <w:shd w:val="clear" w:color="auto" w:fill="auto"/>
            <w:vAlign w:val="bottom"/>
          </w:tcPr>
          <w:p w14:paraId="137BEFF3" w14:textId="760B6E1F" w:rsidR="004E49A5" w:rsidRPr="007B6F1D" w:rsidRDefault="004E49A5" w:rsidP="004E49A5">
            <w:pPr>
              <w:tabs>
                <w:tab w:val="center" w:pos="4252"/>
                <w:tab w:val="right" w:pos="8504"/>
              </w:tabs>
              <w:ind w:right="102"/>
              <w:jc w:val="right"/>
              <w:rPr>
                <w:sz w:val="16"/>
                <w:szCs w:val="16"/>
                <w:lang w:val="en-US"/>
              </w:rPr>
            </w:pPr>
            <w:r>
              <w:rPr>
                <w:sz w:val="16"/>
                <w:szCs w:val="16"/>
              </w:rPr>
              <w:t>(</w:t>
            </w:r>
            <w:r w:rsidRPr="00703613">
              <w:rPr>
                <w:sz w:val="16"/>
                <w:szCs w:val="16"/>
              </w:rPr>
              <w:t>164</w:t>
            </w:r>
            <w:r>
              <w:rPr>
                <w:sz w:val="16"/>
                <w:szCs w:val="16"/>
              </w:rPr>
              <w:t>,</w:t>
            </w:r>
            <w:r w:rsidRPr="00703613">
              <w:rPr>
                <w:sz w:val="16"/>
                <w:szCs w:val="16"/>
              </w:rPr>
              <w:t>689</w:t>
            </w:r>
            <w:r>
              <w:rPr>
                <w:sz w:val="16"/>
                <w:szCs w:val="16"/>
              </w:rPr>
              <w:t>)</w:t>
            </w:r>
          </w:p>
        </w:tc>
        <w:tc>
          <w:tcPr>
            <w:tcW w:w="284" w:type="dxa"/>
            <w:shd w:val="clear" w:color="auto" w:fill="auto"/>
          </w:tcPr>
          <w:p w14:paraId="14B109DB" w14:textId="77777777" w:rsidR="004E49A5" w:rsidRPr="007B6F1D" w:rsidRDefault="004E49A5" w:rsidP="004E49A5">
            <w:pPr>
              <w:tabs>
                <w:tab w:val="center" w:pos="4252"/>
                <w:tab w:val="right" w:pos="8504"/>
              </w:tabs>
              <w:ind w:right="102"/>
              <w:jc w:val="right"/>
              <w:rPr>
                <w:sz w:val="16"/>
                <w:szCs w:val="16"/>
                <w:lang w:val="en-US"/>
              </w:rPr>
            </w:pPr>
          </w:p>
        </w:tc>
        <w:tc>
          <w:tcPr>
            <w:tcW w:w="1417" w:type="dxa"/>
            <w:shd w:val="clear" w:color="auto" w:fill="auto"/>
            <w:vAlign w:val="bottom"/>
          </w:tcPr>
          <w:p w14:paraId="66D3E275" w14:textId="0083C3D2" w:rsidR="004E49A5" w:rsidRPr="007B6F1D" w:rsidRDefault="004E49A5" w:rsidP="004E49A5">
            <w:pPr>
              <w:tabs>
                <w:tab w:val="center" w:pos="4252"/>
                <w:tab w:val="right" w:pos="8504"/>
              </w:tabs>
              <w:ind w:right="102"/>
              <w:jc w:val="right"/>
              <w:rPr>
                <w:sz w:val="16"/>
                <w:szCs w:val="16"/>
                <w:lang w:val="en-US"/>
              </w:rPr>
            </w:pPr>
            <w:r>
              <w:rPr>
                <w:sz w:val="16"/>
                <w:szCs w:val="16"/>
              </w:rPr>
              <w:t>(</w:t>
            </w:r>
            <w:r w:rsidRPr="005771A0">
              <w:rPr>
                <w:sz w:val="16"/>
                <w:szCs w:val="16"/>
              </w:rPr>
              <w:t>221</w:t>
            </w:r>
            <w:r>
              <w:rPr>
                <w:sz w:val="16"/>
                <w:szCs w:val="16"/>
              </w:rPr>
              <w:t>,</w:t>
            </w:r>
            <w:r w:rsidRPr="005771A0">
              <w:rPr>
                <w:sz w:val="16"/>
                <w:szCs w:val="16"/>
              </w:rPr>
              <w:t>962</w:t>
            </w:r>
            <w:r>
              <w:rPr>
                <w:sz w:val="16"/>
                <w:szCs w:val="16"/>
              </w:rPr>
              <w:t>)</w:t>
            </w:r>
          </w:p>
        </w:tc>
      </w:tr>
      <w:tr w:rsidR="004E49A5" w:rsidRPr="007B6F1D" w14:paraId="16D0B4C1" w14:textId="77777777" w:rsidTr="00755499">
        <w:trPr>
          <w:gridAfter w:val="1"/>
          <w:wAfter w:w="3096" w:type="dxa"/>
          <w:trHeight w:val="288"/>
        </w:trPr>
        <w:tc>
          <w:tcPr>
            <w:tcW w:w="4077" w:type="dxa"/>
            <w:shd w:val="clear" w:color="auto" w:fill="auto"/>
            <w:vAlign w:val="center"/>
          </w:tcPr>
          <w:p w14:paraId="45A8AB4C" w14:textId="77777777" w:rsidR="004E49A5" w:rsidRPr="007B6F1D" w:rsidRDefault="004E49A5" w:rsidP="004E49A5">
            <w:pPr>
              <w:tabs>
                <w:tab w:val="center" w:pos="4252"/>
                <w:tab w:val="right" w:pos="8504"/>
              </w:tabs>
              <w:rPr>
                <w:sz w:val="16"/>
                <w:szCs w:val="16"/>
                <w:lang w:val="en-US"/>
              </w:rPr>
            </w:pPr>
            <w:r w:rsidRPr="007B6F1D">
              <w:rPr>
                <w:sz w:val="16"/>
                <w:szCs w:val="16"/>
                <w:lang w:val="en-US"/>
              </w:rPr>
              <w:t>Administrative expenses</w:t>
            </w:r>
          </w:p>
        </w:tc>
        <w:tc>
          <w:tcPr>
            <w:tcW w:w="567" w:type="dxa"/>
            <w:shd w:val="clear" w:color="auto" w:fill="auto"/>
            <w:vAlign w:val="bottom"/>
          </w:tcPr>
          <w:p w14:paraId="72C057E0" w14:textId="6A8E8D9E" w:rsidR="004E49A5" w:rsidRPr="007B6F1D" w:rsidRDefault="004E49A5" w:rsidP="004E49A5">
            <w:pPr>
              <w:tabs>
                <w:tab w:val="center" w:pos="4252"/>
                <w:tab w:val="right" w:pos="8504"/>
              </w:tabs>
              <w:ind w:left="-39"/>
              <w:jc w:val="center"/>
              <w:rPr>
                <w:b/>
                <w:sz w:val="16"/>
                <w:szCs w:val="16"/>
                <w:lang w:val="en-US"/>
              </w:rPr>
            </w:pPr>
            <w:r>
              <w:rPr>
                <w:b/>
                <w:sz w:val="16"/>
                <w:szCs w:val="16"/>
                <w:lang w:val="en-US"/>
              </w:rPr>
              <w:t>13</w:t>
            </w:r>
          </w:p>
        </w:tc>
        <w:tc>
          <w:tcPr>
            <w:tcW w:w="284" w:type="dxa"/>
            <w:vAlign w:val="center"/>
          </w:tcPr>
          <w:p w14:paraId="57F82156" w14:textId="77777777" w:rsidR="004E49A5" w:rsidRPr="007B6F1D" w:rsidDel="00D25F6D" w:rsidRDefault="004E49A5" w:rsidP="004E49A5">
            <w:pPr>
              <w:tabs>
                <w:tab w:val="center" w:pos="4252"/>
                <w:tab w:val="right" w:pos="8504"/>
              </w:tabs>
              <w:ind w:right="102"/>
              <w:jc w:val="center"/>
              <w:rPr>
                <w:sz w:val="16"/>
                <w:szCs w:val="16"/>
                <w:lang w:val="en-US"/>
              </w:rPr>
            </w:pPr>
          </w:p>
        </w:tc>
        <w:tc>
          <w:tcPr>
            <w:tcW w:w="1276" w:type="dxa"/>
            <w:tcBorders>
              <w:bottom w:val="single" w:sz="4" w:space="0" w:color="auto"/>
            </w:tcBorders>
            <w:vAlign w:val="bottom"/>
          </w:tcPr>
          <w:p w14:paraId="6523CEE9" w14:textId="74002C8A" w:rsidR="004E49A5" w:rsidRPr="007B6F1D" w:rsidRDefault="004E49A5" w:rsidP="004E49A5">
            <w:pPr>
              <w:tabs>
                <w:tab w:val="center" w:pos="4252"/>
                <w:tab w:val="right" w:pos="8504"/>
              </w:tabs>
              <w:ind w:right="102"/>
              <w:jc w:val="right"/>
              <w:rPr>
                <w:sz w:val="16"/>
                <w:szCs w:val="16"/>
                <w:lang w:val="en-US"/>
              </w:rPr>
            </w:pPr>
            <w:r>
              <w:rPr>
                <w:sz w:val="16"/>
                <w:szCs w:val="16"/>
              </w:rPr>
              <w:t>(</w:t>
            </w:r>
            <w:r w:rsidRPr="00703613">
              <w:rPr>
                <w:sz w:val="16"/>
                <w:szCs w:val="16"/>
              </w:rPr>
              <w:t>711</w:t>
            </w:r>
            <w:r>
              <w:rPr>
                <w:sz w:val="16"/>
                <w:szCs w:val="16"/>
              </w:rPr>
              <w:t>,</w:t>
            </w:r>
            <w:r w:rsidRPr="00703613">
              <w:rPr>
                <w:sz w:val="16"/>
                <w:szCs w:val="16"/>
              </w:rPr>
              <w:t>947</w:t>
            </w:r>
            <w:r>
              <w:rPr>
                <w:sz w:val="16"/>
                <w:szCs w:val="16"/>
              </w:rPr>
              <w:t>)</w:t>
            </w:r>
          </w:p>
        </w:tc>
        <w:tc>
          <w:tcPr>
            <w:tcW w:w="283" w:type="dxa"/>
            <w:vAlign w:val="bottom"/>
          </w:tcPr>
          <w:p w14:paraId="29C5A55A" w14:textId="77777777" w:rsidR="004E49A5" w:rsidRPr="007B6F1D" w:rsidRDefault="004E49A5" w:rsidP="004E49A5">
            <w:pPr>
              <w:tabs>
                <w:tab w:val="center" w:pos="4252"/>
                <w:tab w:val="right" w:pos="8504"/>
              </w:tabs>
              <w:ind w:right="102"/>
              <w:jc w:val="right"/>
              <w:rPr>
                <w:sz w:val="16"/>
                <w:szCs w:val="16"/>
                <w:lang w:val="en-US"/>
              </w:rPr>
            </w:pPr>
          </w:p>
        </w:tc>
        <w:tc>
          <w:tcPr>
            <w:tcW w:w="1276" w:type="dxa"/>
            <w:tcBorders>
              <w:bottom w:val="single" w:sz="4" w:space="0" w:color="auto"/>
            </w:tcBorders>
            <w:vAlign w:val="bottom"/>
          </w:tcPr>
          <w:p w14:paraId="1E6525F8" w14:textId="3B742DD7" w:rsidR="004E49A5" w:rsidRPr="007B6F1D" w:rsidRDefault="004E49A5" w:rsidP="004E49A5">
            <w:pPr>
              <w:tabs>
                <w:tab w:val="center" w:pos="4252"/>
                <w:tab w:val="right" w:pos="8504"/>
              </w:tabs>
              <w:ind w:right="102"/>
              <w:jc w:val="right"/>
              <w:rPr>
                <w:sz w:val="16"/>
                <w:szCs w:val="16"/>
                <w:lang w:val="en-US"/>
              </w:rPr>
            </w:pPr>
            <w:r>
              <w:rPr>
                <w:sz w:val="16"/>
                <w:szCs w:val="16"/>
              </w:rPr>
              <w:t>(</w:t>
            </w:r>
            <w:r w:rsidRPr="009F3AAE">
              <w:rPr>
                <w:sz w:val="16"/>
                <w:szCs w:val="16"/>
              </w:rPr>
              <w:t>739</w:t>
            </w:r>
            <w:r>
              <w:rPr>
                <w:sz w:val="16"/>
                <w:szCs w:val="16"/>
              </w:rPr>
              <w:t>,</w:t>
            </w:r>
            <w:r w:rsidRPr="009F3AAE">
              <w:rPr>
                <w:sz w:val="16"/>
                <w:szCs w:val="16"/>
              </w:rPr>
              <w:t>372</w:t>
            </w:r>
            <w:r>
              <w:rPr>
                <w:sz w:val="16"/>
                <w:szCs w:val="16"/>
              </w:rPr>
              <w:t>)</w:t>
            </w:r>
          </w:p>
        </w:tc>
        <w:tc>
          <w:tcPr>
            <w:tcW w:w="283" w:type="dxa"/>
          </w:tcPr>
          <w:p w14:paraId="296E5E62" w14:textId="77777777" w:rsidR="004E49A5" w:rsidRPr="007B6F1D" w:rsidRDefault="004E49A5" w:rsidP="004E49A5">
            <w:pPr>
              <w:tabs>
                <w:tab w:val="center" w:pos="4252"/>
                <w:tab w:val="right" w:pos="8504"/>
              </w:tabs>
              <w:ind w:right="102"/>
              <w:jc w:val="right"/>
              <w:rPr>
                <w:sz w:val="16"/>
                <w:szCs w:val="16"/>
                <w:lang w:val="en-US"/>
              </w:rPr>
            </w:pPr>
          </w:p>
        </w:tc>
        <w:tc>
          <w:tcPr>
            <w:tcW w:w="1276" w:type="dxa"/>
            <w:tcBorders>
              <w:bottom w:val="single" w:sz="4" w:space="0" w:color="auto"/>
            </w:tcBorders>
            <w:shd w:val="clear" w:color="auto" w:fill="auto"/>
            <w:vAlign w:val="bottom"/>
          </w:tcPr>
          <w:p w14:paraId="0A278D6D" w14:textId="40A5F188" w:rsidR="004E49A5" w:rsidRPr="007B6F1D" w:rsidRDefault="004E49A5" w:rsidP="004E49A5">
            <w:pPr>
              <w:tabs>
                <w:tab w:val="center" w:pos="4252"/>
                <w:tab w:val="right" w:pos="8504"/>
              </w:tabs>
              <w:ind w:right="102"/>
              <w:jc w:val="right"/>
              <w:rPr>
                <w:sz w:val="16"/>
                <w:szCs w:val="16"/>
                <w:lang w:val="en-US"/>
              </w:rPr>
            </w:pPr>
            <w:r>
              <w:rPr>
                <w:sz w:val="16"/>
                <w:szCs w:val="16"/>
              </w:rPr>
              <w:t>(</w:t>
            </w:r>
            <w:r w:rsidRPr="00703613">
              <w:rPr>
                <w:sz w:val="16"/>
                <w:szCs w:val="16"/>
              </w:rPr>
              <w:t>372</w:t>
            </w:r>
            <w:r>
              <w:rPr>
                <w:sz w:val="16"/>
                <w:szCs w:val="16"/>
              </w:rPr>
              <w:t>,</w:t>
            </w:r>
            <w:r w:rsidRPr="00703613">
              <w:rPr>
                <w:sz w:val="16"/>
                <w:szCs w:val="16"/>
              </w:rPr>
              <w:t>859</w:t>
            </w:r>
            <w:r>
              <w:rPr>
                <w:sz w:val="16"/>
                <w:szCs w:val="16"/>
              </w:rPr>
              <w:t>)</w:t>
            </w:r>
          </w:p>
        </w:tc>
        <w:tc>
          <w:tcPr>
            <w:tcW w:w="284" w:type="dxa"/>
            <w:shd w:val="clear" w:color="auto" w:fill="auto"/>
          </w:tcPr>
          <w:p w14:paraId="2A694E70" w14:textId="77777777" w:rsidR="004E49A5" w:rsidRPr="007B6F1D" w:rsidRDefault="004E49A5" w:rsidP="004E49A5">
            <w:pPr>
              <w:tabs>
                <w:tab w:val="center" w:pos="4252"/>
                <w:tab w:val="right" w:pos="8504"/>
              </w:tabs>
              <w:ind w:right="102"/>
              <w:jc w:val="right"/>
              <w:rPr>
                <w:sz w:val="16"/>
                <w:szCs w:val="16"/>
                <w:lang w:val="en-US"/>
              </w:rPr>
            </w:pPr>
          </w:p>
        </w:tc>
        <w:tc>
          <w:tcPr>
            <w:tcW w:w="1417" w:type="dxa"/>
            <w:tcBorders>
              <w:bottom w:val="single" w:sz="4" w:space="0" w:color="auto"/>
            </w:tcBorders>
            <w:shd w:val="clear" w:color="auto" w:fill="auto"/>
            <w:vAlign w:val="bottom"/>
          </w:tcPr>
          <w:p w14:paraId="24F2EF3D" w14:textId="32CF58B7" w:rsidR="004E49A5" w:rsidRPr="007B6F1D" w:rsidRDefault="004E49A5" w:rsidP="004E49A5">
            <w:pPr>
              <w:tabs>
                <w:tab w:val="center" w:pos="4252"/>
                <w:tab w:val="right" w:pos="8504"/>
              </w:tabs>
              <w:ind w:right="102"/>
              <w:jc w:val="right"/>
              <w:rPr>
                <w:sz w:val="16"/>
                <w:szCs w:val="16"/>
                <w:lang w:val="en-US"/>
              </w:rPr>
            </w:pPr>
            <w:r>
              <w:rPr>
                <w:sz w:val="16"/>
                <w:szCs w:val="16"/>
              </w:rPr>
              <w:t>(</w:t>
            </w:r>
            <w:r w:rsidRPr="005771A0">
              <w:rPr>
                <w:sz w:val="16"/>
                <w:szCs w:val="16"/>
              </w:rPr>
              <w:t>391</w:t>
            </w:r>
            <w:r>
              <w:rPr>
                <w:sz w:val="16"/>
                <w:szCs w:val="16"/>
              </w:rPr>
              <w:t>,</w:t>
            </w:r>
            <w:r w:rsidRPr="005771A0">
              <w:rPr>
                <w:sz w:val="16"/>
                <w:szCs w:val="16"/>
              </w:rPr>
              <w:t>501</w:t>
            </w:r>
            <w:r>
              <w:rPr>
                <w:sz w:val="16"/>
                <w:szCs w:val="16"/>
              </w:rPr>
              <w:t>)</w:t>
            </w:r>
          </w:p>
        </w:tc>
      </w:tr>
      <w:tr w:rsidR="004E49A5" w:rsidRPr="00314658" w14:paraId="18E0B4AB" w14:textId="77777777" w:rsidTr="00755499">
        <w:trPr>
          <w:gridAfter w:val="1"/>
          <w:wAfter w:w="3096" w:type="dxa"/>
          <w:trHeight w:val="360"/>
        </w:trPr>
        <w:tc>
          <w:tcPr>
            <w:tcW w:w="4077" w:type="dxa"/>
            <w:shd w:val="clear" w:color="auto" w:fill="auto"/>
            <w:vAlign w:val="bottom"/>
          </w:tcPr>
          <w:p w14:paraId="5FB30F6D" w14:textId="77777777" w:rsidR="004E49A5" w:rsidRPr="007B6F1D" w:rsidRDefault="004E49A5" w:rsidP="004E49A5">
            <w:pPr>
              <w:tabs>
                <w:tab w:val="center" w:pos="4252"/>
                <w:tab w:val="right" w:pos="8504"/>
              </w:tabs>
              <w:rPr>
                <w:b/>
                <w:sz w:val="16"/>
                <w:szCs w:val="16"/>
                <w:lang w:val="en-US"/>
              </w:rPr>
            </w:pPr>
            <w:r w:rsidRPr="007B6F1D">
              <w:rPr>
                <w:b/>
                <w:sz w:val="16"/>
                <w:szCs w:val="16"/>
                <w:lang w:val="en-US"/>
              </w:rPr>
              <w:t>Income before other net income and expenses</w:t>
            </w:r>
          </w:p>
        </w:tc>
        <w:tc>
          <w:tcPr>
            <w:tcW w:w="567" w:type="dxa"/>
            <w:shd w:val="clear" w:color="auto" w:fill="auto"/>
            <w:vAlign w:val="center"/>
          </w:tcPr>
          <w:p w14:paraId="7363B517" w14:textId="77777777" w:rsidR="004E49A5" w:rsidRPr="007B6F1D" w:rsidRDefault="004E49A5" w:rsidP="004E49A5">
            <w:pPr>
              <w:tabs>
                <w:tab w:val="center" w:pos="4252"/>
                <w:tab w:val="right" w:pos="8504"/>
              </w:tabs>
              <w:ind w:left="-39"/>
              <w:jc w:val="center"/>
              <w:rPr>
                <w:b/>
                <w:sz w:val="16"/>
                <w:szCs w:val="16"/>
                <w:lang w:val="en-US"/>
              </w:rPr>
            </w:pPr>
          </w:p>
        </w:tc>
        <w:tc>
          <w:tcPr>
            <w:tcW w:w="284" w:type="dxa"/>
            <w:vAlign w:val="center"/>
          </w:tcPr>
          <w:p w14:paraId="53273428" w14:textId="77777777" w:rsidR="004E49A5" w:rsidRPr="007B6F1D" w:rsidDel="00D25F6D" w:rsidRDefault="004E49A5" w:rsidP="004E49A5">
            <w:pPr>
              <w:tabs>
                <w:tab w:val="center" w:pos="4252"/>
                <w:tab w:val="right" w:pos="8504"/>
              </w:tabs>
              <w:ind w:right="102"/>
              <w:jc w:val="center"/>
              <w:rPr>
                <w:b/>
                <w:sz w:val="16"/>
                <w:szCs w:val="16"/>
                <w:lang w:val="en-US"/>
              </w:rPr>
            </w:pPr>
          </w:p>
        </w:tc>
        <w:tc>
          <w:tcPr>
            <w:tcW w:w="1276" w:type="dxa"/>
            <w:tcBorders>
              <w:top w:val="single" w:sz="4" w:space="0" w:color="auto"/>
              <w:bottom w:val="single" w:sz="4" w:space="0" w:color="auto"/>
            </w:tcBorders>
            <w:vAlign w:val="bottom"/>
          </w:tcPr>
          <w:p w14:paraId="2208C5AA" w14:textId="409F59AF" w:rsidR="004E49A5" w:rsidRPr="007B6F1D" w:rsidRDefault="004E49A5" w:rsidP="004E49A5">
            <w:pPr>
              <w:tabs>
                <w:tab w:val="center" w:pos="4252"/>
                <w:tab w:val="right" w:pos="8504"/>
              </w:tabs>
              <w:ind w:right="102"/>
              <w:jc w:val="right"/>
              <w:rPr>
                <w:b/>
                <w:sz w:val="16"/>
                <w:szCs w:val="16"/>
                <w:lang w:val="en-US"/>
              </w:rPr>
            </w:pPr>
            <w:r w:rsidRPr="00703613">
              <w:rPr>
                <w:b/>
                <w:sz w:val="16"/>
                <w:szCs w:val="16"/>
              </w:rPr>
              <w:t>2</w:t>
            </w:r>
            <w:r>
              <w:rPr>
                <w:b/>
                <w:sz w:val="16"/>
                <w:szCs w:val="16"/>
              </w:rPr>
              <w:t>,</w:t>
            </w:r>
            <w:r w:rsidR="00ED71A1">
              <w:rPr>
                <w:b/>
                <w:sz w:val="16"/>
                <w:szCs w:val="16"/>
              </w:rPr>
              <w:t>836,780</w:t>
            </w:r>
          </w:p>
        </w:tc>
        <w:tc>
          <w:tcPr>
            <w:tcW w:w="283" w:type="dxa"/>
            <w:vAlign w:val="bottom"/>
          </w:tcPr>
          <w:p w14:paraId="4593CA26" w14:textId="77777777" w:rsidR="004E49A5" w:rsidRPr="007B6F1D" w:rsidRDefault="004E49A5" w:rsidP="004E49A5">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vAlign w:val="bottom"/>
          </w:tcPr>
          <w:p w14:paraId="51BEE0E8" w14:textId="778CB7AB" w:rsidR="004E49A5" w:rsidRPr="007B6F1D" w:rsidRDefault="004E49A5" w:rsidP="004E49A5">
            <w:pPr>
              <w:tabs>
                <w:tab w:val="center" w:pos="4252"/>
                <w:tab w:val="right" w:pos="8504"/>
              </w:tabs>
              <w:ind w:right="102"/>
              <w:jc w:val="right"/>
              <w:rPr>
                <w:b/>
                <w:sz w:val="16"/>
                <w:szCs w:val="16"/>
                <w:lang w:val="en-US"/>
              </w:rPr>
            </w:pPr>
            <w:r w:rsidRPr="009F3AAE">
              <w:rPr>
                <w:b/>
                <w:sz w:val="16"/>
                <w:szCs w:val="16"/>
              </w:rPr>
              <w:t>3</w:t>
            </w:r>
            <w:r>
              <w:rPr>
                <w:b/>
                <w:sz w:val="16"/>
                <w:szCs w:val="16"/>
              </w:rPr>
              <w:t>,</w:t>
            </w:r>
            <w:r w:rsidRPr="009F3AAE">
              <w:rPr>
                <w:b/>
                <w:sz w:val="16"/>
                <w:szCs w:val="16"/>
              </w:rPr>
              <w:t>077</w:t>
            </w:r>
            <w:r>
              <w:rPr>
                <w:b/>
                <w:sz w:val="16"/>
                <w:szCs w:val="16"/>
              </w:rPr>
              <w:t>,</w:t>
            </w:r>
            <w:r w:rsidRPr="009F3AAE">
              <w:rPr>
                <w:b/>
                <w:sz w:val="16"/>
                <w:szCs w:val="16"/>
              </w:rPr>
              <w:t>354</w:t>
            </w:r>
          </w:p>
        </w:tc>
        <w:tc>
          <w:tcPr>
            <w:tcW w:w="283" w:type="dxa"/>
          </w:tcPr>
          <w:p w14:paraId="22C6FA9A" w14:textId="77777777" w:rsidR="004E49A5" w:rsidRPr="007B6F1D" w:rsidRDefault="004E49A5" w:rsidP="004E49A5">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shd w:val="clear" w:color="auto" w:fill="auto"/>
            <w:vAlign w:val="bottom"/>
          </w:tcPr>
          <w:p w14:paraId="4688A303" w14:textId="4F3BF260" w:rsidR="004E49A5" w:rsidRPr="007B6F1D" w:rsidRDefault="004E49A5" w:rsidP="004E49A5">
            <w:pPr>
              <w:tabs>
                <w:tab w:val="center" w:pos="4252"/>
                <w:tab w:val="right" w:pos="8504"/>
              </w:tabs>
              <w:ind w:right="102"/>
              <w:jc w:val="right"/>
              <w:rPr>
                <w:b/>
                <w:sz w:val="16"/>
                <w:szCs w:val="16"/>
                <w:lang w:val="en-US"/>
              </w:rPr>
            </w:pPr>
            <w:r w:rsidRPr="00703613">
              <w:rPr>
                <w:b/>
                <w:sz w:val="16"/>
                <w:szCs w:val="16"/>
              </w:rPr>
              <w:t>1</w:t>
            </w:r>
            <w:r>
              <w:rPr>
                <w:b/>
                <w:sz w:val="16"/>
                <w:szCs w:val="16"/>
              </w:rPr>
              <w:t>,</w:t>
            </w:r>
            <w:r w:rsidR="00ED71A1">
              <w:rPr>
                <w:b/>
                <w:sz w:val="16"/>
                <w:szCs w:val="16"/>
              </w:rPr>
              <w:t>422,566</w:t>
            </w:r>
          </w:p>
        </w:tc>
        <w:tc>
          <w:tcPr>
            <w:tcW w:w="284" w:type="dxa"/>
            <w:shd w:val="clear" w:color="auto" w:fill="auto"/>
          </w:tcPr>
          <w:p w14:paraId="02E2855B" w14:textId="77777777" w:rsidR="004E49A5" w:rsidRPr="007B6F1D" w:rsidRDefault="004E49A5" w:rsidP="004E49A5">
            <w:pPr>
              <w:tabs>
                <w:tab w:val="center" w:pos="4252"/>
                <w:tab w:val="right" w:pos="8504"/>
              </w:tabs>
              <w:ind w:right="102"/>
              <w:jc w:val="right"/>
              <w:rPr>
                <w:b/>
                <w:sz w:val="16"/>
                <w:szCs w:val="16"/>
                <w:lang w:val="en-US"/>
              </w:rPr>
            </w:pPr>
          </w:p>
        </w:tc>
        <w:tc>
          <w:tcPr>
            <w:tcW w:w="1417" w:type="dxa"/>
            <w:tcBorders>
              <w:top w:val="single" w:sz="4" w:space="0" w:color="auto"/>
              <w:bottom w:val="single" w:sz="4" w:space="0" w:color="auto"/>
            </w:tcBorders>
            <w:shd w:val="clear" w:color="auto" w:fill="auto"/>
            <w:vAlign w:val="bottom"/>
          </w:tcPr>
          <w:p w14:paraId="4722B0AD" w14:textId="18C86C7F" w:rsidR="004E49A5" w:rsidRPr="007B6F1D" w:rsidRDefault="004E49A5" w:rsidP="004E49A5">
            <w:pPr>
              <w:tabs>
                <w:tab w:val="center" w:pos="4252"/>
                <w:tab w:val="right" w:pos="8504"/>
              </w:tabs>
              <w:ind w:right="102"/>
              <w:jc w:val="right"/>
              <w:rPr>
                <w:b/>
                <w:sz w:val="16"/>
                <w:szCs w:val="16"/>
                <w:lang w:val="en-US"/>
              </w:rPr>
            </w:pPr>
            <w:r w:rsidRPr="005771A0">
              <w:rPr>
                <w:b/>
                <w:sz w:val="16"/>
                <w:szCs w:val="16"/>
              </w:rPr>
              <w:t>1</w:t>
            </w:r>
            <w:r>
              <w:rPr>
                <w:b/>
                <w:sz w:val="16"/>
                <w:szCs w:val="16"/>
              </w:rPr>
              <w:t>,</w:t>
            </w:r>
            <w:r w:rsidRPr="005771A0">
              <w:rPr>
                <w:b/>
                <w:sz w:val="16"/>
                <w:szCs w:val="16"/>
              </w:rPr>
              <w:t>850</w:t>
            </w:r>
            <w:r>
              <w:rPr>
                <w:b/>
                <w:sz w:val="16"/>
                <w:szCs w:val="16"/>
              </w:rPr>
              <w:t>,</w:t>
            </w:r>
            <w:r w:rsidRPr="005771A0">
              <w:rPr>
                <w:b/>
                <w:sz w:val="16"/>
                <w:szCs w:val="16"/>
              </w:rPr>
              <w:t>436</w:t>
            </w:r>
          </w:p>
        </w:tc>
      </w:tr>
      <w:tr w:rsidR="004E49A5" w:rsidRPr="007B6F1D" w14:paraId="300B99E8" w14:textId="77777777" w:rsidTr="00755499">
        <w:trPr>
          <w:gridAfter w:val="1"/>
          <w:wAfter w:w="3096" w:type="dxa"/>
          <w:trHeight w:val="360"/>
        </w:trPr>
        <w:tc>
          <w:tcPr>
            <w:tcW w:w="4077" w:type="dxa"/>
            <w:shd w:val="clear" w:color="auto" w:fill="auto"/>
            <w:vAlign w:val="bottom"/>
          </w:tcPr>
          <w:p w14:paraId="7F7FCA1A" w14:textId="77777777" w:rsidR="004E49A5" w:rsidRPr="007B6F1D" w:rsidRDefault="004E49A5" w:rsidP="004E49A5">
            <w:pPr>
              <w:tabs>
                <w:tab w:val="center" w:pos="4252"/>
                <w:tab w:val="right" w:pos="8504"/>
              </w:tabs>
              <w:rPr>
                <w:sz w:val="16"/>
                <w:szCs w:val="16"/>
                <w:lang w:val="en-US"/>
              </w:rPr>
            </w:pPr>
            <w:r w:rsidRPr="007B6F1D">
              <w:rPr>
                <w:sz w:val="16"/>
                <w:szCs w:val="16"/>
                <w:lang w:val="en-US"/>
              </w:rPr>
              <w:t>Other net income and expenses</w:t>
            </w:r>
          </w:p>
        </w:tc>
        <w:tc>
          <w:tcPr>
            <w:tcW w:w="567" w:type="dxa"/>
            <w:shd w:val="clear" w:color="auto" w:fill="auto"/>
            <w:vAlign w:val="bottom"/>
          </w:tcPr>
          <w:p w14:paraId="64793A4F" w14:textId="5976C538" w:rsidR="004E49A5" w:rsidRPr="007B6F1D" w:rsidRDefault="00D5257E" w:rsidP="004E49A5">
            <w:pPr>
              <w:tabs>
                <w:tab w:val="center" w:pos="4252"/>
                <w:tab w:val="right" w:pos="8504"/>
              </w:tabs>
              <w:ind w:left="-39"/>
              <w:rPr>
                <w:b/>
                <w:sz w:val="16"/>
                <w:szCs w:val="16"/>
                <w:lang w:val="en-US"/>
              </w:rPr>
            </w:pPr>
            <w:r>
              <w:rPr>
                <w:b/>
                <w:sz w:val="16"/>
                <w:szCs w:val="16"/>
                <w:lang w:val="en-US"/>
              </w:rPr>
              <w:t xml:space="preserve">  </w:t>
            </w:r>
            <w:r w:rsidR="004E49A5">
              <w:rPr>
                <w:b/>
                <w:sz w:val="16"/>
                <w:szCs w:val="16"/>
                <w:lang w:val="en-US"/>
              </w:rPr>
              <w:t>14</w:t>
            </w:r>
          </w:p>
        </w:tc>
        <w:tc>
          <w:tcPr>
            <w:tcW w:w="284" w:type="dxa"/>
            <w:vAlign w:val="center"/>
          </w:tcPr>
          <w:p w14:paraId="19BED413" w14:textId="77777777" w:rsidR="004E49A5" w:rsidRPr="007B6F1D" w:rsidDel="00D25F6D" w:rsidRDefault="004E49A5" w:rsidP="004E49A5">
            <w:pPr>
              <w:tabs>
                <w:tab w:val="center" w:pos="4252"/>
                <w:tab w:val="right" w:pos="8504"/>
              </w:tabs>
              <w:ind w:right="102"/>
              <w:jc w:val="center"/>
              <w:rPr>
                <w:sz w:val="16"/>
                <w:szCs w:val="16"/>
                <w:lang w:val="en-US"/>
              </w:rPr>
            </w:pPr>
          </w:p>
        </w:tc>
        <w:tc>
          <w:tcPr>
            <w:tcW w:w="1276" w:type="dxa"/>
            <w:tcBorders>
              <w:top w:val="single" w:sz="4" w:space="0" w:color="auto"/>
              <w:bottom w:val="single" w:sz="4" w:space="0" w:color="auto"/>
            </w:tcBorders>
            <w:vAlign w:val="bottom"/>
          </w:tcPr>
          <w:p w14:paraId="48DA9B8B" w14:textId="7F6BDB5A" w:rsidR="004E49A5" w:rsidRPr="007B6F1D" w:rsidRDefault="004E49A5" w:rsidP="004E49A5">
            <w:pPr>
              <w:tabs>
                <w:tab w:val="center" w:pos="4252"/>
                <w:tab w:val="right" w:pos="8504"/>
              </w:tabs>
              <w:ind w:right="102"/>
              <w:jc w:val="right"/>
              <w:rPr>
                <w:sz w:val="16"/>
                <w:szCs w:val="16"/>
                <w:lang w:val="en-US"/>
              </w:rPr>
            </w:pPr>
            <w:r w:rsidRPr="00E7640A">
              <w:rPr>
                <w:sz w:val="16"/>
                <w:szCs w:val="16"/>
              </w:rPr>
              <w:t>120</w:t>
            </w:r>
            <w:r>
              <w:rPr>
                <w:sz w:val="16"/>
                <w:szCs w:val="16"/>
              </w:rPr>
              <w:t>,</w:t>
            </w:r>
            <w:r w:rsidRPr="00E7640A">
              <w:rPr>
                <w:sz w:val="16"/>
                <w:szCs w:val="16"/>
              </w:rPr>
              <w:t>929</w:t>
            </w:r>
          </w:p>
        </w:tc>
        <w:tc>
          <w:tcPr>
            <w:tcW w:w="283" w:type="dxa"/>
            <w:vAlign w:val="bottom"/>
          </w:tcPr>
          <w:p w14:paraId="058DF7A5" w14:textId="77777777" w:rsidR="004E49A5" w:rsidRPr="007B6F1D" w:rsidRDefault="004E49A5" w:rsidP="004E49A5">
            <w:pPr>
              <w:tabs>
                <w:tab w:val="center" w:pos="4252"/>
                <w:tab w:val="right" w:pos="8504"/>
              </w:tabs>
              <w:ind w:right="102"/>
              <w:jc w:val="right"/>
              <w:rPr>
                <w:sz w:val="16"/>
                <w:szCs w:val="16"/>
                <w:lang w:val="en-US"/>
              </w:rPr>
            </w:pPr>
          </w:p>
        </w:tc>
        <w:tc>
          <w:tcPr>
            <w:tcW w:w="1276" w:type="dxa"/>
            <w:tcBorders>
              <w:top w:val="single" w:sz="4" w:space="0" w:color="auto"/>
              <w:bottom w:val="single" w:sz="4" w:space="0" w:color="auto"/>
            </w:tcBorders>
            <w:vAlign w:val="bottom"/>
          </w:tcPr>
          <w:p w14:paraId="326227BE" w14:textId="7DBD0DCB" w:rsidR="004E49A5" w:rsidRPr="007B6F1D" w:rsidRDefault="004E49A5" w:rsidP="004E49A5">
            <w:pPr>
              <w:tabs>
                <w:tab w:val="center" w:pos="4252"/>
                <w:tab w:val="right" w:pos="8504"/>
              </w:tabs>
              <w:ind w:right="102"/>
              <w:jc w:val="right"/>
              <w:rPr>
                <w:sz w:val="16"/>
                <w:szCs w:val="16"/>
                <w:lang w:val="en-US"/>
              </w:rPr>
            </w:pPr>
            <w:r>
              <w:rPr>
                <w:sz w:val="16"/>
                <w:szCs w:val="16"/>
              </w:rPr>
              <w:t>(</w:t>
            </w:r>
            <w:r w:rsidRPr="009F3AAE">
              <w:rPr>
                <w:sz w:val="16"/>
                <w:szCs w:val="16"/>
              </w:rPr>
              <w:t>88</w:t>
            </w:r>
            <w:r>
              <w:rPr>
                <w:sz w:val="16"/>
                <w:szCs w:val="16"/>
              </w:rPr>
              <w:t>,</w:t>
            </w:r>
            <w:r w:rsidRPr="009F3AAE">
              <w:rPr>
                <w:sz w:val="16"/>
                <w:szCs w:val="16"/>
              </w:rPr>
              <w:t>896</w:t>
            </w:r>
            <w:r>
              <w:rPr>
                <w:sz w:val="16"/>
                <w:szCs w:val="16"/>
              </w:rPr>
              <w:t>)</w:t>
            </w:r>
          </w:p>
        </w:tc>
        <w:tc>
          <w:tcPr>
            <w:tcW w:w="283" w:type="dxa"/>
          </w:tcPr>
          <w:p w14:paraId="7A9B83B4" w14:textId="77777777" w:rsidR="004E49A5" w:rsidRPr="007B6F1D" w:rsidRDefault="004E49A5" w:rsidP="004E49A5">
            <w:pPr>
              <w:tabs>
                <w:tab w:val="center" w:pos="4252"/>
                <w:tab w:val="right" w:pos="8504"/>
              </w:tabs>
              <w:ind w:right="102"/>
              <w:jc w:val="right"/>
              <w:rPr>
                <w:sz w:val="16"/>
                <w:szCs w:val="16"/>
                <w:lang w:val="en-US"/>
              </w:rPr>
            </w:pPr>
          </w:p>
        </w:tc>
        <w:tc>
          <w:tcPr>
            <w:tcW w:w="1276" w:type="dxa"/>
            <w:tcBorders>
              <w:top w:val="single" w:sz="4" w:space="0" w:color="auto"/>
              <w:bottom w:val="single" w:sz="4" w:space="0" w:color="auto"/>
            </w:tcBorders>
            <w:shd w:val="clear" w:color="auto" w:fill="auto"/>
            <w:vAlign w:val="bottom"/>
          </w:tcPr>
          <w:p w14:paraId="3B188EDF" w14:textId="1BEF17F7" w:rsidR="004E49A5" w:rsidRPr="007B6F1D" w:rsidRDefault="004E49A5" w:rsidP="004E49A5">
            <w:pPr>
              <w:tabs>
                <w:tab w:val="center" w:pos="4252"/>
                <w:tab w:val="right" w:pos="8504"/>
              </w:tabs>
              <w:ind w:right="102"/>
              <w:jc w:val="right"/>
              <w:rPr>
                <w:sz w:val="16"/>
                <w:szCs w:val="16"/>
                <w:lang w:val="en-US"/>
              </w:rPr>
            </w:pPr>
            <w:r w:rsidRPr="00E7640A">
              <w:rPr>
                <w:sz w:val="16"/>
                <w:szCs w:val="16"/>
              </w:rPr>
              <w:t>126</w:t>
            </w:r>
            <w:r>
              <w:rPr>
                <w:sz w:val="16"/>
                <w:szCs w:val="16"/>
              </w:rPr>
              <w:t>,</w:t>
            </w:r>
            <w:r w:rsidRPr="00E7640A">
              <w:rPr>
                <w:sz w:val="16"/>
                <w:szCs w:val="16"/>
              </w:rPr>
              <w:t>643</w:t>
            </w:r>
          </w:p>
        </w:tc>
        <w:tc>
          <w:tcPr>
            <w:tcW w:w="284" w:type="dxa"/>
            <w:shd w:val="clear" w:color="auto" w:fill="auto"/>
          </w:tcPr>
          <w:p w14:paraId="382DCBDE" w14:textId="77777777" w:rsidR="004E49A5" w:rsidRPr="007B6F1D" w:rsidRDefault="004E49A5" w:rsidP="004E49A5">
            <w:pPr>
              <w:tabs>
                <w:tab w:val="center" w:pos="4252"/>
                <w:tab w:val="right" w:pos="8504"/>
              </w:tabs>
              <w:ind w:right="102"/>
              <w:jc w:val="right"/>
              <w:rPr>
                <w:sz w:val="16"/>
                <w:szCs w:val="16"/>
                <w:lang w:val="en-US"/>
              </w:rPr>
            </w:pPr>
          </w:p>
        </w:tc>
        <w:tc>
          <w:tcPr>
            <w:tcW w:w="1417" w:type="dxa"/>
            <w:tcBorders>
              <w:top w:val="single" w:sz="4" w:space="0" w:color="auto"/>
              <w:bottom w:val="single" w:sz="4" w:space="0" w:color="auto"/>
            </w:tcBorders>
            <w:shd w:val="clear" w:color="auto" w:fill="auto"/>
            <w:vAlign w:val="bottom"/>
          </w:tcPr>
          <w:p w14:paraId="4FF2C8BB" w14:textId="2C079966" w:rsidR="004E49A5" w:rsidRPr="007B6F1D" w:rsidRDefault="004E49A5" w:rsidP="004E49A5">
            <w:pPr>
              <w:tabs>
                <w:tab w:val="center" w:pos="4252"/>
                <w:tab w:val="right" w:pos="8504"/>
              </w:tabs>
              <w:ind w:right="102"/>
              <w:jc w:val="right"/>
              <w:rPr>
                <w:sz w:val="16"/>
                <w:szCs w:val="16"/>
                <w:lang w:val="en-US"/>
              </w:rPr>
            </w:pPr>
            <w:r>
              <w:rPr>
                <w:sz w:val="16"/>
                <w:szCs w:val="16"/>
              </w:rPr>
              <w:t>(</w:t>
            </w:r>
            <w:r w:rsidRPr="005771A0">
              <w:rPr>
                <w:sz w:val="16"/>
                <w:szCs w:val="16"/>
              </w:rPr>
              <w:t>95</w:t>
            </w:r>
            <w:r>
              <w:rPr>
                <w:sz w:val="16"/>
                <w:szCs w:val="16"/>
              </w:rPr>
              <w:t>,</w:t>
            </w:r>
            <w:r w:rsidRPr="005771A0">
              <w:rPr>
                <w:sz w:val="16"/>
                <w:szCs w:val="16"/>
              </w:rPr>
              <w:t>656</w:t>
            </w:r>
            <w:r>
              <w:rPr>
                <w:sz w:val="16"/>
                <w:szCs w:val="16"/>
              </w:rPr>
              <w:t>)</w:t>
            </w:r>
          </w:p>
        </w:tc>
      </w:tr>
      <w:tr w:rsidR="004E49A5" w:rsidRPr="007B6F1D" w14:paraId="2D41E77C" w14:textId="77777777" w:rsidTr="00755499">
        <w:trPr>
          <w:gridAfter w:val="1"/>
          <w:wAfter w:w="3096" w:type="dxa"/>
          <w:trHeight w:val="360"/>
        </w:trPr>
        <w:tc>
          <w:tcPr>
            <w:tcW w:w="4077" w:type="dxa"/>
            <w:shd w:val="clear" w:color="auto" w:fill="auto"/>
            <w:vAlign w:val="bottom"/>
          </w:tcPr>
          <w:p w14:paraId="481C294E" w14:textId="01A69097" w:rsidR="004E49A5" w:rsidRPr="007B6F1D" w:rsidRDefault="004E49A5" w:rsidP="004E49A5">
            <w:pPr>
              <w:tabs>
                <w:tab w:val="center" w:pos="4252"/>
                <w:tab w:val="right" w:pos="8504"/>
              </w:tabs>
              <w:rPr>
                <w:b/>
                <w:sz w:val="16"/>
                <w:szCs w:val="16"/>
                <w:lang w:val="en-US"/>
              </w:rPr>
            </w:pPr>
            <w:r w:rsidRPr="007B6F1D">
              <w:rPr>
                <w:b/>
                <w:sz w:val="16"/>
                <w:szCs w:val="16"/>
                <w:lang w:val="en-US"/>
              </w:rPr>
              <w:t>Income before financial income</w:t>
            </w:r>
          </w:p>
        </w:tc>
        <w:tc>
          <w:tcPr>
            <w:tcW w:w="567" w:type="dxa"/>
            <w:shd w:val="clear" w:color="auto" w:fill="auto"/>
            <w:vAlign w:val="center"/>
          </w:tcPr>
          <w:p w14:paraId="7B696EDF" w14:textId="77777777" w:rsidR="004E49A5" w:rsidRPr="007B6F1D" w:rsidRDefault="004E49A5" w:rsidP="004E49A5">
            <w:pPr>
              <w:tabs>
                <w:tab w:val="center" w:pos="4252"/>
                <w:tab w:val="right" w:pos="8504"/>
              </w:tabs>
              <w:ind w:left="-39"/>
              <w:jc w:val="center"/>
              <w:rPr>
                <w:b/>
                <w:sz w:val="16"/>
                <w:szCs w:val="16"/>
                <w:u w:val="single"/>
                <w:lang w:val="en-US"/>
              </w:rPr>
            </w:pPr>
          </w:p>
        </w:tc>
        <w:tc>
          <w:tcPr>
            <w:tcW w:w="284" w:type="dxa"/>
            <w:vAlign w:val="center"/>
          </w:tcPr>
          <w:p w14:paraId="16CF638A" w14:textId="77777777" w:rsidR="004E49A5" w:rsidRPr="007B6F1D" w:rsidDel="00D25F6D" w:rsidRDefault="004E49A5" w:rsidP="004E49A5">
            <w:pPr>
              <w:tabs>
                <w:tab w:val="center" w:pos="4252"/>
                <w:tab w:val="right" w:pos="8504"/>
              </w:tabs>
              <w:ind w:right="102"/>
              <w:jc w:val="center"/>
              <w:rPr>
                <w:b/>
                <w:sz w:val="16"/>
                <w:szCs w:val="16"/>
                <w:lang w:val="en-US"/>
              </w:rPr>
            </w:pPr>
          </w:p>
        </w:tc>
        <w:tc>
          <w:tcPr>
            <w:tcW w:w="1276" w:type="dxa"/>
            <w:tcBorders>
              <w:top w:val="single" w:sz="4" w:space="0" w:color="auto"/>
              <w:bottom w:val="single" w:sz="4" w:space="0" w:color="auto"/>
            </w:tcBorders>
            <w:vAlign w:val="bottom"/>
          </w:tcPr>
          <w:p w14:paraId="2D2A68CB" w14:textId="2C00FF55" w:rsidR="004E49A5" w:rsidRPr="007B6F1D" w:rsidRDefault="00ED71A1" w:rsidP="004E49A5">
            <w:pPr>
              <w:tabs>
                <w:tab w:val="center" w:pos="4252"/>
                <w:tab w:val="right" w:pos="8504"/>
              </w:tabs>
              <w:ind w:right="102"/>
              <w:jc w:val="right"/>
              <w:rPr>
                <w:b/>
                <w:sz w:val="16"/>
                <w:szCs w:val="16"/>
                <w:lang w:val="en-US"/>
              </w:rPr>
            </w:pPr>
            <w:r>
              <w:rPr>
                <w:b/>
                <w:sz w:val="16"/>
                <w:szCs w:val="16"/>
              </w:rPr>
              <w:t>2,957,709</w:t>
            </w:r>
          </w:p>
        </w:tc>
        <w:tc>
          <w:tcPr>
            <w:tcW w:w="283" w:type="dxa"/>
            <w:vAlign w:val="bottom"/>
          </w:tcPr>
          <w:p w14:paraId="4F030E69" w14:textId="77777777" w:rsidR="004E49A5" w:rsidRPr="007B6F1D" w:rsidRDefault="004E49A5" w:rsidP="004E49A5">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vAlign w:val="bottom"/>
          </w:tcPr>
          <w:p w14:paraId="434CA3BE" w14:textId="3F7D0C10" w:rsidR="004E49A5" w:rsidRPr="007B6F1D" w:rsidRDefault="004E49A5" w:rsidP="004E49A5">
            <w:pPr>
              <w:tabs>
                <w:tab w:val="center" w:pos="4252"/>
                <w:tab w:val="right" w:pos="8504"/>
              </w:tabs>
              <w:ind w:right="102"/>
              <w:jc w:val="right"/>
              <w:rPr>
                <w:b/>
                <w:sz w:val="16"/>
                <w:szCs w:val="16"/>
                <w:lang w:val="en-US"/>
              </w:rPr>
            </w:pPr>
            <w:r w:rsidRPr="009F3AAE">
              <w:rPr>
                <w:b/>
                <w:sz w:val="16"/>
                <w:szCs w:val="16"/>
              </w:rPr>
              <w:t>2</w:t>
            </w:r>
            <w:r>
              <w:rPr>
                <w:b/>
                <w:sz w:val="16"/>
                <w:szCs w:val="16"/>
              </w:rPr>
              <w:t>,</w:t>
            </w:r>
            <w:r w:rsidRPr="009F3AAE">
              <w:rPr>
                <w:b/>
                <w:sz w:val="16"/>
                <w:szCs w:val="16"/>
              </w:rPr>
              <w:t>988</w:t>
            </w:r>
            <w:r>
              <w:rPr>
                <w:b/>
                <w:sz w:val="16"/>
                <w:szCs w:val="16"/>
              </w:rPr>
              <w:t>,</w:t>
            </w:r>
            <w:r w:rsidRPr="009F3AAE">
              <w:rPr>
                <w:b/>
                <w:sz w:val="16"/>
                <w:szCs w:val="16"/>
              </w:rPr>
              <w:t>458</w:t>
            </w:r>
          </w:p>
        </w:tc>
        <w:tc>
          <w:tcPr>
            <w:tcW w:w="283" w:type="dxa"/>
          </w:tcPr>
          <w:p w14:paraId="6E328271" w14:textId="77777777" w:rsidR="004E49A5" w:rsidRPr="007B6F1D" w:rsidRDefault="004E49A5" w:rsidP="004E49A5">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shd w:val="clear" w:color="auto" w:fill="auto"/>
            <w:vAlign w:val="bottom"/>
          </w:tcPr>
          <w:p w14:paraId="22C321C3" w14:textId="65719E7B" w:rsidR="004E49A5" w:rsidRPr="007B6F1D" w:rsidRDefault="004E49A5" w:rsidP="004E49A5">
            <w:pPr>
              <w:tabs>
                <w:tab w:val="center" w:pos="4252"/>
                <w:tab w:val="right" w:pos="8504"/>
              </w:tabs>
              <w:ind w:right="102"/>
              <w:jc w:val="right"/>
              <w:rPr>
                <w:b/>
                <w:sz w:val="16"/>
                <w:szCs w:val="16"/>
                <w:lang w:val="en-US"/>
              </w:rPr>
            </w:pPr>
            <w:r w:rsidRPr="00703613">
              <w:rPr>
                <w:b/>
                <w:sz w:val="16"/>
                <w:szCs w:val="16"/>
              </w:rPr>
              <w:t>1</w:t>
            </w:r>
            <w:r>
              <w:rPr>
                <w:b/>
                <w:sz w:val="16"/>
                <w:szCs w:val="16"/>
              </w:rPr>
              <w:t>,</w:t>
            </w:r>
            <w:r w:rsidR="00333A8F">
              <w:rPr>
                <w:b/>
                <w:sz w:val="16"/>
                <w:szCs w:val="16"/>
              </w:rPr>
              <w:t>549,209</w:t>
            </w:r>
          </w:p>
        </w:tc>
        <w:tc>
          <w:tcPr>
            <w:tcW w:w="284" w:type="dxa"/>
            <w:shd w:val="clear" w:color="auto" w:fill="auto"/>
          </w:tcPr>
          <w:p w14:paraId="32F3014B" w14:textId="77777777" w:rsidR="004E49A5" w:rsidRPr="007B6F1D" w:rsidRDefault="004E49A5" w:rsidP="004E49A5">
            <w:pPr>
              <w:tabs>
                <w:tab w:val="center" w:pos="4252"/>
                <w:tab w:val="right" w:pos="8504"/>
              </w:tabs>
              <w:ind w:right="102"/>
              <w:jc w:val="right"/>
              <w:rPr>
                <w:b/>
                <w:sz w:val="16"/>
                <w:szCs w:val="16"/>
                <w:lang w:val="en-US"/>
              </w:rPr>
            </w:pPr>
          </w:p>
        </w:tc>
        <w:tc>
          <w:tcPr>
            <w:tcW w:w="1417" w:type="dxa"/>
            <w:tcBorders>
              <w:top w:val="single" w:sz="4" w:space="0" w:color="auto"/>
              <w:bottom w:val="single" w:sz="4" w:space="0" w:color="auto"/>
            </w:tcBorders>
            <w:shd w:val="clear" w:color="auto" w:fill="auto"/>
            <w:vAlign w:val="bottom"/>
          </w:tcPr>
          <w:p w14:paraId="2F8570B7" w14:textId="16F8FD8C" w:rsidR="004E49A5" w:rsidRPr="007B6F1D" w:rsidRDefault="004E49A5" w:rsidP="004E49A5">
            <w:pPr>
              <w:tabs>
                <w:tab w:val="center" w:pos="4252"/>
                <w:tab w:val="right" w:pos="8504"/>
              </w:tabs>
              <w:ind w:right="102"/>
              <w:jc w:val="right"/>
              <w:rPr>
                <w:b/>
                <w:sz w:val="16"/>
                <w:szCs w:val="16"/>
                <w:lang w:val="en-US"/>
              </w:rPr>
            </w:pPr>
            <w:r w:rsidRPr="005771A0">
              <w:rPr>
                <w:b/>
                <w:sz w:val="16"/>
                <w:szCs w:val="16"/>
              </w:rPr>
              <w:t>1</w:t>
            </w:r>
            <w:r>
              <w:rPr>
                <w:b/>
                <w:sz w:val="16"/>
                <w:szCs w:val="16"/>
              </w:rPr>
              <w:t>,</w:t>
            </w:r>
            <w:r w:rsidRPr="005771A0">
              <w:rPr>
                <w:b/>
                <w:sz w:val="16"/>
                <w:szCs w:val="16"/>
              </w:rPr>
              <w:t>754</w:t>
            </w:r>
            <w:r>
              <w:rPr>
                <w:b/>
                <w:sz w:val="16"/>
                <w:szCs w:val="16"/>
              </w:rPr>
              <w:t>,</w:t>
            </w:r>
            <w:r w:rsidRPr="005771A0">
              <w:rPr>
                <w:b/>
                <w:sz w:val="16"/>
                <w:szCs w:val="16"/>
              </w:rPr>
              <w:t>780</w:t>
            </w:r>
          </w:p>
        </w:tc>
      </w:tr>
      <w:tr w:rsidR="004E49A5" w:rsidRPr="007B6F1D" w14:paraId="742CD5C0" w14:textId="77777777" w:rsidTr="00755499">
        <w:trPr>
          <w:gridAfter w:val="1"/>
          <w:wAfter w:w="3096" w:type="dxa"/>
        </w:trPr>
        <w:tc>
          <w:tcPr>
            <w:tcW w:w="4077" w:type="dxa"/>
            <w:shd w:val="clear" w:color="auto" w:fill="auto"/>
            <w:vAlign w:val="center"/>
          </w:tcPr>
          <w:p w14:paraId="545A5311" w14:textId="77777777" w:rsidR="004E49A5" w:rsidRPr="007B6F1D" w:rsidRDefault="004E49A5" w:rsidP="004E49A5">
            <w:pPr>
              <w:tabs>
                <w:tab w:val="center" w:pos="4252"/>
                <w:tab w:val="right" w:pos="8504"/>
              </w:tabs>
              <w:rPr>
                <w:sz w:val="16"/>
                <w:szCs w:val="16"/>
                <w:lang w:val="en-US"/>
              </w:rPr>
            </w:pPr>
          </w:p>
        </w:tc>
        <w:tc>
          <w:tcPr>
            <w:tcW w:w="567" w:type="dxa"/>
            <w:shd w:val="clear" w:color="auto" w:fill="auto"/>
            <w:vAlign w:val="bottom"/>
          </w:tcPr>
          <w:p w14:paraId="283196E8" w14:textId="77777777" w:rsidR="004E49A5" w:rsidRPr="007B6F1D" w:rsidRDefault="004E49A5" w:rsidP="004E49A5">
            <w:pPr>
              <w:tabs>
                <w:tab w:val="center" w:pos="4252"/>
                <w:tab w:val="right" w:pos="8504"/>
              </w:tabs>
              <w:ind w:left="-39"/>
              <w:rPr>
                <w:sz w:val="16"/>
                <w:szCs w:val="16"/>
                <w:u w:val="single"/>
                <w:lang w:val="en-US"/>
              </w:rPr>
            </w:pPr>
          </w:p>
        </w:tc>
        <w:tc>
          <w:tcPr>
            <w:tcW w:w="284" w:type="dxa"/>
          </w:tcPr>
          <w:p w14:paraId="1177130F" w14:textId="77777777" w:rsidR="004E49A5" w:rsidRPr="007B6F1D" w:rsidRDefault="004E49A5" w:rsidP="004E49A5">
            <w:pPr>
              <w:tabs>
                <w:tab w:val="center" w:pos="4252"/>
                <w:tab w:val="right" w:pos="8504"/>
              </w:tabs>
              <w:ind w:right="102"/>
              <w:jc w:val="right"/>
              <w:rPr>
                <w:sz w:val="16"/>
                <w:szCs w:val="16"/>
                <w:lang w:val="en-US"/>
              </w:rPr>
            </w:pPr>
          </w:p>
        </w:tc>
        <w:tc>
          <w:tcPr>
            <w:tcW w:w="1276" w:type="dxa"/>
            <w:tcBorders>
              <w:top w:val="single" w:sz="4" w:space="0" w:color="auto"/>
            </w:tcBorders>
            <w:vAlign w:val="bottom"/>
          </w:tcPr>
          <w:p w14:paraId="2022D296" w14:textId="77777777" w:rsidR="004E49A5" w:rsidRPr="007B6F1D" w:rsidRDefault="004E49A5" w:rsidP="004E49A5">
            <w:pPr>
              <w:tabs>
                <w:tab w:val="center" w:pos="4252"/>
                <w:tab w:val="right" w:pos="8504"/>
              </w:tabs>
              <w:ind w:right="102"/>
              <w:jc w:val="right"/>
              <w:rPr>
                <w:sz w:val="16"/>
                <w:szCs w:val="16"/>
                <w:lang w:val="en-US"/>
              </w:rPr>
            </w:pPr>
          </w:p>
        </w:tc>
        <w:tc>
          <w:tcPr>
            <w:tcW w:w="283" w:type="dxa"/>
            <w:vAlign w:val="bottom"/>
          </w:tcPr>
          <w:p w14:paraId="72F57771" w14:textId="77777777" w:rsidR="004E49A5" w:rsidRPr="007B6F1D" w:rsidRDefault="004E49A5" w:rsidP="004E49A5">
            <w:pPr>
              <w:tabs>
                <w:tab w:val="center" w:pos="4252"/>
                <w:tab w:val="right" w:pos="8504"/>
              </w:tabs>
              <w:ind w:right="102"/>
              <w:jc w:val="right"/>
              <w:rPr>
                <w:sz w:val="16"/>
                <w:szCs w:val="16"/>
                <w:lang w:val="en-US"/>
              </w:rPr>
            </w:pPr>
          </w:p>
        </w:tc>
        <w:tc>
          <w:tcPr>
            <w:tcW w:w="1276" w:type="dxa"/>
            <w:tcBorders>
              <w:top w:val="single" w:sz="4" w:space="0" w:color="auto"/>
            </w:tcBorders>
            <w:vAlign w:val="bottom"/>
          </w:tcPr>
          <w:p w14:paraId="4DF417AC" w14:textId="77777777" w:rsidR="004E49A5" w:rsidRPr="007B6F1D" w:rsidRDefault="004E49A5" w:rsidP="004E49A5">
            <w:pPr>
              <w:tabs>
                <w:tab w:val="center" w:pos="4252"/>
                <w:tab w:val="right" w:pos="8504"/>
              </w:tabs>
              <w:ind w:right="102"/>
              <w:jc w:val="right"/>
              <w:rPr>
                <w:sz w:val="16"/>
                <w:szCs w:val="16"/>
                <w:lang w:val="en-US"/>
              </w:rPr>
            </w:pPr>
          </w:p>
        </w:tc>
        <w:tc>
          <w:tcPr>
            <w:tcW w:w="283" w:type="dxa"/>
          </w:tcPr>
          <w:p w14:paraId="283CF16F" w14:textId="77777777" w:rsidR="004E49A5" w:rsidRPr="007B6F1D" w:rsidRDefault="004E49A5" w:rsidP="004E49A5">
            <w:pPr>
              <w:tabs>
                <w:tab w:val="center" w:pos="4252"/>
                <w:tab w:val="right" w:pos="8504"/>
              </w:tabs>
              <w:ind w:right="102"/>
              <w:jc w:val="right"/>
              <w:rPr>
                <w:sz w:val="16"/>
                <w:szCs w:val="16"/>
                <w:lang w:val="en-US"/>
              </w:rPr>
            </w:pPr>
          </w:p>
        </w:tc>
        <w:tc>
          <w:tcPr>
            <w:tcW w:w="1276" w:type="dxa"/>
            <w:tcBorders>
              <w:top w:val="single" w:sz="4" w:space="0" w:color="auto"/>
            </w:tcBorders>
            <w:shd w:val="clear" w:color="auto" w:fill="auto"/>
            <w:vAlign w:val="bottom"/>
          </w:tcPr>
          <w:p w14:paraId="450701E5" w14:textId="77777777" w:rsidR="004E49A5" w:rsidRPr="007B6F1D" w:rsidRDefault="004E49A5" w:rsidP="004E49A5">
            <w:pPr>
              <w:tabs>
                <w:tab w:val="center" w:pos="4252"/>
                <w:tab w:val="right" w:pos="8504"/>
              </w:tabs>
              <w:ind w:right="102"/>
              <w:jc w:val="right"/>
              <w:rPr>
                <w:sz w:val="16"/>
                <w:szCs w:val="16"/>
                <w:lang w:val="en-US"/>
              </w:rPr>
            </w:pPr>
          </w:p>
        </w:tc>
        <w:tc>
          <w:tcPr>
            <w:tcW w:w="284" w:type="dxa"/>
            <w:shd w:val="clear" w:color="auto" w:fill="auto"/>
          </w:tcPr>
          <w:p w14:paraId="38E08E7A" w14:textId="77777777" w:rsidR="004E49A5" w:rsidRPr="007B6F1D" w:rsidRDefault="004E49A5" w:rsidP="004E49A5">
            <w:pPr>
              <w:tabs>
                <w:tab w:val="center" w:pos="4252"/>
                <w:tab w:val="right" w:pos="8504"/>
              </w:tabs>
              <w:ind w:right="102"/>
              <w:jc w:val="right"/>
              <w:rPr>
                <w:sz w:val="16"/>
                <w:szCs w:val="16"/>
                <w:lang w:val="en-US"/>
              </w:rPr>
            </w:pPr>
          </w:p>
        </w:tc>
        <w:tc>
          <w:tcPr>
            <w:tcW w:w="1417" w:type="dxa"/>
            <w:tcBorders>
              <w:top w:val="single" w:sz="4" w:space="0" w:color="auto"/>
            </w:tcBorders>
            <w:shd w:val="clear" w:color="auto" w:fill="auto"/>
            <w:vAlign w:val="bottom"/>
          </w:tcPr>
          <w:p w14:paraId="19C6A175" w14:textId="77777777" w:rsidR="004E49A5" w:rsidRPr="007B6F1D" w:rsidRDefault="004E49A5" w:rsidP="004E49A5">
            <w:pPr>
              <w:tabs>
                <w:tab w:val="center" w:pos="4252"/>
                <w:tab w:val="right" w:pos="8504"/>
              </w:tabs>
              <w:ind w:right="102"/>
              <w:jc w:val="right"/>
              <w:rPr>
                <w:sz w:val="16"/>
                <w:szCs w:val="16"/>
                <w:lang w:val="en-US"/>
              </w:rPr>
            </w:pPr>
          </w:p>
        </w:tc>
      </w:tr>
      <w:tr w:rsidR="004E49A5" w:rsidRPr="007B6F1D" w14:paraId="1D10F936" w14:textId="77777777" w:rsidTr="00755499">
        <w:trPr>
          <w:gridAfter w:val="1"/>
          <w:wAfter w:w="3096" w:type="dxa"/>
        </w:trPr>
        <w:tc>
          <w:tcPr>
            <w:tcW w:w="4077" w:type="dxa"/>
            <w:shd w:val="clear" w:color="auto" w:fill="auto"/>
            <w:vAlign w:val="center"/>
          </w:tcPr>
          <w:p w14:paraId="77111531" w14:textId="77777777" w:rsidR="004E49A5" w:rsidRPr="007B6F1D" w:rsidRDefault="004E49A5" w:rsidP="004E49A5">
            <w:pPr>
              <w:tabs>
                <w:tab w:val="center" w:pos="4252"/>
                <w:tab w:val="right" w:pos="8504"/>
              </w:tabs>
              <w:rPr>
                <w:sz w:val="16"/>
                <w:szCs w:val="16"/>
                <w:lang w:val="en-US"/>
              </w:rPr>
            </w:pPr>
            <w:r w:rsidRPr="007B6F1D">
              <w:rPr>
                <w:sz w:val="16"/>
                <w:szCs w:val="16"/>
                <w:lang w:val="en-US"/>
              </w:rPr>
              <w:t>Net financial income</w:t>
            </w:r>
          </w:p>
        </w:tc>
        <w:tc>
          <w:tcPr>
            <w:tcW w:w="567" w:type="dxa"/>
            <w:shd w:val="clear" w:color="auto" w:fill="auto"/>
            <w:vAlign w:val="bottom"/>
          </w:tcPr>
          <w:p w14:paraId="6566EF1C" w14:textId="77777777" w:rsidR="004E49A5" w:rsidRPr="007B6F1D" w:rsidRDefault="004E49A5" w:rsidP="004E49A5">
            <w:pPr>
              <w:tabs>
                <w:tab w:val="center" w:pos="4252"/>
                <w:tab w:val="right" w:pos="8504"/>
              </w:tabs>
              <w:ind w:left="-39"/>
              <w:rPr>
                <w:sz w:val="16"/>
                <w:szCs w:val="16"/>
                <w:u w:val="single"/>
                <w:lang w:val="en-US"/>
              </w:rPr>
            </w:pPr>
          </w:p>
        </w:tc>
        <w:tc>
          <w:tcPr>
            <w:tcW w:w="284" w:type="dxa"/>
          </w:tcPr>
          <w:p w14:paraId="38EFFE2F" w14:textId="77777777" w:rsidR="004E49A5" w:rsidRPr="007B6F1D" w:rsidRDefault="004E49A5" w:rsidP="004E49A5">
            <w:pPr>
              <w:tabs>
                <w:tab w:val="center" w:pos="4252"/>
                <w:tab w:val="right" w:pos="8504"/>
              </w:tabs>
              <w:ind w:right="102"/>
              <w:jc w:val="right"/>
              <w:rPr>
                <w:sz w:val="16"/>
                <w:szCs w:val="16"/>
                <w:lang w:val="en-US"/>
              </w:rPr>
            </w:pPr>
          </w:p>
        </w:tc>
        <w:tc>
          <w:tcPr>
            <w:tcW w:w="1276" w:type="dxa"/>
            <w:vAlign w:val="bottom"/>
          </w:tcPr>
          <w:p w14:paraId="69F711F6" w14:textId="77777777" w:rsidR="004E49A5" w:rsidRPr="007B6F1D" w:rsidRDefault="004E49A5" w:rsidP="004E49A5">
            <w:pPr>
              <w:tabs>
                <w:tab w:val="center" w:pos="4252"/>
                <w:tab w:val="right" w:pos="8504"/>
              </w:tabs>
              <w:ind w:right="102"/>
              <w:jc w:val="right"/>
              <w:rPr>
                <w:sz w:val="16"/>
                <w:szCs w:val="16"/>
                <w:lang w:val="en-US"/>
              </w:rPr>
            </w:pPr>
          </w:p>
        </w:tc>
        <w:tc>
          <w:tcPr>
            <w:tcW w:w="283" w:type="dxa"/>
            <w:vAlign w:val="bottom"/>
          </w:tcPr>
          <w:p w14:paraId="4678EFBF" w14:textId="77777777" w:rsidR="004E49A5" w:rsidRPr="007B6F1D" w:rsidRDefault="004E49A5" w:rsidP="004E49A5">
            <w:pPr>
              <w:tabs>
                <w:tab w:val="center" w:pos="4252"/>
                <w:tab w:val="right" w:pos="8504"/>
              </w:tabs>
              <w:ind w:right="102"/>
              <w:jc w:val="right"/>
              <w:rPr>
                <w:sz w:val="16"/>
                <w:szCs w:val="16"/>
                <w:lang w:val="en-US"/>
              </w:rPr>
            </w:pPr>
          </w:p>
        </w:tc>
        <w:tc>
          <w:tcPr>
            <w:tcW w:w="1276" w:type="dxa"/>
            <w:vAlign w:val="bottom"/>
          </w:tcPr>
          <w:p w14:paraId="28924303" w14:textId="77777777" w:rsidR="004E49A5" w:rsidRPr="007B6F1D" w:rsidRDefault="004E49A5" w:rsidP="004E49A5">
            <w:pPr>
              <w:tabs>
                <w:tab w:val="center" w:pos="4252"/>
                <w:tab w:val="right" w:pos="8504"/>
              </w:tabs>
              <w:ind w:right="102"/>
              <w:jc w:val="right"/>
              <w:rPr>
                <w:sz w:val="16"/>
                <w:szCs w:val="16"/>
                <w:lang w:val="en-US"/>
              </w:rPr>
            </w:pPr>
          </w:p>
        </w:tc>
        <w:tc>
          <w:tcPr>
            <w:tcW w:w="283" w:type="dxa"/>
          </w:tcPr>
          <w:p w14:paraId="0E218EA7" w14:textId="77777777" w:rsidR="004E49A5" w:rsidRPr="007B6F1D" w:rsidRDefault="004E49A5" w:rsidP="004E49A5">
            <w:pPr>
              <w:tabs>
                <w:tab w:val="center" w:pos="4252"/>
                <w:tab w:val="right" w:pos="8504"/>
              </w:tabs>
              <w:ind w:right="102"/>
              <w:jc w:val="right"/>
              <w:rPr>
                <w:sz w:val="16"/>
                <w:szCs w:val="16"/>
                <w:lang w:val="en-US"/>
              </w:rPr>
            </w:pPr>
          </w:p>
        </w:tc>
        <w:tc>
          <w:tcPr>
            <w:tcW w:w="1276" w:type="dxa"/>
            <w:shd w:val="clear" w:color="auto" w:fill="auto"/>
            <w:vAlign w:val="bottom"/>
          </w:tcPr>
          <w:p w14:paraId="386A57DD" w14:textId="77777777" w:rsidR="004E49A5" w:rsidRPr="007B6F1D" w:rsidRDefault="004E49A5" w:rsidP="004E49A5">
            <w:pPr>
              <w:tabs>
                <w:tab w:val="center" w:pos="4252"/>
                <w:tab w:val="right" w:pos="8504"/>
              </w:tabs>
              <w:ind w:right="102"/>
              <w:jc w:val="right"/>
              <w:rPr>
                <w:sz w:val="16"/>
                <w:szCs w:val="16"/>
                <w:lang w:val="en-US"/>
              </w:rPr>
            </w:pPr>
          </w:p>
        </w:tc>
        <w:tc>
          <w:tcPr>
            <w:tcW w:w="284" w:type="dxa"/>
            <w:shd w:val="clear" w:color="auto" w:fill="auto"/>
          </w:tcPr>
          <w:p w14:paraId="62B97FCA" w14:textId="77777777" w:rsidR="004E49A5" w:rsidRPr="007B6F1D" w:rsidRDefault="004E49A5" w:rsidP="004E49A5">
            <w:pPr>
              <w:tabs>
                <w:tab w:val="center" w:pos="4252"/>
                <w:tab w:val="right" w:pos="8504"/>
              </w:tabs>
              <w:ind w:right="102"/>
              <w:jc w:val="right"/>
              <w:rPr>
                <w:sz w:val="16"/>
                <w:szCs w:val="16"/>
                <w:lang w:val="en-US"/>
              </w:rPr>
            </w:pPr>
          </w:p>
        </w:tc>
        <w:tc>
          <w:tcPr>
            <w:tcW w:w="1417" w:type="dxa"/>
            <w:shd w:val="clear" w:color="auto" w:fill="auto"/>
            <w:vAlign w:val="bottom"/>
          </w:tcPr>
          <w:p w14:paraId="016865AB" w14:textId="77777777" w:rsidR="004E49A5" w:rsidRPr="007B6F1D" w:rsidRDefault="004E49A5" w:rsidP="004E49A5">
            <w:pPr>
              <w:tabs>
                <w:tab w:val="center" w:pos="4252"/>
                <w:tab w:val="right" w:pos="8504"/>
              </w:tabs>
              <w:ind w:right="102"/>
              <w:jc w:val="right"/>
              <w:rPr>
                <w:sz w:val="16"/>
                <w:szCs w:val="16"/>
                <w:lang w:val="en-US"/>
              </w:rPr>
            </w:pPr>
          </w:p>
        </w:tc>
      </w:tr>
      <w:tr w:rsidR="004E49A5" w:rsidRPr="007B6F1D" w14:paraId="6F4852A9" w14:textId="77777777" w:rsidTr="00755499">
        <w:trPr>
          <w:gridAfter w:val="1"/>
          <w:wAfter w:w="3096" w:type="dxa"/>
        </w:trPr>
        <w:tc>
          <w:tcPr>
            <w:tcW w:w="4077" w:type="dxa"/>
            <w:shd w:val="clear" w:color="auto" w:fill="auto"/>
            <w:vAlign w:val="center"/>
          </w:tcPr>
          <w:p w14:paraId="2F3546EA" w14:textId="77777777" w:rsidR="004E49A5" w:rsidRPr="007B6F1D" w:rsidRDefault="004E49A5" w:rsidP="004E49A5">
            <w:pPr>
              <w:tabs>
                <w:tab w:val="center" w:pos="4252"/>
                <w:tab w:val="right" w:pos="8504"/>
              </w:tabs>
              <w:ind w:left="180"/>
              <w:rPr>
                <w:sz w:val="16"/>
                <w:szCs w:val="16"/>
                <w:lang w:val="en-US"/>
              </w:rPr>
            </w:pPr>
            <w:r w:rsidRPr="007B6F1D">
              <w:rPr>
                <w:sz w:val="16"/>
                <w:szCs w:val="16"/>
                <w:lang w:val="en-US"/>
              </w:rPr>
              <w:t>Other net financial income</w:t>
            </w:r>
          </w:p>
        </w:tc>
        <w:tc>
          <w:tcPr>
            <w:tcW w:w="567" w:type="dxa"/>
            <w:shd w:val="clear" w:color="auto" w:fill="auto"/>
            <w:vAlign w:val="bottom"/>
          </w:tcPr>
          <w:p w14:paraId="29EE4A20" w14:textId="6E05A66D" w:rsidR="004E49A5" w:rsidRPr="007B6F1D" w:rsidRDefault="004E49A5" w:rsidP="004E49A5">
            <w:pPr>
              <w:tabs>
                <w:tab w:val="center" w:pos="4252"/>
                <w:tab w:val="right" w:pos="8504"/>
              </w:tabs>
              <w:ind w:left="-39"/>
              <w:jc w:val="center"/>
              <w:rPr>
                <w:b/>
                <w:sz w:val="16"/>
                <w:szCs w:val="16"/>
                <w:lang w:val="en-US"/>
              </w:rPr>
            </w:pPr>
            <w:r>
              <w:rPr>
                <w:b/>
                <w:sz w:val="16"/>
                <w:szCs w:val="16"/>
                <w:lang w:val="en-US"/>
              </w:rPr>
              <w:t>15</w:t>
            </w:r>
          </w:p>
        </w:tc>
        <w:tc>
          <w:tcPr>
            <w:tcW w:w="284" w:type="dxa"/>
          </w:tcPr>
          <w:p w14:paraId="359E77EB" w14:textId="77777777" w:rsidR="004E49A5" w:rsidRPr="007B6F1D" w:rsidDel="00CD687A" w:rsidRDefault="004E49A5" w:rsidP="004E49A5">
            <w:pPr>
              <w:tabs>
                <w:tab w:val="center" w:pos="4252"/>
                <w:tab w:val="right" w:pos="8504"/>
              </w:tabs>
              <w:ind w:right="102"/>
              <w:jc w:val="right"/>
              <w:rPr>
                <w:sz w:val="16"/>
                <w:szCs w:val="16"/>
                <w:lang w:val="en-US"/>
              </w:rPr>
            </w:pPr>
          </w:p>
        </w:tc>
        <w:tc>
          <w:tcPr>
            <w:tcW w:w="1276" w:type="dxa"/>
            <w:vAlign w:val="bottom"/>
          </w:tcPr>
          <w:p w14:paraId="1B6B3CBD" w14:textId="4B2D5522" w:rsidR="004E49A5" w:rsidRPr="007B6F1D" w:rsidRDefault="004E49A5" w:rsidP="004E49A5">
            <w:pPr>
              <w:tabs>
                <w:tab w:val="center" w:pos="4252"/>
                <w:tab w:val="right" w:pos="8504"/>
              </w:tabs>
              <w:ind w:right="102"/>
              <w:jc w:val="right"/>
              <w:rPr>
                <w:sz w:val="16"/>
                <w:szCs w:val="16"/>
                <w:lang w:val="en-US"/>
              </w:rPr>
            </w:pPr>
            <w:r w:rsidRPr="00113A7B">
              <w:rPr>
                <w:sz w:val="16"/>
                <w:szCs w:val="16"/>
              </w:rPr>
              <w:t>841</w:t>
            </w:r>
            <w:r>
              <w:rPr>
                <w:sz w:val="16"/>
                <w:szCs w:val="16"/>
              </w:rPr>
              <w:t>,</w:t>
            </w:r>
            <w:r w:rsidRPr="00113A7B">
              <w:rPr>
                <w:sz w:val="16"/>
                <w:szCs w:val="16"/>
              </w:rPr>
              <w:t>142</w:t>
            </w:r>
          </w:p>
        </w:tc>
        <w:tc>
          <w:tcPr>
            <w:tcW w:w="283" w:type="dxa"/>
            <w:vAlign w:val="bottom"/>
          </w:tcPr>
          <w:p w14:paraId="7C05F007" w14:textId="77777777" w:rsidR="004E49A5" w:rsidRPr="007B6F1D" w:rsidRDefault="004E49A5" w:rsidP="004E49A5">
            <w:pPr>
              <w:tabs>
                <w:tab w:val="center" w:pos="4252"/>
                <w:tab w:val="right" w:pos="8504"/>
              </w:tabs>
              <w:ind w:right="102"/>
              <w:jc w:val="right"/>
              <w:rPr>
                <w:sz w:val="16"/>
                <w:szCs w:val="16"/>
                <w:lang w:val="en-US"/>
              </w:rPr>
            </w:pPr>
          </w:p>
        </w:tc>
        <w:tc>
          <w:tcPr>
            <w:tcW w:w="1276" w:type="dxa"/>
            <w:vAlign w:val="bottom"/>
          </w:tcPr>
          <w:p w14:paraId="0AD646CA" w14:textId="509018CC" w:rsidR="004E49A5" w:rsidRPr="007B6F1D" w:rsidRDefault="004E49A5" w:rsidP="004E49A5">
            <w:pPr>
              <w:tabs>
                <w:tab w:val="center" w:pos="4252"/>
                <w:tab w:val="right" w:pos="8504"/>
              </w:tabs>
              <w:ind w:right="102"/>
              <w:jc w:val="right"/>
              <w:rPr>
                <w:sz w:val="16"/>
                <w:szCs w:val="16"/>
                <w:lang w:val="en-US"/>
              </w:rPr>
            </w:pPr>
            <w:r w:rsidRPr="00E85B58">
              <w:rPr>
                <w:sz w:val="16"/>
                <w:szCs w:val="16"/>
              </w:rPr>
              <w:t>19</w:t>
            </w:r>
            <w:r>
              <w:rPr>
                <w:sz w:val="16"/>
                <w:szCs w:val="16"/>
              </w:rPr>
              <w:t>,</w:t>
            </w:r>
            <w:r w:rsidRPr="00E85B58">
              <w:rPr>
                <w:sz w:val="16"/>
                <w:szCs w:val="16"/>
              </w:rPr>
              <w:t>950</w:t>
            </w:r>
          </w:p>
        </w:tc>
        <w:tc>
          <w:tcPr>
            <w:tcW w:w="283" w:type="dxa"/>
          </w:tcPr>
          <w:p w14:paraId="59666BCD" w14:textId="77777777" w:rsidR="004E49A5" w:rsidRPr="007B6F1D" w:rsidRDefault="004E49A5" w:rsidP="004E49A5">
            <w:pPr>
              <w:tabs>
                <w:tab w:val="center" w:pos="4252"/>
                <w:tab w:val="right" w:pos="8504"/>
              </w:tabs>
              <w:ind w:right="102"/>
              <w:jc w:val="right"/>
              <w:rPr>
                <w:sz w:val="16"/>
                <w:szCs w:val="16"/>
                <w:lang w:val="en-US"/>
              </w:rPr>
            </w:pPr>
          </w:p>
        </w:tc>
        <w:tc>
          <w:tcPr>
            <w:tcW w:w="1276" w:type="dxa"/>
            <w:shd w:val="clear" w:color="auto" w:fill="auto"/>
            <w:vAlign w:val="bottom"/>
          </w:tcPr>
          <w:p w14:paraId="49428F0F" w14:textId="3AF68252" w:rsidR="004E49A5" w:rsidRPr="007B6F1D" w:rsidRDefault="004E49A5" w:rsidP="004E49A5">
            <w:pPr>
              <w:tabs>
                <w:tab w:val="center" w:pos="4252"/>
                <w:tab w:val="right" w:pos="8504"/>
              </w:tabs>
              <w:ind w:right="102"/>
              <w:jc w:val="right"/>
              <w:rPr>
                <w:sz w:val="16"/>
                <w:szCs w:val="16"/>
                <w:lang w:val="en-US"/>
              </w:rPr>
            </w:pPr>
            <w:r w:rsidRPr="000E53E1">
              <w:rPr>
                <w:sz w:val="16"/>
                <w:szCs w:val="16"/>
              </w:rPr>
              <w:t>852</w:t>
            </w:r>
            <w:r>
              <w:rPr>
                <w:sz w:val="16"/>
                <w:szCs w:val="16"/>
              </w:rPr>
              <w:t>,</w:t>
            </w:r>
            <w:r w:rsidRPr="000E53E1">
              <w:rPr>
                <w:sz w:val="16"/>
                <w:szCs w:val="16"/>
              </w:rPr>
              <w:t>863</w:t>
            </w:r>
          </w:p>
        </w:tc>
        <w:tc>
          <w:tcPr>
            <w:tcW w:w="284" w:type="dxa"/>
            <w:shd w:val="clear" w:color="auto" w:fill="auto"/>
          </w:tcPr>
          <w:p w14:paraId="19770865" w14:textId="77777777" w:rsidR="004E49A5" w:rsidRPr="007B6F1D" w:rsidRDefault="004E49A5" w:rsidP="004E49A5">
            <w:pPr>
              <w:tabs>
                <w:tab w:val="center" w:pos="4252"/>
                <w:tab w:val="right" w:pos="8504"/>
              </w:tabs>
              <w:ind w:right="102"/>
              <w:jc w:val="right"/>
              <w:rPr>
                <w:sz w:val="16"/>
                <w:szCs w:val="16"/>
                <w:lang w:val="en-US"/>
              </w:rPr>
            </w:pPr>
          </w:p>
        </w:tc>
        <w:tc>
          <w:tcPr>
            <w:tcW w:w="1417" w:type="dxa"/>
            <w:shd w:val="clear" w:color="auto" w:fill="auto"/>
            <w:vAlign w:val="bottom"/>
          </w:tcPr>
          <w:p w14:paraId="0689CB49" w14:textId="16B0A190" w:rsidR="004E49A5" w:rsidRPr="007B6F1D" w:rsidRDefault="004E49A5" w:rsidP="004E49A5">
            <w:pPr>
              <w:tabs>
                <w:tab w:val="center" w:pos="4252"/>
                <w:tab w:val="right" w:pos="8504"/>
              </w:tabs>
              <w:ind w:right="102"/>
              <w:jc w:val="right"/>
              <w:rPr>
                <w:sz w:val="16"/>
                <w:szCs w:val="16"/>
                <w:lang w:val="en-US"/>
              </w:rPr>
            </w:pPr>
            <w:r>
              <w:rPr>
                <w:sz w:val="16"/>
                <w:szCs w:val="16"/>
              </w:rPr>
              <w:t>(</w:t>
            </w:r>
            <w:r w:rsidRPr="002C3E2C">
              <w:rPr>
                <w:sz w:val="16"/>
                <w:szCs w:val="16"/>
              </w:rPr>
              <w:t>94</w:t>
            </w:r>
            <w:r>
              <w:rPr>
                <w:sz w:val="16"/>
                <w:szCs w:val="16"/>
              </w:rPr>
              <w:t>,</w:t>
            </w:r>
            <w:r w:rsidRPr="002C3E2C">
              <w:rPr>
                <w:sz w:val="16"/>
                <w:szCs w:val="16"/>
              </w:rPr>
              <w:t>298</w:t>
            </w:r>
            <w:r>
              <w:rPr>
                <w:sz w:val="16"/>
                <w:szCs w:val="16"/>
              </w:rPr>
              <w:t>)</w:t>
            </w:r>
          </w:p>
        </w:tc>
      </w:tr>
      <w:tr w:rsidR="004E49A5" w:rsidRPr="007B6F1D" w14:paraId="4F5B3769" w14:textId="77777777" w:rsidTr="00755499">
        <w:trPr>
          <w:gridAfter w:val="1"/>
          <w:wAfter w:w="3096" w:type="dxa"/>
        </w:trPr>
        <w:tc>
          <w:tcPr>
            <w:tcW w:w="4077" w:type="dxa"/>
            <w:shd w:val="clear" w:color="auto" w:fill="auto"/>
            <w:vAlign w:val="center"/>
          </w:tcPr>
          <w:p w14:paraId="4497FE80" w14:textId="77777777" w:rsidR="004E49A5" w:rsidRPr="007B6F1D" w:rsidRDefault="004E49A5" w:rsidP="004E49A5">
            <w:pPr>
              <w:tabs>
                <w:tab w:val="center" w:pos="4252"/>
                <w:tab w:val="right" w:pos="8504"/>
              </w:tabs>
              <w:ind w:left="180"/>
              <w:rPr>
                <w:sz w:val="16"/>
                <w:szCs w:val="16"/>
                <w:lang w:val="en-US"/>
              </w:rPr>
            </w:pPr>
            <w:r w:rsidRPr="007B6F1D">
              <w:rPr>
                <w:sz w:val="16"/>
                <w:szCs w:val="16"/>
                <w:lang w:val="en-US"/>
              </w:rPr>
              <w:t>Financial income</w:t>
            </w:r>
          </w:p>
        </w:tc>
        <w:tc>
          <w:tcPr>
            <w:tcW w:w="567" w:type="dxa"/>
            <w:shd w:val="clear" w:color="auto" w:fill="auto"/>
            <w:vAlign w:val="bottom"/>
          </w:tcPr>
          <w:p w14:paraId="160B5DED" w14:textId="69CE9EEE" w:rsidR="004E49A5" w:rsidRPr="007B6F1D" w:rsidRDefault="004E49A5" w:rsidP="004E49A5">
            <w:pPr>
              <w:tabs>
                <w:tab w:val="center" w:pos="4252"/>
                <w:tab w:val="right" w:pos="8504"/>
              </w:tabs>
              <w:ind w:left="-39"/>
              <w:jc w:val="center"/>
              <w:rPr>
                <w:b/>
                <w:sz w:val="16"/>
                <w:szCs w:val="16"/>
                <w:lang w:val="en-US"/>
              </w:rPr>
            </w:pPr>
            <w:r>
              <w:rPr>
                <w:b/>
                <w:sz w:val="16"/>
                <w:szCs w:val="16"/>
                <w:lang w:val="en-US"/>
              </w:rPr>
              <w:t>15</w:t>
            </w:r>
          </w:p>
        </w:tc>
        <w:tc>
          <w:tcPr>
            <w:tcW w:w="284" w:type="dxa"/>
          </w:tcPr>
          <w:p w14:paraId="4D1F1661" w14:textId="77777777" w:rsidR="004E49A5" w:rsidRPr="007B6F1D" w:rsidDel="00CD687A" w:rsidRDefault="004E49A5" w:rsidP="004E49A5">
            <w:pPr>
              <w:tabs>
                <w:tab w:val="center" w:pos="4252"/>
                <w:tab w:val="right" w:pos="8504"/>
              </w:tabs>
              <w:ind w:right="102"/>
              <w:jc w:val="right"/>
              <w:rPr>
                <w:sz w:val="16"/>
                <w:szCs w:val="16"/>
                <w:lang w:val="en-US"/>
              </w:rPr>
            </w:pPr>
          </w:p>
        </w:tc>
        <w:tc>
          <w:tcPr>
            <w:tcW w:w="1276" w:type="dxa"/>
            <w:vAlign w:val="bottom"/>
          </w:tcPr>
          <w:p w14:paraId="3CAA5371" w14:textId="065913E5" w:rsidR="004E49A5" w:rsidRPr="007B6F1D" w:rsidRDefault="004E49A5" w:rsidP="004E49A5">
            <w:pPr>
              <w:tabs>
                <w:tab w:val="center" w:pos="4252"/>
                <w:tab w:val="right" w:pos="8504"/>
              </w:tabs>
              <w:ind w:right="102"/>
              <w:jc w:val="right"/>
              <w:rPr>
                <w:sz w:val="16"/>
                <w:szCs w:val="16"/>
                <w:lang w:val="en-US"/>
              </w:rPr>
            </w:pPr>
            <w:r w:rsidRPr="00113A7B">
              <w:rPr>
                <w:sz w:val="16"/>
                <w:szCs w:val="16"/>
              </w:rPr>
              <w:t>39</w:t>
            </w:r>
            <w:r>
              <w:rPr>
                <w:sz w:val="16"/>
                <w:szCs w:val="16"/>
              </w:rPr>
              <w:t>,</w:t>
            </w:r>
            <w:r w:rsidRPr="00113A7B">
              <w:rPr>
                <w:sz w:val="16"/>
                <w:szCs w:val="16"/>
              </w:rPr>
              <w:t>459</w:t>
            </w:r>
          </w:p>
        </w:tc>
        <w:tc>
          <w:tcPr>
            <w:tcW w:w="283" w:type="dxa"/>
            <w:vAlign w:val="bottom"/>
          </w:tcPr>
          <w:p w14:paraId="6D4FE579" w14:textId="77777777" w:rsidR="004E49A5" w:rsidRPr="007B6F1D" w:rsidRDefault="004E49A5" w:rsidP="004E49A5">
            <w:pPr>
              <w:tabs>
                <w:tab w:val="center" w:pos="4252"/>
                <w:tab w:val="right" w:pos="8504"/>
              </w:tabs>
              <w:ind w:right="102"/>
              <w:jc w:val="right"/>
              <w:rPr>
                <w:sz w:val="16"/>
                <w:szCs w:val="16"/>
                <w:lang w:val="en-US"/>
              </w:rPr>
            </w:pPr>
          </w:p>
        </w:tc>
        <w:tc>
          <w:tcPr>
            <w:tcW w:w="1276" w:type="dxa"/>
            <w:vAlign w:val="bottom"/>
          </w:tcPr>
          <w:p w14:paraId="2D23417A" w14:textId="7985727C" w:rsidR="004E49A5" w:rsidRPr="007B6F1D" w:rsidRDefault="004E49A5" w:rsidP="004E49A5">
            <w:pPr>
              <w:tabs>
                <w:tab w:val="center" w:pos="4252"/>
                <w:tab w:val="right" w:pos="8504"/>
              </w:tabs>
              <w:ind w:right="102"/>
              <w:jc w:val="right"/>
              <w:rPr>
                <w:sz w:val="16"/>
                <w:szCs w:val="16"/>
                <w:lang w:val="en-US"/>
              </w:rPr>
            </w:pPr>
            <w:r w:rsidRPr="00E85B58">
              <w:rPr>
                <w:sz w:val="16"/>
                <w:szCs w:val="16"/>
              </w:rPr>
              <w:t>131</w:t>
            </w:r>
            <w:r>
              <w:rPr>
                <w:sz w:val="16"/>
                <w:szCs w:val="16"/>
              </w:rPr>
              <w:t>,</w:t>
            </w:r>
            <w:r w:rsidRPr="00E85B58">
              <w:rPr>
                <w:sz w:val="16"/>
                <w:szCs w:val="16"/>
              </w:rPr>
              <w:t>065</w:t>
            </w:r>
          </w:p>
        </w:tc>
        <w:tc>
          <w:tcPr>
            <w:tcW w:w="283" w:type="dxa"/>
          </w:tcPr>
          <w:p w14:paraId="3C93BC2A" w14:textId="77777777" w:rsidR="004E49A5" w:rsidRPr="007B6F1D" w:rsidRDefault="004E49A5" w:rsidP="004E49A5">
            <w:pPr>
              <w:tabs>
                <w:tab w:val="center" w:pos="4252"/>
                <w:tab w:val="right" w:pos="8504"/>
              </w:tabs>
              <w:ind w:right="102"/>
              <w:jc w:val="right"/>
              <w:rPr>
                <w:sz w:val="16"/>
                <w:szCs w:val="16"/>
                <w:lang w:val="en-US"/>
              </w:rPr>
            </w:pPr>
          </w:p>
        </w:tc>
        <w:tc>
          <w:tcPr>
            <w:tcW w:w="1276" w:type="dxa"/>
            <w:shd w:val="clear" w:color="auto" w:fill="auto"/>
            <w:vAlign w:val="bottom"/>
          </w:tcPr>
          <w:p w14:paraId="0AA65EBE" w14:textId="6349DF17" w:rsidR="004E49A5" w:rsidRPr="007B6F1D" w:rsidRDefault="004E49A5" w:rsidP="004E49A5">
            <w:pPr>
              <w:tabs>
                <w:tab w:val="center" w:pos="4252"/>
                <w:tab w:val="right" w:pos="8504"/>
              </w:tabs>
              <w:ind w:right="102"/>
              <w:jc w:val="right"/>
              <w:rPr>
                <w:sz w:val="16"/>
                <w:szCs w:val="16"/>
                <w:lang w:val="en-US"/>
              </w:rPr>
            </w:pPr>
            <w:r w:rsidRPr="000E53E1">
              <w:rPr>
                <w:sz w:val="16"/>
                <w:szCs w:val="16"/>
              </w:rPr>
              <w:t>20</w:t>
            </w:r>
            <w:r>
              <w:rPr>
                <w:sz w:val="16"/>
                <w:szCs w:val="16"/>
              </w:rPr>
              <w:t>,</w:t>
            </w:r>
            <w:r w:rsidRPr="000E53E1">
              <w:rPr>
                <w:sz w:val="16"/>
                <w:szCs w:val="16"/>
              </w:rPr>
              <w:t>096</w:t>
            </w:r>
          </w:p>
        </w:tc>
        <w:tc>
          <w:tcPr>
            <w:tcW w:w="284" w:type="dxa"/>
            <w:shd w:val="clear" w:color="auto" w:fill="auto"/>
          </w:tcPr>
          <w:p w14:paraId="2B8D5D71" w14:textId="77777777" w:rsidR="004E49A5" w:rsidRPr="007B6F1D" w:rsidRDefault="004E49A5" w:rsidP="004E49A5">
            <w:pPr>
              <w:tabs>
                <w:tab w:val="center" w:pos="4252"/>
                <w:tab w:val="right" w:pos="8504"/>
              </w:tabs>
              <w:ind w:right="102"/>
              <w:jc w:val="right"/>
              <w:rPr>
                <w:sz w:val="16"/>
                <w:szCs w:val="16"/>
                <w:lang w:val="en-US"/>
              </w:rPr>
            </w:pPr>
          </w:p>
        </w:tc>
        <w:tc>
          <w:tcPr>
            <w:tcW w:w="1417" w:type="dxa"/>
            <w:shd w:val="clear" w:color="auto" w:fill="auto"/>
            <w:vAlign w:val="bottom"/>
          </w:tcPr>
          <w:p w14:paraId="6946774A" w14:textId="641326C9" w:rsidR="004E49A5" w:rsidRPr="007B6F1D" w:rsidRDefault="004E49A5" w:rsidP="004E49A5">
            <w:pPr>
              <w:tabs>
                <w:tab w:val="center" w:pos="4252"/>
                <w:tab w:val="right" w:pos="8504"/>
              </w:tabs>
              <w:ind w:right="102"/>
              <w:jc w:val="right"/>
              <w:rPr>
                <w:sz w:val="16"/>
                <w:szCs w:val="16"/>
                <w:lang w:val="en-US"/>
              </w:rPr>
            </w:pPr>
            <w:r w:rsidRPr="002C3E2C">
              <w:rPr>
                <w:sz w:val="16"/>
                <w:szCs w:val="16"/>
              </w:rPr>
              <w:t>57</w:t>
            </w:r>
            <w:r>
              <w:rPr>
                <w:sz w:val="16"/>
                <w:szCs w:val="16"/>
              </w:rPr>
              <w:t>,</w:t>
            </w:r>
            <w:r w:rsidRPr="002C3E2C">
              <w:rPr>
                <w:sz w:val="16"/>
                <w:szCs w:val="16"/>
              </w:rPr>
              <w:t>710</w:t>
            </w:r>
          </w:p>
        </w:tc>
      </w:tr>
      <w:tr w:rsidR="004E49A5" w:rsidRPr="007B6F1D" w14:paraId="5531A340" w14:textId="77777777" w:rsidTr="00755499">
        <w:trPr>
          <w:gridAfter w:val="1"/>
          <w:wAfter w:w="3096" w:type="dxa"/>
        </w:trPr>
        <w:tc>
          <w:tcPr>
            <w:tcW w:w="4077" w:type="dxa"/>
            <w:shd w:val="clear" w:color="auto" w:fill="auto"/>
            <w:vAlign w:val="center"/>
          </w:tcPr>
          <w:p w14:paraId="796995B3" w14:textId="77777777" w:rsidR="004E49A5" w:rsidRPr="007B6F1D" w:rsidRDefault="004E49A5" w:rsidP="004E49A5">
            <w:pPr>
              <w:tabs>
                <w:tab w:val="center" w:pos="4252"/>
                <w:tab w:val="right" w:pos="8504"/>
              </w:tabs>
              <w:ind w:left="180"/>
              <w:rPr>
                <w:sz w:val="16"/>
                <w:szCs w:val="16"/>
                <w:lang w:val="en-US"/>
              </w:rPr>
            </w:pPr>
            <w:r w:rsidRPr="007B6F1D">
              <w:rPr>
                <w:sz w:val="16"/>
                <w:szCs w:val="16"/>
                <w:lang w:val="en-US"/>
              </w:rPr>
              <w:t>Financial expenses</w:t>
            </w:r>
          </w:p>
        </w:tc>
        <w:tc>
          <w:tcPr>
            <w:tcW w:w="567" w:type="dxa"/>
            <w:shd w:val="clear" w:color="auto" w:fill="auto"/>
            <w:vAlign w:val="bottom"/>
          </w:tcPr>
          <w:p w14:paraId="62A0FD12" w14:textId="36B3F517" w:rsidR="004E49A5" w:rsidRPr="007B6F1D" w:rsidRDefault="004E49A5" w:rsidP="004E49A5">
            <w:pPr>
              <w:tabs>
                <w:tab w:val="center" w:pos="4252"/>
                <w:tab w:val="right" w:pos="8504"/>
              </w:tabs>
              <w:ind w:left="-39"/>
              <w:jc w:val="center"/>
              <w:rPr>
                <w:b/>
                <w:sz w:val="16"/>
                <w:szCs w:val="16"/>
                <w:lang w:val="en-US"/>
              </w:rPr>
            </w:pPr>
            <w:r>
              <w:rPr>
                <w:b/>
                <w:sz w:val="16"/>
                <w:szCs w:val="16"/>
                <w:lang w:val="en-US"/>
              </w:rPr>
              <w:t>15</w:t>
            </w:r>
          </w:p>
        </w:tc>
        <w:tc>
          <w:tcPr>
            <w:tcW w:w="284" w:type="dxa"/>
          </w:tcPr>
          <w:p w14:paraId="55197DEB" w14:textId="77777777" w:rsidR="004E49A5" w:rsidRPr="007B6F1D" w:rsidDel="00CD687A" w:rsidRDefault="004E49A5" w:rsidP="004E49A5">
            <w:pPr>
              <w:tabs>
                <w:tab w:val="center" w:pos="4252"/>
                <w:tab w:val="right" w:pos="8504"/>
              </w:tabs>
              <w:ind w:right="102"/>
              <w:jc w:val="right"/>
              <w:rPr>
                <w:sz w:val="16"/>
                <w:szCs w:val="16"/>
                <w:lang w:val="en-US"/>
              </w:rPr>
            </w:pPr>
          </w:p>
        </w:tc>
        <w:tc>
          <w:tcPr>
            <w:tcW w:w="1276" w:type="dxa"/>
            <w:vAlign w:val="bottom"/>
          </w:tcPr>
          <w:p w14:paraId="4E008D2B" w14:textId="6336E05E" w:rsidR="004E49A5" w:rsidRPr="007B6F1D" w:rsidRDefault="004E49A5" w:rsidP="004E49A5">
            <w:pPr>
              <w:tabs>
                <w:tab w:val="center" w:pos="4252"/>
                <w:tab w:val="right" w:pos="8504"/>
              </w:tabs>
              <w:ind w:right="102"/>
              <w:jc w:val="right"/>
              <w:rPr>
                <w:sz w:val="16"/>
                <w:szCs w:val="16"/>
                <w:lang w:val="en-US"/>
              </w:rPr>
            </w:pPr>
            <w:r>
              <w:rPr>
                <w:sz w:val="16"/>
                <w:szCs w:val="16"/>
              </w:rPr>
              <w:t>(</w:t>
            </w:r>
            <w:r w:rsidRPr="00113A7B">
              <w:rPr>
                <w:sz w:val="16"/>
                <w:szCs w:val="16"/>
              </w:rPr>
              <w:t>460</w:t>
            </w:r>
            <w:r>
              <w:rPr>
                <w:sz w:val="16"/>
                <w:szCs w:val="16"/>
              </w:rPr>
              <w:t>,</w:t>
            </w:r>
            <w:r w:rsidRPr="00113A7B">
              <w:rPr>
                <w:sz w:val="16"/>
                <w:szCs w:val="16"/>
              </w:rPr>
              <w:t>305</w:t>
            </w:r>
            <w:r>
              <w:rPr>
                <w:sz w:val="16"/>
                <w:szCs w:val="16"/>
              </w:rPr>
              <w:t>)</w:t>
            </w:r>
          </w:p>
        </w:tc>
        <w:tc>
          <w:tcPr>
            <w:tcW w:w="283" w:type="dxa"/>
            <w:vAlign w:val="bottom"/>
          </w:tcPr>
          <w:p w14:paraId="06347A93" w14:textId="77777777" w:rsidR="004E49A5" w:rsidRPr="007B6F1D" w:rsidRDefault="004E49A5" w:rsidP="004E49A5">
            <w:pPr>
              <w:tabs>
                <w:tab w:val="center" w:pos="4252"/>
                <w:tab w:val="right" w:pos="8504"/>
              </w:tabs>
              <w:ind w:right="102"/>
              <w:jc w:val="right"/>
              <w:rPr>
                <w:sz w:val="16"/>
                <w:szCs w:val="16"/>
                <w:lang w:val="en-US"/>
              </w:rPr>
            </w:pPr>
          </w:p>
        </w:tc>
        <w:tc>
          <w:tcPr>
            <w:tcW w:w="1276" w:type="dxa"/>
            <w:vAlign w:val="bottom"/>
          </w:tcPr>
          <w:p w14:paraId="264F059D" w14:textId="22C36A3E" w:rsidR="004E49A5" w:rsidRPr="007B6F1D" w:rsidRDefault="004E49A5" w:rsidP="004E49A5">
            <w:pPr>
              <w:tabs>
                <w:tab w:val="center" w:pos="4252"/>
                <w:tab w:val="right" w:pos="8504"/>
              </w:tabs>
              <w:ind w:right="102"/>
              <w:jc w:val="right"/>
              <w:rPr>
                <w:sz w:val="16"/>
                <w:szCs w:val="16"/>
                <w:lang w:val="en-US"/>
              </w:rPr>
            </w:pPr>
            <w:r>
              <w:rPr>
                <w:sz w:val="16"/>
                <w:szCs w:val="16"/>
              </w:rPr>
              <w:t>(</w:t>
            </w:r>
            <w:r w:rsidRPr="00E85B58">
              <w:rPr>
                <w:sz w:val="16"/>
                <w:szCs w:val="16"/>
              </w:rPr>
              <w:t>459</w:t>
            </w:r>
            <w:r>
              <w:rPr>
                <w:sz w:val="16"/>
                <w:szCs w:val="16"/>
              </w:rPr>
              <w:t>,</w:t>
            </w:r>
            <w:r w:rsidRPr="00E85B58">
              <w:rPr>
                <w:sz w:val="16"/>
                <w:szCs w:val="16"/>
              </w:rPr>
              <w:t>481</w:t>
            </w:r>
            <w:r>
              <w:rPr>
                <w:sz w:val="16"/>
                <w:szCs w:val="16"/>
              </w:rPr>
              <w:t>)</w:t>
            </w:r>
          </w:p>
        </w:tc>
        <w:tc>
          <w:tcPr>
            <w:tcW w:w="283" w:type="dxa"/>
          </w:tcPr>
          <w:p w14:paraId="409711F4" w14:textId="77777777" w:rsidR="004E49A5" w:rsidRPr="007B6F1D" w:rsidRDefault="004E49A5" w:rsidP="004E49A5">
            <w:pPr>
              <w:tabs>
                <w:tab w:val="center" w:pos="4252"/>
                <w:tab w:val="right" w:pos="8504"/>
              </w:tabs>
              <w:ind w:right="102"/>
              <w:jc w:val="right"/>
              <w:rPr>
                <w:sz w:val="16"/>
                <w:szCs w:val="16"/>
                <w:lang w:val="en-US"/>
              </w:rPr>
            </w:pPr>
          </w:p>
        </w:tc>
        <w:tc>
          <w:tcPr>
            <w:tcW w:w="1276" w:type="dxa"/>
            <w:shd w:val="clear" w:color="auto" w:fill="auto"/>
            <w:vAlign w:val="bottom"/>
          </w:tcPr>
          <w:p w14:paraId="7E98A723" w14:textId="44A96C6E" w:rsidR="004E49A5" w:rsidRPr="007B6F1D" w:rsidRDefault="004E49A5" w:rsidP="004E49A5">
            <w:pPr>
              <w:tabs>
                <w:tab w:val="center" w:pos="4252"/>
                <w:tab w:val="right" w:pos="8504"/>
              </w:tabs>
              <w:ind w:right="102"/>
              <w:jc w:val="right"/>
              <w:rPr>
                <w:sz w:val="16"/>
                <w:szCs w:val="16"/>
                <w:lang w:val="en-US"/>
              </w:rPr>
            </w:pPr>
            <w:r>
              <w:rPr>
                <w:sz w:val="16"/>
                <w:szCs w:val="16"/>
              </w:rPr>
              <w:t>(</w:t>
            </w:r>
            <w:r w:rsidRPr="000E53E1">
              <w:rPr>
                <w:sz w:val="16"/>
                <w:szCs w:val="16"/>
              </w:rPr>
              <w:t>328</w:t>
            </w:r>
            <w:r>
              <w:rPr>
                <w:sz w:val="16"/>
                <w:szCs w:val="16"/>
              </w:rPr>
              <w:t>,</w:t>
            </w:r>
            <w:r w:rsidRPr="000E53E1">
              <w:rPr>
                <w:sz w:val="16"/>
                <w:szCs w:val="16"/>
              </w:rPr>
              <w:t>215</w:t>
            </w:r>
            <w:r>
              <w:rPr>
                <w:sz w:val="16"/>
                <w:szCs w:val="16"/>
              </w:rPr>
              <w:t>)</w:t>
            </w:r>
          </w:p>
        </w:tc>
        <w:tc>
          <w:tcPr>
            <w:tcW w:w="284" w:type="dxa"/>
            <w:shd w:val="clear" w:color="auto" w:fill="auto"/>
          </w:tcPr>
          <w:p w14:paraId="4150E054" w14:textId="77777777" w:rsidR="004E49A5" w:rsidRPr="007B6F1D" w:rsidRDefault="004E49A5" w:rsidP="004E49A5">
            <w:pPr>
              <w:tabs>
                <w:tab w:val="center" w:pos="4252"/>
                <w:tab w:val="right" w:pos="8504"/>
              </w:tabs>
              <w:ind w:right="102"/>
              <w:jc w:val="right"/>
              <w:rPr>
                <w:sz w:val="16"/>
                <w:szCs w:val="16"/>
                <w:lang w:val="en-US"/>
              </w:rPr>
            </w:pPr>
          </w:p>
        </w:tc>
        <w:tc>
          <w:tcPr>
            <w:tcW w:w="1417" w:type="dxa"/>
            <w:shd w:val="clear" w:color="auto" w:fill="auto"/>
            <w:vAlign w:val="bottom"/>
          </w:tcPr>
          <w:p w14:paraId="56BABEAC" w14:textId="6D3D3A3C" w:rsidR="004E49A5" w:rsidRPr="007B6F1D" w:rsidRDefault="004E49A5" w:rsidP="004E49A5">
            <w:pPr>
              <w:tabs>
                <w:tab w:val="center" w:pos="4252"/>
                <w:tab w:val="right" w:pos="8504"/>
              </w:tabs>
              <w:ind w:right="102"/>
              <w:jc w:val="right"/>
              <w:rPr>
                <w:sz w:val="16"/>
                <w:szCs w:val="16"/>
                <w:lang w:val="en-US"/>
              </w:rPr>
            </w:pPr>
            <w:r>
              <w:rPr>
                <w:sz w:val="16"/>
                <w:szCs w:val="16"/>
              </w:rPr>
              <w:t>(</w:t>
            </w:r>
            <w:r w:rsidRPr="002C3E2C">
              <w:rPr>
                <w:sz w:val="16"/>
                <w:szCs w:val="16"/>
              </w:rPr>
              <w:t>250</w:t>
            </w:r>
            <w:r>
              <w:rPr>
                <w:sz w:val="16"/>
                <w:szCs w:val="16"/>
              </w:rPr>
              <w:t>,</w:t>
            </w:r>
            <w:r w:rsidRPr="002C3E2C">
              <w:rPr>
                <w:sz w:val="16"/>
                <w:szCs w:val="16"/>
              </w:rPr>
              <w:t>110</w:t>
            </w:r>
            <w:r>
              <w:rPr>
                <w:sz w:val="16"/>
                <w:szCs w:val="16"/>
              </w:rPr>
              <w:t>)</w:t>
            </w:r>
          </w:p>
        </w:tc>
      </w:tr>
      <w:tr w:rsidR="004E49A5" w:rsidRPr="007B6F1D" w14:paraId="07E43D44" w14:textId="77777777" w:rsidTr="00755499">
        <w:trPr>
          <w:gridAfter w:val="1"/>
          <w:wAfter w:w="3096" w:type="dxa"/>
        </w:trPr>
        <w:tc>
          <w:tcPr>
            <w:tcW w:w="4077" w:type="dxa"/>
            <w:shd w:val="clear" w:color="auto" w:fill="auto"/>
            <w:vAlign w:val="center"/>
          </w:tcPr>
          <w:p w14:paraId="6C50B520" w14:textId="54C79139" w:rsidR="004E49A5" w:rsidRPr="007B6F1D" w:rsidRDefault="00373C1A" w:rsidP="004E49A5">
            <w:pPr>
              <w:tabs>
                <w:tab w:val="center" w:pos="4252"/>
                <w:tab w:val="right" w:pos="8504"/>
              </w:tabs>
              <w:ind w:left="180"/>
              <w:rPr>
                <w:sz w:val="16"/>
                <w:szCs w:val="16"/>
                <w:lang w:val="en-US"/>
              </w:rPr>
            </w:pPr>
            <w:r>
              <w:rPr>
                <w:sz w:val="16"/>
                <w:szCs w:val="16"/>
                <w:lang w:val="en-US"/>
              </w:rPr>
              <w:t xml:space="preserve">(Loss) </w:t>
            </w:r>
            <w:r w:rsidR="004E49A5" w:rsidRPr="007B6F1D">
              <w:rPr>
                <w:sz w:val="16"/>
                <w:szCs w:val="16"/>
                <w:lang w:val="en-US"/>
              </w:rPr>
              <w:t>Gain on monetary position</w:t>
            </w:r>
          </w:p>
        </w:tc>
        <w:tc>
          <w:tcPr>
            <w:tcW w:w="567" w:type="dxa"/>
            <w:shd w:val="clear" w:color="auto" w:fill="auto"/>
            <w:vAlign w:val="bottom"/>
          </w:tcPr>
          <w:p w14:paraId="6F417586" w14:textId="30CE4B06" w:rsidR="004E49A5" w:rsidRPr="007B6F1D" w:rsidRDefault="004E49A5" w:rsidP="004E49A5">
            <w:pPr>
              <w:tabs>
                <w:tab w:val="center" w:pos="4252"/>
                <w:tab w:val="right" w:pos="8504"/>
              </w:tabs>
              <w:ind w:left="-39"/>
              <w:jc w:val="center"/>
              <w:rPr>
                <w:b/>
                <w:sz w:val="16"/>
                <w:szCs w:val="16"/>
                <w:lang w:val="en-US"/>
              </w:rPr>
            </w:pPr>
            <w:r>
              <w:rPr>
                <w:b/>
                <w:sz w:val="16"/>
                <w:szCs w:val="16"/>
                <w:lang w:val="en-US"/>
              </w:rPr>
              <w:t>15</w:t>
            </w:r>
          </w:p>
        </w:tc>
        <w:tc>
          <w:tcPr>
            <w:tcW w:w="284" w:type="dxa"/>
          </w:tcPr>
          <w:p w14:paraId="3D467AE9" w14:textId="77777777" w:rsidR="004E49A5" w:rsidRPr="007B6F1D" w:rsidDel="00CD687A" w:rsidRDefault="004E49A5" w:rsidP="004E49A5">
            <w:pPr>
              <w:tabs>
                <w:tab w:val="center" w:pos="4252"/>
                <w:tab w:val="right" w:pos="8504"/>
              </w:tabs>
              <w:ind w:right="102"/>
              <w:jc w:val="right"/>
              <w:rPr>
                <w:sz w:val="16"/>
                <w:szCs w:val="16"/>
                <w:lang w:val="en-US"/>
              </w:rPr>
            </w:pPr>
          </w:p>
        </w:tc>
        <w:tc>
          <w:tcPr>
            <w:tcW w:w="1276" w:type="dxa"/>
            <w:vAlign w:val="bottom"/>
          </w:tcPr>
          <w:p w14:paraId="53E5FF68" w14:textId="6757D4F3" w:rsidR="004E49A5" w:rsidRPr="007B6F1D" w:rsidRDefault="004E49A5" w:rsidP="004E49A5">
            <w:pPr>
              <w:tabs>
                <w:tab w:val="center" w:pos="4252"/>
                <w:tab w:val="right" w:pos="8504"/>
              </w:tabs>
              <w:ind w:right="102"/>
              <w:jc w:val="right"/>
              <w:rPr>
                <w:sz w:val="16"/>
                <w:szCs w:val="16"/>
                <w:lang w:val="en-US"/>
              </w:rPr>
            </w:pPr>
            <w:r>
              <w:rPr>
                <w:sz w:val="16"/>
                <w:szCs w:val="16"/>
              </w:rPr>
              <w:t>(</w:t>
            </w:r>
            <w:r w:rsidR="00ED71A1">
              <w:rPr>
                <w:sz w:val="16"/>
                <w:szCs w:val="16"/>
              </w:rPr>
              <w:t>411,567</w:t>
            </w:r>
            <w:r>
              <w:rPr>
                <w:sz w:val="16"/>
                <w:szCs w:val="16"/>
              </w:rPr>
              <w:t>)</w:t>
            </w:r>
          </w:p>
        </w:tc>
        <w:tc>
          <w:tcPr>
            <w:tcW w:w="283" w:type="dxa"/>
            <w:vAlign w:val="bottom"/>
          </w:tcPr>
          <w:p w14:paraId="39840C8D" w14:textId="77777777" w:rsidR="004E49A5" w:rsidRPr="007B6F1D" w:rsidRDefault="004E49A5" w:rsidP="004E49A5">
            <w:pPr>
              <w:tabs>
                <w:tab w:val="center" w:pos="4252"/>
                <w:tab w:val="right" w:pos="8504"/>
              </w:tabs>
              <w:ind w:right="102"/>
              <w:jc w:val="right"/>
              <w:rPr>
                <w:sz w:val="16"/>
                <w:szCs w:val="16"/>
                <w:lang w:val="en-US"/>
              </w:rPr>
            </w:pPr>
          </w:p>
        </w:tc>
        <w:tc>
          <w:tcPr>
            <w:tcW w:w="1276" w:type="dxa"/>
            <w:vAlign w:val="bottom"/>
          </w:tcPr>
          <w:p w14:paraId="19E259E9" w14:textId="5FD54A7C" w:rsidR="004E49A5" w:rsidRPr="007B6F1D" w:rsidRDefault="004E49A5" w:rsidP="004E49A5">
            <w:pPr>
              <w:tabs>
                <w:tab w:val="center" w:pos="4252"/>
                <w:tab w:val="right" w:pos="8504"/>
              </w:tabs>
              <w:ind w:right="102"/>
              <w:jc w:val="right"/>
              <w:rPr>
                <w:sz w:val="16"/>
                <w:szCs w:val="16"/>
                <w:lang w:val="en-US"/>
              </w:rPr>
            </w:pPr>
            <w:r w:rsidRPr="00E85B58">
              <w:rPr>
                <w:sz w:val="16"/>
                <w:szCs w:val="16"/>
              </w:rPr>
              <w:t>161</w:t>
            </w:r>
            <w:r>
              <w:rPr>
                <w:sz w:val="16"/>
                <w:szCs w:val="16"/>
              </w:rPr>
              <w:t>,</w:t>
            </w:r>
            <w:r w:rsidRPr="00E85B58">
              <w:rPr>
                <w:sz w:val="16"/>
                <w:szCs w:val="16"/>
              </w:rPr>
              <w:t>068</w:t>
            </w:r>
          </w:p>
        </w:tc>
        <w:tc>
          <w:tcPr>
            <w:tcW w:w="283" w:type="dxa"/>
          </w:tcPr>
          <w:p w14:paraId="1BA00D93" w14:textId="77777777" w:rsidR="004E49A5" w:rsidRPr="007B6F1D" w:rsidRDefault="004E49A5" w:rsidP="004E49A5">
            <w:pPr>
              <w:tabs>
                <w:tab w:val="center" w:pos="4252"/>
                <w:tab w:val="right" w:pos="8504"/>
              </w:tabs>
              <w:ind w:right="102"/>
              <w:jc w:val="right"/>
              <w:rPr>
                <w:sz w:val="16"/>
                <w:szCs w:val="16"/>
                <w:lang w:val="en-US"/>
              </w:rPr>
            </w:pPr>
          </w:p>
        </w:tc>
        <w:tc>
          <w:tcPr>
            <w:tcW w:w="1276" w:type="dxa"/>
            <w:shd w:val="clear" w:color="auto" w:fill="auto"/>
            <w:vAlign w:val="bottom"/>
          </w:tcPr>
          <w:p w14:paraId="66357048" w14:textId="786397F3" w:rsidR="004E49A5" w:rsidRPr="007B6F1D" w:rsidRDefault="004E49A5" w:rsidP="004E49A5">
            <w:pPr>
              <w:tabs>
                <w:tab w:val="center" w:pos="4252"/>
                <w:tab w:val="right" w:pos="8504"/>
              </w:tabs>
              <w:ind w:right="102"/>
              <w:jc w:val="right"/>
              <w:rPr>
                <w:sz w:val="16"/>
                <w:szCs w:val="16"/>
                <w:lang w:val="en-US"/>
              </w:rPr>
            </w:pPr>
            <w:r>
              <w:rPr>
                <w:sz w:val="16"/>
                <w:szCs w:val="16"/>
              </w:rPr>
              <w:t>(</w:t>
            </w:r>
            <w:r w:rsidR="00333A8F">
              <w:rPr>
                <w:sz w:val="16"/>
                <w:szCs w:val="16"/>
              </w:rPr>
              <w:t>273,857</w:t>
            </w:r>
            <w:r>
              <w:rPr>
                <w:sz w:val="16"/>
                <w:szCs w:val="16"/>
              </w:rPr>
              <w:t>)</w:t>
            </w:r>
          </w:p>
        </w:tc>
        <w:tc>
          <w:tcPr>
            <w:tcW w:w="284" w:type="dxa"/>
            <w:shd w:val="clear" w:color="auto" w:fill="auto"/>
          </w:tcPr>
          <w:p w14:paraId="2B21569F" w14:textId="77777777" w:rsidR="004E49A5" w:rsidRPr="007B6F1D" w:rsidRDefault="004E49A5" w:rsidP="004E49A5">
            <w:pPr>
              <w:tabs>
                <w:tab w:val="center" w:pos="4252"/>
                <w:tab w:val="right" w:pos="8504"/>
              </w:tabs>
              <w:ind w:right="102"/>
              <w:jc w:val="right"/>
              <w:rPr>
                <w:sz w:val="16"/>
                <w:szCs w:val="16"/>
                <w:lang w:val="en-US"/>
              </w:rPr>
            </w:pPr>
          </w:p>
        </w:tc>
        <w:tc>
          <w:tcPr>
            <w:tcW w:w="1417" w:type="dxa"/>
            <w:shd w:val="clear" w:color="auto" w:fill="auto"/>
            <w:vAlign w:val="bottom"/>
          </w:tcPr>
          <w:p w14:paraId="3904CAC8" w14:textId="725B1BEC" w:rsidR="004E49A5" w:rsidRPr="007B6F1D" w:rsidRDefault="004E49A5" w:rsidP="004E49A5">
            <w:pPr>
              <w:tabs>
                <w:tab w:val="center" w:pos="4252"/>
                <w:tab w:val="right" w:pos="8504"/>
              </w:tabs>
              <w:ind w:right="102"/>
              <w:jc w:val="right"/>
              <w:rPr>
                <w:sz w:val="16"/>
                <w:szCs w:val="16"/>
                <w:lang w:val="en-US"/>
              </w:rPr>
            </w:pPr>
            <w:r w:rsidRPr="002C3E2C">
              <w:rPr>
                <w:sz w:val="16"/>
                <w:szCs w:val="16"/>
              </w:rPr>
              <w:t>56</w:t>
            </w:r>
            <w:r>
              <w:rPr>
                <w:sz w:val="16"/>
                <w:szCs w:val="16"/>
              </w:rPr>
              <w:t>,</w:t>
            </w:r>
            <w:r w:rsidRPr="002C3E2C">
              <w:rPr>
                <w:sz w:val="16"/>
                <w:szCs w:val="16"/>
              </w:rPr>
              <w:t>513</w:t>
            </w:r>
          </w:p>
        </w:tc>
      </w:tr>
      <w:tr w:rsidR="004E49A5" w:rsidRPr="007B6F1D" w14:paraId="41A60348" w14:textId="77777777" w:rsidTr="00755499">
        <w:trPr>
          <w:gridAfter w:val="1"/>
          <w:wAfter w:w="3096" w:type="dxa"/>
        </w:trPr>
        <w:tc>
          <w:tcPr>
            <w:tcW w:w="4077" w:type="dxa"/>
            <w:shd w:val="clear" w:color="auto" w:fill="auto"/>
            <w:vAlign w:val="center"/>
          </w:tcPr>
          <w:p w14:paraId="5A0F0EAD" w14:textId="77777777" w:rsidR="004E49A5" w:rsidRPr="007B6F1D" w:rsidRDefault="004E49A5" w:rsidP="004E49A5">
            <w:pPr>
              <w:tabs>
                <w:tab w:val="center" w:pos="4252"/>
                <w:tab w:val="right" w:pos="8504"/>
              </w:tabs>
              <w:rPr>
                <w:sz w:val="16"/>
                <w:szCs w:val="16"/>
                <w:lang w:val="en-US"/>
              </w:rPr>
            </w:pPr>
          </w:p>
        </w:tc>
        <w:tc>
          <w:tcPr>
            <w:tcW w:w="567" w:type="dxa"/>
            <w:shd w:val="clear" w:color="auto" w:fill="auto"/>
            <w:vAlign w:val="bottom"/>
          </w:tcPr>
          <w:p w14:paraId="0EB2ECCD" w14:textId="77777777" w:rsidR="004E49A5" w:rsidRPr="007B6F1D" w:rsidRDefault="004E49A5" w:rsidP="004E49A5">
            <w:pPr>
              <w:tabs>
                <w:tab w:val="center" w:pos="4252"/>
                <w:tab w:val="right" w:pos="8504"/>
              </w:tabs>
              <w:ind w:left="-39"/>
              <w:rPr>
                <w:sz w:val="16"/>
                <w:szCs w:val="16"/>
                <w:u w:val="single"/>
                <w:lang w:val="en-US"/>
              </w:rPr>
            </w:pPr>
          </w:p>
        </w:tc>
        <w:tc>
          <w:tcPr>
            <w:tcW w:w="284" w:type="dxa"/>
          </w:tcPr>
          <w:p w14:paraId="013321CF" w14:textId="77777777" w:rsidR="004E49A5" w:rsidRPr="007B6F1D" w:rsidRDefault="004E49A5" w:rsidP="004E49A5">
            <w:pPr>
              <w:tabs>
                <w:tab w:val="center" w:pos="4252"/>
                <w:tab w:val="right" w:pos="8504"/>
              </w:tabs>
              <w:ind w:right="102"/>
              <w:jc w:val="right"/>
              <w:rPr>
                <w:sz w:val="16"/>
                <w:szCs w:val="16"/>
                <w:lang w:val="en-US"/>
              </w:rPr>
            </w:pPr>
          </w:p>
        </w:tc>
        <w:tc>
          <w:tcPr>
            <w:tcW w:w="1276" w:type="dxa"/>
            <w:tcBorders>
              <w:bottom w:val="single" w:sz="4" w:space="0" w:color="auto"/>
            </w:tcBorders>
            <w:vAlign w:val="bottom"/>
          </w:tcPr>
          <w:p w14:paraId="21A4B18E" w14:textId="77777777" w:rsidR="004E49A5" w:rsidRPr="007B6F1D" w:rsidRDefault="004E49A5" w:rsidP="004E49A5">
            <w:pPr>
              <w:tabs>
                <w:tab w:val="center" w:pos="4252"/>
                <w:tab w:val="right" w:pos="8504"/>
              </w:tabs>
              <w:ind w:right="102"/>
              <w:jc w:val="right"/>
              <w:rPr>
                <w:sz w:val="16"/>
                <w:szCs w:val="16"/>
                <w:lang w:val="en-US"/>
              </w:rPr>
            </w:pPr>
          </w:p>
        </w:tc>
        <w:tc>
          <w:tcPr>
            <w:tcW w:w="283" w:type="dxa"/>
            <w:vAlign w:val="bottom"/>
          </w:tcPr>
          <w:p w14:paraId="463C66A2" w14:textId="77777777" w:rsidR="004E49A5" w:rsidRPr="007B6F1D" w:rsidRDefault="004E49A5" w:rsidP="004E49A5">
            <w:pPr>
              <w:tabs>
                <w:tab w:val="center" w:pos="4252"/>
                <w:tab w:val="right" w:pos="8504"/>
              </w:tabs>
              <w:ind w:right="102"/>
              <w:jc w:val="right"/>
              <w:rPr>
                <w:sz w:val="16"/>
                <w:szCs w:val="16"/>
                <w:lang w:val="en-US"/>
              </w:rPr>
            </w:pPr>
          </w:p>
        </w:tc>
        <w:tc>
          <w:tcPr>
            <w:tcW w:w="1276" w:type="dxa"/>
            <w:tcBorders>
              <w:bottom w:val="single" w:sz="4" w:space="0" w:color="auto"/>
            </w:tcBorders>
            <w:vAlign w:val="bottom"/>
          </w:tcPr>
          <w:p w14:paraId="163A3639" w14:textId="77777777" w:rsidR="004E49A5" w:rsidRPr="007B6F1D" w:rsidRDefault="004E49A5" w:rsidP="004E49A5">
            <w:pPr>
              <w:tabs>
                <w:tab w:val="center" w:pos="4252"/>
                <w:tab w:val="right" w:pos="8504"/>
              </w:tabs>
              <w:ind w:right="102"/>
              <w:jc w:val="right"/>
              <w:rPr>
                <w:sz w:val="16"/>
                <w:szCs w:val="16"/>
                <w:lang w:val="en-US"/>
              </w:rPr>
            </w:pPr>
          </w:p>
        </w:tc>
        <w:tc>
          <w:tcPr>
            <w:tcW w:w="283" w:type="dxa"/>
          </w:tcPr>
          <w:p w14:paraId="523EF0F0" w14:textId="77777777" w:rsidR="004E49A5" w:rsidRPr="007B6F1D" w:rsidRDefault="004E49A5" w:rsidP="004E49A5">
            <w:pPr>
              <w:tabs>
                <w:tab w:val="center" w:pos="4252"/>
                <w:tab w:val="right" w:pos="8504"/>
              </w:tabs>
              <w:ind w:right="102"/>
              <w:jc w:val="right"/>
              <w:rPr>
                <w:sz w:val="16"/>
                <w:szCs w:val="16"/>
                <w:lang w:val="en-US"/>
              </w:rPr>
            </w:pPr>
          </w:p>
        </w:tc>
        <w:tc>
          <w:tcPr>
            <w:tcW w:w="1276" w:type="dxa"/>
            <w:tcBorders>
              <w:bottom w:val="single" w:sz="4" w:space="0" w:color="auto"/>
            </w:tcBorders>
            <w:shd w:val="clear" w:color="auto" w:fill="auto"/>
            <w:vAlign w:val="bottom"/>
          </w:tcPr>
          <w:p w14:paraId="53AE04EC" w14:textId="77777777" w:rsidR="004E49A5" w:rsidRPr="007B6F1D" w:rsidRDefault="004E49A5" w:rsidP="004E49A5">
            <w:pPr>
              <w:tabs>
                <w:tab w:val="center" w:pos="4252"/>
                <w:tab w:val="right" w:pos="8504"/>
              </w:tabs>
              <w:ind w:right="102"/>
              <w:jc w:val="right"/>
              <w:rPr>
                <w:sz w:val="16"/>
                <w:szCs w:val="16"/>
                <w:lang w:val="en-US"/>
              </w:rPr>
            </w:pPr>
          </w:p>
        </w:tc>
        <w:tc>
          <w:tcPr>
            <w:tcW w:w="284" w:type="dxa"/>
            <w:shd w:val="clear" w:color="auto" w:fill="auto"/>
          </w:tcPr>
          <w:p w14:paraId="55FFB47D" w14:textId="77777777" w:rsidR="004E49A5" w:rsidRPr="007B6F1D" w:rsidRDefault="004E49A5" w:rsidP="004E49A5">
            <w:pPr>
              <w:tabs>
                <w:tab w:val="center" w:pos="4252"/>
                <w:tab w:val="right" w:pos="8504"/>
              </w:tabs>
              <w:ind w:right="102"/>
              <w:jc w:val="right"/>
              <w:rPr>
                <w:sz w:val="16"/>
                <w:szCs w:val="16"/>
                <w:lang w:val="en-US"/>
              </w:rPr>
            </w:pPr>
          </w:p>
        </w:tc>
        <w:tc>
          <w:tcPr>
            <w:tcW w:w="1417" w:type="dxa"/>
            <w:tcBorders>
              <w:bottom w:val="single" w:sz="4" w:space="0" w:color="auto"/>
            </w:tcBorders>
            <w:shd w:val="clear" w:color="auto" w:fill="auto"/>
            <w:vAlign w:val="bottom"/>
          </w:tcPr>
          <w:p w14:paraId="4DBC08AF" w14:textId="77777777" w:rsidR="004E49A5" w:rsidRPr="007B6F1D" w:rsidRDefault="004E49A5" w:rsidP="004E49A5">
            <w:pPr>
              <w:tabs>
                <w:tab w:val="center" w:pos="4252"/>
                <w:tab w:val="right" w:pos="8504"/>
              </w:tabs>
              <w:ind w:right="102"/>
              <w:jc w:val="right"/>
              <w:rPr>
                <w:sz w:val="16"/>
                <w:szCs w:val="16"/>
                <w:lang w:val="en-US"/>
              </w:rPr>
            </w:pPr>
          </w:p>
        </w:tc>
      </w:tr>
      <w:tr w:rsidR="004E49A5" w:rsidRPr="007B6F1D" w14:paraId="3DB94841" w14:textId="77777777" w:rsidTr="00755499">
        <w:trPr>
          <w:gridAfter w:val="1"/>
          <w:wAfter w:w="3096" w:type="dxa"/>
        </w:trPr>
        <w:tc>
          <w:tcPr>
            <w:tcW w:w="4077" w:type="dxa"/>
            <w:shd w:val="clear" w:color="auto" w:fill="auto"/>
            <w:vAlign w:val="center"/>
          </w:tcPr>
          <w:p w14:paraId="18D8B59A" w14:textId="742D633C" w:rsidR="004E49A5" w:rsidRPr="00567397" w:rsidRDefault="004E49A5" w:rsidP="004E49A5">
            <w:pPr>
              <w:tabs>
                <w:tab w:val="center" w:pos="4252"/>
                <w:tab w:val="right" w:pos="8504"/>
              </w:tabs>
              <w:rPr>
                <w:b/>
                <w:sz w:val="16"/>
                <w:szCs w:val="16"/>
                <w:lang w:val="en-US"/>
              </w:rPr>
            </w:pPr>
            <w:r w:rsidRPr="00567397">
              <w:rPr>
                <w:b/>
                <w:sz w:val="16"/>
                <w:szCs w:val="16"/>
                <w:lang w:val="en-US"/>
              </w:rPr>
              <w:t xml:space="preserve">Net </w:t>
            </w:r>
            <w:r w:rsidRPr="00B53EEE">
              <w:rPr>
                <w:b/>
                <w:sz w:val="16"/>
                <w:szCs w:val="16"/>
                <w:lang w:val="en-US"/>
              </w:rPr>
              <w:t xml:space="preserve">financial </w:t>
            </w:r>
            <w:r w:rsidR="00987A58">
              <w:rPr>
                <w:b/>
                <w:sz w:val="16"/>
                <w:szCs w:val="16"/>
                <w:lang w:val="en-US"/>
              </w:rPr>
              <w:t>income</w:t>
            </w:r>
            <w:r w:rsidR="00373C1A">
              <w:rPr>
                <w:b/>
                <w:sz w:val="16"/>
                <w:szCs w:val="16"/>
                <w:lang w:val="en-US"/>
              </w:rPr>
              <w:t xml:space="preserve"> (</w:t>
            </w:r>
            <w:r w:rsidRPr="00B53EEE">
              <w:rPr>
                <w:b/>
                <w:sz w:val="16"/>
                <w:szCs w:val="16"/>
                <w:lang w:val="en-US"/>
              </w:rPr>
              <w:t>loss</w:t>
            </w:r>
            <w:r w:rsidR="00373C1A">
              <w:rPr>
                <w:b/>
                <w:sz w:val="16"/>
                <w:szCs w:val="16"/>
                <w:lang w:val="en-US"/>
              </w:rPr>
              <w:t>)</w:t>
            </w:r>
            <w:r w:rsidRPr="00B53EEE">
              <w:rPr>
                <w:b/>
                <w:sz w:val="16"/>
                <w:szCs w:val="16"/>
                <w:lang w:val="en-US"/>
              </w:rPr>
              <w:t xml:space="preserve"> </w:t>
            </w:r>
          </w:p>
        </w:tc>
        <w:tc>
          <w:tcPr>
            <w:tcW w:w="567" w:type="dxa"/>
            <w:shd w:val="clear" w:color="auto" w:fill="auto"/>
            <w:vAlign w:val="bottom"/>
          </w:tcPr>
          <w:p w14:paraId="4CBBA39F" w14:textId="77777777" w:rsidR="004E49A5" w:rsidRPr="007B6F1D" w:rsidRDefault="004E49A5" w:rsidP="004E49A5">
            <w:pPr>
              <w:tabs>
                <w:tab w:val="center" w:pos="4252"/>
                <w:tab w:val="right" w:pos="8504"/>
              </w:tabs>
              <w:ind w:left="-39"/>
              <w:rPr>
                <w:b/>
                <w:sz w:val="16"/>
                <w:szCs w:val="16"/>
                <w:u w:val="single"/>
                <w:lang w:val="en-US"/>
              </w:rPr>
            </w:pPr>
          </w:p>
        </w:tc>
        <w:tc>
          <w:tcPr>
            <w:tcW w:w="284" w:type="dxa"/>
          </w:tcPr>
          <w:p w14:paraId="5580D9F6" w14:textId="77777777" w:rsidR="004E49A5" w:rsidRPr="007B6F1D" w:rsidDel="00CD687A" w:rsidRDefault="004E49A5" w:rsidP="004E49A5">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vAlign w:val="bottom"/>
          </w:tcPr>
          <w:p w14:paraId="4B368BFB" w14:textId="027CEDB0" w:rsidR="004E49A5" w:rsidRPr="007B6F1D" w:rsidRDefault="00ED71A1" w:rsidP="004E49A5">
            <w:pPr>
              <w:tabs>
                <w:tab w:val="center" w:pos="4252"/>
                <w:tab w:val="right" w:pos="8504"/>
              </w:tabs>
              <w:ind w:right="102"/>
              <w:jc w:val="right"/>
              <w:rPr>
                <w:b/>
                <w:sz w:val="16"/>
                <w:szCs w:val="16"/>
                <w:lang w:val="en-US"/>
              </w:rPr>
            </w:pPr>
            <w:r>
              <w:rPr>
                <w:b/>
                <w:sz w:val="16"/>
                <w:szCs w:val="16"/>
              </w:rPr>
              <w:t>8,729</w:t>
            </w:r>
          </w:p>
        </w:tc>
        <w:tc>
          <w:tcPr>
            <w:tcW w:w="283" w:type="dxa"/>
            <w:vAlign w:val="bottom"/>
          </w:tcPr>
          <w:p w14:paraId="06A4FF51" w14:textId="77777777" w:rsidR="004E49A5" w:rsidRPr="007B6F1D" w:rsidRDefault="004E49A5" w:rsidP="004E49A5">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vAlign w:val="bottom"/>
          </w:tcPr>
          <w:p w14:paraId="02E385D2" w14:textId="0E8DA90B" w:rsidR="004E49A5" w:rsidRPr="007B6F1D" w:rsidRDefault="004E49A5" w:rsidP="004E49A5">
            <w:pPr>
              <w:tabs>
                <w:tab w:val="center" w:pos="4252"/>
                <w:tab w:val="right" w:pos="8504"/>
              </w:tabs>
              <w:ind w:right="102"/>
              <w:jc w:val="right"/>
              <w:rPr>
                <w:b/>
                <w:sz w:val="16"/>
                <w:szCs w:val="16"/>
                <w:lang w:val="en-US"/>
              </w:rPr>
            </w:pPr>
            <w:r>
              <w:rPr>
                <w:b/>
                <w:sz w:val="16"/>
                <w:szCs w:val="16"/>
              </w:rPr>
              <w:t>(</w:t>
            </w:r>
            <w:r w:rsidRPr="009F3AAE">
              <w:rPr>
                <w:b/>
                <w:sz w:val="16"/>
                <w:szCs w:val="16"/>
              </w:rPr>
              <w:t>147</w:t>
            </w:r>
            <w:r>
              <w:rPr>
                <w:b/>
                <w:sz w:val="16"/>
                <w:szCs w:val="16"/>
              </w:rPr>
              <w:t>,</w:t>
            </w:r>
            <w:r w:rsidRPr="009F3AAE">
              <w:rPr>
                <w:b/>
                <w:sz w:val="16"/>
                <w:szCs w:val="16"/>
              </w:rPr>
              <w:t>398</w:t>
            </w:r>
            <w:r>
              <w:rPr>
                <w:b/>
                <w:sz w:val="16"/>
                <w:szCs w:val="16"/>
              </w:rPr>
              <w:t>)</w:t>
            </w:r>
          </w:p>
        </w:tc>
        <w:tc>
          <w:tcPr>
            <w:tcW w:w="283" w:type="dxa"/>
          </w:tcPr>
          <w:p w14:paraId="6D917006" w14:textId="77777777" w:rsidR="004E49A5" w:rsidRPr="007B6F1D" w:rsidRDefault="004E49A5" w:rsidP="004E49A5">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shd w:val="clear" w:color="auto" w:fill="auto"/>
            <w:vAlign w:val="bottom"/>
          </w:tcPr>
          <w:p w14:paraId="7F8392DC" w14:textId="78279DD4" w:rsidR="004E49A5" w:rsidRPr="007B6F1D" w:rsidRDefault="00333A8F" w:rsidP="004E49A5">
            <w:pPr>
              <w:tabs>
                <w:tab w:val="center" w:pos="4252"/>
                <w:tab w:val="right" w:pos="8504"/>
              </w:tabs>
              <w:ind w:right="102"/>
              <w:jc w:val="right"/>
              <w:rPr>
                <w:b/>
                <w:sz w:val="16"/>
                <w:szCs w:val="16"/>
                <w:lang w:val="en-US"/>
              </w:rPr>
            </w:pPr>
            <w:r>
              <w:rPr>
                <w:b/>
                <w:sz w:val="16"/>
                <w:szCs w:val="16"/>
              </w:rPr>
              <w:t>270,887</w:t>
            </w:r>
          </w:p>
        </w:tc>
        <w:tc>
          <w:tcPr>
            <w:tcW w:w="284" w:type="dxa"/>
            <w:shd w:val="clear" w:color="auto" w:fill="auto"/>
          </w:tcPr>
          <w:p w14:paraId="75A5FC6D" w14:textId="77777777" w:rsidR="004E49A5" w:rsidRPr="007B6F1D" w:rsidRDefault="004E49A5" w:rsidP="004E49A5">
            <w:pPr>
              <w:tabs>
                <w:tab w:val="center" w:pos="4252"/>
                <w:tab w:val="right" w:pos="8504"/>
              </w:tabs>
              <w:ind w:right="102"/>
              <w:jc w:val="right"/>
              <w:rPr>
                <w:b/>
                <w:sz w:val="16"/>
                <w:szCs w:val="16"/>
                <w:lang w:val="en-US"/>
              </w:rPr>
            </w:pPr>
          </w:p>
        </w:tc>
        <w:tc>
          <w:tcPr>
            <w:tcW w:w="1417" w:type="dxa"/>
            <w:tcBorders>
              <w:top w:val="single" w:sz="4" w:space="0" w:color="auto"/>
              <w:bottom w:val="single" w:sz="4" w:space="0" w:color="auto"/>
            </w:tcBorders>
            <w:shd w:val="clear" w:color="auto" w:fill="auto"/>
            <w:vAlign w:val="bottom"/>
          </w:tcPr>
          <w:p w14:paraId="7BD1E132" w14:textId="59D9F296" w:rsidR="004E49A5" w:rsidRPr="007B6F1D" w:rsidRDefault="004E49A5" w:rsidP="004E49A5">
            <w:pPr>
              <w:tabs>
                <w:tab w:val="center" w:pos="4252"/>
                <w:tab w:val="right" w:pos="8504"/>
              </w:tabs>
              <w:ind w:right="102"/>
              <w:jc w:val="right"/>
              <w:rPr>
                <w:b/>
                <w:sz w:val="16"/>
                <w:szCs w:val="16"/>
                <w:lang w:val="en-US"/>
              </w:rPr>
            </w:pPr>
            <w:r>
              <w:rPr>
                <w:b/>
                <w:sz w:val="16"/>
                <w:szCs w:val="16"/>
              </w:rPr>
              <w:t>(</w:t>
            </w:r>
            <w:r w:rsidRPr="005771A0">
              <w:rPr>
                <w:b/>
                <w:sz w:val="16"/>
                <w:szCs w:val="16"/>
              </w:rPr>
              <w:t>230</w:t>
            </w:r>
            <w:r>
              <w:rPr>
                <w:b/>
                <w:sz w:val="16"/>
                <w:szCs w:val="16"/>
              </w:rPr>
              <w:t>,</w:t>
            </w:r>
            <w:r w:rsidRPr="005771A0">
              <w:rPr>
                <w:b/>
                <w:sz w:val="16"/>
                <w:szCs w:val="16"/>
              </w:rPr>
              <w:t>185</w:t>
            </w:r>
            <w:r>
              <w:rPr>
                <w:b/>
                <w:sz w:val="16"/>
                <w:szCs w:val="16"/>
              </w:rPr>
              <w:t>)</w:t>
            </w:r>
          </w:p>
        </w:tc>
      </w:tr>
      <w:tr w:rsidR="00755499" w:rsidRPr="00470AE1" w14:paraId="30B2E811" w14:textId="77777777" w:rsidTr="00755499">
        <w:trPr>
          <w:gridAfter w:val="1"/>
          <w:wAfter w:w="3096" w:type="dxa"/>
        </w:trPr>
        <w:tc>
          <w:tcPr>
            <w:tcW w:w="4077" w:type="dxa"/>
            <w:shd w:val="clear" w:color="auto" w:fill="auto"/>
            <w:vAlign w:val="center"/>
          </w:tcPr>
          <w:p w14:paraId="0815C0A8" w14:textId="77777777" w:rsidR="00755499" w:rsidRPr="00470AE1" w:rsidRDefault="00755499" w:rsidP="00755499">
            <w:pPr>
              <w:tabs>
                <w:tab w:val="center" w:pos="4252"/>
                <w:tab w:val="right" w:pos="8504"/>
              </w:tabs>
              <w:rPr>
                <w:sz w:val="8"/>
                <w:szCs w:val="8"/>
                <w:lang w:val="en-US"/>
              </w:rPr>
            </w:pPr>
          </w:p>
        </w:tc>
        <w:tc>
          <w:tcPr>
            <w:tcW w:w="567" w:type="dxa"/>
            <w:shd w:val="clear" w:color="auto" w:fill="auto"/>
            <w:vAlign w:val="bottom"/>
          </w:tcPr>
          <w:p w14:paraId="458C94BE" w14:textId="77777777" w:rsidR="00755499" w:rsidRPr="00470AE1" w:rsidRDefault="00755499" w:rsidP="00755499">
            <w:pPr>
              <w:tabs>
                <w:tab w:val="center" w:pos="4252"/>
                <w:tab w:val="right" w:pos="8504"/>
              </w:tabs>
              <w:ind w:left="-39"/>
              <w:rPr>
                <w:sz w:val="8"/>
                <w:szCs w:val="8"/>
                <w:u w:val="single"/>
                <w:lang w:val="en-US"/>
              </w:rPr>
            </w:pPr>
          </w:p>
        </w:tc>
        <w:tc>
          <w:tcPr>
            <w:tcW w:w="284" w:type="dxa"/>
          </w:tcPr>
          <w:p w14:paraId="3D332134" w14:textId="77777777" w:rsidR="00755499" w:rsidRPr="00470AE1" w:rsidRDefault="00755499" w:rsidP="00755499">
            <w:pPr>
              <w:tabs>
                <w:tab w:val="center" w:pos="4252"/>
                <w:tab w:val="right" w:pos="8504"/>
              </w:tabs>
              <w:ind w:right="102"/>
              <w:jc w:val="right"/>
              <w:rPr>
                <w:sz w:val="8"/>
                <w:szCs w:val="8"/>
                <w:lang w:val="en-US"/>
              </w:rPr>
            </w:pPr>
          </w:p>
        </w:tc>
        <w:tc>
          <w:tcPr>
            <w:tcW w:w="1276" w:type="dxa"/>
            <w:tcBorders>
              <w:top w:val="single" w:sz="4" w:space="0" w:color="auto"/>
            </w:tcBorders>
            <w:vAlign w:val="bottom"/>
          </w:tcPr>
          <w:p w14:paraId="6D8D9C1C" w14:textId="77777777" w:rsidR="00755499" w:rsidRPr="00470AE1" w:rsidRDefault="00755499" w:rsidP="00755499">
            <w:pPr>
              <w:tabs>
                <w:tab w:val="center" w:pos="4252"/>
                <w:tab w:val="right" w:pos="8504"/>
              </w:tabs>
              <w:ind w:right="102"/>
              <w:jc w:val="right"/>
              <w:rPr>
                <w:sz w:val="8"/>
                <w:szCs w:val="8"/>
                <w:lang w:val="en-US"/>
              </w:rPr>
            </w:pPr>
          </w:p>
        </w:tc>
        <w:tc>
          <w:tcPr>
            <w:tcW w:w="283" w:type="dxa"/>
            <w:vAlign w:val="bottom"/>
          </w:tcPr>
          <w:p w14:paraId="6CAABE4D" w14:textId="77777777" w:rsidR="00755499" w:rsidRPr="00470AE1" w:rsidRDefault="00755499" w:rsidP="00755499">
            <w:pPr>
              <w:tabs>
                <w:tab w:val="center" w:pos="4252"/>
                <w:tab w:val="right" w:pos="8504"/>
              </w:tabs>
              <w:ind w:right="102"/>
              <w:jc w:val="right"/>
              <w:rPr>
                <w:sz w:val="8"/>
                <w:szCs w:val="8"/>
                <w:lang w:val="en-US"/>
              </w:rPr>
            </w:pPr>
          </w:p>
        </w:tc>
        <w:tc>
          <w:tcPr>
            <w:tcW w:w="1276" w:type="dxa"/>
            <w:tcBorders>
              <w:top w:val="single" w:sz="4" w:space="0" w:color="auto"/>
            </w:tcBorders>
            <w:vAlign w:val="bottom"/>
          </w:tcPr>
          <w:p w14:paraId="6D5391F9" w14:textId="77777777" w:rsidR="00755499" w:rsidRPr="00470AE1" w:rsidRDefault="00755499" w:rsidP="00755499">
            <w:pPr>
              <w:tabs>
                <w:tab w:val="center" w:pos="4252"/>
                <w:tab w:val="right" w:pos="8504"/>
              </w:tabs>
              <w:ind w:right="102"/>
              <w:jc w:val="right"/>
              <w:rPr>
                <w:sz w:val="8"/>
                <w:szCs w:val="8"/>
                <w:lang w:val="en-US"/>
              </w:rPr>
            </w:pPr>
          </w:p>
        </w:tc>
        <w:tc>
          <w:tcPr>
            <w:tcW w:w="283" w:type="dxa"/>
          </w:tcPr>
          <w:p w14:paraId="3A13DCFE" w14:textId="77777777" w:rsidR="00755499" w:rsidRPr="00470AE1" w:rsidRDefault="00755499" w:rsidP="00755499">
            <w:pPr>
              <w:tabs>
                <w:tab w:val="center" w:pos="4252"/>
                <w:tab w:val="right" w:pos="8504"/>
              </w:tabs>
              <w:ind w:right="102"/>
              <w:jc w:val="right"/>
              <w:rPr>
                <w:sz w:val="8"/>
                <w:szCs w:val="8"/>
                <w:lang w:val="en-US"/>
              </w:rPr>
            </w:pPr>
          </w:p>
        </w:tc>
        <w:tc>
          <w:tcPr>
            <w:tcW w:w="1276" w:type="dxa"/>
            <w:tcBorders>
              <w:top w:val="single" w:sz="4" w:space="0" w:color="auto"/>
            </w:tcBorders>
            <w:shd w:val="clear" w:color="auto" w:fill="auto"/>
            <w:vAlign w:val="bottom"/>
          </w:tcPr>
          <w:p w14:paraId="2711C687" w14:textId="77777777" w:rsidR="00755499" w:rsidRPr="00470AE1" w:rsidRDefault="00755499" w:rsidP="00755499">
            <w:pPr>
              <w:tabs>
                <w:tab w:val="center" w:pos="4252"/>
                <w:tab w:val="right" w:pos="8504"/>
              </w:tabs>
              <w:ind w:right="102"/>
              <w:jc w:val="right"/>
              <w:rPr>
                <w:sz w:val="8"/>
                <w:szCs w:val="8"/>
                <w:lang w:val="en-US"/>
              </w:rPr>
            </w:pPr>
          </w:p>
        </w:tc>
        <w:tc>
          <w:tcPr>
            <w:tcW w:w="284" w:type="dxa"/>
            <w:shd w:val="clear" w:color="auto" w:fill="auto"/>
          </w:tcPr>
          <w:p w14:paraId="6FFA031B" w14:textId="77777777" w:rsidR="00755499" w:rsidRPr="00470AE1" w:rsidRDefault="00755499" w:rsidP="00755499">
            <w:pPr>
              <w:tabs>
                <w:tab w:val="center" w:pos="4252"/>
                <w:tab w:val="right" w:pos="8504"/>
              </w:tabs>
              <w:ind w:right="102"/>
              <w:jc w:val="right"/>
              <w:rPr>
                <w:sz w:val="8"/>
                <w:szCs w:val="8"/>
                <w:lang w:val="en-US"/>
              </w:rPr>
            </w:pPr>
          </w:p>
        </w:tc>
        <w:tc>
          <w:tcPr>
            <w:tcW w:w="1417" w:type="dxa"/>
            <w:tcBorders>
              <w:top w:val="single" w:sz="4" w:space="0" w:color="auto"/>
            </w:tcBorders>
            <w:shd w:val="clear" w:color="auto" w:fill="auto"/>
            <w:vAlign w:val="bottom"/>
          </w:tcPr>
          <w:p w14:paraId="65560962" w14:textId="77777777" w:rsidR="00755499" w:rsidRPr="00470AE1" w:rsidRDefault="00755499" w:rsidP="00755499">
            <w:pPr>
              <w:tabs>
                <w:tab w:val="center" w:pos="4252"/>
                <w:tab w:val="right" w:pos="8504"/>
              </w:tabs>
              <w:ind w:right="102"/>
              <w:jc w:val="right"/>
              <w:rPr>
                <w:sz w:val="8"/>
                <w:szCs w:val="8"/>
                <w:lang w:val="en-US"/>
              </w:rPr>
            </w:pPr>
          </w:p>
        </w:tc>
      </w:tr>
      <w:tr w:rsidR="004E49A5" w:rsidRPr="007B6F1D" w14:paraId="4C430680" w14:textId="77777777" w:rsidTr="00755499">
        <w:trPr>
          <w:gridAfter w:val="1"/>
          <w:wAfter w:w="3096" w:type="dxa"/>
        </w:trPr>
        <w:tc>
          <w:tcPr>
            <w:tcW w:w="4077" w:type="dxa"/>
            <w:shd w:val="clear" w:color="auto" w:fill="auto"/>
            <w:vAlign w:val="center"/>
          </w:tcPr>
          <w:p w14:paraId="5A7DAA7E" w14:textId="77777777" w:rsidR="004E49A5" w:rsidRPr="007B6F1D" w:rsidRDefault="004E49A5" w:rsidP="004E49A5">
            <w:pPr>
              <w:tabs>
                <w:tab w:val="center" w:pos="4252"/>
                <w:tab w:val="right" w:pos="8504"/>
              </w:tabs>
              <w:rPr>
                <w:sz w:val="16"/>
                <w:szCs w:val="16"/>
                <w:lang w:val="en-US"/>
              </w:rPr>
            </w:pPr>
            <w:r w:rsidRPr="007B6F1D">
              <w:rPr>
                <w:sz w:val="16"/>
                <w:szCs w:val="16"/>
                <w:lang w:val="en-US"/>
              </w:rPr>
              <w:t>Income from investments in affiliated companies</w:t>
            </w:r>
          </w:p>
        </w:tc>
        <w:tc>
          <w:tcPr>
            <w:tcW w:w="567" w:type="dxa"/>
            <w:shd w:val="clear" w:color="auto" w:fill="auto"/>
            <w:vAlign w:val="bottom"/>
          </w:tcPr>
          <w:p w14:paraId="22028735" w14:textId="77777777" w:rsidR="004E49A5" w:rsidRPr="007B6F1D" w:rsidRDefault="004E49A5" w:rsidP="004E49A5">
            <w:pPr>
              <w:tabs>
                <w:tab w:val="center" w:pos="4252"/>
                <w:tab w:val="right" w:pos="8504"/>
              </w:tabs>
              <w:ind w:left="-39"/>
              <w:jc w:val="center"/>
              <w:rPr>
                <w:b/>
                <w:sz w:val="16"/>
                <w:szCs w:val="16"/>
                <w:lang w:val="en-US"/>
              </w:rPr>
            </w:pPr>
            <w:r w:rsidRPr="007B6F1D">
              <w:rPr>
                <w:b/>
                <w:sz w:val="16"/>
                <w:szCs w:val="16"/>
                <w:lang w:val="en-US"/>
              </w:rPr>
              <w:t>6</w:t>
            </w:r>
          </w:p>
        </w:tc>
        <w:tc>
          <w:tcPr>
            <w:tcW w:w="284" w:type="dxa"/>
          </w:tcPr>
          <w:p w14:paraId="5609B127" w14:textId="77777777" w:rsidR="004E49A5" w:rsidRPr="007B6F1D" w:rsidDel="00CD687A" w:rsidRDefault="004E49A5" w:rsidP="004E49A5">
            <w:pPr>
              <w:tabs>
                <w:tab w:val="center" w:pos="4252"/>
                <w:tab w:val="right" w:pos="8504"/>
              </w:tabs>
              <w:ind w:right="102"/>
              <w:jc w:val="right"/>
              <w:rPr>
                <w:sz w:val="16"/>
                <w:szCs w:val="16"/>
                <w:lang w:val="en-US"/>
              </w:rPr>
            </w:pPr>
          </w:p>
        </w:tc>
        <w:tc>
          <w:tcPr>
            <w:tcW w:w="1276" w:type="dxa"/>
            <w:vAlign w:val="bottom"/>
          </w:tcPr>
          <w:p w14:paraId="4CDE0826" w14:textId="21E82A68" w:rsidR="004E49A5" w:rsidRPr="007B6F1D" w:rsidRDefault="004E49A5" w:rsidP="004E49A5">
            <w:pPr>
              <w:tabs>
                <w:tab w:val="center" w:pos="4252"/>
                <w:tab w:val="right" w:pos="8504"/>
              </w:tabs>
              <w:ind w:right="102"/>
              <w:jc w:val="right"/>
              <w:rPr>
                <w:sz w:val="16"/>
                <w:szCs w:val="16"/>
                <w:lang w:val="en-US"/>
              </w:rPr>
            </w:pPr>
            <w:r w:rsidRPr="00113A7B">
              <w:rPr>
                <w:sz w:val="16"/>
                <w:szCs w:val="16"/>
              </w:rPr>
              <w:t>14</w:t>
            </w:r>
            <w:r>
              <w:rPr>
                <w:sz w:val="16"/>
                <w:szCs w:val="16"/>
              </w:rPr>
              <w:t>,</w:t>
            </w:r>
            <w:r w:rsidRPr="00113A7B">
              <w:rPr>
                <w:sz w:val="16"/>
                <w:szCs w:val="16"/>
              </w:rPr>
              <w:t>31</w:t>
            </w:r>
            <w:r>
              <w:rPr>
                <w:sz w:val="16"/>
                <w:szCs w:val="16"/>
              </w:rPr>
              <w:t>6</w:t>
            </w:r>
          </w:p>
        </w:tc>
        <w:tc>
          <w:tcPr>
            <w:tcW w:w="283" w:type="dxa"/>
            <w:vAlign w:val="bottom"/>
          </w:tcPr>
          <w:p w14:paraId="7CEB719E" w14:textId="77777777" w:rsidR="004E49A5" w:rsidRPr="007B6F1D" w:rsidRDefault="004E49A5" w:rsidP="004E49A5">
            <w:pPr>
              <w:tabs>
                <w:tab w:val="center" w:pos="4252"/>
                <w:tab w:val="right" w:pos="8504"/>
              </w:tabs>
              <w:ind w:right="102"/>
              <w:jc w:val="right"/>
              <w:rPr>
                <w:sz w:val="16"/>
                <w:szCs w:val="16"/>
                <w:lang w:val="en-US"/>
              </w:rPr>
            </w:pPr>
          </w:p>
        </w:tc>
        <w:tc>
          <w:tcPr>
            <w:tcW w:w="1276" w:type="dxa"/>
            <w:vAlign w:val="bottom"/>
          </w:tcPr>
          <w:p w14:paraId="6F72B61A" w14:textId="297EA5A8" w:rsidR="004E49A5" w:rsidRPr="007B6F1D" w:rsidRDefault="004E49A5" w:rsidP="004E49A5">
            <w:pPr>
              <w:tabs>
                <w:tab w:val="center" w:pos="4252"/>
                <w:tab w:val="right" w:pos="8504"/>
              </w:tabs>
              <w:ind w:right="102"/>
              <w:jc w:val="right"/>
              <w:rPr>
                <w:sz w:val="16"/>
                <w:szCs w:val="16"/>
                <w:lang w:val="en-US"/>
              </w:rPr>
            </w:pPr>
            <w:r w:rsidRPr="009F3AAE">
              <w:rPr>
                <w:sz w:val="16"/>
                <w:szCs w:val="16"/>
              </w:rPr>
              <w:t>10</w:t>
            </w:r>
            <w:r>
              <w:rPr>
                <w:sz w:val="16"/>
                <w:szCs w:val="16"/>
              </w:rPr>
              <w:t>,</w:t>
            </w:r>
            <w:r w:rsidRPr="009F3AAE">
              <w:rPr>
                <w:sz w:val="16"/>
                <w:szCs w:val="16"/>
              </w:rPr>
              <w:t>112</w:t>
            </w:r>
          </w:p>
        </w:tc>
        <w:tc>
          <w:tcPr>
            <w:tcW w:w="283" w:type="dxa"/>
          </w:tcPr>
          <w:p w14:paraId="1EC0FF74" w14:textId="77777777" w:rsidR="004E49A5" w:rsidRPr="007B6F1D" w:rsidRDefault="004E49A5" w:rsidP="004E49A5">
            <w:pPr>
              <w:tabs>
                <w:tab w:val="center" w:pos="4252"/>
                <w:tab w:val="right" w:pos="8504"/>
              </w:tabs>
              <w:ind w:right="102"/>
              <w:jc w:val="right"/>
              <w:rPr>
                <w:sz w:val="16"/>
                <w:szCs w:val="16"/>
                <w:lang w:val="en-US"/>
              </w:rPr>
            </w:pPr>
          </w:p>
        </w:tc>
        <w:tc>
          <w:tcPr>
            <w:tcW w:w="1276" w:type="dxa"/>
            <w:shd w:val="clear" w:color="auto" w:fill="auto"/>
            <w:vAlign w:val="bottom"/>
          </w:tcPr>
          <w:p w14:paraId="6D14D04B" w14:textId="0EC7169F" w:rsidR="004E49A5" w:rsidRPr="007B6F1D" w:rsidRDefault="004E49A5" w:rsidP="004E49A5">
            <w:pPr>
              <w:tabs>
                <w:tab w:val="center" w:pos="4252"/>
                <w:tab w:val="right" w:pos="8504"/>
              </w:tabs>
              <w:ind w:right="102"/>
              <w:jc w:val="right"/>
              <w:rPr>
                <w:sz w:val="16"/>
                <w:szCs w:val="16"/>
                <w:lang w:val="en-US"/>
              </w:rPr>
            </w:pPr>
            <w:r w:rsidRPr="000E53E1">
              <w:rPr>
                <w:sz w:val="16"/>
                <w:szCs w:val="16"/>
              </w:rPr>
              <w:t>4</w:t>
            </w:r>
            <w:r>
              <w:rPr>
                <w:sz w:val="16"/>
                <w:szCs w:val="16"/>
              </w:rPr>
              <w:t>,</w:t>
            </w:r>
            <w:r w:rsidRPr="000E53E1">
              <w:rPr>
                <w:sz w:val="16"/>
                <w:szCs w:val="16"/>
              </w:rPr>
              <w:t>13</w:t>
            </w:r>
            <w:r>
              <w:rPr>
                <w:sz w:val="16"/>
                <w:szCs w:val="16"/>
              </w:rPr>
              <w:t>6</w:t>
            </w:r>
          </w:p>
        </w:tc>
        <w:tc>
          <w:tcPr>
            <w:tcW w:w="284" w:type="dxa"/>
            <w:shd w:val="clear" w:color="auto" w:fill="auto"/>
          </w:tcPr>
          <w:p w14:paraId="5287AE34" w14:textId="77777777" w:rsidR="004E49A5" w:rsidRPr="007B6F1D" w:rsidRDefault="004E49A5" w:rsidP="004E49A5">
            <w:pPr>
              <w:tabs>
                <w:tab w:val="center" w:pos="4252"/>
                <w:tab w:val="right" w:pos="8504"/>
              </w:tabs>
              <w:ind w:right="102"/>
              <w:jc w:val="right"/>
              <w:rPr>
                <w:sz w:val="16"/>
                <w:szCs w:val="16"/>
                <w:lang w:val="en-US"/>
              </w:rPr>
            </w:pPr>
          </w:p>
        </w:tc>
        <w:tc>
          <w:tcPr>
            <w:tcW w:w="1417" w:type="dxa"/>
            <w:shd w:val="clear" w:color="auto" w:fill="auto"/>
            <w:vAlign w:val="bottom"/>
          </w:tcPr>
          <w:p w14:paraId="3A32DC87" w14:textId="3AD08AC7" w:rsidR="004E49A5" w:rsidRPr="007B6F1D" w:rsidRDefault="004E49A5" w:rsidP="004E49A5">
            <w:pPr>
              <w:tabs>
                <w:tab w:val="center" w:pos="4252"/>
                <w:tab w:val="right" w:pos="8504"/>
              </w:tabs>
              <w:ind w:right="102"/>
              <w:jc w:val="right"/>
              <w:rPr>
                <w:sz w:val="16"/>
                <w:szCs w:val="16"/>
                <w:lang w:val="en-US"/>
              </w:rPr>
            </w:pPr>
            <w:r w:rsidRPr="005771A0">
              <w:rPr>
                <w:sz w:val="16"/>
                <w:szCs w:val="16"/>
              </w:rPr>
              <w:t>4</w:t>
            </w:r>
            <w:r>
              <w:rPr>
                <w:sz w:val="16"/>
                <w:szCs w:val="16"/>
              </w:rPr>
              <w:t>,</w:t>
            </w:r>
            <w:r w:rsidRPr="005771A0">
              <w:rPr>
                <w:sz w:val="16"/>
                <w:szCs w:val="16"/>
              </w:rPr>
              <w:t>941</w:t>
            </w:r>
          </w:p>
        </w:tc>
      </w:tr>
      <w:tr w:rsidR="004E49A5" w:rsidRPr="007B6F1D" w14:paraId="2263AD1F" w14:textId="77777777" w:rsidTr="00755499">
        <w:trPr>
          <w:gridAfter w:val="1"/>
          <w:wAfter w:w="3096" w:type="dxa"/>
        </w:trPr>
        <w:tc>
          <w:tcPr>
            <w:tcW w:w="4077" w:type="dxa"/>
            <w:shd w:val="clear" w:color="auto" w:fill="auto"/>
            <w:vAlign w:val="center"/>
          </w:tcPr>
          <w:p w14:paraId="425D4613" w14:textId="77777777" w:rsidR="004E49A5" w:rsidRPr="007B6F1D" w:rsidRDefault="004E49A5" w:rsidP="004E49A5">
            <w:pPr>
              <w:tabs>
                <w:tab w:val="center" w:pos="4252"/>
                <w:tab w:val="right" w:pos="8504"/>
              </w:tabs>
              <w:rPr>
                <w:sz w:val="16"/>
                <w:szCs w:val="16"/>
                <w:lang w:val="en-US"/>
              </w:rPr>
            </w:pPr>
          </w:p>
        </w:tc>
        <w:tc>
          <w:tcPr>
            <w:tcW w:w="567" w:type="dxa"/>
            <w:shd w:val="clear" w:color="auto" w:fill="auto"/>
            <w:vAlign w:val="bottom"/>
          </w:tcPr>
          <w:p w14:paraId="0F561E1F" w14:textId="77777777" w:rsidR="004E49A5" w:rsidRPr="007B6F1D" w:rsidRDefault="004E49A5" w:rsidP="004E49A5">
            <w:pPr>
              <w:tabs>
                <w:tab w:val="center" w:pos="4252"/>
                <w:tab w:val="right" w:pos="8504"/>
              </w:tabs>
              <w:ind w:left="-39"/>
              <w:rPr>
                <w:sz w:val="16"/>
                <w:szCs w:val="16"/>
                <w:u w:val="single"/>
                <w:lang w:val="en-US"/>
              </w:rPr>
            </w:pPr>
          </w:p>
        </w:tc>
        <w:tc>
          <w:tcPr>
            <w:tcW w:w="284" w:type="dxa"/>
          </w:tcPr>
          <w:p w14:paraId="75CE4F38" w14:textId="77777777" w:rsidR="004E49A5" w:rsidRPr="007B6F1D" w:rsidRDefault="004E49A5" w:rsidP="004E49A5">
            <w:pPr>
              <w:tabs>
                <w:tab w:val="center" w:pos="4252"/>
                <w:tab w:val="right" w:pos="8504"/>
              </w:tabs>
              <w:ind w:right="102"/>
              <w:jc w:val="right"/>
              <w:rPr>
                <w:b/>
                <w:sz w:val="16"/>
                <w:szCs w:val="16"/>
                <w:lang w:val="en-US"/>
              </w:rPr>
            </w:pPr>
          </w:p>
        </w:tc>
        <w:tc>
          <w:tcPr>
            <w:tcW w:w="1276" w:type="dxa"/>
            <w:tcBorders>
              <w:bottom w:val="single" w:sz="4" w:space="0" w:color="auto"/>
            </w:tcBorders>
            <w:vAlign w:val="bottom"/>
          </w:tcPr>
          <w:p w14:paraId="06C20DE2" w14:textId="77777777" w:rsidR="004E49A5" w:rsidRPr="007B6F1D" w:rsidRDefault="004E49A5" w:rsidP="004E49A5">
            <w:pPr>
              <w:tabs>
                <w:tab w:val="center" w:pos="4252"/>
                <w:tab w:val="right" w:pos="8504"/>
              </w:tabs>
              <w:ind w:right="102"/>
              <w:jc w:val="right"/>
              <w:rPr>
                <w:b/>
                <w:sz w:val="16"/>
                <w:szCs w:val="16"/>
                <w:lang w:val="en-US"/>
              </w:rPr>
            </w:pPr>
          </w:p>
        </w:tc>
        <w:tc>
          <w:tcPr>
            <w:tcW w:w="283" w:type="dxa"/>
            <w:vAlign w:val="bottom"/>
          </w:tcPr>
          <w:p w14:paraId="5D9B585D" w14:textId="77777777" w:rsidR="004E49A5" w:rsidRPr="007B6F1D" w:rsidRDefault="004E49A5" w:rsidP="004E49A5">
            <w:pPr>
              <w:tabs>
                <w:tab w:val="center" w:pos="4252"/>
                <w:tab w:val="right" w:pos="8504"/>
              </w:tabs>
              <w:ind w:right="102"/>
              <w:jc w:val="right"/>
              <w:rPr>
                <w:b/>
                <w:sz w:val="16"/>
                <w:szCs w:val="16"/>
                <w:lang w:val="en-US"/>
              </w:rPr>
            </w:pPr>
          </w:p>
        </w:tc>
        <w:tc>
          <w:tcPr>
            <w:tcW w:w="1276" w:type="dxa"/>
            <w:tcBorders>
              <w:bottom w:val="single" w:sz="4" w:space="0" w:color="auto"/>
            </w:tcBorders>
            <w:vAlign w:val="bottom"/>
          </w:tcPr>
          <w:p w14:paraId="2B99C9A5" w14:textId="77777777" w:rsidR="004E49A5" w:rsidRPr="007B6F1D" w:rsidRDefault="004E49A5" w:rsidP="004E49A5">
            <w:pPr>
              <w:tabs>
                <w:tab w:val="center" w:pos="4252"/>
                <w:tab w:val="right" w:pos="8504"/>
              </w:tabs>
              <w:ind w:right="102"/>
              <w:jc w:val="right"/>
              <w:rPr>
                <w:b/>
                <w:sz w:val="16"/>
                <w:szCs w:val="16"/>
                <w:lang w:val="en-US"/>
              </w:rPr>
            </w:pPr>
          </w:p>
        </w:tc>
        <w:tc>
          <w:tcPr>
            <w:tcW w:w="283" w:type="dxa"/>
          </w:tcPr>
          <w:p w14:paraId="45D97AF5" w14:textId="77777777" w:rsidR="004E49A5" w:rsidRPr="007B6F1D" w:rsidRDefault="004E49A5" w:rsidP="004E49A5">
            <w:pPr>
              <w:tabs>
                <w:tab w:val="center" w:pos="4252"/>
                <w:tab w:val="right" w:pos="8504"/>
              </w:tabs>
              <w:ind w:right="102"/>
              <w:jc w:val="right"/>
              <w:rPr>
                <w:b/>
                <w:sz w:val="16"/>
                <w:szCs w:val="16"/>
                <w:lang w:val="en-US"/>
              </w:rPr>
            </w:pPr>
          </w:p>
        </w:tc>
        <w:tc>
          <w:tcPr>
            <w:tcW w:w="1276" w:type="dxa"/>
            <w:tcBorders>
              <w:bottom w:val="single" w:sz="4" w:space="0" w:color="auto"/>
            </w:tcBorders>
            <w:shd w:val="clear" w:color="auto" w:fill="auto"/>
            <w:vAlign w:val="bottom"/>
          </w:tcPr>
          <w:p w14:paraId="434EF5CD" w14:textId="77777777" w:rsidR="004E49A5" w:rsidRPr="007B6F1D" w:rsidRDefault="004E49A5" w:rsidP="004E49A5">
            <w:pPr>
              <w:tabs>
                <w:tab w:val="center" w:pos="4252"/>
                <w:tab w:val="right" w:pos="8504"/>
              </w:tabs>
              <w:ind w:right="102"/>
              <w:jc w:val="right"/>
              <w:rPr>
                <w:b/>
                <w:sz w:val="16"/>
                <w:szCs w:val="16"/>
                <w:lang w:val="en-US"/>
              </w:rPr>
            </w:pPr>
          </w:p>
        </w:tc>
        <w:tc>
          <w:tcPr>
            <w:tcW w:w="284" w:type="dxa"/>
            <w:shd w:val="clear" w:color="auto" w:fill="auto"/>
          </w:tcPr>
          <w:p w14:paraId="4738896C" w14:textId="77777777" w:rsidR="004E49A5" w:rsidRPr="007B6F1D" w:rsidRDefault="004E49A5" w:rsidP="004E49A5">
            <w:pPr>
              <w:tabs>
                <w:tab w:val="center" w:pos="4252"/>
                <w:tab w:val="right" w:pos="8504"/>
              </w:tabs>
              <w:ind w:right="102"/>
              <w:jc w:val="right"/>
              <w:rPr>
                <w:sz w:val="16"/>
                <w:szCs w:val="16"/>
                <w:lang w:val="en-US"/>
              </w:rPr>
            </w:pPr>
          </w:p>
        </w:tc>
        <w:tc>
          <w:tcPr>
            <w:tcW w:w="1417" w:type="dxa"/>
            <w:tcBorders>
              <w:bottom w:val="single" w:sz="4" w:space="0" w:color="auto"/>
            </w:tcBorders>
            <w:shd w:val="clear" w:color="auto" w:fill="auto"/>
            <w:vAlign w:val="bottom"/>
          </w:tcPr>
          <w:p w14:paraId="5EFCC6CE" w14:textId="77777777" w:rsidR="004E49A5" w:rsidRPr="007B6F1D" w:rsidRDefault="004E49A5" w:rsidP="004E49A5">
            <w:pPr>
              <w:tabs>
                <w:tab w:val="center" w:pos="4252"/>
                <w:tab w:val="right" w:pos="8504"/>
              </w:tabs>
              <w:ind w:right="102"/>
              <w:jc w:val="right"/>
              <w:rPr>
                <w:b/>
                <w:sz w:val="16"/>
                <w:szCs w:val="16"/>
                <w:lang w:val="en-US"/>
              </w:rPr>
            </w:pPr>
          </w:p>
        </w:tc>
      </w:tr>
      <w:tr w:rsidR="004E49A5" w:rsidRPr="007B6F1D" w14:paraId="22A382CC" w14:textId="77777777" w:rsidTr="00755499">
        <w:trPr>
          <w:gridAfter w:val="1"/>
          <w:wAfter w:w="3096" w:type="dxa"/>
        </w:trPr>
        <w:tc>
          <w:tcPr>
            <w:tcW w:w="4077" w:type="dxa"/>
            <w:shd w:val="clear" w:color="auto" w:fill="auto"/>
            <w:vAlign w:val="center"/>
          </w:tcPr>
          <w:p w14:paraId="64F54165" w14:textId="77777777" w:rsidR="004E49A5" w:rsidRPr="007B6F1D" w:rsidRDefault="004E49A5" w:rsidP="004E49A5">
            <w:pPr>
              <w:tabs>
                <w:tab w:val="center" w:pos="4252"/>
                <w:tab w:val="right" w:pos="8504"/>
              </w:tabs>
              <w:rPr>
                <w:b/>
                <w:sz w:val="16"/>
                <w:szCs w:val="16"/>
                <w:lang w:val="en-US"/>
              </w:rPr>
            </w:pPr>
            <w:r w:rsidRPr="007B6F1D">
              <w:rPr>
                <w:b/>
                <w:sz w:val="16"/>
                <w:szCs w:val="16"/>
                <w:lang w:val="en-US"/>
              </w:rPr>
              <w:t>Income before income tax</w:t>
            </w:r>
          </w:p>
        </w:tc>
        <w:tc>
          <w:tcPr>
            <w:tcW w:w="567" w:type="dxa"/>
            <w:shd w:val="clear" w:color="auto" w:fill="auto"/>
            <w:vAlign w:val="bottom"/>
          </w:tcPr>
          <w:p w14:paraId="2FDAB64E" w14:textId="77777777" w:rsidR="004E49A5" w:rsidRPr="007B6F1D" w:rsidRDefault="004E49A5" w:rsidP="004E49A5">
            <w:pPr>
              <w:tabs>
                <w:tab w:val="center" w:pos="4252"/>
                <w:tab w:val="right" w:pos="8504"/>
              </w:tabs>
              <w:ind w:left="-39"/>
              <w:rPr>
                <w:b/>
                <w:sz w:val="16"/>
                <w:szCs w:val="16"/>
                <w:u w:val="single"/>
                <w:lang w:val="en-US"/>
              </w:rPr>
            </w:pPr>
          </w:p>
        </w:tc>
        <w:tc>
          <w:tcPr>
            <w:tcW w:w="284" w:type="dxa"/>
          </w:tcPr>
          <w:p w14:paraId="7490966A" w14:textId="77777777" w:rsidR="004E49A5" w:rsidRPr="007B6F1D" w:rsidDel="00CD687A" w:rsidRDefault="004E49A5" w:rsidP="004E49A5">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vAlign w:val="bottom"/>
          </w:tcPr>
          <w:p w14:paraId="69E756AB" w14:textId="797CBC25" w:rsidR="004E49A5" w:rsidRPr="007B6F1D" w:rsidRDefault="00ED71A1" w:rsidP="004E49A5">
            <w:pPr>
              <w:tabs>
                <w:tab w:val="center" w:pos="4252"/>
                <w:tab w:val="right" w:pos="8504"/>
              </w:tabs>
              <w:ind w:right="102"/>
              <w:jc w:val="right"/>
              <w:rPr>
                <w:b/>
                <w:sz w:val="16"/>
                <w:szCs w:val="16"/>
                <w:lang w:val="en-US"/>
              </w:rPr>
            </w:pPr>
            <w:r>
              <w:rPr>
                <w:b/>
                <w:sz w:val="16"/>
                <w:szCs w:val="16"/>
              </w:rPr>
              <w:t>2,980,754</w:t>
            </w:r>
          </w:p>
        </w:tc>
        <w:tc>
          <w:tcPr>
            <w:tcW w:w="283" w:type="dxa"/>
            <w:vAlign w:val="bottom"/>
          </w:tcPr>
          <w:p w14:paraId="6AF4C931" w14:textId="77777777" w:rsidR="004E49A5" w:rsidRPr="007B6F1D" w:rsidRDefault="004E49A5" w:rsidP="004E49A5">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vAlign w:val="bottom"/>
          </w:tcPr>
          <w:p w14:paraId="4BD74C4B" w14:textId="04E328EF" w:rsidR="004E49A5" w:rsidRPr="007B6F1D" w:rsidRDefault="004E49A5" w:rsidP="004E49A5">
            <w:pPr>
              <w:tabs>
                <w:tab w:val="center" w:pos="4252"/>
                <w:tab w:val="right" w:pos="8504"/>
              </w:tabs>
              <w:ind w:right="102"/>
              <w:jc w:val="right"/>
              <w:rPr>
                <w:b/>
                <w:sz w:val="16"/>
                <w:szCs w:val="16"/>
                <w:lang w:val="en-US"/>
              </w:rPr>
            </w:pPr>
            <w:r w:rsidRPr="009F3AAE">
              <w:rPr>
                <w:b/>
                <w:sz w:val="16"/>
                <w:szCs w:val="16"/>
              </w:rPr>
              <w:t>2</w:t>
            </w:r>
            <w:r>
              <w:rPr>
                <w:b/>
                <w:sz w:val="16"/>
                <w:szCs w:val="16"/>
              </w:rPr>
              <w:t>,</w:t>
            </w:r>
            <w:r w:rsidRPr="009F3AAE">
              <w:rPr>
                <w:b/>
                <w:sz w:val="16"/>
                <w:szCs w:val="16"/>
              </w:rPr>
              <w:t>851</w:t>
            </w:r>
            <w:r>
              <w:rPr>
                <w:b/>
                <w:sz w:val="16"/>
                <w:szCs w:val="16"/>
              </w:rPr>
              <w:t>,</w:t>
            </w:r>
            <w:r w:rsidRPr="009F3AAE">
              <w:rPr>
                <w:b/>
                <w:sz w:val="16"/>
                <w:szCs w:val="16"/>
              </w:rPr>
              <w:t>172</w:t>
            </w:r>
          </w:p>
        </w:tc>
        <w:tc>
          <w:tcPr>
            <w:tcW w:w="283" w:type="dxa"/>
          </w:tcPr>
          <w:p w14:paraId="1D96BDE1" w14:textId="77777777" w:rsidR="004E49A5" w:rsidRPr="007B6F1D" w:rsidRDefault="004E49A5" w:rsidP="004E49A5">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shd w:val="clear" w:color="auto" w:fill="auto"/>
            <w:vAlign w:val="bottom"/>
          </w:tcPr>
          <w:p w14:paraId="3AFF120B" w14:textId="4BD4B091" w:rsidR="004E49A5" w:rsidRPr="007B6F1D" w:rsidRDefault="00333A8F" w:rsidP="004E49A5">
            <w:pPr>
              <w:tabs>
                <w:tab w:val="center" w:pos="4252"/>
                <w:tab w:val="right" w:pos="8504"/>
              </w:tabs>
              <w:ind w:right="102"/>
              <w:jc w:val="right"/>
              <w:rPr>
                <w:b/>
                <w:sz w:val="16"/>
                <w:szCs w:val="16"/>
                <w:lang w:val="en-US"/>
              </w:rPr>
            </w:pPr>
            <w:r>
              <w:rPr>
                <w:b/>
                <w:sz w:val="16"/>
                <w:szCs w:val="16"/>
              </w:rPr>
              <w:t>1,824,232</w:t>
            </w:r>
          </w:p>
        </w:tc>
        <w:tc>
          <w:tcPr>
            <w:tcW w:w="284" w:type="dxa"/>
            <w:shd w:val="clear" w:color="auto" w:fill="auto"/>
          </w:tcPr>
          <w:p w14:paraId="6663F767" w14:textId="77777777" w:rsidR="004E49A5" w:rsidRPr="007B6F1D" w:rsidRDefault="004E49A5" w:rsidP="004E49A5">
            <w:pPr>
              <w:tabs>
                <w:tab w:val="center" w:pos="4252"/>
                <w:tab w:val="right" w:pos="8504"/>
              </w:tabs>
              <w:ind w:right="102"/>
              <w:jc w:val="right"/>
              <w:rPr>
                <w:b/>
                <w:sz w:val="16"/>
                <w:szCs w:val="16"/>
                <w:lang w:val="en-US"/>
              </w:rPr>
            </w:pPr>
          </w:p>
        </w:tc>
        <w:tc>
          <w:tcPr>
            <w:tcW w:w="1417" w:type="dxa"/>
            <w:tcBorders>
              <w:top w:val="single" w:sz="4" w:space="0" w:color="auto"/>
              <w:bottom w:val="single" w:sz="4" w:space="0" w:color="auto"/>
            </w:tcBorders>
            <w:shd w:val="clear" w:color="auto" w:fill="auto"/>
            <w:vAlign w:val="bottom"/>
          </w:tcPr>
          <w:p w14:paraId="2417083B" w14:textId="43B76059" w:rsidR="004E49A5" w:rsidRPr="007B6F1D" w:rsidRDefault="004E49A5" w:rsidP="004E49A5">
            <w:pPr>
              <w:tabs>
                <w:tab w:val="center" w:pos="4252"/>
                <w:tab w:val="right" w:pos="8504"/>
              </w:tabs>
              <w:ind w:right="102"/>
              <w:jc w:val="right"/>
              <w:rPr>
                <w:b/>
                <w:sz w:val="16"/>
                <w:szCs w:val="16"/>
                <w:lang w:val="en-US"/>
              </w:rPr>
            </w:pPr>
            <w:r w:rsidRPr="005771A0">
              <w:rPr>
                <w:b/>
                <w:sz w:val="16"/>
                <w:szCs w:val="16"/>
              </w:rPr>
              <w:t>1</w:t>
            </w:r>
            <w:r>
              <w:rPr>
                <w:b/>
                <w:sz w:val="16"/>
                <w:szCs w:val="16"/>
              </w:rPr>
              <w:t>,</w:t>
            </w:r>
            <w:r w:rsidRPr="005771A0">
              <w:rPr>
                <w:b/>
                <w:sz w:val="16"/>
                <w:szCs w:val="16"/>
              </w:rPr>
              <w:t>529</w:t>
            </w:r>
            <w:r>
              <w:rPr>
                <w:b/>
                <w:sz w:val="16"/>
                <w:szCs w:val="16"/>
              </w:rPr>
              <w:t>,</w:t>
            </w:r>
            <w:r w:rsidRPr="005771A0">
              <w:rPr>
                <w:b/>
                <w:sz w:val="16"/>
                <w:szCs w:val="16"/>
              </w:rPr>
              <w:t>536</w:t>
            </w:r>
          </w:p>
        </w:tc>
      </w:tr>
      <w:tr w:rsidR="00755499" w:rsidRPr="00470AE1" w14:paraId="274E6716" w14:textId="77777777" w:rsidTr="00755499">
        <w:trPr>
          <w:gridAfter w:val="1"/>
          <w:wAfter w:w="3096" w:type="dxa"/>
        </w:trPr>
        <w:tc>
          <w:tcPr>
            <w:tcW w:w="4077" w:type="dxa"/>
            <w:shd w:val="clear" w:color="auto" w:fill="auto"/>
            <w:vAlign w:val="center"/>
          </w:tcPr>
          <w:p w14:paraId="75DD8AE5" w14:textId="77777777" w:rsidR="00755499" w:rsidRPr="00470AE1" w:rsidRDefault="00755499" w:rsidP="00755499">
            <w:pPr>
              <w:tabs>
                <w:tab w:val="center" w:pos="4252"/>
                <w:tab w:val="right" w:pos="8504"/>
              </w:tabs>
              <w:rPr>
                <w:sz w:val="8"/>
                <w:szCs w:val="8"/>
                <w:lang w:val="en-US"/>
              </w:rPr>
            </w:pPr>
          </w:p>
        </w:tc>
        <w:tc>
          <w:tcPr>
            <w:tcW w:w="567" w:type="dxa"/>
            <w:shd w:val="clear" w:color="auto" w:fill="auto"/>
            <w:vAlign w:val="bottom"/>
          </w:tcPr>
          <w:p w14:paraId="4F267BA3" w14:textId="77777777" w:rsidR="00755499" w:rsidRPr="00470AE1" w:rsidRDefault="00755499" w:rsidP="00755499">
            <w:pPr>
              <w:tabs>
                <w:tab w:val="center" w:pos="4252"/>
                <w:tab w:val="right" w:pos="8504"/>
              </w:tabs>
              <w:ind w:left="-39"/>
              <w:rPr>
                <w:sz w:val="8"/>
                <w:szCs w:val="8"/>
                <w:u w:val="single"/>
                <w:lang w:val="en-US"/>
              </w:rPr>
            </w:pPr>
          </w:p>
        </w:tc>
        <w:tc>
          <w:tcPr>
            <w:tcW w:w="284" w:type="dxa"/>
          </w:tcPr>
          <w:p w14:paraId="1261ED37" w14:textId="77777777" w:rsidR="00755499" w:rsidRPr="00470AE1" w:rsidRDefault="00755499" w:rsidP="00755499">
            <w:pPr>
              <w:tabs>
                <w:tab w:val="center" w:pos="4252"/>
                <w:tab w:val="right" w:pos="8504"/>
              </w:tabs>
              <w:ind w:right="102"/>
              <w:jc w:val="right"/>
              <w:rPr>
                <w:sz w:val="8"/>
                <w:szCs w:val="8"/>
                <w:lang w:val="en-US"/>
              </w:rPr>
            </w:pPr>
          </w:p>
        </w:tc>
        <w:tc>
          <w:tcPr>
            <w:tcW w:w="1276" w:type="dxa"/>
            <w:tcBorders>
              <w:top w:val="single" w:sz="4" w:space="0" w:color="auto"/>
            </w:tcBorders>
            <w:vAlign w:val="bottom"/>
          </w:tcPr>
          <w:p w14:paraId="51D61804" w14:textId="77777777" w:rsidR="00755499" w:rsidRPr="00470AE1" w:rsidRDefault="00755499" w:rsidP="00755499">
            <w:pPr>
              <w:tabs>
                <w:tab w:val="center" w:pos="4252"/>
                <w:tab w:val="right" w:pos="8504"/>
              </w:tabs>
              <w:ind w:right="102"/>
              <w:jc w:val="right"/>
              <w:rPr>
                <w:sz w:val="8"/>
                <w:szCs w:val="8"/>
                <w:lang w:val="en-US"/>
              </w:rPr>
            </w:pPr>
          </w:p>
        </w:tc>
        <w:tc>
          <w:tcPr>
            <w:tcW w:w="283" w:type="dxa"/>
            <w:vAlign w:val="bottom"/>
          </w:tcPr>
          <w:p w14:paraId="1D6444C5" w14:textId="77777777" w:rsidR="00755499" w:rsidRPr="00470AE1" w:rsidRDefault="00755499" w:rsidP="00755499">
            <w:pPr>
              <w:tabs>
                <w:tab w:val="center" w:pos="4252"/>
                <w:tab w:val="right" w:pos="8504"/>
              </w:tabs>
              <w:ind w:right="102"/>
              <w:jc w:val="right"/>
              <w:rPr>
                <w:sz w:val="8"/>
                <w:szCs w:val="8"/>
                <w:lang w:val="en-US"/>
              </w:rPr>
            </w:pPr>
          </w:p>
        </w:tc>
        <w:tc>
          <w:tcPr>
            <w:tcW w:w="1276" w:type="dxa"/>
            <w:tcBorders>
              <w:top w:val="single" w:sz="4" w:space="0" w:color="auto"/>
            </w:tcBorders>
            <w:vAlign w:val="bottom"/>
          </w:tcPr>
          <w:p w14:paraId="2AAF01F3" w14:textId="77777777" w:rsidR="00755499" w:rsidRPr="00470AE1" w:rsidRDefault="00755499" w:rsidP="00755499">
            <w:pPr>
              <w:tabs>
                <w:tab w:val="center" w:pos="4252"/>
                <w:tab w:val="right" w:pos="8504"/>
              </w:tabs>
              <w:ind w:right="102"/>
              <w:jc w:val="right"/>
              <w:rPr>
                <w:sz w:val="8"/>
                <w:szCs w:val="8"/>
                <w:lang w:val="en-US"/>
              </w:rPr>
            </w:pPr>
          </w:p>
        </w:tc>
        <w:tc>
          <w:tcPr>
            <w:tcW w:w="283" w:type="dxa"/>
          </w:tcPr>
          <w:p w14:paraId="16EA8C97" w14:textId="77777777" w:rsidR="00755499" w:rsidRPr="00470AE1" w:rsidRDefault="00755499" w:rsidP="00755499">
            <w:pPr>
              <w:tabs>
                <w:tab w:val="center" w:pos="4252"/>
                <w:tab w:val="right" w:pos="8504"/>
              </w:tabs>
              <w:ind w:right="102"/>
              <w:jc w:val="right"/>
              <w:rPr>
                <w:sz w:val="8"/>
                <w:szCs w:val="8"/>
                <w:lang w:val="en-US"/>
              </w:rPr>
            </w:pPr>
          </w:p>
        </w:tc>
        <w:tc>
          <w:tcPr>
            <w:tcW w:w="1276" w:type="dxa"/>
            <w:tcBorders>
              <w:top w:val="single" w:sz="4" w:space="0" w:color="auto"/>
            </w:tcBorders>
            <w:shd w:val="clear" w:color="auto" w:fill="auto"/>
            <w:vAlign w:val="bottom"/>
          </w:tcPr>
          <w:p w14:paraId="3F203102" w14:textId="77777777" w:rsidR="00755499" w:rsidRPr="00470AE1" w:rsidRDefault="00755499" w:rsidP="00755499">
            <w:pPr>
              <w:tabs>
                <w:tab w:val="center" w:pos="4252"/>
                <w:tab w:val="right" w:pos="8504"/>
              </w:tabs>
              <w:ind w:right="102"/>
              <w:jc w:val="right"/>
              <w:rPr>
                <w:sz w:val="8"/>
                <w:szCs w:val="8"/>
                <w:lang w:val="en-US"/>
              </w:rPr>
            </w:pPr>
          </w:p>
        </w:tc>
        <w:tc>
          <w:tcPr>
            <w:tcW w:w="284" w:type="dxa"/>
            <w:shd w:val="clear" w:color="auto" w:fill="auto"/>
          </w:tcPr>
          <w:p w14:paraId="5104DD63" w14:textId="77777777" w:rsidR="00755499" w:rsidRPr="00470AE1" w:rsidRDefault="00755499" w:rsidP="00755499">
            <w:pPr>
              <w:tabs>
                <w:tab w:val="center" w:pos="4252"/>
                <w:tab w:val="right" w:pos="8504"/>
              </w:tabs>
              <w:ind w:right="102"/>
              <w:jc w:val="right"/>
              <w:rPr>
                <w:sz w:val="8"/>
                <w:szCs w:val="8"/>
                <w:lang w:val="en-US"/>
              </w:rPr>
            </w:pPr>
          </w:p>
        </w:tc>
        <w:tc>
          <w:tcPr>
            <w:tcW w:w="1417" w:type="dxa"/>
            <w:tcBorders>
              <w:top w:val="single" w:sz="4" w:space="0" w:color="auto"/>
            </w:tcBorders>
            <w:shd w:val="clear" w:color="auto" w:fill="auto"/>
            <w:vAlign w:val="bottom"/>
          </w:tcPr>
          <w:p w14:paraId="42ADF9A1" w14:textId="77777777" w:rsidR="00755499" w:rsidRPr="00470AE1" w:rsidRDefault="00755499" w:rsidP="00755499">
            <w:pPr>
              <w:tabs>
                <w:tab w:val="center" w:pos="4252"/>
                <w:tab w:val="right" w:pos="8504"/>
              </w:tabs>
              <w:ind w:right="102"/>
              <w:jc w:val="right"/>
              <w:rPr>
                <w:sz w:val="8"/>
                <w:szCs w:val="8"/>
                <w:lang w:val="en-US"/>
              </w:rPr>
            </w:pPr>
          </w:p>
        </w:tc>
      </w:tr>
      <w:tr w:rsidR="00755499" w:rsidRPr="007B6F1D" w14:paraId="2871CF71" w14:textId="77777777" w:rsidTr="00755499">
        <w:trPr>
          <w:gridAfter w:val="1"/>
          <w:wAfter w:w="3096" w:type="dxa"/>
          <w:trHeight w:val="147"/>
        </w:trPr>
        <w:tc>
          <w:tcPr>
            <w:tcW w:w="4077" w:type="dxa"/>
            <w:shd w:val="clear" w:color="auto" w:fill="auto"/>
            <w:vAlign w:val="bottom"/>
          </w:tcPr>
          <w:p w14:paraId="05D5896B" w14:textId="77777777" w:rsidR="00755499" w:rsidRPr="007B6F1D" w:rsidRDefault="00755499" w:rsidP="00755499">
            <w:pPr>
              <w:tabs>
                <w:tab w:val="center" w:pos="4252"/>
                <w:tab w:val="right" w:pos="8504"/>
              </w:tabs>
              <w:rPr>
                <w:sz w:val="16"/>
                <w:szCs w:val="16"/>
                <w:lang w:val="en-US"/>
              </w:rPr>
            </w:pPr>
            <w:r w:rsidRPr="007B6F1D">
              <w:rPr>
                <w:sz w:val="16"/>
                <w:szCs w:val="16"/>
                <w:lang w:val="en-US"/>
              </w:rPr>
              <w:t>Income tax</w:t>
            </w:r>
          </w:p>
        </w:tc>
        <w:tc>
          <w:tcPr>
            <w:tcW w:w="567" w:type="dxa"/>
            <w:shd w:val="clear" w:color="auto" w:fill="auto"/>
            <w:vAlign w:val="bottom"/>
          </w:tcPr>
          <w:p w14:paraId="6C0579DA" w14:textId="77777777" w:rsidR="00755499" w:rsidRPr="007B6F1D" w:rsidRDefault="00755499" w:rsidP="00755499">
            <w:pPr>
              <w:tabs>
                <w:tab w:val="center" w:pos="4252"/>
                <w:tab w:val="right" w:pos="8504"/>
              </w:tabs>
              <w:ind w:left="-39"/>
              <w:rPr>
                <w:sz w:val="16"/>
                <w:szCs w:val="16"/>
                <w:u w:val="single"/>
                <w:lang w:val="en-US"/>
              </w:rPr>
            </w:pPr>
          </w:p>
        </w:tc>
        <w:tc>
          <w:tcPr>
            <w:tcW w:w="284" w:type="dxa"/>
            <w:vAlign w:val="bottom"/>
          </w:tcPr>
          <w:p w14:paraId="292091F0" w14:textId="77777777" w:rsidR="00755499" w:rsidRPr="007B6F1D" w:rsidRDefault="00755499" w:rsidP="00755499">
            <w:pPr>
              <w:tabs>
                <w:tab w:val="center" w:pos="4252"/>
                <w:tab w:val="right" w:pos="8504"/>
              </w:tabs>
              <w:ind w:right="102"/>
              <w:rPr>
                <w:sz w:val="16"/>
                <w:szCs w:val="16"/>
                <w:lang w:val="en-US"/>
              </w:rPr>
            </w:pPr>
          </w:p>
        </w:tc>
        <w:tc>
          <w:tcPr>
            <w:tcW w:w="1276" w:type="dxa"/>
            <w:vAlign w:val="bottom"/>
          </w:tcPr>
          <w:p w14:paraId="618B73D6" w14:textId="77777777" w:rsidR="00755499" w:rsidRPr="007B6F1D" w:rsidRDefault="00755499" w:rsidP="00755499">
            <w:pPr>
              <w:tabs>
                <w:tab w:val="center" w:pos="4252"/>
                <w:tab w:val="right" w:pos="8504"/>
              </w:tabs>
              <w:ind w:right="102"/>
              <w:rPr>
                <w:sz w:val="16"/>
                <w:szCs w:val="16"/>
                <w:lang w:val="en-US"/>
              </w:rPr>
            </w:pPr>
          </w:p>
        </w:tc>
        <w:tc>
          <w:tcPr>
            <w:tcW w:w="283" w:type="dxa"/>
            <w:vAlign w:val="bottom"/>
          </w:tcPr>
          <w:p w14:paraId="3DE7B5CE" w14:textId="77777777" w:rsidR="00755499" w:rsidRPr="007B6F1D" w:rsidRDefault="00755499" w:rsidP="00755499">
            <w:pPr>
              <w:tabs>
                <w:tab w:val="center" w:pos="4252"/>
                <w:tab w:val="right" w:pos="8504"/>
              </w:tabs>
              <w:ind w:right="102"/>
              <w:rPr>
                <w:sz w:val="16"/>
                <w:szCs w:val="16"/>
                <w:lang w:val="en-US"/>
              </w:rPr>
            </w:pPr>
          </w:p>
        </w:tc>
        <w:tc>
          <w:tcPr>
            <w:tcW w:w="1276" w:type="dxa"/>
            <w:vAlign w:val="bottom"/>
          </w:tcPr>
          <w:p w14:paraId="7D366A3C" w14:textId="77777777" w:rsidR="00755499" w:rsidRPr="007B6F1D" w:rsidRDefault="00755499" w:rsidP="00755499">
            <w:pPr>
              <w:tabs>
                <w:tab w:val="center" w:pos="4252"/>
                <w:tab w:val="right" w:pos="8504"/>
              </w:tabs>
              <w:ind w:right="102"/>
              <w:rPr>
                <w:sz w:val="16"/>
                <w:szCs w:val="16"/>
                <w:lang w:val="en-US"/>
              </w:rPr>
            </w:pPr>
          </w:p>
        </w:tc>
        <w:tc>
          <w:tcPr>
            <w:tcW w:w="283" w:type="dxa"/>
          </w:tcPr>
          <w:p w14:paraId="2B968E2A" w14:textId="77777777" w:rsidR="00755499" w:rsidRPr="007B6F1D" w:rsidRDefault="00755499" w:rsidP="00755499">
            <w:pPr>
              <w:tabs>
                <w:tab w:val="center" w:pos="4252"/>
                <w:tab w:val="right" w:pos="8504"/>
              </w:tabs>
              <w:ind w:right="102"/>
              <w:rPr>
                <w:sz w:val="16"/>
                <w:szCs w:val="16"/>
                <w:lang w:val="en-US"/>
              </w:rPr>
            </w:pPr>
          </w:p>
        </w:tc>
        <w:tc>
          <w:tcPr>
            <w:tcW w:w="1276" w:type="dxa"/>
            <w:shd w:val="clear" w:color="auto" w:fill="auto"/>
            <w:vAlign w:val="bottom"/>
          </w:tcPr>
          <w:p w14:paraId="49D8993B" w14:textId="77777777" w:rsidR="00755499" w:rsidRPr="007B6F1D" w:rsidRDefault="00755499" w:rsidP="00755499">
            <w:pPr>
              <w:tabs>
                <w:tab w:val="center" w:pos="4252"/>
                <w:tab w:val="right" w:pos="8504"/>
              </w:tabs>
              <w:ind w:right="102"/>
              <w:rPr>
                <w:sz w:val="16"/>
                <w:szCs w:val="16"/>
                <w:lang w:val="en-US"/>
              </w:rPr>
            </w:pPr>
          </w:p>
        </w:tc>
        <w:tc>
          <w:tcPr>
            <w:tcW w:w="284" w:type="dxa"/>
            <w:shd w:val="clear" w:color="auto" w:fill="auto"/>
          </w:tcPr>
          <w:p w14:paraId="157B3A36" w14:textId="77777777" w:rsidR="00755499" w:rsidRPr="007B6F1D" w:rsidRDefault="00755499" w:rsidP="00755499">
            <w:pPr>
              <w:tabs>
                <w:tab w:val="center" w:pos="4252"/>
                <w:tab w:val="right" w:pos="8504"/>
              </w:tabs>
              <w:ind w:right="102"/>
              <w:rPr>
                <w:sz w:val="16"/>
                <w:szCs w:val="16"/>
                <w:lang w:val="en-US"/>
              </w:rPr>
            </w:pPr>
          </w:p>
        </w:tc>
        <w:tc>
          <w:tcPr>
            <w:tcW w:w="1417" w:type="dxa"/>
            <w:shd w:val="clear" w:color="auto" w:fill="auto"/>
            <w:vAlign w:val="bottom"/>
          </w:tcPr>
          <w:p w14:paraId="3374F1ED" w14:textId="77777777" w:rsidR="00755499" w:rsidRPr="007B6F1D" w:rsidRDefault="00755499" w:rsidP="00755499">
            <w:pPr>
              <w:tabs>
                <w:tab w:val="center" w:pos="4252"/>
                <w:tab w:val="right" w:pos="8504"/>
              </w:tabs>
              <w:ind w:right="102"/>
              <w:rPr>
                <w:sz w:val="16"/>
                <w:szCs w:val="16"/>
                <w:lang w:val="en-US"/>
              </w:rPr>
            </w:pPr>
          </w:p>
        </w:tc>
      </w:tr>
      <w:tr w:rsidR="00ED71A1" w:rsidRPr="007B6F1D" w14:paraId="06EF449B" w14:textId="77777777" w:rsidTr="00755499">
        <w:trPr>
          <w:gridAfter w:val="1"/>
          <w:wAfter w:w="3096" w:type="dxa"/>
        </w:trPr>
        <w:tc>
          <w:tcPr>
            <w:tcW w:w="4077" w:type="dxa"/>
            <w:shd w:val="clear" w:color="auto" w:fill="auto"/>
            <w:vAlign w:val="center"/>
          </w:tcPr>
          <w:p w14:paraId="312FDA53" w14:textId="77777777" w:rsidR="00ED71A1" w:rsidRPr="007B6F1D" w:rsidRDefault="00ED71A1" w:rsidP="00ED71A1">
            <w:pPr>
              <w:tabs>
                <w:tab w:val="center" w:pos="4252"/>
                <w:tab w:val="right" w:pos="8504"/>
              </w:tabs>
              <w:ind w:left="180"/>
              <w:rPr>
                <w:sz w:val="16"/>
                <w:szCs w:val="16"/>
                <w:lang w:val="en-US"/>
              </w:rPr>
            </w:pPr>
            <w:r w:rsidRPr="007B6F1D">
              <w:rPr>
                <w:sz w:val="16"/>
                <w:szCs w:val="16"/>
                <w:lang w:val="en-US"/>
              </w:rPr>
              <w:t>Current</w:t>
            </w:r>
          </w:p>
        </w:tc>
        <w:tc>
          <w:tcPr>
            <w:tcW w:w="567" w:type="dxa"/>
            <w:shd w:val="clear" w:color="auto" w:fill="auto"/>
            <w:vAlign w:val="bottom"/>
          </w:tcPr>
          <w:p w14:paraId="13D76571" w14:textId="7520EC95" w:rsidR="00ED71A1" w:rsidRPr="007B6F1D" w:rsidRDefault="00ED71A1" w:rsidP="00ED71A1">
            <w:pPr>
              <w:tabs>
                <w:tab w:val="center" w:pos="4252"/>
                <w:tab w:val="right" w:pos="8504"/>
              </w:tabs>
              <w:ind w:left="-39"/>
              <w:jc w:val="center"/>
              <w:rPr>
                <w:b/>
                <w:sz w:val="16"/>
                <w:szCs w:val="16"/>
                <w:lang w:val="en-US"/>
              </w:rPr>
            </w:pPr>
          </w:p>
        </w:tc>
        <w:tc>
          <w:tcPr>
            <w:tcW w:w="284" w:type="dxa"/>
          </w:tcPr>
          <w:p w14:paraId="495B57DF" w14:textId="77777777" w:rsidR="00ED71A1" w:rsidRPr="007B6F1D" w:rsidDel="00CD687A" w:rsidRDefault="00ED71A1" w:rsidP="00ED71A1">
            <w:pPr>
              <w:tabs>
                <w:tab w:val="center" w:pos="4252"/>
                <w:tab w:val="right" w:pos="8504"/>
              </w:tabs>
              <w:ind w:right="102"/>
              <w:jc w:val="right"/>
              <w:rPr>
                <w:sz w:val="16"/>
                <w:szCs w:val="16"/>
                <w:lang w:val="en-US"/>
              </w:rPr>
            </w:pPr>
          </w:p>
        </w:tc>
        <w:tc>
          <w:tcPr>
            <w:tcW w:w="1276" w:type="dxa"/>
            <w:vAlign w:val="bottom"/>
          </w:tcPr>
          <w:p w14:paraId="5046EC37" w14:textId="1648584E" w:rsidR="00ED71A1" w:rsidRPr="007B6F1D" w:rsidRDefault="00ED71A1" w:rsidP="00ED71A1">
            <w:pPr>
              <w:tabs>
                <w:tab w:val="center" w:pos="4252"/>
                <w:tab w:val="right" w:pos="8504"/>
              </w:tabs>
              <w:ind w:right="102"/>
              <w:jc w:val="right"/>
              <w:rPr>
                <w:sz w:val="16"/>
                <w:szCs w:val="16"/>
                <w:lang w:val="en-US"/>
              </w:rPr>
            </w:pPr>
            <w:r>
              <w:rPr>
                <w:sz w:val="16"/>
                <w:szCs w:val="16"/>
              </w:rPr>
              <w:t>(</w:t>
            </w:r>
            <w:r w:rsidRPr="00933F85">
              <w:rPr>
                <w:sz w:val="16"/>
                <w:szCs w:val="16"/>
              </w:rPr>
              <w:t>1</w:t>
            </w:r>
            <w:r>
              <w:rPr>
                <w:sz w:val="16"/>
                <w:szCs w:val="16"/>
              </w:rPr>
              <w:t>,</w:t>
            </w:r>
            <w:r w:rsidRPr="00933F85">
              <w:rPr>
                <w:sz w:val="16"/>
                <w:szCs w:val="16"/>
              </w:rPr>
              <w:t>116</w:t>
            </w:r>
            <w:r>
              <w:rPr>
                <w:sz w:val="16"/>
                <w:szCs w:val="16"/>
              </w:rPr>
              <w:t>,</w:t>
            </w:r>
            <w:r w:rsidRPr="00933F85">
              <w:rPr>
                <w:sz w:val="16"/>
                <w:szCs w:val="16"/>
              </w:rPr>
              <w:t>624</w:t>
            </w:r>
            <w:r>
              <w:rPr>
                <w:sz w:val="16"/>
                <w:szCs w:val="16"/>
              </w:rPr>
              <w:t>)</w:t>
            </w:r>
          </w:p>
        </w:tc>
        <w:tc>
          <w:tcPr>
            <w:tcW w:w="283" w:type="dxa"/>
            <w:vAlign w:val="bottom"/>
          </w:tcPr>
          <w:p w14:paraId="4BE0CA87" w14:textId="77777777" w:rsidR="00ED71A1" w:rsidRPr="007B6F1D" w:rsidRDefault="00ED71A1" w:rsidP="00ED71A1">
            <w:pPr>
              <w:tabs>
                <w:tab w:val="center" w:pos="4252"/>
                <w:tab w:val="right" w:pos="8504"/>
              </w:tabs>
              <w:ind w:right="102"/>
              <w:jc w:val="right"/>
              <w:rPr>
                <w:sz w:val="16"/>
                <w:szCs w:val="16"/>
                <w:lang w:val="en-US"/>
              </w:rPr>
            </w:pPr>
          </w:p>
        </w:tc>
        <w:tc>
          <w:tcPr>
            <w:tcW w:w="1276" w:type="dxa"/>
            <w:vAlign w:val="bottom"/>
          </w:tcPr>
          <w:p w14:paraId="09C68100" w14:textId="58EE9277" w:rsidR="00ED71A1" w:rsidRPr="007B6F1D" w:rsidRDefault="00ED71A1" w:rsidP="00ED71A1">
            <w:pPr>
              <w:tabs>
                <w:tab w:val="center" w:pos="4252"/>
                <w:tab w:val="right" w:pos="8504"/>
              </w:tabs>
              <w:ind w:right="102"/>
              <w:jc w:val="right"/>
              <w:rPr>
                <w:sz w:val="16"/>
                <w:szCs w:val="16"/>
                <w:lang w:val="en-US"/>
              </w:rPr>
            </w:pPr>
            <w:r>
              <w:rPr>
                <w:sz w:val="16"/>
                <w:szCs w:val="16"/>
              </w:rPr>
              <w:t>(</w:t>
            </w:r>
            <w:r w:rsidRPr="009F3AAE">
              <w:rPr>
                <w:sz w:val="16"/>
                <w:szCs w:val="16"/>
              </w:rPr>
              <w:t>1</w:t>
            </w:r>
            <w:r>
              <w:rPr>
                <w:sz w:val="16"/>
                <w:szCs w:val="16"/>
              </w:rPr>
              <w:t>,</w:t>
            </w:r>
            <w:r w:rsidRPr="009F3AAE">
              <w:rPr>
                <w:sz w:val="16"/>
                <w:szCs w:val="16"/>
              </w:rPr>
              <w:t>596</w:t>
            </w:r>
            <w:r>
              <w:rPr>
                <w:sz w:val="16"/>
                <w:szCs w:val="16"/>
              </w:rPr>
              <w:t>,</w:t>
            </w:r>
            <w:r w:rsidRPr="009F3AAE">
              <w:rPr>
                <w:sz w:val="16"/>
                <w:szCs w:val="16"/>
              </w:rPr>
              <w:t>468</w:t>
            </w:r>
            <w:r>
              <w:rPr>
                <w:sz w:val="16"/>
                <w:szCs w:val="16"/>
              </w:rPr>
              <w:t>)</w:t>
            </w:r>
          </w:p>
        </w:tc>
        <w:tc>
          <w:tcPr>
            <w:tcW w:w="283" w:type="dxa"/>
          </w:tcPr>
          <w:p w14:paraId="1F4F9C51" w14:textId="77777777" w:rsidR="00ED71A1" w:rsidRPr="007B6F1D" w:rsidRDefault="00ED71A1" w:rsidP="00ED71A1">
            <w:pPr>
              <w:tabs>
                <w:tab w:val="center" w:pos="4252"/>
                <w:tab w:val="right" w:pos="8504"/>
              </w:tabs>
              <w:ind w:right="102"/>
              <w:jc w:val="right"/>
              <w:rPr>
                <w:sz w:val="16"/>
                <w:szCs w:val="16"/>
                <w:lang w:val="en-US"/>
              </w:rPr>
            </w:pPr>
          </w:p>
        </w:tc>
        <w:tc>
          <w:tcPr>
            <w:tcW w:w="1276" w:type="dxa"/>
            <w:shd w:val="clear" w:color="auto" w:fill="auto"/>
            <w:vAlign w:val="bottom"/>
          </w:tcPr>
          <w:p w14:paraId="4C2C958F" w14:textId="51ABDC19" w:rsidR="00ED71A1" w:rsidRPr="007B6F1D" w:rsidRDefault="00ED71A1" w:rsidP="00ED71A1">
            <w:pPr>
              <w:tabs>
                <w:tab w:val="center" w:pos="4252"/>
                <w:tab w:val="right" w:pos="8504"/>
              </w:tabs>
              <w:ind w:right="102"/>
              <w:jc w:val="right"/>
              <w:rPr>
                <w:sz w:val="16"/>
                <w:szCs w:val="16"/>
                <w:lang w:val="en-US"/>
              </w:rPr>
            </w:pPr>
            <w:r>
              <w:rPr>
                <w:sz w:val="16"/>
                <w:szCs w:val="16"/>
              </w:rPr>
              <w:t>(</w:t>
            </w:r>
            <w:r w:rsidRPr="00933F85">
              <w:rPr>
                <w:sz w:val="16"/>
                <w:szCs w:val="16"/>
              </w:rPr>
              <w:t>446</w:t>
            </w:r>
            <w:r>
              <w:rPr>
                <w:sz w:val="16"/>
                <w:szCs w:val="16"/>
              </w:rPr>
              <w:t>,</w:t>
            </w:r>
            <w:r w:rsidRPr="00933F85">
              <w:rPr>
                <w:sz w:val="16"/>
                <w:szCs w:val="16"/>
              </w:rPr>
              <w:t>095</w:t>
            </w:r>
            <w:r>
              <w:rPr>
                <w:sz w:val="16"/>
                <w:szCs w:val="16"/>
              </w:rPr>
              <w:t>)</w:t>
            </w:r>
          </w:p>
        </w:tc>
        <w:tc>
          <w:tcPr>
            <w:tcW w:w="284" w:type="dxa"/>
            <w:shd w:val="clear" w:color="auto" w:fill="auto"/>
          </w:tcPr>
          <w:p w14:paraId="65726963" w14:textId="77777777" w:rsidR="00ED71A1" w:rsidRPr="007B6F1D" w:rsidRDefault="00ED71A1" w:rsidP="00ED71A1">
            <w:pPr>
              <w:tabs>
                <w:tab w:val="center" w:pos="4252"/>
                <w:tab w:val="right" w:pos="8504"/>
              </w:tabs>
              <w:ind w:right="102"/>
              <w:jc w:val="right"/>
              <w:rPr>
                <w:sz w:val="16"/>
                <w:szCs w:val="16"/>
                <w:lang w:val="en-US"/>
              </w:rPr>
            </w:pPr>
          </w:p>
        </w:tc>
        <w:tc>
          <w:tcPr>
            <w:tcW w:w="1417" w:type="dxa"/>
            <w:shd w:val="clear" w:color="auto" w:fill="auto"/>
            <w:vAlign w:val="bottom"/>
          </w:tcPr>
          <w:p w14:paraId="7141DE04" w14:textId="26AB7CA6" w:rsidR="00ED71A1" w:rsidRPr="007B6F1D" w:rsidRDefault="00ED71A1" w:rsidP="00ED71A1">
            <w:pPr>
              <w:tabs>
                <w:tab w:val="center" w:pos="4252"/>
                <w:tab w:val="right" w:pos="8504"/>
              </w:tabs>
              <w:ind w:right="102"/>
              <w:jc w:val="right"/>
              <w:rPr>
                <w:sz w:val="16"/>
                <w:szCs w:val="16"/>
                <w:lang w:val="en-US"/>
              </w:rPr>
            </w:pPr>
            <w:r>
              <w:rPr>
                <w:sz w:val="16"/>
                <w:szCs w:val="16"/>
              </w:rPr>
              <w:t>(</w:t>
            </w:r>
            <w:r w:rsidRPr="005771A0">
              <w:rPr>
                <w:sz w:val="16"/>
                <w:szCs w:val="16"/>
              </w:rPr>
              <w:t>1</w:t>
            </w:r>
            <w:r>
              <w:rPr>
                <w:sz w:val="16"/>
                <w:szCs w:val="16"/>
              </w:rPr>
              <w:t>,</w:t>
            </w:r>
            <w:r w:rsidRPr="005771A0">
              <w:rPr>
                <w:sz w:val="16"/>
                <w:szCs w:val="16"/>
              </w:rPr>
              <w:t>015</w:t>
            </w:r>
            <w:r>
              <w:rPr>
                <w:sz w:val="16"/>
                <w:szCs w:val="16"/>
              </w:rPr>
              <w:t>,</w:t>
            </w:r>
            <w:r w:rsidRPr="005771A0">
              <w:rPr>
                <w:sz w:val="16"/>
                <w:szCs w:val="16"/>
              </w:rPr>
              <w:t>716</w:t>
            </w:r>
            <w:r>
              <w:rPr>
                <w:sz w:val="16"/>
                <w:szCs w:val="16"/>
              </w:rPr>
              <w:t>)</w:t>
            </w:r>
          </w:p>
        </w:tc>
      </w:tr>
      <w:tr w:rsidR="00ED71A1" w:rsidRPr="007B6F1D" w14:paraId="6B930ADA" w14:textId="77777777" w:rsidTr="00B53EEE">
        <w:trPr>
          <w:gridAfter w:val="1"/>
          <w:wAfter w:w="3096" w:type="dxa"/>
        </w:trPr>
        <w:tc>
          <w:tcPr>
            <w:tcW w:w="4077" w:type="dxa"/>
            <w:shd w:val="clear" w:color="auto" w:fill="auto"/>
            <w:vAlign w:val="center"/>
          </w:tcPr>
          <w:p w14:paraId="2427993F" w14:textId="77777777" w:rsidR="00ED71A1" w:rsidRPr="007B6F1D" w:rsidRDefault="00ED71A1" w:rsidP="00ED71A1">
            <w:pPr>
              <w:tabs>
                <w:tab w:val="center" w:pos="4252"/>
                <w:tab w:val="right" w:pos="8504"/>
              </w:tabs>
              <w:ind w:left="180"/>
              <w:rPr>
                <w:sz w:val="16"/>
                <w:szCs w:val="16"/>
                <w:lang w:val="en-US"/>
              </w:rPr>
            </w:pPr>
            <w:r w:rsidRPr="007B6F1D">
              <w:rPr>
                <w:sz w:val="16"/>
                <w:szCs w:val="16"/>
                <w:lang w:val="en-US"/>
              </w:rPr>
              <w:t>Special</w:t>
            </w:r>
          </w:p>
        </w:tc>
        <w:tc>
          <w:tcPr>
            <w:tcW w:w="567" w:type="dxa"/>
            <w:shd w:val="clear" w:color="auto" w:fill="auto"/>
            <w:vAlign w:val="bottom"/>
          </w:tcPr>
          <w:p w14:paraId="1E2EBC70" w14:textId="0B21144E" w:rsidR="00ED71A1" w:rsidRPr="007B6F1D" w:rsidRDefault="00ED71A1" w:rsidP="00ED71A1">
            <w:pPr>
              <w:tabs>
                <w:tab w:val="center" w:pos="4252"/>
                <w:tab w:val="right" w:pos="8504"/>
              </w:tabs>
              <w:ind w:left="-39"/>
              <w:jc w:val="center"/>
              <w:rPr>
                <w:b/>
                <w:sz w:val="16"/>
                <w:szCs w:val="16"/>
                <w:lang w:val="en-US"/>
              </w:rPr>
            </w:pPr>
          </w:p>
        </w:tc>
        <w:tc>
          <w:tcPr>
            <w:tcW w:w="284" w:type="dxa"/>
          </w:tcPr>
          <w:p w14:paraId="01FFD129" w14:textId="77777777" w:rsidR="00ED71A1" w:rsidRPr="007B6F1D" w:rsidDel="00CD687A" w:rsidRDefault="00ED71A1" w:rsidP="00ED71A1">
            <w:pPr>
              <w:tabs>
                <w:tab w:val="center" w:pos="4252"/>
                <w:tab w:val="right" w:pos="8504"/>
              </w:tabs>
              <w:ind w:right="102"/>
              <w:jc w:val="right"/>
              <w:rPr>
                <w:sz w:val="16"/>
                <w:szCs w:val="16"/>
                <w:lang w:val="en-US"/>
              </w:rPr>
            </w:pPr>
          </w:p>
        </w:tc>
        <w:tc>
          <w:tcPr>
            <w:tcW w:w="1276" w:type="dxa"/>
            <w:vAlign w:val="bottom"/>
          </w:tcPr>
          <w:p w14:paraId="4E07B569" w14:textId="79397BAD" w:rsidR="00ED71A1" w:rsidRPr="007B6F1D" w:rsidRDefault="00ED71A1" w:rsidP="00ED71A1">
            <w:pPr>
              <w:tabs>
                <w:tab w:val="center" w:pos="4252"/>
                <w:tab w:val="right" w:pos="8504"/>
              </w:tabs>
              <w:ind w:right="102"/>
              <w:jc w:val="right"/>
              <w:rPr>
                <w:sz w:val="16"/>
                <w:szCs w:val="16"/>
                <w:lang w:val="en-US"/>
              </w:rPr>
            </w:pPr>
            <w:r>
              <w:rPr>
                <w:sz w:val="16"/>
                <w:szCs w:val="16"/>
              </w:rPr>
              <w:t>-</w:t>
            </w:r>
          </w:p>
        </w:tc>
        <w:tc>
          <w:tcPr>
            <w:tcW w:w="283" w:type="dxa"/>
            <w:vAlign w:val="bottom"/>
          </w:tcPr>
          <w:p w14:paraId="18C75ABC" w14:textId="77777777" w:rsidR="00ED71A1" w:rsidRPr="007B6F1D" w:rsidRDefault="00ED71A1" w:rsidP="00ED71A1">
            <w:pPr>
              <w:tabs>
                <w:tab w:val="center" w:pos="4252"/>
                <w:tab w:val="right" w:pos="8504"/>
              </w:tabs>
              <w:ind w:right="102"/>
              <w:jc w:val="right"/>
              <w:rPr>
                <w:sz w:val="16"/>
                <w:szCs w:val="16"/>
                <w:lang w:val="en-US"/>
              </w:rPr>
            </w:pPr>
          </w:p>
        </w:tc>
        <w:tc>
          <w:tcPr>
            <w:tcW w:w="1276" w:type="dxa"/>
            <w:vAlign w:val="bottom"/>
          </w:tcPr>
          <w:p w14:paraId="32F0A3C2" w14:textId="6A93C7CE" w:rsidR="00ED71A1" w:rsidRPr="007B6F1D" w:rsidRDefault="00ED71A1" w:rsidP="00ED71A1">
            <w:pPr>
              <w:tabs>
                <w:tab w:val="center" w:pos="4252"/>
                <w:tab w:val="right" w:pos="8504"/>
              </w:tabs>
              <w:ind w:right="102"/>
              <w:jc w:val="right"/>
              <w:rPr>
                <w:sz w:val="16"/>
                <w:szCs w:val="16"/>
                <w:lang w:val="en-US"/>
              </w:rPr>
            </w:pPr>
            <w:r w:rsidRPr="009F3AAE">
              <w:rPr>
                <w:sz w:val="16"/>
                <w:szCs w:val="16"/>
              </w:rPr>
              <w:t>7</w:t>
            </w:r>
            <w:r>
              <w:rPr>
                <w:sz w:val="16"/>
                <w:szCs w:val="16"/>
              </w:rPr>
              <w:t>,</w:t>
            </w:r>
            <w:r w:rsidRPr="009F3AAE">
              <w:rPr>
                <w:sz w:val="16"/>
                <w:szCs w:val="16"/>
              </w:rPr>
              <w:t>993</w:t>
            </w:r>
          </w:p>
        </w:tc>
        <w:tc>
          <w:tcPr>
            <w:tcW w:w="283" w:type="dxa"/>
          </w:tcPr>
          <w:p w14:paraId="54C70B90" w14:textId="77777777" w:rsidR="00ED71A1" w:rsidRPr="007B6F1D" w:rsidRDefault="00ED71A1" w:rsidP="00ED71A1">
            <w:pPr>
              <w:tabs>
                <w:tab w:val="center" w:pos="4252"/>
                <w:tab w:val="right" w:pos="8504"/>
              </w:tabs>
              <w:ind w:right="102"/>
              <w:jc w:val="right"/>
              <w:rPr>
                <w:sz w:val="16"/>
                <w:szCs w:val="16"/>
                <w:lang w:val="en-US"/>
              </w:rPr>
            </w:pPr>
          </w:p>
        </w:tc>
        <w:tc>
          <w:tcPr>
            <w:tcW w:w="1276" w:type="dxa"/>
            <w:shd w:val="clear" w:color="auto" w:fill="auto"/>
            <w:vAlign w:val="bottom"/>
          </w:tcPr>
          <w:p w14:paraId="73137517" w14:textId="03E7185C" w:rsidR="00ED71A1" w:rsidRPr="007B6F1D" w:rsidRDefault="00ED71A1" w:rsidP="00ED71A1">
            <w:pPr>
              <w:tabs>
                <w:tab w:val="center" w:pos="4252"/>
                <w:tab w:val="right" w:pos="8504"/>
              </w:tabs>
              <w:ind w:right="102"/>
              <w:jc w:val="right"/>
              <w:rPr>
                <w:sz w:val="16"/>
                <w:szCs w:val="16"/>
                <w:lang w:val="en-US"/>
              </w:rPr>
            </w:pPr>
            <w:r>
              <w:rPr>
                <w:sz w:val="16"/>
                <w:szCs w:val="16"/>
              </w:rPr>
              <w:t>-</w:t>
            </w:r>
          </w:p>
        </w:tc>
        <w:tc>
          <w:tcPr>
            <w:tcW w:w="284" w:type="dxa"/>
            <w:shd w:val="clear" w:color="auto" w:fill="auto"/>
          </w:tcPr>
          <w:p w14:paraId="4C7FF521" w14:textId="77777777" w:rsidR="00ED71A1" w:rsidRPr="007B6F1D" w:rsidRDefault="00ED71A1" w:rsidP="00ED71A1">
            <w:pPr>
              <w:tabs>
                <w:tab w:val="center" w:pos="4252"/>
                <w:tab w:val="right" w:pos="8504"/>
              </w:tabs>
              <w:ind w:right="102"/>
              <w:jc w:val="right"/>
              <w:rPr>
                <w:sz w:val="16"/>
                <w:szCs w:val="16"/>
                <w:lang w:val="en-US"/>
              </w:rPr>
            </w:pPr>
          </w:p>
        </w:tc>
        <w:tc>
          <w:tcPr>
            <w:tcW w:w="1417" w:type="dxa"/>
            <w:shd w:val="clear" w:color="auto" w:fill="auto"/>
            <w:vAlign w:val="bottom"/>
          </w:tcPr>
          <w:p w14:paraId="63EBE3E7" w14:textId="18B3A15D" w:rsidR="00ED71A1" w:rsidRPr="007B6F1D" w:rsidRDefault="00ED71A1" w:rsidP="00ED71A1">
            <w:pPr>
              <w:tabs>
                <w:tab w:val="center" w:pos="4252"/>
                <w:tab w:val="right" w:pos="8504"/>
              </w:tabs>
              <w:ind w:right="102"/>
              <w:jc w:val="right"/>
              <w:rPr>
                <w:sz w:val="16"/>
                <w:szCs w:val="16"/>
                <w:lang w:val="en-US"/>
              </w:rPr>
            </w:pPr>
            <w:r>
              <w:rPr>
                <w:sz w:val="16"/>
                <w:szCs w:val="16"/>
              </w:rPr>
              <w:t>(</w:t>
            </w:r>
            <w:r w:rsidRPr="005771A0">
              <w:rPr>
                <w:sz w:val="16"/>
                <w:szCs w:val="16"/>
              </w:rPr>
              <w:t>760</w:t>
            </w:r>
            <w:r>
              <w:rPr>
                <w:sz w:val="16"/>
                <w:szCs w:val="16"/>
              </w:rPr>
              <w:t>)</w:t>
            </w:r>
          </w:p>
        </w:tc>
      </w:tr>
      <w:tr w:rsidR="00ED71A1" w:rsidRPr="007B6F1D" w14:paraId="470AD448" w14:textId="77777777" w:rsidTr="00B53EEE">
        <w:trPr>
          <w:gridAfter w:val="1"/>
          <w:wAfter w:w="3096" w:type="dxa"/>
        </w:trPr>
        <w:tc>
          <w:tcPr>
            <w:tcW w:w="4077" w:type="dxa"/>
            <w:shd w:val="clear" w:color="auto" w:fill="auto"/>
            <w:vAlign w:val="center"/>
          </w:tcPr>
          <w:p w14:paraId="031449A8" w14:textId="77777777" w:rsidR="00ED71A1" w:rsidRPr="007B6F1D" w:rsidRDefault="00ED71A1" w:rsidP="00ED71A1">
            <w:pPr>
              <w:tabs>
                <w:tab w:val="center" w:pos="4252"/>
                <w:tab w:val="right" w:pos="8504"/>
              </w:tabs>
              <w:ind w:left="180"/>
              <w:rPr>
                <w:sz w:val="16"/>
                <w:szCs w:val="16"/>
                <w:lang w:val="en-US"/>
              </w:rPr>
            </w:pPr>
            <w:r w:rsidRPr="007B6F1D">
              <w:rPr>
                <w:sz w:val="16"/>
                <w:szCs w:val="16"/>
                <w:lang w:val="en-US"/>
              </w:rPr>
              <w:t>Deferred</w:t>
            </w:r>
          </w:p>
        </w:tc>
        <w:tc>
          <w:tcPr>
            <w:tcW w:w="567" w:type="dxa"/>
            <w:shd w:val="clear" w:color="auto" w:fill="auto"/>
            <w:vAlign w:val="bottom"/>
          </w:tcPr>
          <w:p w14:paraId="3C5A5A45" w14:textId="0F14B7B3" w:rsidR="00ED71A1" w:rsidRPr="007B6F1D" w:rsidRDefault="00ED71A1" w:rsidP="00ED71A1">
            <w:pPr>
              <w:tabs>
                <w:tab w:val="center" w:pos="4252"/>
                <w:tab w:val="right" w:pos="8504"/>
              </w:tabs>
              <w:ind w:left="-39"/>
              <w:jc w:val="center"/>
              <w:rPr>
                <w:b/>
                <w:sz w:val="16"/>
                <w:szCs w:val="16"/>
                <w:lang w:val="en-US"/>
              </w:rPr>
            </w:pPr>
          </w:p>
        </w:tc>
        <w:tc>
          <w:tcPr>
            <w:tcW w:w="284" w:type="dxa"/>
          </w:tcPr>
          <w:p w14:paraId="7145D14C" w14:textId="77777777" w:rsidR="00ED71A1" w:rsidRPr="007B6F1D" w:rsidDel="00CD687A" w:rsidRDefault="00ED71A1" w:rsidP="00ED71A1">
            <w:pPr>
              <w:tabs>
                <w:tab w:val="center" w:pos="4252"/>
                <w:tab w:val="right" w:pos="8504"/>
              </w:tabs>
              <w:ind w:right="102"/>
              <w:jc w:val="right"/>
              <w:rPr>
                <w:sz w:val="16"/>
                <w:szCs w:val="16"/>
                <w:lang w:val="en-US"/>
              </w:rPr>
            </w:pPr>
          </w:p>
        </w:tc>
        <w:tc>
          <w:tcPr>
            <w:tcW w:w="1276" w:type="dxa"/>
            <w:tcBorders>
              <w:bottom w:val="single" w:sz="4" w:space="0" w:color="auto"/>
            </w:tcBorders>
            <w:vAlign w:val="bottom"/>
          </w:tcPr>
          <w:p w14:paraId="1E7B455A" w14:textId="20233BE3" w:rsidR="00ED71A1" w:rsidRPr="007B6F1D" w:rsidRDefault="00ED71A1" w:rsidP="00ED71A1">
            <w:pPr>
              <w:tabs>
                <w:tab w:val="center" w:pos="4252"/>
                <w:tab w:val="right" w:pos="8504"/>
              </w:tabs>
              <w:ind w:right="102"/>
              <w:jc w:val="right"/>
              <w:rPr>
                <w:sz w:val="16"/>
                <w:szCs w:val="16"/>
                <w:lang w:val="en-US"/>
              </w:rPr>
            </w:pPr>
            <w:r w:rsidRPr="00933F85">
              <w:rPr>
                <w:sz w:val="16"/>
                <w:szCs w:val="16"/>
              </w:rPr>
              <w:t>275</w:t>
            </w:r>
            <w:r>
              <w:rPr>
                <w:sz w:val="16"/>
                <w:szCs w:val="16"/>
              </w:rPr>
              <w:t>,</w:t>
            </w:r>
            <w:r w:rsidRPr="00933F85">
              <w:rPr>
                <w:sz w:val="16"/>
                <w:szCs w:val="16"/>
              </w:rPr>
              <w:t>22</w:t>
            </w:r>
            <w:r>
              <w:rPr>
                <w:sz w:val="16"/>
                <w:szCs w:val="16"/>
              </w:rPr>
              <w:t>6</w:t>
            </w:r>
          </w:p>
        </w:tc>
        <w:tc>
          <w:tcPr>
            <w:tcW w:w="283" w:type="dxa"/>
            <w:vAlign w:val="bottom"/>
          </w:tcPr>
          <w:p w14:paraId="7A20412B" w14:textId="77777777" w:rsidR="00ED71A1" w:rsidRPr="007B6F1D" w:rsidRDefault="00ED71A1" w:rsidP="00ED71A1">
            <w:pPr>
              <w:tabs>
                <w:tab w:val="center" w:pos="4252"/>
                <w:tab w:val="right" w:pos="8504"/>
              </w:tabs>
              <w:ind w:right="102"/>
              <w:jc w:val="right"/>
              <w:rPr>
                <w:sz w:val="16"/>
                <w:szCs w:val="16"/>
                <w:lang w:val="en-US"/>
              </w:rPr>
            </w:pPr>
          </w:p>
        </w:tc>
        <w:tc>
          <w:tcPr>
            <w:tcW w:w="1276" w:type="dxa"/>
            <w:tcBorders>
              <w:bottom w:val="single" w:sz="4" w:space="0" w:color="auto"/>
            </w:tcBorders>
            <w:vAlign w:val="bottom"/>
          </w:tcPr>
          <w:p w14:paraId="427106A8" w14:textId="3DC59669" w:rsidR="00ED71A1" w:rsidRPr="007B6F1D" w:rsidRDefault="00ED71A1" w:rsidP="00ED71A1">
            <w:pPr>
              <w:tabs>
                <w:tab w:val="center" w:pos="4252"/>
                <w:tab w:val="right" w:pos="8504"/>
              </w:tabs>
              <w:ind w:right="102"/>
              <w:jc w:val="right"/>
              <w:rPr>
                <w:sz w:val="16"/>
                <w:szCs w:val="16"/>
                <w:lang w:val="en-US"/>
              </w:rPr>
            </w:pPr>
            <w:r w:rsidRPr="009F3AAE">
              <w:rPr>
                <w:sz w:val="16"/>
                <w:szCs w:val="16"/>
              </w:rPr>
              <w:t>484</w:t>
            </w:r>
            <w:r>
              <w:rPr>
                <w:sz w:val="16"/>
                <w:szCs w:val="16"/>
              </w:rPr>
              <w:t>,</w:t>
            </w:r>
            <w:r w:rsidRPr="009F3AAE">
              <w:rPr>
                <w:sz w:val="16"/>
                <w:szCs w:val="16"/>
              </w:rPr>
              <w:t>265</w:t>
            </w:r>
          </w:p>
        </w:tc>
        <w:tc>
          <w:tcPr>
            <w:tcW w:w="283" w:type="dxa"/>
          </w:tcPr>
          <w:p w14:paraId="05193493" w14:textId="77777777" w:rsidR="00ED71A1" w:rsidRPr="007B6F1D" w:rsidRDefault="00ED71A1" w:rsidP="00ED71A1">
            <w:pPr>
              <w:tabs>
                <w:tab w:val="center" w:pos="4252"/>
                <w:tab w:val="right" w:pos="8504"/>
              </w:tabs>
              <w:ind w:right="102"/>
              <w:jc w:val="right"/>
              <w:rPr>
                <w:sz w:val="16"/>
                <w:szCs w:val="16"/>
                <w:lang w:val="en-US"/>
              </w:rPr>
            </w:pPr>
          </w:p>
        </w:tc>
        <w:tc>
          <w:tcPr>
            <w:tcW w:w="1276" w:type="dxa"/>
            <w:tcBorders>
              <w:bottom w:val="single" w:sz="4" w:space="0" w:color="auto"/>
            </w:tcBorders>
            <w:shd w:val="clear" w:color="auto" w:fill="auto"/>
            <w:vAlign w:val="bottom"/>
          </w:tcPr>
          <w:p w14:paraId="3302A134" w14:textId="0E326DB6" w:rsidR="00ED71A1" w:rsidRPr="007B6F1D" w:rsidRDefault="00ED71A1" w:rsidP="00ED71A1">
            <w:pPr>
              <w:tabs>
                <w:tab w:val="center" w:pos="4252"/>
                <w:tab w:val="right" w:pos="8504"/>
              </w:tabs>
              <w:ind w:right="102"/>
              <w:jc w:val="right"/>
              <w:rPr>
                <w:sz w:val="16"/>
                <w:szCs w:val="16"/>
                <w:lang w:val="en-US"/>
              </w:rPr>
            </w:pPr>
            <w:r>
              <w:rPr>
                <w:sz w:val="16"/>
                <w:szCs w:val="16"/>
              </w:rPr>
              <w:t>(</w:t>
            </w:r>
            <w:r w:rsidRPr="00933F85">
              <w:rPr>
                <w:sz w:val="16"/>
                <w:szCs w:val="16"/>
              </w:rPr>
              <w:t>82</w:t>
            </w:r>
            <w:r>
              <w:rPr>
                <w:sz w:val="16"/>
                <w:szCs w:val="16"/>
              </w:rPr>
              <w:t>,</w:t>
            </w:r>
            <w:r w:rsidRPr="00933F85">
              <w:rPr>
                <w:sz w:val="16"/>
                <w:szCs w:val="16"/>
              </w:rPr>
              <w:t>993</w:t>
            </w:r>
            <w:r>
              <w:rPr>
                <w:sz w:val="16"/>
                <w:szCs w:val="16"/>
              </w:rPr>
              <w:t>)</w:t>
            </w:r>
          </w:p>
        </w:tc>
        <w:tc>
          <w:tcPr>
            <w:tcW w:w="284" w:type="dxa"/>
            <w:shd w:val="clear" w:color="auto" w:fill="auto"/>
          </w:tcPr>
          <w:p w14:paraId="06EF0B68" w14:textId="77777777" w:rsidR="00ED71A1" w:rsidRPr="007B6F1D" w:rsidRDefault="00ED71A1" w:rsidP="00ED71A1">
            <w:pPr>
              <w:tabs>
                <w:tab w:val="center" w:pos="4252"/>
                <w:tab w:val="right" w:pos="8504"/>
              </w:tabs>
              <w:ind w:right="102"/>
              <w:jc w:val="right"/>
              <w:rPr>
                <w:sz w:val="16"/>
                <w:szCs w:val="16"/>
                <w:lang w:val="en-US"/>
              </w:rPr>
            </w:pPr>
          </w:p>
        </w:tc>
        <w:tc>
          <w:tcPr>
            <w:tcW w:w="1417" w:type="dxa"/>
            <w:tcBorders>
              <w:bottom w:val="single" w:sz="4" w:space="0" w:color="auto"/>
            </w:tcBorders>
            <w:shd w:val="clear" w:color="auto" w:fill="auto"/>
            <w:vAlign w:val="bottom"/>
          </w:tcPr>
          <w:p w14:paraId="1B953B26" w14:textId="09155356" w:rsidR="00ED71A1" w:rsidRPr="007B6F1D" w:rsidRDefault="00ED71A1" w:rsidP="00ED71A1">
            <w:pPr>
              <w:tabs>
                <w:tab w:val="center" w:pos="4252"/>
                <w:tab w:val="right" w:pos="8504"/>
              </w:tabs>
              <w:ind w:right="102"/>
              <w:jc w:val="right"/>
              <w:rPr>
                <w:sz w:val="16"/>
                <w:szCs w:val="16"/>
                <w:lang w:val="en-US"/>
              </w:rPr>
            </w:pPr>
            <w:r w:rsidRPr="005771A0">
              <w:rPr>
                <w:sz w:val="16"/>
                <w:szCs w:val="16"/>
              </w:rPr>
              <w:t>285</w:t>
            </w:r>
            <w:r>
              <w:rPr>
                <w:sz w:val="16"/>
                <w:szCs w:val="16"/>
              </w:rPr>
              <w:t>,</w:t>
            </w:r>
            <w:r w:rsidRPr="005771A0">
              <w:rPr>
                <w:sz w:val="16"/>
                <w:szCs w:val="16"/>
              </w:rPr>
              <w:t>300</w:t>
            </w:r>
          </w:p>
        </w:tc>
      </w:tr>
      <w:tr w:rsidR="00ED71A1" w:rsidRPr="007B6F1D" w14:paraId="2E9859C2" w14:textId="77777777" w:rsidTr="00B53EEE">
        <w:trPr>
          <w:gridAfter w:val="1"/>
          <w:wAfter w:w="3096" w:type="dxa"/>
        </w:trPr>
        <w:tc>
          <w:tcPr>
            <w:tcW w:w="4077" w:type="dxa"/>
            <w:shd w:val="clear" w:color="auto" w:fill="auto"/>
            <w:vAlign w:val="center"/>
          </w:tcPr>
          <w:p w14:paraId="057E9FD5" w14:textId="77777777" w:rsidR="00ED71A1" w:rsidRPr="007B6F1D" w:rsidRDefault="00ED71A1" w:rsidP="00ED71A1">
            <w:pPr>
              <w:tabs>
                <w:tab w:val="center" w:pos="4252"/>
                <w:tab w:val="right" w:pos="8504"/>
              </w:tabs>
              <w:rPr>
                <w:b/>
                <w:sz w:val="16"/>
                <w:szCs w:val="16"/>
                <w:lang w:val="en-US"/>
              </w:rPr>
            </w:pPr>
            <w:r w:rsidRPr="007B6F1D">
              <w:rPr>
                <w:b/>
                <w:sz w:val="16"/>
                <w:szCs w:val="16"/>
                <w:lang w:val="en-US"/>
              </w:rPr>
              <w:t>Subtotal income tax</w:t>
            </w:r>
          </w:p>
        </w:tc>
        <w:tc>
          <w:tcPr>
            <w:tcW w:w="567" w:type="dxa"/>
            <w:shd w:val="clear" w:color="auto" w:fill="auto"/>
            <w:vAlign w:val="bottom"/>
          </w:tcPr>
          <w:p w14:paraId="65C66167" w14:textId="77777777" w:rsidR="00ED71A1" w:rsidRPr="007B6F1D" w:rsidRDefault="00ED71A1" w:rsidP="00ED71A1">
            <w:pPr>
              <w:tabs>
                <w:tab w:val="center" w:pos="4252"/>
                <w:tab w:val="right" w:pos="8504"/>
              </w:tabs>
              <w:ind w:left="-39"/>
              <w:jc w:val="center"/>
              <w:rPr>
                <w:b/>
                <w:sz w:val="16"/>
                <w:szCs w:val="16"/>
                <w:lang w:val="en-US"/>
              </w:rPr>
            </w:pPr>
          </w:p>
        </w:tc>
        <w:tc>
          <w:tcPr>
            <w:tcW w:w="284" w:type="dxa"/>
          </w:tcPr>
          <w:p w14:paraId="0693A103" w14:textId="77777777" w:rsidR="00ED71A1" w:rsidRPr="007B6F1D" w:rsidDel="00CD687A"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tcBorders>
            <w:vAlign w:val="bottom"/>
          </w:tcPr>
          <w:p w14:paraId="6894957A" w14:textId="2D7A7E00" w:rsidR="00ED71A1" w:rsidRPr="007B6F1D" w:rsidRDefault="00ED71A1" w:rsidP="00ED71A1">
            <w:pPr>
              <w:tabs>
                <w:tab w:val="center" w:pos="4252"/>
                <w:tab w:val="right" w:pos="8504"/>
              </w:tabs>
              <w:ind w:right="102"/>
              <w:jc w:val="right"/>
              <w:rPr>
                <w:b/>
                <w:sz w:val="16"/>
                <w:szCs w:val="16"/>
                <w:lang w:val="en-US"/>
              </w:rPr>
            </w:pPr>
            <w:r>
              <w:rPr>
                <w:b/>
                <w:sz w:val="16"/>
                <w:szCs w:val="16"/>
              </w:rPr>
              <w:t>(</w:t>
            </w:r>
            <w:r w:rsidRPr="00933F85">
              <w:rPr>
                <w:b/>
                <w:sz w:val="16"/>
                <w:szCs w:val="16"/>
              </w:rPr>
              <w:t>841</w:t>
            </w:r>
            <w:r>
              <w:rPr>
                <w:b/>
                <w:sz w:val="16"/>
                <w:szCs w:val="16"/>
              </w:rPr>
              <w:t>,</w:t>
            </w:r>
            <w:r w:rsidRPr="00933F85">
              <w:rPr>
                <w:b/>
                <w:sz w:val="16"/>
                <w:szCs w:val="16"/>
              </w:rPr>
              <w:t>39</w:t>
            </w:r>
            <w:r>
              <w:rPr>
                <w:b/>
                <w:sz w:val="16"/>
                <w:szCs w:val="16"/>
              </w:rPr>
              <w:t>8)</w:t>
            </w:r>
          </w:p>
        </w:tc>
        <w:tc>
          <w:tcPr>
            <w:tcW w:w="283" w:type="dxa"/>
            <w:vAlign w:val="bottom"/>
          </w:tcPr>
          <w:p w14:paraId="27375BAA" w14:textId="77777777" w:rsidR="00ED71A1" w:rsidRPr="007B6F1D"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tcBorders>
            <w:vAlign w:val="bottom"/>
          </w:tcPr>
          <w:p w14:paraId="11C44348" w14:textId="7318F294" w:rsidR="00ED71A1" w:rsidRPr="007B6F1D" w:rsidRDefault="00ED71A1" w:rsidP="00ED71A1">
            <w:pPr>
              <w:tabs>
                <w:tab w:val="center" w:pos="4252"/>
                <w:tab w:val="right" w:pos="8504"/>
              </w:tabs>
              <w:ind w:right="102"/>
              <w:jc w:val="right"/>
              <w:rPr>
                <w:b/>
                <w:sz w:val="16"/>
                <w:szCs w:val="16"/>
                <w:lang w:val="en-US"/>
              </w:rPr>
            </w:pPr>
            <w:r>
              <w:rPr>
                <w:b/>
                <w:sz w:val="16"/>
                <w:szCs w:val="16"/>
              </w:rPr>
              <w:t>(</w:t>
            </w:r>
            <w:r w:rsidRPr="009F3AAE">
              <w:rPr>
                <w:b/>
                <w:sz w:val="16"/>
                <w:szCs w:val="16"/>
              </w:rPr>
              <w:t>1</w:t>
            </w:r>
            <w:r>
              <w:rPr>
                <w:b/>
                <w:sz w:val="16"/>
                <w:szCs w:val="16"/>
              </w:rPr>
              <w:t>,</w:t>
            </w:r>
            <w:r w:rsidRPr="009F3AAE">
              <w:rPr>
                <w:b/>
                <w:sz w:val="16"/>
                <w:szCs w:val="16"/>
              </w:rPr>
              <w:t>104</w:t>
            </w:r>
            <w:r>
              <w:rPr>
                <w:b/>
                <w:sz w:val="16"/>
                <w:szCs w:val="16"/>
              </w:rPr>
              <w:t>,</w:t>
            </w:r>
            <w:r w:rsidRPr="009F3AAE">
              <w:rPr>
                <w:b/>
                <w:sz w:val="16"/>
                <w:szCs w:val="16"/>
              </w:rPr>
              <w:t>210</w:t>
            </w:r>
            <w:r>
              <w:rPr>
                <w:b/>
                <w:sz w:val="16"/>
                <w:szCs w:val="16"/>
              </w:rPr>
              <w:t>)</w:t>
            </w:r>
          </w:p>
        </w:tc>
        <w:tc>
          <w:tcPr>
            <w:tcW w:w="283" w:type="dxa"/>
          </w:tcPr>
          <w:p w14:paraId="3155CF50" w14:textId="77777777" w:rsidR="00ED71A1" w:rsidRPr="007B6F1D"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tcBorders>
            <w:shd w:val="clear" w:color="auto" w:fill="auto"/>
            <w:vAlign w:val="bottom"/>
          </w:tcPr>
          <w:p w14:paraId="43FF05B5" w14:textId="19C3ED7F" w:rsidR="00ED71A1" w:rsidRPr="007B6F1D" w:rsidRDefault="00ED71A1" w:rsidP="00ED71A1">
            <w:pPr>
              <w:tabs>
                <w:tab w:val="center" w:pos="4252"/>
                <w:tab w:val="right" w:pos="8504"/>
              </w:tabs>
              <w:ind w:right="102"/>
              <w:jc w:val="right"/>
              <w:rPr>
                <w:b/>
                <w:sz w:val="16"/>
                <w:szCs w:val="16"/>
                <w:lang w:val="en-US"/>
              </w:rPr>
            </w:pPr>
            <w:r>
              <w:rPr>
                <w:b/>
                <w:sz w:val="16"/>
                <w:szCs w:val="16"/>
              </w:rPr>
              <w:t>(</w:t>
            </w:r>
            <w:r w:rsidRPr="00933F85">
              <w:rPr>
                <w:b/>
                <w:sz w:val="16"/>
                <w:szCs w:val="16"/>
              </w:rPr>
              <w:t>529</w:t>
            </w:r>
            <w:r>
              <w:rPr>
                <w:b/>
                <w:sz w:val="16"/>
                <w:szCs w:val="16"/>
              </w:rPr>
              <w:t>,</w:t>
            </w:r>
            <w:r w:rsidRPr="00933F85">
              <w:rPr>
                <w:b/>
                <w:sz w:val="16"/>
                <w:szCs w:val="16"/>
              </w:rPr>
              <w:t>088</w:t>
            </w:r>
            <w:r>
              <w:rPr>
                <w:b/>
                <w:sz w:val="16"/>
                <w:szCs w:val="16"/>
              </w:rPr>
              <w:t>)</w:t>
            </w:r>
          </w:p>
        </w:tc>
        <w:tc>
          <w:tcPr>
            <w:tcW w:w="284" w:type="dxa"/>
            <w:shd w:val="clear" w:color="auto" w:fill="auto"/>
          </w:tcPr>
          <w:p w14:paraId="298ABBD5" w14:textId="77777777" w:rsidR="00ED71A1" w:rsidRPr="007B6F1D" w:rsidRDefault="00ED71A1" w:rsidP="00ED71A1">
            <w:pPr>
              <w:tabs>
                <w:tab w:val="center" w:pos="4252"/>
                <w:tab w:val="right" w:pos="8504"/>
              </w:tabs>
              <w:ind w:right="102"/>
              <w:jc w:val="right"/>
              <w:rPr>
                <w:b/>
                <w:sz w:val="16"/>
                <w:szCs w:val="16"/>
                <w:lang w:val="en-US"/>
              </w:rPr>
            </w:pPr>
          </w:p>
        </w:tc>
        <w:tc>
          <w:tcPr>
            <w:tcW w:w="1417" w:type="dxa"/>
            <w:tcBorders>
              <w:top w:val="single" w:sz="4" w:space="0" w:color="auto"/>
            </w:tcBorders>
            <w:shd w:val="clear" w:color="auto" w:fill="auto"/>
            <w:vAlign w:val="bottom"/>
          </w:tcPr>
          <w:p w14:paraId="4A54B45E" w14:textId="0F049344" w:rsidR="00ED71A1" w:rsidRPr="007B6F1D" w:rsidRDefault="00ED71A1" w:rsidP="00ED71A1">
            <w:pPr>
              <w:tabs>
                <w:tab w:val="center" w:pos="4252"/>
                <w:tab w:val="right" w:pos="8504"/>
              </w:tabs>
              <w:ind w:right="102"/>
              <w:jc w:val="right"/>
              <w:rPr>
                <w:b/>
                <w:sz w:val="16"/>
                <w:szCs w:val="16"/>
                <w:lang w:val="en-US"/>
              </w:rPr>
            </w:pPr>
            <w:r>
              <w:rPr>
                <w:b/>
                <w:sz w:val="16"/>
                <w:szCs w:val="16"/>
              </w:rPr>
              <w:t>(</w:t>
            </w:r>
            <w:r w:rsidRPr="005771A0">
              <w:rPr>
                <w:b/>
                <w:sz w:val="16"/>
                <w:szCs w:val="16"/>
              </w:rPr>
              <w:t>731</w:t>
            </w:r>
            <w:r>
              <w:rPr>
                <w:b/>
                <w:sz w:val="16"/>
                <w:szCs w:val="16"/>
              </w:rPr>
              <w:t>,</w:t>
            </w:r>
            <w:r w:rsidRPr="005771A0">
              <w:rPr>
                <w:b/>
                <w:sz w:val="16"/>
                <w:szCs w:val="16"/>
              </w:rPr>
              <w:t>176</w:t>
            </w:r>
            <w:r>
              <w:rPr>
                <w:b/>
                <w:sz w:val="16"/>
                <w:szCs w:val="16"/>
              </w:rPr>
              <w:t>)</w:t>
            </w:r>
          </w:p>
        </w:tc>
      </w:tr>
      <w:tr w:rsidR="00ED71A1" w:rsidRPr="007B6F1D" w14:paraId="344E3208" w14:textId="77777777" w:rsidTr="00B53EEE">
        <w:trPr>
          <w:gridAfter w:val="1"/>
          <w:wAfter w:w="3096" w:type="dxa"/>
        </w:trPr>
        <w:tc>
          <w:tcPr>
            <w:tcW w:w="4077" w:type="dxa"/>
            <w:shd w:val="clear" w:color="auto" w:fill="auto"/>
            <w:vAlign w:val="center"/>
          </w:tcPr>
          <w:p w14:paraId="25B838A0" w14:textId="77777777" w:rsidR="00ED71A1" w:rsidRPr="007B6F1D" w:rsidRDefault="00ED71A1" w:rsidP="00ED71A1">
            <w:pPr>
              <w:tabs>
                <w:tab w:val="center" w:pos="4252"/>
                <w:tab w:val="right" w:pos="8504"/>
              </w:tabs>
              <w:rPr>
                <w:sz w:val="16"/>
                <w:szCs w:val="16"/>
                <w:lang w:val="en-US"/>
              </w:rPr>
            </w:pPr>
          </w:p>
        </w:tc>
        <w:tc>
          <w:tcPr>
            <w:tcW w:w="567" w:type="dxa"/>
            <w:shd w:val="clear" w:color="auto" w:fill="auto"/>
            <w:vAlign w:val="bottom"/>
          </w:tcPr>
          <w:p w14:paraId="2761211A" w14:textId="77777777" w:rsidR="00ED71A1" w:rsidRPr="007B6F1D" w:rsidRDefault="00ED71A1" w:rsidP="00ED71A1">
            <w:pPr>
              <w:tabs>
                <w:tab w:val="center" w:pos="4252"/>
                <w:tab w:val="right" w:pos="8504"/>
              </w:tabs>
              <w:ind w:left="-39"/>
              <w:rPr>
                <w:sz w:val="16"/>
                <w:szCs w:val="16"/>
                <w:u w:val="single"/>
                <w:lang w:val="en-US"/>
              </w:rPr>
            </w:pPr>
          </w:p>
        </w:tc>
        <w:tc>
          <w:tcPr>
            <w:tcW w:w="284" w:type="dxa"/>
          </w:tcPr>
          <w:p w14:paraId="543FA727" w14:textId="77777777" w:rsidR="00ED71A1" w:rsidRPr="007B6F1D" w:rsidRDefault="00ED71A1" w:rsidP="00ED71A1">
            <w:pPr>
              <w:tabs>
                <w:tab w:val="center" w:pos="4252"/>
                <w:tab w:val="right" w:pos="8504"/>
              </w:tabs>
              <w:ind w:right="102"/>
              <w:jc w:val="right"/>
              <w:rPr>
                <w:sz w:val="16"/>
                <w:szCs w:val="16"/>
                <w:lang w:val="en-US"/>
              </w:rPr>
            </w:pPr>
          </w:p>
        </w:tc>
        <w:tc>
          <w:tcPr>
            <w:tcW w:w="1276" w:type="dxa"/>
            <w:tcBorders>
              <w:bottom w:val="single" w:sz="4" w:space="0" w:color="auto"/>
            </w:tcBorders>
            <w:vAlign w:val="bottom"/>
          </w:tcPr>
          <w:p w14:paraId="28FC72AA" w14:textId="77777777" w:rsidR="00ED71A1" w:rsidRPr="007B6F1D" w:rsidRDefault="00ED71A1" w:rsidP="00ED71A1">
            <w:pPr>
              <w:tabs>
                <w:tab w:val="center" w:pos="4252"/>
                <w:tab w:val="right" w:pos="8504"/>
              </w:tabs>
              <w:ind w:right="102"/>
              <w:jc w:val="right"/>
              <w:rPr>
                <w:sz w:val="16"/>
                <w:szCs w:val="16"/>
                <w:lang w:val="en-US"/>
              </w:rPr>
            </w:pPr>
          </w:p>
        </w:tc>
        <w:tc>
          <w:tcPr>
            <w:tcW w:w="283" w:type="dxa"/>
            <w:vAlign w:val="bottom"/>
          </w:tcPr>
          <w:p w14:paraId="77C7A205" w14:textId="77777777" w:rsidR="00ED71A1" w:rsidRPr="007B6F1D" w:rsidRDefault="00ED71A1" w:rsidP="00ED71A1">
            <w:pPr>
              <w:tabs>
                <w:tab w:val="center" w:pos="4252"/>
                <w:tab w:val="right" w:pos="8504"/>
              </w:tabs>
              <w:ind w:right="102"/>
              <w:jc w:val="right"/>
              <w:rPr>
                <w:sz w:val="16"/>
                <w:szCs w:val="16"/>
                <w:lang w:val="en-US"/>
              </w:rPr>
            </w:pPr>
          </w:p>
        </w:tc>
        <w:tc>
          <w:tcPr>
            <w:tcW w:w="1276" w:type="dxa"/>
            <w:tcBorders>
              <w:bottom w:val="single" w:sz="4" w:space="0" w:color="auto"/>
            </w:tcBorders>
            <w:vAlign w:val="bottom"/>
          </w:tcPr>
          <w:p w14:paraId="409F97D9" w14:textId="77777777" w:rsidR="00ED71A1" w:rsidRPr="007B6F1D" w:rsidRDefault="00ED71A1" w:rsidP="00ED71A1">
            <w:pPr>
              <w:tabs>
                <w:tab w:val="center" w:pos="4252"/>
                <w:tab w:val="right" w:pos="8504"/>
              </w:tabs>
              <w:ind w:right="102"/>
              <w:jc w:val="right"/>
              <w:rPr>
                <w:sz w:val="16"/>
                <w:szCs w:val="16"/>
                <w:lang w:val="en-US"/>
              </w:rPr>
            </w:pPr>
          </w:p>
        </w:tc>
        <w:tc>
          <w:tcPr>
            <w:tcW w:w="283" w:type="dxa"/>
          </w:tcPr>
          <w:p w14:paraId="45912763" w14:textId="77777777" w:rsidR="00ED71A1" w:rsidRPr="007B6F1D" w:rsidRDefault="00ED71A1" w:rsidP="00ED71A1">
            <w:pPr>
              <w:tabs>
                <w:tab w:val="center" w:pos="4252"/>
                <w:tab w:val="right" w:pos="8504"/>
              </w:tabs>
              <w:ind w:right="102"/>
              <w:jc w:val="right"/>
              <w:rPr>
                <w:sz w:val="16"/>
                <w:szCs w:val="16"/>
                <w:lang w:val="en-US"/>
              </w:rPr>
            </w:pPr>
          </w:p>
        </w:tc>
        <w:tc>
          <w:tcPr>
            <w:tcW w:w="1276" w:type="dxa"/>
            <w:tcBorders>
              <w:bottom w:val="single" w:sz="4" w:space="0" w:color="auto"/>
            </w:tcBorders>
            <w:shd w:val="clear" w:color="auto" w:fill="auto"/>
            <w:vAlign w:val="bottom"/>
          </w:tcPr>
          <w:p w14:paraId="6CA0ECB6" w14:textId="77777777" w:rsidR="00ED71A1" w:rsidRPr="007B6F1D" w:rsidRDefault="00ED71A1" w:rsidP="00ED71A1">
            <w:pPr>
              <w:tabs>
                <w:tab w:val="center" w:pos="4252"/>
                <w:tab w:val="right" w:pos="8504"/>
              </w:tabs>
              <w:ind w:right="102"/>
              <w:jc w:val="right"/>
              <w:rPr>
                <w:sz w:val="16"/>
                <w:szCs w:val="16"/>
                <w:lang w:val="en-US"/>
              </w:rPr>
            </w:pPr>
          </w:p>
        </w:tc>
        <w:tc>
          <w:tcPr>
            <w:tcW w:w="284" w:type="dxa"/>
            <w:shd w:val="clear" w:color="auto" w:fill="auto"/>
          </w:tcPr>
          <w:p w14:paraId="74A5E399" w14:textId="77777777" w:rsidR="00ED71A1" w:rsidRPr="007B6F1D" w:rsidRDefault="00ED71A1" w:rsidP="00ED71A1">
            <w:pPr>
              <w:tabs>
                <w:tab w:val="center" w:pos="4252"/>
                <w:tab w:val="right" w:pos="8504"/>
              </w:tabs>
              <w:ind w:right="102"/>
              <w:jc w:val="right"/>
              <w:rPr>
                <w:sz w:val="16"/>
                <w:szCs w:val="16"/>
                <w:lang w:val="en-US"/>
              </w:rPr>
            </w:pPr>
          </w:p>
        </w:tc>
        <w:tc>
          <w:tcPr>
            <w:tcW w:w="1417" w:type="dxa"/>
            <w:tcBorders>
              <w:bottom w:val="single" w:sz="4" w:space="0" w:color="auto"/>
            </w:tcBorders>
            <w:shd w:val="clear" w:color="auto" w:fill="auto"/>
            <w:vAlign w:val="bottom"/>
          </w:tcPr>
          <w:p w14:paraId="1B194A90" w14:textId="77777777" w:rsidR="00ED71A1" w:rsidRPr="007B6F1D" w:rsidRDefault="00ED71A1" w:rsidP="00ED71A1">
            <w:pPr>
              <w:tabs>
                <w:tab w:val="center" w:pos="4252"/>
                <w:tab w:val="right" w:pos="8504"/>
              </w:tabs>
              <w:ind w:right="102"/>
              <w:jc w:val="right"/>
              <w:rPr>
                <w:sz w:val="16"/>
                <w:szCs w:val="16"/>
                <w:lang w:val="en-US"/>
              </w:rPr>
            </w:pPr>
          </w:p>
        </w:tc>
      </w:tr>
      <w:tr w:rsidR="00ED71A1" w:rsidRPr="007B6F1D" w14:paraId="718D83D0" w14:textId="77777777" w:rsidTr="00B53EEE">
        <w:trPr>
          <w:gridAfter w:val="1"/>
          <w:wAfter w:w="3096" w:type="dxa"/>
        </w:trPr>
        <w:tc>
          <w:tcPr>
            <w:tcW w:w="4077" w:type="dxa"/>
            <w:shd w:val="clear" w:color="auto" w:fill="auto"/>
            <w:vAlign w:val="center"/>
          </w:tcPr>
          <w:p w14:paraId="36E22DD4" w14:textId="77777777" w:rsidR="00ED71A1" w:rsidRPr="007B6F1D" w:rsidRDefault="00ED71A1" w:rsidP="00ED71A1">
            <w:pPr>
              <w:tabs>
                <w:tab w:val="center" w:pos="4252"/>
                <w:tab w:val="right" w:pos="8504"/>
              </w:tabs>
              <w:rPr>
                <w:b/>
                <w:sz w:val="16"/>
                <w:szCs w:val="16"/>
                <w:lang w:val="en-US"/>
              </w:rPr>
            </w:pPr>
            <w:r w:rsidRPr="007B6F1D">
              <w:rPr>
                <w:b/>
                <w:sz w:val="16"/>
                <w:szCs w:val="16"/>
                <w:lang w:val="en-US"/>
              </w:rPr>
              <w:t>Income for the period</w:t>
            </w:r>
          </w:p>
        </w:tc>
        <w:tc>
          <w:tcPr>
            <w:tcW w:w="567" w:type="dxa"/>
            <w:shd w:val="clear" w:color="auto" w:fill="auto"/>
            <w:vAlign w:val="bottom"/>
          </w:tcPr>
          <w:p w14:paraId="1E04FE73" w14:textId="77777777" w:rsidR="00ED71A1" w:rsidRPr="007B6F1D" w:rsidRDefault="00ED71A1" w:rsidP="00ED71A1">
            <w:pPr>
              <w:tabs>
                <w:tab w:val="center" w:pos="4252"/>
                <w:tab w:val="right" w:pos="8504"/>
              </w:tabs>
              <w:ind w:left="-39"/>
              <w:rPr>
                <w:b/>
                <w:sz w:val="16"/>
                <w:szCs w:val="16"/>
                <w:u w:val="single"/>
                <w:lang w:val="en-US"/>
              </w:rPr>
            </w:pPr>
          </w:p>
        </w:tc>
        <w:tc>
          <w:tcPr>
            <w:tcW w:w="284" w:type="dxa"/>
          </w:tcPr>
          <w:p w14:paraId="40A252DA" w14:textId="77777777" w:rsidR="00ED71A1" w:rsidRPr="007B6F1D" w:rsidDel="00CD687A"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vAlign w:val="bottom"/>
          </w:tcPr>
          <w:p w14:paraId="2E513D34" w14:textId="733781FB" w:rsidR="00ED71A1" w:rsidRPr="007B6F1D" w:rsidRDefault="00ED71A1" w:rsidP="00ED71A1">
            <w:pPr>
              <w:tabs>
                <w:tab w:val="center" w:pos="4252"/>
                <w:tab w:val="right" w:pos="8504"/>
              </w:tabs>
              <w:ind w:right="102"/>
              <w:jc w:val="right"/>
              <w:rPr>
                <w:b/>
                <w:sz w:val="16"/>
                <w:szCs w:val="16"/>
                <w:lang w:val="en-US"/>
              </w:rPr>
            </w:pPr>
            <w:r w:rsidRPr="00CD777E">
              <w:rPr>
                <w:b/>
                <w:sz w:val="16"/>
                <w:szCs w:val="16"/>
              </w:rPr>
              <w:t>2</w:t>
            </w:r>
            <w:r>
              <w:rPr>
                <w:b/>
                <w:sz w:val="16"/>
                <w:szCs w:val="16"/>
              </w:rPr>
              <w:t>,</w:t>
            </w:r>
            <w:r w:rsidRPr="00CD777E">
              <w:rPr>
                <w:b/>
                <w:sz w:val="16"/>
                <w:szCs w:val="16"/>
              </w:rPr>
              <w:t>139</w:t>
            </w:r>
            <w:r w:rsidR="00373C1A">
              <w:rPr>
                <w:b/>
                <w:sz w:val="16"/>
                <w:szCs w:val="16"/>
              </w:rPr>
              <w:t>,</w:t>
            </w:r>
            <w:r w:rsidRPr="00CD777E">
              <w:rPr>
                <w:b/>
                <w:sz w:val="16"/>
                <w:szCs w:val="16"/>
              </w:rPr>
              <w:t>356</w:t>
            </w:r>
          </w:p>
        </w:tc>
        <w:tc>
          <w:tcPr>
            <w:tcW w:w="283" w:type="dxa"/>
            <w:vAlign w:val="bottom"/>
          </w:tcPr>
          <w:p w14:paraId="7DA5BCB8" w14:textId="77777777" w:rsidR="00ED71A1" w:rsidRPr="007B6F1D"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vAlign w:val="bottom"/>
          </w:tcPr>
          <w:p w14:paraId="5A45CDF6" w14:textId="40FA4B4D" w:rsidR="00ED71A1" w:rsidRPr="007B6F1D" w:rsidRDefault="00ED71A1" w:rsidP="00ED71A1">
            <w:pPr>
              <w:tabs>
                <w:tab w:val="center" w:pos="4252"/>
                <w:tab w:val="right" w:pos="8504"/>
              </w:tabs>
              <w:ind w:right="102"/>
              <w:jc w:val="right"/>
              <w:rPr>
                <w:b/>
                <w:sz w:val="16"/>
                <w:szCs w:val="16"/>
                <w:lang w:val="en-US"/>
              </w:rPr>
            </w:pPr>
            <w:r w:rsidRPr="009F3AAE">
              <w:rPr>
                <w:b/>
                <w:sz w:val="16"/>
                <w:szCs w:val="16"/>
              </w:rPr>
              <w:t>1</w:t>
            </w:r>
            <w:r>
              <w:rPr>
                <w:b/>
                <w:sz w:val="16"/>
                <w:szCs w:val="16"/>
              </w:rPr>
              <w:t>,</w:t>
            </w:r>
            <w:r w:rsidRPr="009F3AAE">
              <w:rPr>
                <w:b/>
                <w:sz w:val="16"/>
                <w:szCs w:val="16"/>
              </w:rPr>
              <w:t>746</w:t>
            </w:r>
            <w:r>
              <w:rPr>
                <w:b/>
                <w:sz w:val="16"/>
                <w:szCs w:val="16"/>
              </w:rPr>
              <w:t>,</w:t>
            </w:r>
            <w:r w:rsidRPr="009F3AAE">
              <w:rPr>
                <w:b/>
                <w:sz w:val="16"/>
                <w:szCs w:val="16"/>
              </w:rPr>
              <w:t>962</w:t>
            </w:r>
          </w:p>
        </w:tc>
        <w:tc>
          <w:tcPr>
            <w:tcW w:w="283" w:type="dxa"/>
          </w:tcPr>
          <w:p w14:paraId="42FB3E98" w14:textId="77777777" w:rsidR="00ED71A1" w:rsidRPr="007B6F1D"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shd w:val="clear" w:color="auto" w:fill="auto"/>
            <w:vAlign w:val="bottom"/>
          </w:tcPr>
          <w:p w14:paraId="3B9D1A19" w14:textId="65B4DD65" w:rsidR="00ED71A1" w:rsidRPr="007B6F1D" w:rsidRDefault="00ED71A1" w:rsidP="00ED71A1">
            <w:pPr>
              <w:tabs>
                <w:tab w:val="center" w:pos="4252"/>
                <w:tab w:val="right" w:pos="8504"/>
              </w:tabs>
              <w:ind w:right="102"/>
              <w:jc w:val="right"/>
              <w:rPr>
                <w:b/>
                <w:sz w:val="16"/>
                <w:szCs w:val="16"/>
                <w:lang w:val="en-US"/>
              </w:rPr>
            </w:pPr>
            <w:r w:rsidRPr="00933F85">
              <w:rPr>
                <w:b/>
                <w:sz w:val="16"/>
                <w:szCs w:val="16"/>
              </w:rPr>
              <w:t>1</w:t>
            </w:r>
            <w:r>
              <w:rPr>
                <w:b/>
                <w:sz w:val="16"/>
                <w:szCs w:val="16"/>
              </w:rPr>
              <w:t>,</w:t>
            </w:r>
            <w:r w:rsidRPr="00933F85">
              <w:rPr>
                <w:b/>
                <w:sz w:val="16"/>
                <w:szCs w:val="16"/>
              </w:rPr>
              <w:t>295</w:t>
            </w:r>
            <w:r>
              <w:rPr>
                <w:b/>
                <w:sz w:val="16"/>
                <w:szCs w:val="16"/>
              </w:rPr>
              <w:t>,</w:t>
            </w:r>
            <w:r w:rsidRPr="00933F85">
              <w:rPr>
                <w:b/>
                <w:sz w:val="16"/>
                <w:szCs w:val="16"/>
              </w:rPr>
              <w:t>14</w:t>
            </w:r>
            <w:r>
              <w:rPr>
                <w:b/>
                <w:sz w:val="16"/>
                <w:szCs w:val="16"/>
              </w:rPr>
              <w:t>4</w:t>
            </w:r>
          </w:p>
        </w:tc>
        <w:tc>
          <w:tcPr>
            <w:tcW w:w="284" w:type="dxa"/>
            <w:shd w:val="clear" w:color="auto" w:fill="auto"/>
          </w:tcPr>
          <w:p w14:paraId="14FEF27F" w14:textId="77777777" w:rsidR="00ED71A1" w:rsidRPr="007B6F1D" w:rsidRDefault="00ED71A1" w:rsidP="00ED71A1">
            <w:pPr>
              <w:tabs>
                <w:tab w:val="center" w:pos="4252"/>
                <w:tab w:val="right" w:pos="8504"/>
              </w:tabs>
              <w:ind w:right="102"/>
              <w:jc w:val="right"/>
              <w:rPr>
                <w:b/>
                <w:sz w:val="16"/>
                <w:szCs w:val="16"/>
                <w:lang w:val="en-US"/>
              </w:rPr>
            </w:pPr>
          </w:p>
        </w:tc>
        <w:tc>
          <w:tcPr>
            <w:tcW w:w="1417" w:type="dxa"/>
            <w:tcBorders>
              <w:top w:val="single" w:sz="4" w:space="0" w:color="auto"/>
              <w:bottom w:val="single" w:sz="4" w:space="0" w:color="auto"/>
            </w:tcBorders>
            <w:shd w:val="clear" w:color="auto" w:fill="auto"/>
            <w:vAlign w:val="bottom"/>
          </w:tcPr>
          <w:p w14:paraId="13A9BB92" w14:textId="3166495B" w:rsidR="00ED71A1" w:rsidRPr="007B6F1D" w:rsidRDefault="00ED71A1" w:rsidP="00ED71A1">
            <w:pPr>
              <w:tabs>
                <w:tab w:val="center" w:pos="4252"/>
                <w:tab w:val="right" w:pos="8504"/>
              </w:tabs>
              <w:ind w:right="102"/>
              <w:jc w:val="right"/>
              <w:rPr>
                <w:b/>
                <w:sz w:val="16"/>
                <w:szCs w:val="16"/>
                <w:lang w:val="en-US"/>
              </w:rPr>
            </w:pPr>
            <w:r w:rsidRPr="005771A0">
              <w:rPr>
                <w:b/>
                <w:sz w:val="16"/>
                <w:szCs w:val="16"/>
              </w:rPr>
              <w:t>798</w:t>
            </w:r>
            <w:r>
              <w:rPr>
                <w:b/>
                <w:sz w:val="16"/>
                <w:szCs w:val="16"/>
              </w:rPr>
              <w:t>,</w:t>
            </w:r>
            <w:r w:rsidRPr="005771A0">
              <w:rPr>
                <w:b/>
                <w:sz w:val="16"/>
                <w:szCs w:val="16"/>
              </w:rPr>
              <w:t>360</w:t>
            </w:r>
          </w:p>
        </w:tc>
      </w:tr>
      <w:tr w:rsidR="00755499" w:rsidRPr="007B6F1D" w14:paraId="399CEACD" w14:textId="77777777" w:rsidTr="00755499">
        <w:trPr>
          <w:gridAfter w:val="1"/>
          <w:wAfter w:w="3096" w:type="dxa"/>
        </w:trPr>
        <w:tc>
          <w:tcPr>
            <w:tcW w:w="4077" w:type="dxa"/>
            <w:shd w:val="clear" w:color="auto" w:fill="auto"/>
            <w:vAlign w:val="center"/>
          </w:tcPr>
          <w:p w14:paraId="5D06B01B" w14:textId="77777777" w:rsidR="00755499" w:rsidRPr="007B6F1D" w:rsidRDefault="00755499" w:rsidP="00755499">
            <w:pPr>
              <w:tabs>
                <w:tab w:val="center" w:pos="4252"/>
                <w:tab w:val="right" w:pos="8504"/>
              </w:tabs>
              <w:rPr>
                <w:sz w:val="16"/>
                <w:szCs w:val="16"/>
                <w:lang w:val="en-US"/>
              </w:rPr>
            </w:pPr>
          </w:p>
        </w:tc>
        <w:tc>
          <w:tcPr>
            <w:tcW w:w="567" w:type="dxa"/>
            <w:shd w:val="clear" w:color="auto" w:fill="auto"/>
            <w:vAlign w:val="bottom"/>
          </w:tcPr>
          <w:p w14:paraId="649EEB3A" w14:textId="77777777" w:rsidR="00755499" w:rsidRPr="007B6F1D" w:rsidRDefault="00755499" w:rsidP="00755499">
            <w:pPr>
              <w:tabs>
                <w:tab w:val="center" w:pos="4252"/>
                <w:tab w:val="right" w:pos="8504"/>
              </w:tabs>
              <w:ind w:left="-39"/>
              <w:rPr>
                <w:sz w:val="16"/>
                <w:szCs w:val="16"/>
                <w:u w:val="single"/>
                <w:lang w:val="en-US"/>
              </w:rPr>
            </w:pPr>
          </w:p>
        </w:tc>
        <w:tc>
          <w:tcPr>
            <w:tcW w:w="284" w:type="dxa"/>
          </w:tcPr>
          <w:p w14:paraId="3FB2EDBB" w14:textId="77777777" w:rsidR="00755499" w:rsidRPr="007B6F1D" w:rsidRDefault="00755499" w:rsidP="00755499">
            <w:pPr>
              <w:tabs>
                <w:tab w:val="center" w:pos="4252"/>
                <w:tab w:val="right" w:pos="8504"/>
              </w:tabs>
              <w:ind w:right="102"/>
              <w:jc w:val="right"/>
              <w:rPr>
                <w:sz w:val="16"/>
                <w:szCs w:val="16"/>
                <w:lang w:val="en-US"/>
              </w:rPr>
            </w:pPr>
          </w:p>
        </w:tc>
        <w:tc>
          <w:tcPr>
            <w:tcW w:w="1276" w:type="dxa"/>
            <w:tcBorders>
              <w:top w:val="single" w:sz="4" w:space="0" w:color="auto"/>
            </w:tcBorders>
          </w:tcPr>
          <w:p w14:paraId="4E56FAB8" w14:textId="77777777" w:rsidR="00755499" w:rsidRPr="007B6F1D" w:rsidRDefault="00755499" w:rsidP="00755499">
            <w:pPr>
              <w:tabs>
                <w:tab w:val="center" w:pos="4252"/>
                <w:tab w:val="right" w:pos="8504"/>
              </w:tabs>
              <w:ind w:right="102"/>
              <w:jc w:val="right"/>
              <w:rPr>
                <w:sz w:val="16"/>
                <w:szCs w:val="16"/>
                <w:lang w:val="en-US"/>
              </w:rPr>
            </w:pPr>
          </w:p>
        </w:tc>
        <w:tc>
          <w:tcPr>
            <w:tcW w:w="283" w:type="dxa"/>
          </w:tcPr>
          <w:p w14:paraId="79DD523C" w14:textId="77777777" w:rsidR="00755499" w:rsidRPr="007B6F1D" w:rsidRDefault="00755499" w:rsidP="00755499">
            <w:pPr>
              <w:tabs>
                <w:tab w:val="center" w:pos="4252"/>
                <w:tab w:val="right" w:pos="8504"/>
              </w:tabs>
              <w:ind w:right="102"/>
              <w:jc w:val="right"/>
              <w:rPr>
                <w:sz w:val="16"/>
                <w:szCs w:val="16"/>
                <w:lang w:val="en-US"/>
              </w:rPr>
            </w:pPr>
          </w:p>
        </w:tc>
        <w:tc>
          <w:tcPr>
            <w:tcW w:w="1276" w:type="dxa"/>
            <w:tcBorders>
              <w:top w:val="single" w:sz="4" w:space="0" w:color="auto"/>
            </w:tcBorders>
          </w:tcPr>
          <w:p w14:paraId="3AA8CF7E" w14:textId="77777777" w:rsidR="00755499" w:rsidRPr="007B6F1D" w:rsidRDefault="00755499" w:rsidP="00755499">
            <w:pPr>
              <w:tabs>
                <w:tab w:val="center" w:pos="4252"/>
                <w:tab w:val="right" w:pos="8504"/>
              </w:tabs>
              <w:ind w:right="102"/>
              <w:jc w:val="right"/>
              <w:rPr>
                <w:sz w:val="16"/>
                <w:szCs w:val="16"/>
                <w:lang w:val="en-US"/>
              </w:rPr>
            </w:pPr>
          </w:p>
        </w:tc>
        <w:tc>
          <w:tcPr>
            <w:tcW w:w="283" w:type="dxa"/>
          </w:tcPr>
          <w:p w14:paraId="792CECD0" w14:textId="77777777" w:rsidR="00755499" w:rsidRPr="007B6F1D" w:rsidRDefault="00755499" w:rsidP="00755499">
            <w:pPr>
              <w:tabs>
                <w:tab w:val="center" w:pos="4252"/>
                <w:tab w:val="right" w:pos="8504"/>
              </w:tabs>
              <w:ind w:right="102"/>
              <w:jc w:val="right"/>
              <w:rPr>
                <w:sz w:val="16"/>
                <w:szCs w:val="16"/>
                <w:lang w:val="en-US"/>
              </w:rPr>
            </w:pPr>
          </w:p>
        </w:tc>
        <w:tc>
          <w:tcPr>
            <w:tcW w:w="1276" w:type="dxa"/>
            <w:tcBorders>
              <w:top w:val="single" w:sz="4" w:space="0" w:color="auto"/>
            </w:tcBorders>
            <w:shd w:val="clear" w:color="auto" w:fill="auto"/>
            <w:vAlign w:val="center"/>
          </w:tcPr>
          <w:p w14:paraId="4B85D1CF" w14:textId="77777777" w:rsidR="00755499" w:rsidRPr="007B6F1D" w:rsidRDefault="00755499" w:rsidP="00755499">
            <w:pPr>
              <w:tabs>
                <w:tab w:val="center" w:pos="4252"/>
                <w:tab w:val="right" w:pos="8504"/>
              </w:tabs>
              <w:ind w:right="102"/>
              <w:jc w:val="right"/>
              <w:rPr>
                <w:sz w:val="16"/>
                <w:szCs w:val="16"/>
                <w:lang w:val="en-US"/>
              </w:rPr>
            </w:pPr>
          </w:p>
        </w:tc>
        <w:tc>
          <w:tcPr>
            <w:tcW w:w="284" w:type="dxa"/>
            <w:shd w:val="clear" w:color="auto" w:fill="auto"/>
          </w:tcPr>
          <w:p w14:paraId="67CEE1EA" w14:textId="77777777" w:rsidR="00755499" w:rsidRPr="007B6F1D" w:rsidRDefault="00755499" w:rsidP="00755499">
            <w:pPr>
              <w:tabs>
                <w:tab w:val="center" w:pos="4252"/>
                <w:tab w:val="right" w:pos="8504"/>
              </w:tabs>
              <w:ind w:right="102"/>
              <w:jc w:val="right"/>
              <w:rPr>
                <w:sz w:val="16"/>
                <w:szCs w:val="16"/>
                <w:lang w:val="en-US"/>
              </w:rPr>
            </w:pPr>
          </w:p>
        </w:tc>
        <w:tc>
          <w:tcPr>
            <w:tcW w:w="1417" w:type="dxa"/>
            <w:tcBorders>
              <w:top w:val="single" w:sz="4" w:space="0" w:color="auto"/>
            </w:tcBorders>
            <w:shd w:val="clear" w:color="auto" w:fill="auto"/>
            <w:vAlign w:val="center"/>
          </w:tcPr>
          <w:p w14:paraId="06BDC78C" w14:textId="77777777" w:rsidR="00755499" w:rsidRPr="007B6F1D" w:rsidRDefault="00755499" w:rsidP="00755499">
            <w:pPr>
              <w:tabs>
                <w:tab w:val="center" w:pos="4252"/>
                <w:tab w:val="right" w:pos="8504"/>
              </w:tabs>
              <w:ind w:right="102"/>
              <w:jc w:val="right"/>
              <w:rPr>
                <w:sz w:val="16"/>
                <w:szCs w:val="16"/>
                <w:lang w:val="en-US"/>
              </w:rPr>
            </w:pPr>
          </w:p>
        </w:tc>
      </w:tr>
      <w:tr w:rsidR="00755499" w:rsidRPr="00566A47" w14:paraId="729B9699" w14:textId="77777777" w:rsidTr="00755499">
        <w:trPr>
          <w:gridAfter w:val="1"/>
          <w:wAfter w:w="3096" w:type="dxa"/>
        </w:trPr>
        <w:tc>
          <w:tcPr>
            <w:tcW w:w="4077" w:type="dxa"/>
            <w:shd w:val="clear" w:color="auto" w:fill="auto"/>
            <w:vAlign w:val="center"/>
          </w:tcPr>
          <w:p w14:paraId="53E88301" w14:textId="77777777" w:rsidR="00755499" w:rsidRPr="007B6F1D" w:rsidRDefault="00755499" w:rsidP="00755499">
            <w:pPr>
              <w:tabs>
                <w:tab w:val="center" w:pos="4252"/>
                <w:tab w:val="right" w:pos="8504"/>
              </w:tabs>
              <w:rPr>
                <w:b/>
                <w:sz w:val="16"/>
                <w:szCs w:val="16"/>
                <w:lang w:val="en-US"/>
              </w:rPr>
            </w:pPr>
            <w:r w:rsidRPr="007B6F1D">
              <w:rPr>
                <w:b/>
                <w:sz w:val="16"/>
                <w:szCs w:val="16"/>
                <w:lang w:val="en-US"/>
              </w:rPr>
              <w:t>Items that will be reclassified through profit or loss</w:t>
            </w:r>
          </w:p>
        </w:tc>
        <w:tc>
          <w:tcPr>
            <w:tcW w:w="567" w:type="dxa"/>
            <w:shd w:val="clear" w:color="auto" w:fill="auto"/>
            <w:vAlign w:val="bottom"/>
          </w:tcPr>
          <w:p w14:paraId="19F6909C" w14:textId="77777777" w:rsidR="00755499" w:rsidRPr="007B6F1D" w:rsidRDefault="00755499" w:rsidP="00755499">
            <w:pPr>
              <w:tabs>
                <w:tab w:val="center" w:pos="4252"/>
                <w:tab w:val="right" w:pos="8504"/>
              </w:tabs>
              <w:ind w:left="-39"/>
              <w:rPr>
                <w:sz w:val="16"/>
                <w:szCs w:val="16"/>
                <w:u w:val="single"/>
                <w:lang w:val="en-US"/>
              </w:rPr>
            </w:pPr>
          </w:p>
        </w:tc>
        <w:tc>
          <w:tcPr>
            <w:tcW w:w="284" w:type="dxa"/>
          </w:tcPr>
          <w:p w14:paraId="231682F2" w14:textId="77777777" w:rsidR="00755499" w:rsidRPr="007B6F1D" w:rsidDel="00CD687A" w:rsidRDefault="00755499" w:rsidP="00755499">
            <w:pPr>
              <w:tabs>
                <w:tab w:val="center" w:pos="4252"/>
                <w:tab w:val="right" w:pos="8504"/>
              </w:tabs>
              <w:ind w:right="102"/>
              <w:jc w:val="right"/>
              <w:rPr>
                <w:sz w:val="16"/>
                <w:szCs w:val="16"/>
                <w:lang w:val="en-US"/>
              </w:rPr>
            </w:pPr>
          </w:p>
        </w:tc>
        <w:tc>
          <w:tcPr>
            <w:tcW w:w="1276" w:type="dxa"/>
          </w:tcPr>
          <w:p w14:paraId="31AA4253" w14:textId="77777777" w:rsidR="00755499" w:rsidRPr="007B6F1D" w:rsidRDefault="00755499" w:rsidP="00755499">
            <w:pPr>
              <w:tabs>
                <w:tab w:val="center" w:pos="4252"/>
                <w:tab w:val="right" w:pos="8504"/>
              </w:tabs>
              <w:ind w:right="102"/>
              <w:jc w:val="right"/>
              <w:rPr>
                <w:sz w:val="16"/>
                <w:szCs w:val="16"/>
                <w:lang w:val="en-US"/>
              </w:rPr>
            </w:pPr>
          </w:p>
        </w:tc>
        <w:tc>
          <w:tcPr>
            <w:tcW w:w="283" w:type="dxa"/>
          </w:tcPr>
          <w:p w14:paraId="6BBF3DC5" w14:textId="77777777" w:rsidR="00755499" w:rsidRPr="007B6F1D" w:rsidRDefault="00755499" w:rsidP="00755499">
            <w:pPr>
              <w:tabs>
                <w:tab w:val="center" w:pos="4252"/>
                <w:tab w:val="right" w:pos="8504"/>
              </w:tabs>
              <w:ind w:right="102"/>
              <w:jc w:val="right"/>
              <w:rPr>
                <w:sz w:val="16"/>
                <w:szCs w:val="16"/>
                <w:lang w:val="en-US"/>
              </w:rPr>
            </w:pPr>
          </w:p>
        </w:tc>
        <w:tc>
          <w:tcPr>
            <w:tcW w:w="1276" w:type="dxa"/>
          </w:tcPr>
          <w:p w14:paraId="22B1A3AE" w14:textId="77777777" w:rsidR="00755499" w:rsidRPr="007B6F1D" w:rsidRDefault="00755499" w:rsidP="00755499">
            <w:pPr>
              <w:tabs>
                <w:tab w:val="center" w:pos="4252"/>
                <w:tab w:val="right" w:pos="8504"/>
              </w:tabs>
              <w:ind w:right="102"/>
              <w:jc w:val="right"/>
              <w:rPr>
                <w:sz w:val="16"/>
                <w:szCs w:val="16"/>
                <w:lang w:val="en-US"/>
              </w:rPr>
            </w:pPr>
          </w:p>
        </w:tc>
        <w:tc>
          <w:tcPr>
            <w:tcW w:w="283" w:type="dxa"/>
          </w:tcPr>
          <w:p w14:paraId="13E12075" w14:textId="77777777" w:rsidR="00755499" w:rsidRPr="007B6F1D" w:rsidRDefault="00755499" w:rsidP="00755499">
            <w:pPr>
              <w:tabs>
                <w:tab w:val="center" w:pos="4252"/>
                <w:tab w:val="right" w:pos="8504"/>
              </w:tabs>
              <w:ind w:right="102"/>
              <w:jc w:val="right"/>
              <w:rPr>
                <w:sz w:val="16"/>
                <w:szCs w:val="16"/>
                <w:lang w:val="en-US"/>
              </w:rPr>
            </w:pPr>
          </w:p>
        </w:tc>
        <w:tc>
          <w:tcPr>
            <w:tcW w:w="1276" w:type="dxa"/>
            <w:shd w:val="clear" w:color="auto" w:fill="auto"/>
            <w:vAlign w:val="center"/>
          </w:tcPr>
          <w:p w14:paraId="3EA6DE9A" w14:textId="77777777" w:rsidR="00755499" w:rsidRPr="007B6F1D" w:rsidRDefault="00755499" w:rsidP="00755499">
            <w:pPr>
              <w:tabs>
                <w:tab w:val="center" w:pos="4252"/>
                <w:tab w:val="right" w:pos="8504"/>
              </w:tabs>
              <w:ind w:right="102"/>
              <w:jc w:val="right"/>
              <w:rPr>
                <w:sz w:val="16"/>
                <w:szCs w:val="16"/>
                <w:lang w:val="en-US"/>
              </w:rPr>
            </w:pPr>
          </w:p>
        </w:tc>
        <w:tc>
          <w:tcPr>
            <w:tcW w:w="284" w:type="dxa"/>
            <w:shd w:val="clear" w:color="auto" w:fill="auto"/>
          </w:tcPr>
          <w:p w14:paraId="22B69955" w14:textId="77777777" w:rsidR="00755499" w:rsidRPr="007B6F1D" w:rsidRDefault="00755499" w:rsidP="00755499">
            <w:pPr>
              <w:tabs>
                <w:tab w:val="center" w:pos="4252"/>
                <w:tab w:val="right" w:pos="8504"/>
              </w:tabs>
              <w:ind w:right="102"/>
              <w:jc w:val="right"/>
              <w:rPr>
                <w:sz w:val="16"/>
                <w:szCs w:val="16"/>
                <w:lang w:val="en-US"/>
              </w:rPr>
            </w:pPr>
          </w:p>
        </w:tc>
        <w:tc>
          <w:tcPr>
            <w:tcW w:w="1417" w:type="dxa"/>
            <w:shd w:val="clear" w:color="auto" w:fill="auto"/>
            <w:vAlign w:val="center"/>
          </w:tcPr>
          <w:p w14:paraId="52250E1F" w14:textId="77777777" w:rsidR="00755499" w:rsidRPr="007B6F1D" w:rsidRDefault="00755499" w:rsidP="00755499">
            <w:pPr>
              <w:tabs>
                <w:tab w:val="center" w:pos="4252"/>
                <w:tab w:val="right" w:pos="8504"/>
              </w:tabs>
              <w:ind w:right="102"/>
              <w:jc w:val="right"/>
              <w:rPr>
                <w:sz w:val="16"/>
                <w:szCs w:val="16"/>
                <w:lang w:val="en-US"/>
              </w:rPr>
            </w:pPr>
          </w:p>
        </w:tc>
      </w:tr>
      <w:tr w:rsidR="00755499" w:rsidRPr="00566A47" w14:paraId="6EE6618E" w14:textId="77777777" w:rsidTr="00755499">
        <w:trPr>
          <w:gridAfter w:val="1"/>
          <w:wAfter w:w="3096" w:type="dxa"/>
        </w:trPr>
        <w:tc>
          <w:tcPr>
            <w:tcW w:w="4077" w:type="dxa"/>
            <w:shd w:val="clear" w:color="auto" w:fill="auto"/>
            <w:vAlign w:val="center"/>
          </w:tcPr>
          <w:p w14:paraId="55ED5588" w14:textId="77777777" w:rsidR="00755499" w:rsidRPr="00470AE1" w:rsidRDefault="00755499" w:rsidP="00755499">
            <w:pPr>
              <w:tabs>
                <w:tab w:val="center" w:pos="4252"/>
                <w:tab w:val="right" w:pos="8504"/>
              </w:tabs>
              <w:rPr>
                <w:sz w:val="8"/>
                <w:szCs w:val="8"/>
                <w:lang w:val="en-US"/>
              </w:rPr>
            </w:pPr>
          </w:p>
        </w:tc>
        <w:tc>
          <w:tcPr>
            <w:tcW w:w="567" w:type="dxa"/>
            <w:shd w:val="clear" w:color="auto" w:fill="auto"/>
            <w:vAlign w:val="bottom"/>
          </w:tcPr>
          <w:p w14:paraId="0CF71641" w14:textId="77777777" w:rsidR="00755499" w:rsidRPr="00470AE1" w:rsidRDefault="00755499" w:rsidP="00755499">
            <w:pPr>
              <w:tabs>
                <w:tab w:val="center" w:pos="4252"/>
                <w:tab w:val="right" w:pos="8504"/>
              </w:tabs>
              <w:ind w:left="-39"/>
              <w:rPr>
                <w:sz w:val="8"/>
                <w:szCs w:val="8"/>
                <w:u w:val="single"/>
                <w:lang w:val="en-US"/>
              </w:rPr>
            </w:pPr>
          </w:p>
        </w:tc>
        <w:tc>
          <w:tcPr>
            <w:tcW w:w="284" w:type="dxa"/>
          </w:tcPr>
          <w:p w14:paraId="7E1D78E7" w14:textId="77777777" w:rsidR="00755499" w:rsidRPr="00470AE1" w:rsidDel="00CD687A" w:rsidRDefault="00755499" w:rsidP="00755499">
            <w:pPr>
              <w:tabs>
                <w:tab w:val="center" w:pos="4252"/>
                <w:tab w:val="right" w:pos="8504"/>
              </w:tabs>
              <w:ind w:right="102"/>
              <w:jc w:val="right"/>
              <w:rPr>
                <w:sz w:val="8"/>
                <w:szCs w:val="8"/>
                <w:lang w:val="en-US"/>
              </w:rPr>
            </w:pPr>
          </w:p>
        </w:tc>
        <w:tc>
          <w:tcPr>
            <w:tcW w:w="1276" w:type="dxa"/>
          </w:tcPr>
          <w:p w14:paraId="4BB42616" w14:textId="77777777" w:rsidR="00755499" w:rsidRPr="00470AE1" w:rsidRDefault="00755499" w:rsidP="00755499">
            <w:pPr>
              <w:tabs>
                <w:tab w:val="center" w:pos="4252"/>
                <w:tab w:val="right" w:pos="8504"/>
              </w:tabs>
              <w:ind w:right="102"/>
              <w:jc w:val="right"/>
              <w:rPr>
                <w:sz w:val="8"/>
                <w:szCs w:val="8"/>
                <w:lang w:val="en-US"/>
              </w:rPr>
            </w:pPr>
          </w:p>
        </w:tc>
        <w:tc>
          <w:tcPr>
            <w:tcW w:w="283" w:type="dxa"/>
          </w:tcPr>
          <w:p w14:paraId="5925F0AF" w14:textId="77777777" w:rsidR="00755499" w:rsidRPr="00470AE1" w:rsidRDefault="00755499" w:rsidP="00755499">
            <w:pPr>
              <w:tabs>
                <w:tab w:val="center" w:pos="4252"/>
                <w:tab w:val="right" w:pos="8504"/>
              </w:tabs>
              <w:ind w:right="102"/>
              <w:jc w:val="right"/>
              <w:rPr>
                <w:sz w:val="8"/>
                <w:szCs w:val="8"/>
                <w:lang w:val="en-US"/>
              </w:rPr>
            </w:pPr>
          </w:p>
        </w:tc>
        <w:tc>
          <w:tcPr>
            <w:tcW w:w="1276" w:type="dxa"/>
          </w:tcPr>
          <w:p w14:paraId="1F8F497C" w14:textId="77777777" w:rsidR="00755499" w:rsidRPr="00470AE1" w:rsidRDefault="00755499" w:rsidP="00755499">
            <w:pPr>
              <w:tabs>
                <w:tab w:val="center" w:pos="4252"/>
                <w:tab w:val="right" w:pos="8504"/>
              </w:tabs>
              <w:ind w:right="102"/>
              <w:jc w:val="right"/>
              <w:rPr>
                <w:sz w:val="8"/>
                <w:szCs w:val="8"/>
                <w:lang w:val="en-US"/>
              </w:rPr>
            </w:pPr>
          </w:p>
        </w:tc>
        <w:tc>
          <w:tcPr>
            <w:tcW w:w="283" w:type="dxa"/>
          </w:tcPr>
          <w:p w14:paraId="5702E0B4" w14:textId="77777777" w:rsidR="00755499" w:rsidRPr="00470AE1" w:rsidRDefault="00755499" w:rsidP="00755499">
            <w:pPr>
              <w:tabs>
                <w:tab w:val="center" w:pos="4252"/>
                <w:tab w:val="right" w:pos="8504"/>
              </w:tabs>
              <w:ind w:right="102"/>
              <w:jc w:val="right"/>
              <w:rPr>
                <w:sz w:val="8"/>
                <w:szCs w:val="8"/>
                <w:lang w:val="en-US"/>
              </w:rPr>
            </w:pPr>
          </w:p>
        </w:tc>
        <w:tc>
          <w:tcPr>
            <w:tcW w:w="1276" w:type="dxa"/>
            <w:shd w:val="clear" w:color="auto" w:fill="auto"/>
            <w:vAlign w:val="center"/>
          </w:tcPr>
          <w:p w14:paraId="24733E3F" w14:textId="77777777" w:rsidR="00755499" w:rsidRPr="00470AE1" w:rsidRDefault="00755499" w:rsidP="00755499">
            <w:pPr>
              <w:tabs>
                <w:tab w:val="center" w:pos="4252"/>
                <w:tab w:val="right" w:pos="8504"/>
              </w:tabs>
              <w:ind w:right="102"/>
              <w:jc w:val="right"/>
              <w:rPr>
                <w:sz w:val="8"/>
                <w:szCs w:val="8"/>
                <w:lang w:val="en-US"/>
              </w:rPr>
            </w:pPr>
          </w:p>
        </w:tc>
        <w:tc>
          <w:tcPr>
            <w:tcW w:w="284" w:type="dxa"/>
            <w:shd w:val="clear" w:color="auto" w:fill="auto"/>
          </w:tcPr>
          <w:p w14:paraId="7427BD17" w14:textId="77777777" w:rsidR="00755499" w:rsidRPr="00470AE1" w:rsidRDefault="00755499" w:rsidP="00755499">
            <w:pPr>
              <w:tabs>
                <w:tab w:val="center" w:pos="4252"/>
                <w:tab w:val="right" w:pos="8504"/>
              </w:tabs>
              <w:ind w:right="102"/>
              <w:jc w:val="right"/>
              <w:rPr>
                <w:sz w:val="8"/>
                <w:szCs w:val="8"/>
                <w:lang w:val="en-US"/>
              </w:rPr>
            </w:pPr>
          </w:p>
        </w:tc>
        <w:tc>
          <w:tcPr>
            <w:tcW w:w="1417" w:type="dxa"/>
            <w:shd w:val="clear" w:color="auto" w:fill="auto"/>
            <w:vAlign w:val="center"/>
          </w:tcPr>
          <w:p w14:paraId="338E2320" w14:textId="77777777" w:rsidR="00755499" w:rsidRPr="00470AE1" w:rsidRDefault="00755499" w:rsidP="00755499">
            <w:pPr>
              <w:tabs>
                <w:tab w:val="center" w:pos="4252"/>
                <w:tab w:val="right" w:pos="8504"/>
              </w:tabs>
              <w:ind w:right="102"/>
              <w:jc w:val="right"/>
              <w:rPr>
                <w:sz w:val="8"/>
                <w:szCs w:val="8"/>
                <w:lang w:val="en-US"/>
              </w:rPr>
            </w:pPr>
          </w:p>
        </w:tc>
      </w:tr>
      <w:tr w:rsidR="004E49A5" w:rsidRPr="002A0ADA" w14:paraId="369BFDF1" w14:textId="77777777" w:rsidTr="00B53EEE">
        <w:trPr>
          <w:gridAfter w:val="1"/>
          <w:wAfter w:w="3096" w:type="dxa"/>
        </w:trPr>
        <w:tc>
          <w:tcPr>
            <w:tcW w:w="4077" w:type="dxa"/>
            <w:shd w:val="clear" w:color="auto" w:fill="auto"/>
            <w:vAlign w:val="center"/>
          </w:tcPr>
          <w:p w14:paraId="505F033A" w14:textId="0C2E0C49" w:rsidR="004E49A5" w:rsidRPr="007B6F1D" w:rsidRDefault="004E49A5" w:rsidP="004E49A5">
            <w:pPr>
              <w:tabs>
                <w:tab w:val="center" w:pos="4252"/>
                <w:tab w:val="right" w:pos="8504"/>
              </w:tabs>
              <w:rPr>
                <w:sz w:val="16"/>
                <w:szCs w:val="16"/>
                <w:lang w:val="en-US"/>
              </w:rPr>
            </w:pPr>
            <w:r>
              <w:rPr>
                <w:sz w:val="16"/>
                <w:szCs w:val="16"/>
                <w:lang w:val="en-US"/>
              </w:rPr>
              <w:t xml:space="preserve">Affiliated companies’ financial statements currency </w:t>
            </w:r>
            <w:r w:rsidR="00F5087A">
              <w:rPr>
                <w:sz w:val="16"/>
                <w:szCs w:val="16"/>
                <w:lang w:val="en-US"/>
              </w:rPr>
              <w:t xml:space="preserve">  </w:t>
            </w:r>
            <w:r>
              <w:rPr>
                <w:sz w:val="16"/>
                <w:szCs w:val="16"/>
                <w:lang w:val="en-US"/>
              </w:rPr>
              <w:t>translation adjustment</w:t>
            </w:r>
          </w:p>
        </w:tc>
        <w:tc>
          <w:tcPr>
            <w:tcW w:w="567" w:type="dxa"/>
            <w:shd w:val="clear" w:color="auto" w:fill="auto"/>
            <w:vAlign w:val="bottom"/>
          </w:tcPr>
          <w:p w14:paraId="680BADD2" w14:textId="40138F92" w:rsidR="004E49A5" w:rsidRPr="00B53EEE" w:rsidRDefault="00AB5D21" w:rsidP="004E49A5">
            <w:pPr>
              <w:tabs>
                <w:tab w:val="center" w:pos="4252"/>
                <w:tab w:val="right" w:pos="8504"/>
              </w:tabs>
              <w:ind w:left="-39"/>
              <w:rPr>
                <w:b/>
                <w:bCs/>
                <w:sz w:val="16"/>
                <w:szCs w:val="16"/>
                <w:lang w:val="en-US"/>
              </w:rPr>
            </w:pPr>
            <w:r>
              <w:rPr>
                <w:b/>
                <w:bCs/>
                <w:sz w:val="16"/>
                <w:szCs w:val="16"/>
                <w:lang w:val="en-US"/>
              </w:rPr>
              <w:t xml:space="preserve">    </w:t>
            </w:r>
            <w:r w:rsidR="004E49A5" w:rsidRPr="00B53EEE">
              <w:rPr>
                <w:b/>
                <w:bCs/>
                <w:sz w:val="16"/>
                <w:szCs w:val="16"/>
                <w:lang w:val="en-US"/>
              </w:rPr>
              <w:t>6</w:t>
            </w:r>
          </w:p>
        </w:tc>
        <w:tc>
          <w:tcPr>
            <w:tcW w:w="284" w:type="dxa"/>
          </w:tcPr>
          <w:p w14:paraId="231844C1" w14:textId="77777777" w:rsidR="004E49A5" w:rsidRPr="007B6F1D" w:rsidDel="00CD687A" w:rsidRDefault="004E49A5" w:rsidP="004E49A5">
            <w:pPr>
              <w:tabs>
                <w:tab w:val="center" w:pos="4252"/>
                <w:tab w:val="right" w:pos="8504"/>
              </w:tabs>
              <w:ind w:right="102"/>
              <w:jc w:val="right"/>
              <w:rPr>
                <w:sz w:val="16"/>
                <w:szCs w:val="16"/>
                <w:lang w:val="en-US"/>
              </w:rPr>
            </w:pPr>
          </w:p>
        </w:tc>
        <w:tc>
          <w:tcPr>
            <w:tcW w:w="1276" w:type="dxa"/>
            <w:vAlign w:val="bottom"/>
          </w:tcPr>
          <w:p w14:paraId="7512766E" w14:textId="6AC6CF47" w:rsidR="004E49A5" w:rsidRPr="007B6F1D" w:rsidRDefault="004E49A5" w:rsidP="004E49A5">
            <w:pPr>
              <w:tabs>
                <w:tab w:val="center" w:pos="4252"/>
                <w:tab w:val="right" w:pos="8504"/>
              </w:tabs>
              <w:ind w:right="102"/>
              <w:jc w:val="right"/>
              <w:rPr>
                <w:sz w:val="16"/>
                <w:szCs w:val="16"/>
                <w:lang w:val="en-US"/>
              </w:rPr>
            </w:pPr>
            <w:r w:rsidRPr="003F3E97">
              <w:rPr>
                <w:sz w:val="16"/>
                <w:szCs w:val="16"/>
              </w:rPr>
              <w:t>2</w:t>
            </w:r>
            <w:r>
              <w:rPr>
                <w:sz w:val="16"/>
                <w:szCs w:val="16"/>
              </w:rPr>
              <w:t>,</w:t>
            </w:r>
            <w:r w:rsidRPr="003F3E97">
              <w:rPr>
                <w:sz w:val="16"/>
                <w:szCs w:val="16"/>
              </w:rPr>
              <w:t>476</w:t>
            </w:r>
          </w:p>
        </w:tc>
        <w:tc>
          <w:tcPr>
            <w:tcW w:w="283" w:type="dxa"/>
            <w:vAlign w:val="bottom"/>
          </w:tcPr>
          <w:p w14:paraId="60563D64" w14:textId="77777777" w:rsidR="004E49A5" w:rsidRPr="007B6F1D" w:rsidRDefault="004E49A5" w:rsidP="004E49A5">
            <w:pPr>
              <w:tabs>
                <w:tab w:val="center" w:pos="4252"/>
                <w:tab w:val="right" w:pos="8504"/>
              </w:tabs>
              <w:ind w:right="102"/>
              <w:jc w:val="right"/>
              <w:rPr>
                <w:sz w:val="16"/>
                <w:szCs w:val="16"/>
                <w:lang w:val="en-US"/>
              </w:rPr>
            </w:pPr>
          </w:p>
        </w:tc>
        <w:tc>
          <w:tcPr>
            <w:tcW w:w="1276" w:type="dxa"/>
            <w:vAlign w:val="bottom"/>
          </w:tcPr>
          <w:p w14:paraId="677E00AA" w14:textId="521CD413" w:rsidR="004E49A5" w:rsidRPr="007B6F1D" w:rsidRDefault="004E49A5" w:rsidP="004E49A5">
            <w:pPr>
              <w:tabs>
                <w:tab w:val="center" w:pos="4252"/>
                <w:tab w:val="right" w:pos="8504"/>
              </w:tabs>
              <w:ind w:right="102"/>
              <w:jc w:val="right"/>
              <w:rPr>
                <w:sz w:val="16"/>
                <w:szCs w:val="16"/>
                <w:lang w:val="en-US"/>
              </w:rPr>
            </w:pPr>
            <w:r>
              <w:rPr>
                <w:sz w:val="16"/>
                <w:szCs w:val="16"/>
              </w:rPr>
              <w:t>(</w:t>
            </w:r>
            <w:r w:rsidRPr="009F3AAE">
              <w:rPr>
                <w:sz w:val="16"/>
                <w:szCs w:val="16"/>
              </w:rPr>
              <w:t>4</w:t>
            </w:r>
            <w:r>
              <w:rPr>
                <w:sz w:val="16"/>
                <w:szCs w:val="16"/>
              </w:rPr>
              <w:t>,</w:t>
            </w:r>
            <w:r w:rsidRPr="009F3AAE">
              <w:rPr>
                <w:sz w:val="16"/>
                <w:szCs w:val="16"/>
              </w:rPr>
              <w:t>732</w:t>
            </w:r>
            <w:r>
              <w:rPr>
                <w:sz w:val="16"/>
                <w:szCs w:val="16"/>
              </w:rPr>
              <w:t>)</w:t>
            </w:r>
          </w:p>
        </w:tc>
        <w:tc>
          <w:tcPr>
            <w:tcW w:w="283" w:type="dxa"/>
          </w:tcPr>
          <w:p w14:paraId="67EC63B4" w14:textId="77777777" w:rsidR="004E49A5" w:rsidRPr="007B6F1D" w:rsidRDefault="004E49A5" w:rsidP="004E49A5">
            <w:pPr>
              <w:tabs>
                <w:tab w:val="center" w:pos="4252"/>
                <w:tab w:val="right" w:pos="8504"/>
              </w:tabs>
              <w:ind w:right="102"/>
              <w:jc w:val="right"/>
              <w:rPr>
                <w:sz w:val="16"/>
                <w:szCs w:val="16"/>
                <w:lang w:val="en-US"/>
              </w:rPr>
            </w:pPr>
          </w:p>
        </w:tc>
        <w:tc>
          <w:tcPr>
            <w:tcW w:w="1276" w:type="dxa"/>
            <w:shd w:val="clear" w:color="auto" w:fill="auto"/>
            <w:vAlign w:val="bottom"/>
          </w:tcPr>
          <w:p w14:paraId="72B9EA72" w14:textId="311C0C72" w:rsidR="004E49A5" w:rsidRPr="007B6F1D" w:rsidRDefault="004E49A5" w:rsidP="004E49A5">
            <w:pPr>
              <w:tabs>
                <w:tab w:val="center" w:pos="4252"/>
                <w:tab w:val="right" w:pos="8504"/>
              </w:tabs>
              <w:ind w:right="102"/>
              <w:jc w:val="right"/>
              <w:rPr>
                <w:sz w:val="16"/>
                <w:szCs w:val="16"/>
                <w:lang w:val="en-US"/>
              </w:rPr>
            </w:pPr>
            <w:r w:rsidRPr="003F3E97">
              <w:rPr>
                <w:sz w:val="16"/>
                <w:szCs w:val="16"/>
              </w:rPr>
              <w:t>6</w:t>
            </w:r>
            <w:r>
              <w:rPr>
                <w:sz w:val="16"/>
                <w:szCs w:val="16"/>
              </w:rPr>
              <w:t>,</w:t>
            </w:r>
            <w:r w:rsidRPr="003F3E97">
              <w:rPr>
                <w:sz w:val="16"/>
                <w:szCs w:val="16"/>
              </w:rPr>
              <w:t>543</w:t>
            </w:r>
          </w:p>
        </w:tc>
        <w:tc>
          <w:tcPr>
            <w:tcW w:w="284" w:type="dxa"/>
            <w:shd w:val="clear" w:color="auto" w:fill="auto"/>
          </w:tcPr>
          <w:p w14:paraId="6164137E" w14:textId="77777777" w:rsidR="004E49A5" w:rsidRPr="007B6F1D" w:rsidRDefault="004E49A5" w:rsidP="004E49A5">
            <w:pPr>
              <w:tabs>
                <w:tab w:val="center" w:pos="4252"/>
                <w:tab w:val="right" w:pos="8504"/>
              </w:tabs>
              <w:ind w:right="102"/>
              <w:jc w:val="right"/>
              <w:rPr>
                <w:sz w:val="16"/>
                <w:szCs w:val="16"/>
                <w:lang w:val="en-US"/>
              </w:rPr>
            </w:pPr>
          </w:p>
        </w:tc>
        <w:tc>
          <w:tcPr>
            <w:tcW w:w="1417" w:type="dxa"/>
            <w:shd w:val="clear" w:color="auto" w:fill="auto"/>
            <w:vAlign w:val="bottom"/>
          </w:tcPr>
          <w:p w14:paraId="574CC12F" w14:textId="2667C65C" w:rsidR="004E49A5" w:rsidRPr="007B6F1D" w:rsidRDefault="004E49A5" w:rsidP="004E49A5">
            <w:pPr>
              <w:tabs>
                <w:tab w:val="center" w:pos="4252"/>
                <w:tab w:val="right" w:pos="8504"/>
              </w:tabs>
              <w:ind w:right="102"/>
              <w:jc w:val="right"/>
              <w:rPr>
                <w:sz w:val="16"/>
                <w:szCs w:val="16"/>
                <w:lang w:val="en-US"/>
              </w:rPr>
            </w:pPr>
            <w:r>
              <w:rPr>
                <w:sz w:val="16"/>
                <w:szCs w:val="16"/>
              </w:rPr>
              <w:t>(</w:t>
            </w:r>
            <w:r w:rsidRPr="005771A0">
              <w:rPr>
                <w:sz w:val="16"/>
                <w:szCs w:val="16"/>
              </w:rPr>
              <w:t>4</w:t>
            </w:r>
            <w:r>
              <w:rPr>
                <w:sz w:val="16"/>
                <w:szCs w:val="16"/>
              </w:rPr>
              <w:t>,</w:t>
            </w:r>
            <w:r w:rsidRPr="005771A0">
              <w:rPr>
                <w:sz w:val="16"/>
                <w:szCs w:val="16"/>
              </w:rPr>
              <w:t>887</w:t>
            </w:r>
            <w:r>
              <w:rPr>
                <w:sz w:val="16"/>
                <w:szCs w:val="16"/>
              </w:rPr>
              <w:t>)</w:t>
            </w:r>
          </w:p>
        </w:tc>
      </w:tr>
      <w:tr w:rsidR="00755499" w:rsidRPr="00470AE1" w14:paraId="612BC813" w14:textId="79404623" w:rsidTr="00755499">
        <w:trPr>
          <w:gridAfter w:val="1"/>
          <w:wAfter w:w="3096" w:type="dxa"/>
        </w:trPr>
        <w:tc>
          <w:tcPr>
            <w:tcW w:w="4077" w:type="dxa"/>
            <w:shd w:val="clear" w:color="auto" w:fill="auto"/>
            <w:vAlign w:val="center"/>
          </w:tcPr>
          <w:p w14:paraId="17398A1C" w14:textId="0C3FCD02" w:rsidR="00755499" w:rsidRPr="00470AE1" w:rsidRDefault="00755499" w:rsidP="00755499">
            <w:pPr>
              <w:tabs>
                <w:tab w:val="center" w:pos="4252"/>
                <w:tab w:val="right" w:pos="8504"/>
              </w:tabs>
              <w:ind w:left="140"/>
              <w:rPr>
                <w:sz w:val="8"/>
                <w:szCs w:val="8"/>
                <w:lang w:val="en-US"/>
              </w:rPr>
            </w:pPr>
          </w:p>
        </w:tc>
        <w:tc>
          <w:tcPr>
            <w:tcW w:w="567" w:type="dxa"/>
            <w:shd w:val="clear" w:color="auto" w:fill="auto"/>
            <w:vAlign w:val="bottom"/>
          </w:tcPr>
          <w:p w14:paraId="15742206" w14:textId="06A86EF1" w:rsidR="00755499" w:rsidRPr="00470AE1" w:rsidRDefault="00755499" w:rsidP="00755499">
            <w:pPr>
              <w:tabs>
                <w:tab w:val="center" w:pos="4252"/>
                <w:tab w:val="right" w:pos="8504"/>
              </w:tabs>
              <w:ind w:left="-39"/>
              <w:jc w:val="center"/>
              <w:rPr>
                <w:b/>
                <w:sz w:val="8"/>
                <w:szCs w:val="8"/>
                <w:lang w:val="en-US"/>
              </w:rPr>
            </w:pPr>
          </w:p>
        </w:tc>
        <w:tc>
          <w:tcPr>
            <w:tcW w:w="284" w:type="dxa"/>
          </w:tcPr>
          <w:p w14:paraId="234A0F75" w14:textId="06B4C349" w:rsidR="00755499" w:rsidRPr="00470AE1" w:rsidRDefault="00755499" w:rsidP="00755499">
            <w:pPr>
              <w:tabs>
                <w:tab w:val="center" w:pos="4252"/>
                <w:tab w:val="right" w:pos="8504"/>
              </w:tabs>
              <w:ind w:right="102"/>
              <w:jc w:val="right"/>
              <w:rPr>
                <w:sz w:val="8"/>
                <w:szCs w:val="8"/>
                <w:lang w:val="en-US"/>
              </w:rPr>
            </w:pPr>
          </w:p>
        </w:tc>
        <w:tc>
          <w:tcPr>
            <w:tcW w:w="1276" w:type="dxa"/>
          </w:tcPr>
          <w:p w14:paraId="6B3FB5B9" w14:textId="5FB46FAE" w:rsidR="00755499" w:rsidRPr="00470AE1" w:rsidRDefault="00755499" w:rsidP="00755499">
            <w:pPr>
              <w:tabs>
                <w:tab w:val="center" w:pos="4252"/>
                <w:tab w:val="right" w:pos="8504"/>
              </w:tabs>
              <w:ind w:right="102"/>
              <w:jc w:val="right"/>
              <w:rPr>
                <w:sz w:val="8"/>
                <w:szCs w:val="8"/>
                <w:lang w:val="en-US"/>
              </w:rPr>
            </w:pPr>
          </w:p>
        </w:tc>
        <w:tc>
          <w:tcPr>
            <w:tcW w:w="283" w:type="dxa"/>
          </w:tcPr>
          <w:p w14:paraId="062B5938" w14:textId="282D4DD7" w:rsidR="00755499" w:rsidRPr="00470AE1" w:rsidRDefault="00755499" w:rsidP="00755499">
            <w:pPr>
              <w:tabs>
                <w:tab w:val="center" w:pos="4252"/>
                <w:tab w:val="right" w:pos="8504"/>
              </w:tabs>
              <w:ind w:right="102"/>
              <w:jc w:val="right"/>
              <w:rPr>
                <w:sz w:val="8"/>
                <w:szCs w:val="8"/>
                <w:lang w:val="en-US"/>
              </w:rPr>
            </w:pPr>
          </w:p>
        </w:tc>
        <w:tc>
          <w:tcPr>
            <w:tcW w:w="1276" w:type="dxa"/>
          </w:tcPr>
          <w:p w14:paraId="480A791C" w14:textId="6D0FEC99" w:rsidR="00755499" w:rsidRPr="00470AE1" w:rsidRDefault="00755499" w:rsidP="00755499">
            <w:pPr>
              <w:tabs>
                <w:tab w:val="center" w:pos="4252"/>
                <w:tab w:val="right" w:pos="8504"/>
              </w:tabs>
              <w:ind w:right="102"/>
              <w:jc w:val="right"/>
              <w:rPr>
                <w:sz w:val="8"/>
                <w:szCs w:val="8"/>
                <w:lang w:val="en-US"/>
              </w:rPr>
            </w:pPr>
          </w:p>
        </w:tc>
        <w:tc>
          <w:tcPr>
            <w:tcW w:w="283" w:type="dxa"/>
          </w:tcPr>
          <w:p w14:paraId="54D4F0C0" w14:textId="16F48BF7" w:rsidR="00755499" w:rsidRPr="00470AE1" w:rsidRDefault="00755499" w:rsidP="00755499">
            <w:pPr>
              <w:tabs>
                <w:tab w:val="center" w:pos="4252"/>
                <w:tab w:val="right" w:pos="8504"/>
              </w:tabs>
              <w:ind w:right="102"/>
              <w:jc w:val="right"/>
              <w:rPr>
                <w:sz w:val="8"/>
                <w:szCs w:val="8"/>
                <w:lang w:val="en-US"/>
              </w:rPr>
            </w:pPr>
          </w:p>
        </w:tc>
        <w:tc>
          <w:tcPr>
            <w:tcW w:w="1276" w:type="dxa"/>
            <w:shd w:val="clear" w:color="auto" w:fill="auto"/>
            <w:vAlign w:val="center"/>
          </w:tcPr>
          <w:p w14:paraId="0824DDD4" w14:textId="3EAA493D" w:rsidR="00755499" w:rsidRPr="00470AE1" w:rsidRDefault="00755499" w:rsidP="00755499">
            <w:pPr>
              <w:tabs>
                <w:tab w:val="center" w:pos="4252"/>
                <w:tab w:val="right" w:pos="8504"/>
              </w:tabs>
              <w:ind w:right="102"/>
              <w:jc w:val="right"/>
              <w:rPr>
                <w:sz w:val="8"/>
                <w:szCs w:val="8"/>
                <w:lang w:val="en-US"/>
              </w:rPr>
            </w:pPr>
          </w:p>
        </w:tc>
        <w:tc>
          <w:tcPr>
            <w:tcW w:w="284" w:type="dxa"/>
            <w:shd w:val="clear" w:color="auto" w:fill="auto"/>
          </w:tcPr>
          <w:p w14:paraId="095ECCF6" w14:textId="25C88014" w:rsidR="00755499" w:rsidRPr="00470AE1" w:rsidRDefault="00755499" w:rsidP="00755499">
            <w:pPr>
              <w:tabs>
                <w:tab w:val="center" w:pos="4252"/>
                <w:tab w:val="right" w:pos="8504"/>
              </w:tabs>
              <w:ind w:right="102"/>
              <w:jc w:val="right"/>
              <w:rPr>
                <w:sz w:val="8"/>
                <w:szCs w:val="8"/>
                <w:lang w:val="en-US"/>
              </w:rPr>
            </w:pPr>
          </w:p>
        </w:tc>
        <w:tc>
          <w:tcPr>
            <w:tcW w:w="1417" w:type="dxa"/>
            <w:shd w:val="clear" w:color="auto" w:fill="auto"/>
            <w:vAlign w:val="center"/>
          </w:tcPr>
          <w:p w14:paraId="14E99CA9" w14:textId="17E64DB8" w:rsidR="00755499" w:rsidRPr="00470AE1" w:rsidRDefault="00755499" w:rsidP="00755499">
            <w:pPr>
              <w:tabs>
                <w:tab w:val="center" w:pos="4252"/>
                <w:tab w:val="right" w:pos="8504"/>
              </w:tabs>
              <w:ind w:right="102"/>
              <w:jc w:val="right"/>
              <w:rPr>
                <w:sz w:val="8"/>
                <w:szCs w:val="8"/>
                <w:lang w:val="en-US"/>
              </w:rPr>
            </w:pPr>
          </w:p>
        </w:tc>
      </w:tr>
      <w:tr w:rsidR="00BE5916" w:rsidRPr="00566A47" w14:paraId="022BA94D" w14:textId="77777777" w:rsidTr="00755499">
        <w:trPr>
          <w:gridAfter w:val="1"/>
          <w:wAfter w:w="3096" w:type="dxa"/>
        </w:trPr>
        <w:tc>
          <w:tcPr>
            <w:tcW w:w="4077" w:type="dxa"/>
            <w:shd w:val="clear" w:color="auto" w:fill="auto"/>
            <w:vAlign w:val="center"/>
          </w:tcPr>
          <w:p w14:paraId="6E826905" w14:textId="19F0D746" w:rsidR="00BE5916" w:rsidRPr="007B6F1D" w:rsidRDefault="00BE5916" w:rsidP="00BE5916">
            <w:pPr>
              <w:tabs>
                <w:tab w:val="center" w:pos="4252"/>
                <w:tab w:val="right" w:pos="8504"/>
              </w:tabs>
              <w:rPr>
                <w:sz w:val="16"/>
                <w:szCs w:val="16"/>
                <w:lang w:val="en-US"/>
              </w:rPr>
            </w:pPr>
            <w:r w:rsidRPr="007B6F1D">
              <w:rPr>
                <w:b/>
                <w:sz w:val="16"/>
                <w:szCs w:val="16"/>
                <w:lang w:val="en-US"/>
              </w:rPr>
              <w:t xml:space="preserve">Items that will </w:t>
            </w:r>
            <w:r>
              <w:rPr>
                <w:b/>
                <w:sz w:val="16"/>
                <w:szCs w:val="16"/>
                <w:lang w:val="en-US"/>
              </w:rPr>
              <w:t xml:space="preserve">not </w:t>
            </w:r>
            <w:r w:rsidRPr="007B6F1D">
              <w:rPr>
                <w:b/>
                <w:sz w:val="16"/>
                <w:szCs w:val="16"/>
                <w:lang w:val="en-US"/>
              </w:rPr>
              <w:t>be reclassified through profit or loss</w:t>
            </w:r>
          </w:p>
        </w:tc>
        <w:tc>
          <w:tcPr>
            <w:tcW w:w="567" w:type="dxa"/>
            <w:shd w:val="clear" w:color="auto" w:fill="auto"/>
            <w:vAlign w:val="bottom"/>
          </w:tcPr>
          <w:p w14:paraId="1C03C600" w14:textId="77777777" w:rsidR="00BE5916" w:rsidRPr="007B6F1D" w:rsidRDefault="00BE5916" w:rsidP="00BE5916">
            <w:pPr>
              <w:tabs>
                <w:tab w:val="center" w:pos="4252"/>
                <w:tab w:val="right" w:pos="8504"/>
              </w:tabs>
              <w:ind w:left="-39"/>
              <w:jc w:val="center"/>
              <w:rPr>
                <w:b/>
                <w:sz w:val="16"/>
                <w:szCs w:val="16"/>
                <w:lang w:val="en-US"/>
              </w:rPr>
            </w:pPr>
          </w:p>
        </w:tc>
        <w:tc>
          <w:tcPr>
            <w:tcW w:w="284" w:type="dxa"/>
          </w:tcPr>
          <w:p w14:paraId="57CFB81A" w14:textId="77777777" w:rsidR="00BE5916" w:rsidRPr="007B6F1D" w:rsidRDefault="00BE5916" w:rsidP="00BE5916">
            <w:pPr>
              <w:tabs>
                <w:tab w:val="center" w:pos="4252"/>
                <w:tab w:val="right" w:pos="8504"/>
              </w:tabs>
              <w:ind w:right="102"/>
              <w:jc w:val="right"/>
              <w:rPr>
                <w:sz w:val="16"/>
                <w:szCs w:val="16"/>
                <w:lang w:val="en-US"/>
              </w:rPr>
            </w:pPr>
          </w:p>
        </w:tc>
        <w:tc>
          <w:tcPr>
            <w:tcW w:w="1276" w:type="dxa"/>
          </w:tcPr>
          <w:p w14:paraId="56D6AFEF" w14:textId="77777777" w:rsidR="00BE5916" w:rsidRPr="007B6F1D" w:rsidRDefault="00BE5916" w:rsidP="00BE5916">
            <w:pPr>
              <w:tabs>
                <w:tab w:val="center" w:pos="4252"/>
                <w:tab w:val="right" w:pos="8504"/>
              </w:tabs>
              <w:ind w:right="102"/>
              <w:jc w:val="right"/>
              <w:rPr>
                <w:sz w:val="16"/>
                <w:szCs w:val="16"/>
                <w:lang w:val="en-US"/>
              </w:rPr>
            </w:pPr>
          </w:p>
        </w:tc>
        <w:tc>
          <w:tcPr>
            <w:tcW w:w="283" w:type="dxa"/>
          </w:tcPr>
          <w:p w14:paraId="052852A6" w14:textId="77777777" w:rsidR="00BE5916" w:rsidRPr="007B6F1D" w:rsidRDefault="00BE5916" w:rsidP="00BE5916">
            <w:pPr>
              <w:tabs>
                <w:tab w:val="center" w:pos="4252"/>
                <w:tab w:val="right" w:pos="8504"/>
              </w:tabs>
              <w:ind w:right="102"/>
              <w:jc w:val="right"/>
              <w:rPr>
                <w:sz w:val="16"/>
                <w:szCs w:val="16"/>
                <w:lang w:val="en-US"/>
              </w:rPr>
            </w:pPr>
          </w:p>
        </w:tc>
        <w:tc>
          <w:tcPr>
            <w:tcW w:w="1276" w:type="dxa"/>
          </w:tcPr>
          <w:p w14:paraId="76F75037" w14:textId="77777777" w:rsidR="00BE5916" w:rsidRPr="007B6F1D" w:rsidRDefault="00BE5916" w:rsidP="00BE5916">
            <w:pPr>
              <w:tabs>
                <w:tab w:val="center" w:pos="4252"/>
                <w:tab w:val="right" w:pos="8504"/>
              </w:tabs>
              <w:ind w:right="102"/>
              <w:jc w:val="right"/>
              <w:rPr>
                <w:sz w:val="16"/>
                <w:szCs w:val="16"/>
                <w:lang w:val="en-US"/>
              </w:rPr>
            </w:pPr>
          </w:p>
        </w:tc>
        <w:tc>
          <w:tcPr>
            <w:tcW w:w="283" w:type="dxa"/>
          </w:tcPr>
          <w:p w14:paraId="08CD4ABD" w14:textId="77777777" w:rsidR="00BE5916" w:rsidRPr="007B6F1D" w:rsidRDefault="00BE5916" w:rsidP="00BE5916">
            <w:pPr>
              <w:tabs>
                <w:tab w:val="center" w:pos="4252"/>
                <w:tab w:val="right" w:pos="8504"/>
              </w:tabs>
              <w:ind w:right="102"/>
              <w:jc w:val="right"/>
              <w:rPr>
                <w:sz w:val="16"/>
                <w:szCs w:val="16"/>
                <w:lang w:val="en-US"/>
              </w:rPr>
            </w:pPr>
          </w:p>
        </w:tc>
        <w:tc>
          <w:tcPr>
            <w:tcW w:w="1276" w:type="dxa"/>
            <w:shd w:val="clear" w:color="auto" w:fill="auto"/>
            <w:vAlign w:val="center"/>
          </w:tcPr>
          <w:p w14:paraId="46B8F8C5" w14:textId="77777777" w:rsidR="00BE5916" w:rsidRPr="007B6F1D" w:rsidRDefault="00BE5916" w:rsidP="00BE5916">
            <w:pPr>
              <w:tabs>
                <w:tab w:val="center" w:pos="4252"/>
                <w:tab w:val="right" w:pos="8504"/>
              </w:tabs>
              <w:ind w:right="102"/>
              <w:jc w:val="right"/>
              <w:rPr>
                <w:sz w:val="16"/>
                <w:szCs w:val="16"/>
                <w:lang w:val="en-US"/>
              </w:rPr>
            </w:pPr>
          </w:p>
        </w:tc>
        <w:tc>
          <w:tcPr>
            <w:tcW w:w="284" w:type="dxa"/>
            <w:shd w:val="clear" w:color="auto" w:fill="auto"/>
          </w:tcPr>
          <w:p w14:paraId="412C7BAD" w14:textId="77777777" w:rsidR="00BE5916" w:rsidRPr="007B6F1D" w:rsidRDefault="00BE5916" w:rsidP="00BE5916">
            <w:pPr>
              <w:tabs>
                <w:tab w:val="center" w:pos="4252"/>
                <w:tab w:val="right" w:pos="8504"/>
              </w:tabs>
              <w:ind w:right="102"/>
              <w:jc w:val="right"/>
              <w:rPr>
                <w:sz w:val="16"/>
                <w:szCs w:val="16"/>
                <w:lang w:val="en-US"/>
              </w:rPr>
            </w:pPr>
          </w:p>
        </w:tc>
        <w:tc>
          <w:tcPr>
            <w:tcW w:w="1417" w:type="dxa"/>
            <w:shd w:val="clear" w:color="auto" w:fill="auto"/>
            <w:vAlign w:val="center"/>
          </w:tcPr>
          <w:p w14:paraId="62917B14" w14:textId="77777777" w:rsidR="00BE5916" w:rsidRPr="007B6F1D" w:rsidRDefault="00BE5916" w:rsidP="00BE5916">
            <w:pPr>
              <w:tabs>
                <w:tab w:val="center" w:pos="4252"/>
                <w:tab w:val="right" w:pos="8504"/>
              </w:tabs>
              <w:ind w:right="102"/>
              <w:jc w:val="right"/>
              <w:rPr>
                <w:sz w:val="16"/>
                <w:szCs w:val="16"/>
                <w:lang w:val="en-US"/>
              </w:rPr>
            </w:pPr>
          </w:p>
        </w:tc>
      </w:tr>
      <w:tr w:rsidR="00BE5916" w:rsidRPr="00566A47" w14:paraId="44C06EC1" w14:textId="77777777" w:rsidTr="00755499">
        <w:trPr>
          <w:gridAfter w:val="1"/>
          <w:wAfter w:w="3096" w:type="dxa"/>
        </w:trPr>
        <w:tc>
          <w:tcPr>
            <w:tcW w:w="4077" w:type="dxa"/>
            <w:shd w:val="clear" w:color="auto" w:fill="auto"/>
            <w:vAlign w:val="center"/>
          </w:tcPr>
          <w:p w14:paraId="32224948" w14:textId="77777777" w:rsidR="00BE5916" w:rsidRPr="00470AE1" w:rsidRDefault="00BE5916" w:rsidP="00BE5916">
            <w:pPr>
              <w:tabs>
                <w:tab w:val="center" w:pos="4252"/>
                <w:tab w:val="right" w:pos="8504"/>
              </w:tabs>
              <w:ind w:left="140"/>
              <w:rPr>
                <w:sz w:val="8"/>
                <w:szCs w:val="8"/>
                <w:lang w:val="en-US"/>
              </w:rPr>
            </w:pPr>
          </w:p>
        </w:tc>
        <w:tc>
          <w:tcPr>
            <w:tcW w:w="567" w:type="dxa"/>
            <w:shd w:val="clear" w:color="auto" w:fill="auto"/>
            <w:vAlign w:val="bottom"/>
          </w:tcPr>
          <w:p w14:paraId="68622998" w14:textId="77777777" w:rsidR="00BE5916" w:rsidRPr="00470AE1" w:rsidRDefault="00BE5916" w:rsidP="00BE5916">
            <w:pPr>
              <w:tabs>
                <w:tab w:val="center" w:pos="4252"/>
                <w:tab w:val="right" w:pos="8504"/>
              </w:tabs>
              <w:ind w:left="-39"/>
              <w:jc w:val="center"/>
              <w:rPr>
                <w:b/>
                <w:sz w:val="8"/>
                <w:szCs w:val="8"/>
                <w:lang w:val="en-US"/>
              </w:rPr>
            </w:pPr>
          </w:p>
        </w:tc>
        <w:tc>
          <w:tcPr>
            <w:tcW w:w="284" w:type="dxa"/>
            <w:vAlign w:val="center"/>
          </w:tcPr>
          <w:p w14:paraId="18E28F47" w14:textId="77777777" w:rsidR="00BE5916" w:rsidRPr="00470AE1" w:rsidRDefault="00BE5916" w:rsidP="00BE5916">
            <w:pPr>
              <w:tabs>
                <w:tab w:val="center" w:pos="4252"/>
                <w:tab w:val="right" w:pos="8504"/>
              </w:tabs>
              <w:ind w:right="102"/>
              <w:jc w:val="center"/>
              <w:rPr>
                <w:sz w:val="8"/>
                <w:szCs w:val="8"/>
                <w:lang w:val="en-US"/>
              </w:rPr>
            </w:pPr>
          </w:p>
        </w:tc>
        <w:tc>
          <w:tcPr>
            <w:tcW w:w="1276" w:type="dxa"/>
            <w:vAlign w:val="bottom"/>
          </w:tcPr>
          <w:p w14:paraId="469F4F37" w14:textId="77777777" w:rsidR="00BE5916" w:rsidRPr="00470AE1" w:rsidRDefault="00BE5916" w:rsidP="00BE5916">
            <w:pPr>
              <w:tabs>
                <w:tab w:val="center" w:pos="4252"/>
                <w:tab w:val="right" w:pos="8504"/>
              </w:tabs>
              <w:ind w:right="102"/>
              <w:jc w:val="right"/>
              <w:rPr>
                <w:sz w:val="8"/>
                <w:szCs w:val="8"/>
                <w:lang w:val="en-US"/>
              </w:rPr>
            </w:pPr>
          </w:p>
        </w:tc>
        <w:tc>
          <w:tcPr>
            <w:tcW w:w="283" w:type="dxa"/>
            <w:vAlign w:val="bottom"/>
          </w:tcPr>
          <w:p w14:paraId="68AEC233" w14:textId="77777777" w:rsidR="00BE5916" w:rsidRPr="00470AE1" w:rsidRDefault="00BE5916" w:rsidP="00BE5916">
            <w:pPr>
              <w:tabs>
                <w:tab w:val="center" w:pos="4252"/>
                <w:tab w:val="right" w:pos="8504"/>
              </w:tabs>
              <w:ind w:right="102"/>
              <w:jc w:val="right"/>
              <w:rPr>
                <w:sz w:val="8"/>
                <w:szCs w:val="8"/>
                <w:lang w:val="en-US"/>
              </w:rPr>
            </w:pPr>
          </w:p>
        </w:tc>
        <w:tc>
          <w:tcPr>
            <w:tcW w:w="1276" w:type="dxa"/>
            <w:vAlign w:val="bottom"/>
          </w:tcPr>
          <w:p w14:paraId="135D1AD6" w14:textId="77777777" w:rsidR="00BE5916" w:rsidRPr="00470AE1" w:rsidRDefault="00BE5916" w:rsidP="00BE5916">
            <w:pPr>
              <w:tabs>
                <w:tab w:val="center" w:pos="4252"/>
                <w:tab w:val="right" w:pos="8504"/>
              </w:tabs>
              <w:ind w:right="102"/>
              <w:jc w:val="right"/>
              <w:rPr>
                <w:sz w:val="8"/>
                <w:szCs w:val="8"/>
                <w:lang w:val="en-US"/>
              </w:rPr>
            </w:pPr>
          </w:p>
        </w:tc>
        <w:tc>
          <w:tcPr>
            <w:tcW w:w="283" w:type="dxa"/>
          </w:tcPr>
          <w:p w14:paraId="75DB4454" w14:textId="77777777" w:rsidR="00BE5916" w:rsidRPr="00470AE1" w:rsidRDefault="00BE5916" w:rsidP="00BE5916">
            <w:pPr>
              <w:tabs>
                <w:tab w:val="center" w:pos="4252"/>
                <w:tab w:val="right" w:pos="8504"/>
              </w:tabs>
              <w:ind w:right="102"/>
              <w:jc w:val="right"/>
              <w:rPr>
                <w:sz w:val="8"/>
                <w:szCs w:val="8"/>
                <w:lang w:val="en-US"/>
              </w:rPr>
            </w:pPr>
          </w:p>
        </w:tc>
        <w:tc>
          <w:tcPr>
            <w:tcW w:w="1276" w:type="dxa"/>
            <w:shd w:val="clear" w:color="auto" w:fill="auto"/>
            <w:vAlign w:val="bottom"/>
          </w:tcPr>
          <w:p w14:paraId="77D93A61" w14:textId="77777777" w:rsidR="00BE5916" w:rsidRPr="00470AE1" w:rsidRDefault="00BE5916" w:rsidP="00BE5916">
            <w:pPr>
              <w:tabs>
                <w:tab w:val="center" w:pos="4252"/>
                <w:tab w:val="right" w:pos="8504"/>
              </w:tabs>
              <w:ind w:right="102"/>
              <w:jc w:val="right"/>
              <w:rPr>
                <w:sz w:val="8"/>
                <w:szCs w:val="8"/>
                <w:lang w:val="en-US"/>
              </w:rPr>
            </w:pPr>
          </w:p>
        </w:tc>
        <w:tc>
          <w:tcPr>
            <w:tcW w:w="284" w:type="dxa"/>
            <w:shd w:val="clear" w:color="auto" w:fill="auto"/>
          </w:tcPr>
          <w:p w14:paraId="63A1A2C8" w14:textId="77777777" w:rsidR="00BE5916" w:rsidRPr="00470AE1" w:rsidRDefault="00BE5916" w:rsidP="00BE5916">
            <w:pPr>
              <w:tabs>
                <w:tab w:val="center" w:pos="4252"/>
                <w:tab w:val="right" w:pos="8504"/>
              </w:tabs>
              <w:ind w:right="102"/>
              <w:jc w:val="right"/>
              <w:rPr>
                <w:sz w:val="8"/>
                <w:szCs w:val="8"/>
                <w:lang w:val="en-US"/>
              </w:rPr>
            </w:pPr>
          </w:p>
        </w:tc>
        <w:tc>
          <w:tcPr>
            <w:tcW w:w="1417" w:type="dxa"/>
            <w:shd w:val="clear" w:color="auto" w:fill="auto"/>
            <w:vAlign w:val="bottom"/>
          </w:tcPr>
          <w:p w14:paraId="4AEEC320" w14:textId="77777777" w:rsidR="00BE5916" w:rsidRPr="00470AE1" w:rsidRDefault="00BE5916" w:rsidP="00BE5916">
            <w:pPr>
              <w:tabs>
                <w:tab w:val="center" w:pos="4252"/>
                <w:tab w:val="right" w:pos="8504"/>
              </w:tabs>
              <w:ind w:right="102"/>
              <w:jc w:val="right"/>
              <w:rPr>
                <w:sz w:val="8"/>
                <w:szCs w:val="8"/>
                <w:lang w:val="en-US"/>
              </w:rPr>
            </w:pPr>
          </w:p>
        </w:tc>
      </w:tr>
      <w:tr w:rsidR="00ED71A1" w:rsidRPr="007B6F1D" w14:paraId="4C6EC326" w14:textId="77777777" w:rsidTr="00755499">
        <w:trPr>
          <w:gridAfter w:val="1"/>
          <w:wAfter w:w="3096" w:type="dxa"/>
        </w:trPr>
        <w:tc>
          <w:tcPr>
            <w:tcW w:w="4077" w:type="dxa"/>
            <w:shd w:val="clear" w:color="auto" w:fill="auto"/>
            <w:vAlign w:val="center"/>
          </w:tcPr>
          <w:p w14:paraId="67A76215" w14:textId="50A2A23E" w:rsidR="00ED71A1" w:rsidRPr="00755499" w:rsidRDefault="00ED71A1" w:rsidP="00ED71A1">
            <w:pPr>
              <w:tabs>
                <w:tab w:val="center" w:pos="4252"/>
                <w:tab w:val="right" w:pos="8504"/>
              </w:tabs>
              <w:ind w:left="140"/>
              <w:rPr>
                <w:sz w:val="16"/>
                <w:szCs w:val="16"/>
                <w:lang w:val="en-US"/>
              </w:rPr>
            </w:pPr>
            <w:r>
              <w:rPr>
                <w:sz w:val="16"/>
                <w:szCs w:val="16"/>
                <w:lang w:val="en-US"/>
              </w:rPr>
              <w:t xml:space="preserve">  </w:t>
            </w:r>
            <w:r w:rsidRPr="002A0ADA">
              <w:rPr>
                <w:sz w:val="16"/>
                <w:szCs w:val="16"/>
                <w:lang w:val="en-US"/>
              </w:rPr>
              <w:t>Property, plant and equipment revaluation allowance</w:t>
            </w:r>
          </w:p>
        </w:tc>
        <w:tc>
          <w:tcPr>
            <w:tcW w:w="567" w:type="dxa"/>
            <w:shd w:val="clear" w:color="auto" w:fill="auto"/>
            <w:vAlign w:val="bottom"/>
          </w:tcPr>
          <w:p w14:paraId="1B6AB006" w14:textId="03709003" w:rsidR="00ED71A1" w:rsidRPr="007B6F1D" w:rsidRDefault="00ED71A1" w:rsidP="00ED71A1">
            <w:pPr>
              <w:tabs>
                <w:tab w:val="center" w:pos="4252"/>
                <w:tab w:val="right" w:pos="8504"/>
              </w:tabs>
              <w:ind w:left="-39"/>
              <w:jc w:val="center"/>
              <w:rPr>
                <w:b/>
                <w:sz w:val="16"/>
                <w:szCs w:val="16"/>
                <w:lang w:val="en-US"/>
              </w:rPr>
            </w:pPr>
            <w:r>
              <w:rPr>
                <w:b/>
                <w:sz w:val="16"/>
                <w:szCs w:val="16"/>
                <w:lang w:val="en-US"/>
              </w:rPr>
              <w:t>2.2</w:t>
            </w:r>
          </w:p>
        </w:tc>
        <w:tc>
          <w:tcPr>
            <w:tcW w:w="284" w:type="dxa"/>
            <w:vAlign w:val="center"/>
          </w:tcPr>
          <w:p w14:paraId="66EF9B56" w14:textId="77777777" w:rsidR="00ED71A1" w:rsidRPr="007B6F1D" w:rsidRDefault="00ED71A1" w:rsidP="00ED71A1">
            <w:pPr>
              <w:tabs>
                <w:tab w:val="center" w:pos="4252"/>
                <w:tab w:val="right" w:pos="8504"/>
              </w:tabs>
              <w:ind w:right="102"/>
              <w:jc w:val="center"/>
              <w:rPr>
                <w:sz w:val="16"/>
                <w:szCs w:val="16"/>
                <w:lang w:val="en-US"/>
              </w:rPr>
            </w:pPr>
          </w:p>
        </w:tc>
        <w:tc>
          <w:tcPr>
            <w:tcW w:w="1276" w:type="dxa"/>
            <w:vAlign w:val="bottom"/>
          </w:tcPr>
          <w:p w14:paraId="1127252F" w14:textId="5F6AD885" w:rsidR="00ED71A1" w:rsidRPr="007B6F1D" w:rsidRDefault="00ED71A1" w:rsidP="00ED71A1">
            <w:pPr>
              <w:tabs>
                <w:tab w:val="center" w:pos="4252"/>
                <w:tab w:val="right" w:pos="8504"/>
              </w:tabs>
              <w:ind w:right="102"/>
              <w:jc w:val="right"/>
              <w:rPr>
                <w:sz w:val="16"/>
                <w:szCs w:val="16"/>
                <w:lang w:val="en-US"/>
              </w:rPr>
            </w:pPr>
            <w:r>
              <w:rPr>
                <w:sz w:val="16"/>
                <w:szCs w:val="16"/>
              </w:rPr>
              <w:t>(</w:t>
            </w:r>
            <w:r w:rsidRPr="001247F7">
              <w:rPr>
                <w:sz w:val="16"/>
                <w:szCs w:val="16"/>
              </w:rPr>
              <w:t>1</w:t>
            </w:r>
            <w:r>
              <w:rPr>
                <w:sz w:val="16"/>
                <w:szCs w:val="16"/>
              </w:rPr>
              <w:t>,</w:t>
            </w:r>
            <w:r w:rsidRPr="001247F7">
              <w:rPr>
                <w:sz w:val="16"/>
                <w:szCs w:val="16"/>
              </w:rPr>
              <w:t>194</w:t>
            </w:r>
            <w:r>
              <w:rPr>
                <w:sz w:val="16"/>
                <w:szCs w:val="16"/>
              </w:rPr>
              <w:t>,</w:t>
            </w:r>
            <w:r w:rsidRPr="001247F7">
              <w:rPr>
                <w:sz w:val="16"/>
                <w:szCs w:val="16"/>
              </w:rPr>
              <w:t>368</w:t>
            </w:r>
            <w:r>
              <w:rPr>
                <w:sz w:val="16"/>
                <w:szCs w:val="16"/>
              </w:rPr>
              <w:t>)</w:t>
            </w:r>
          </w:p>
        </w:tc>
        <w:tc>
          <w:tcPr>
            <w:tcW w:w="283" w:type="dxa"/>
            <w:vAlign w:val="bottom"/>
          </w:tcPr>
          <w:p w14:paraId="25CA47FA" w14:textId="77777777" w:rsidR="00ED71A1" w:rsidRPr="007B6F1D" w:rsidRDefault="00ED71A1" w:rsidP="00ED71A1">
            <w:pPr>
              <w:tabs>
                <w:tab w:val="center" w:pos="4252"/>
                <w:tab w:val="right" w:pos="8504"/>
              </w:tabs>
              <w:ind w:right="102"/>
              <w:jc w:val="right"/>
              <w:rPr>
                <w:sz w:val="16"/>
                <w:szCs w:val="16"/>
                <w:lang w:val="en-US"/>
              </w:rPr>
            </w:pPr>
          </w:p>
        </w:tc>
        <w:tc>
          <w:tcPr>
            <w:tcW w:w="1276" w:type="dxa"/>
            <w:vAlign w:val="bottom"/>
          </w:tcPr>
          <w:p w14:paraId="5C381BBC" w14:textId="3C78DAF2" w:rsidR="00ED71A1" w:rsidRPr="007B6F1D" w:rsidRDefault="00ED71A1" w:rsidP="00ED71A1">
            <w:pPr>
              <w:tabs>
                <w:tab w:val="center" w:pos="4252"/>
                <w:tab w:val="right" w:pos="8504"/>
              </w:tabs>
              <w:ind w:right="102"/>
              <w:jc w:val="right"/>
              <w:rPr>
                <w:sz w:val="16"/>
                <w:szCs w:val="16"/>
                <w:lang w:val="en-US"/>
              </w:rPr>
            </w:pPr>
            <w:r>
              <w:rPr>
                <w:sz w:val="16"/>
                <w:szCs w:val="16"/>
                <w:lang w:val="en-US"/>
              </w:rPr>
              <w:t>-</w:t>
            </w:r>
          </w:p>
        </w:tc>
        <w:tc>
          <w:tcPr>
            <w:tcW w:w="283" w:type="dxa"/>
          </w:tcPr>
          <w:p w14:paraId="6F8CD3EF" w14:textId="77777777" w:rsidR="00ED71A1" w:rsidRPr="007B6F1D" w:rsidRDefault="00ED71A1" w:rsidP="00ED71A1">
            <w:pPr>
              <w:tabs>
                <w:tab w:val="center" w:pos="4252"/>
                <w:tab w:val="right" w:pos="8504"/>
              </w:tabs>
              <w:ind w:right="102"/>
              <w:jc w:val="right"/>
              <w:rPr>
                <w:sz w:val="16"/>
                <w:szCs w:val="16"/>
                <w:lang w:val="en-US"/>
              </w:rPr>
            </w:pPr>
          </w:p>
        </w:tc>
        <w:tc>
          <w:tcPr>
            <w:tcW w:w="1276" w:type="dxa"/>
            <w:shd w:val="clear" w:color="auto" w:fill="auto"/>
            <w:vAlign w:val="bottom"/>
          </w:tcPr>
          <w:p w14:paraId="08AB7376" w14:textId="5C4E4CDA" w:rsidR="00ED71A1" w:rsidRPr="007B6F1D" w:rsidRDefault="00ED71A1" w:rsidP="00ED71A1">
            <w:pPr>
              <w:tabs>
                <w:tab w:val="center" w:pos="4252"/>
                <w:tab w:val="right" w:pos="8504"/>
              </w:tabs>
              <w:ind w:right="102"/>
              <w:jc w:val="right"/>
              <w:rPr>
                <w:sz w:val="16"/>
                <w:szCs w:val="16"/>
                <w:lang w:val="en-US"/>
              </w:rPr>
            </w:pPr>
            <w:r>
              <w:rPr>
                <w:sz w:val="16"/>
                <w:szCs w:val="16"/>
              </w:rPr>
              <w:t>(</w:t>
            </w:r>
            <w:r w:rsidRPr="001247F7">
              <w:rPr>
                <w:sz w:val="16"/>
                <w:szCs w:val="16"/>
              </w:rPr>
              <w:t>1</w:t>
            </w:r>
            <w:r>
              <w:rPr>
                <w:sz w:val="16"/>
                <w:szCs w:val="16"/>
              </w:rPr>
              <w:t>,</w:t>
            </w:r>
            <w:r w:rsidRPr="001247F7">
              <w:rPr>
                <w:sz w:val="16"/>
                <w:szCs w:val="16"/>
              </w:rPr>
              <w:t>194</w:t>
            </w:r>
            <w:r>
              <w:rPr>
                <w:sz w:val="16"/>
                <w:szCs w:val="16"/>
              </w:rPr>
              <w:t>,</w:t>
            </w:r>
            <w:r w:rsidRPr="001247F7">
              <w:rPr>
                <w:sz w:val="16"/>
                <w:szCs w:val="16"/>
              </w:rPr>
              <w:t>368</w:t>
            </w:r>
            <w:r>
              <w:rPr>
                <w:sz w:val="16"/>
                <w:szCs w:val="16"/>
              </w:rPr>
              <w:t>)</w:t>
            </w:r>
          </w:p>
        </w:tc>
        <w:tc>
          <w:tcPr>
            <w:tcW w:w="284" w:type="dxa"/>
            <w:shd w:val="clear" w:color="auto" w:fill="auto"/>
          </w:tcPr>
          <w:p w14:paraId="34791E41" w14:textId="77777777" w:rsidR="00ED71A1" w:rsidRPr="007B6F1D" w:rsidRDefault="00ED71A1" w:rsidP="00ED71A1">
            <w:pPr>
              <w:tabs>
                <w:tab w:val="center" w:pos="4252"/>
                <w:tab w:val="right" w:pos="8504"/>
              </w:tabs>
              <w:ind w:right="102"/>
              <w:jc w:val="right"/>
              <w:rPr>
                <w:sz w:val="16"/>
                <w:szCs w:val="16"/>
                <w:lang w:val="en-US"/>
              </w:rPr>
            </w:pPr>
          </w:p>
        </w:tc>
        <w:tc>
          <w:tcPr>
            <w:tcW w:w="1417" w:type="dxa"/>
            <w:shd w:val="clear" w:color="auto" w:fill="auto"/>
            <w:vAlign w:val="bottom"/>
          </w:tcPr>
          <w:p w14:paraId="258A79C8" w14:textId="03745B72" w:rsidR="00ED71A1" w:rsidRPr="007B6F1D" w:rsidRDefault="00ED71A1" w:rsidP="00ED71A1">
            <w:pPr>
              <w:tabs>
                <w:tab w:val="center" w:pos="4252"/>
                <w:tab w:val="right" w:pos="8504"/>
              </w:tabs>
              <w:ind w:right="102"/>
              <w:jc w:val="right"/>
              <w:rPr>
                <w:sz w:val="16"/>
                <w:szCs w:val="16"/>
                <w:lang w:val="en-US"/>
              </w:rPr>
            </w:pPr>
            <w:r>
              <w:rPr>
                <w:sz w:val="16"/>
                <w:szCs w:val="16"/>
                <w:lang w:val="en-US"/>
              </w:rPr>
              <w:t>-</w:t>
            </w:r>
          </w:p>
        </w:tc>
      </w:tr>
      <w:tr w:rsidR="00ED71A1" w:rsidRPr="007B6F1D" w14:paraId="2F8B4C5F" w14:textId="77777777" w:rsidTr="00C71FB8">
        <w:trPr>
          <w:gridAfter w:val="1"/>
          <w:wAfter w:w="3096" w:type="dxa"/>
        </w:trPr>
        <w:tc>
          <w:tcPr>
            <w:tcW w:w="4077" w:type="dxa"/>
            <w:shd w:val="clear" w:color="auto" w:fill="auto"/>
            <w:vAlign w:val="center"/>
          </w:tcPr>
          <w:p w14:paraId="40460A9A" w14:textId="77777777" w:rsidR="00ED71A1" w:rsidRPr="007B6F1D" w:rsidRDefault="00ED71A1" w:rsidP="00ED71A1">
            <w:pPr>
              <w:tabs>
                <w:tab w:val="center" w:pos="4252"/>
                <w:tab w:val="right" w:pos="8504"/>
              </w:tabs>
              <w:rPr>
                <w:b/>
                <w:sz w:val="16"/>
                <w:szCs w:val="16"/>
                <w:lang w:val="en-US"/>
              </w:rPr>
            </w:pPr>
          </w:p>
        </w:tc>
        <w:tc>
          <w:tcPr>
            <w:tcW w:w="567" w:type="dxa"/>
            <w:shd w:val="clear" w:color="auto" w:fill="auto"/>
            <w:vAlign w:val="bottom"/>
          </w:tcPr>
          <w:p w14:paraId="5A1197BA" w14:textId="77777777" w:rsidR="00ED71A1" w:rsidRPr="007B6F1D" w:rsidRDefault="00ED71A1" w:rsidP="00ED71A1">
            <w:pPr>
              <w:tabs>
                <w:tab w:val="center" w:pos="4252"/>
                <w:tab w:val="right" w:pos="8504"/>
              </w:tabs>
              <w:ind w:left="-39"/>
              <w:rPr>
                <w:b/>
                <w:sz w:val="16"/>
                <w:szCs w:val="16"/>
                <w:u w:val="single"/>
                <w:lang w:val="en-US"/>
              </w:rPr>
            </w:pPr>
          </w:p>
        </w:tc>
        <w:tc>
          <w:tcPr>
            <w:tcW w:w="284" w:type="dxa"/>
          </w:tcPr>
          <w:p w14:paraId="6FF695FB" w14:textId="77777777" w:rsidR="00ED71A1" w:rsidRPr="007B6F1D" w:rsidDel="00CD687A" w:rsidRDefault="00ED71A1" w:rsidP="00ED71A1">
            <w:pPr>
              <w:tabs>
                <w:tab w:val="center" w:pos="4252"/>
                <w:tab w:val="right" w:pos="8504"/>
              </w:tabs>
              <w:ind w:right="102"/>
              <w:jc w:val="right"/>
              <w:rPr>
                <w:b/>
                <w:sz w:val="16"/>
                <w:szCs w:val="16"/>
                <w:lang w:val="en-US"/>
              </w:rPr>
            </w:pPr>
          </w:p>
        </w:tc>
        <w:tc>
          <w:tcPr>
            <w:tcW w:w="1276" w:type="dxa"/>
            <w:tcBorders>
              <w:bottom w:val="single" w:sz="4" w:space="0" w:color="auto"/>
            </w:tcBorders>
            <w:vAlign w:val="bottom"/>
          </w:tcPr>
          <w:p w14:paraId="61E4AF19" w14:textId="77777777" w:rsidR="00ED71A1" w:rsidRPr="007B6F1D" w:rsidDel="00AF03F6" w:rsidRDefault="00ED71A1" w:rsidP="00ED71A1">
            <w:pPr>
              <w:tabs>
                <w:tab w:val="center" w:pos="4252"/>
                <w:tab w:val="right" w:pos="8504"/>
              </w:tabs>
              <w:ind w:right="102"/>
              <w:jc w:val="right"/>
              <w:rPr>
                <w:b/>
                <w:sz w:val="16"/>
                <w:szCs w:val="16"/>
                <w:lang w:val="en-US"/>
              </w:rPr>
            </w:pPr>
          </w:p>
        </w:tc>
        <w:tc>
          <w:tcPr>
            <w:tcW w:w="283" w:type="dxa"/>
          </w:tcPr>
          <w:p w14:paraId="1D1E4819" w14:textId="77777777" w:rsidR="00ED71A1" w:rsidRPr="007B6F1D" w:rsidDel="00AF03F6" w:rsidRDefault="00ED71A1" w:rsidP="00ED71A1">
            <w:pPr>
              <w:tabs>
                <w:tab w:val="center" w:pos="4252"/>
                <w:tab w:val="right" w:pos="8504"/>
              </w:tabs>
              <w:ind w:right="102"/>
              <w:jc w:val="right"/>
              <w:rPr>
                <w:b/>
                <w:sz w:val="16"/>
                <w:szCs w:val="16"/>
                <w:lang w:val="en-US"/>
              </w:rPr>
            </w:pPr>
          </w:p>
        </w:tc>
        <w:tc>
          <w:tcPr>
            <w:tcW w:w="1276" w:type="dxa"/>
            <w:tcBorders>
              <w:bottom w:val="single" w:sz="4" w:space="0" w:color="auto"/>
            </w:tcBorders>
          </w:tcPr>
          <w:p w14:paraId="2DC09DC8" w14:textId="77777777" w:rsidR="00ED71A1" w:rsidRPr="007B6F1D" w:rsidDel="00AF03F6" w:rsidRDefault="00ED71A1" w:rsidP="00ED71A1">
            <w:pPr>
              <w:tabs>
                <w:tab w:val="center" w:pos="4252"/>
                <w:tab w:val="right" w:pos="8504"/>
              </w:tabs>
              <w:ind w:right="102"/>
              <w:jc w:val="right"/>
              <w:rPr>
                <w:b/>
                <w:sz w:val="16"/>
                <w:szCs w:val="16"/>
                <w:lang w:val="en-US"/>
              </w:rPr>
            </w:pPr>
          </w:p>
        </w:tc>
        <w:tc>
          <w:tcPr>
            <w:tcW w:w="283" w:type="dxa"/>
          </w:tcPr>
          <w:p w14:paraId="5171CC0F" w14:textId="77777777" w:rsidR="00ED71A1" w:rsidRPr="007B6F1D" w:rsidDel="00AF03F6" w:rsidRDefault="00ED71A1" w:rsidP="00ED71A1">
            <w:pPr>
              <w:tabs>
                <w:tab w:val="center" w:pos="4252"/>
                <w:tab w:val="right" w:pos="8504"/>
              </w:tabs>
              <w:ind w:right="102"/>
              <w:jc w:val="right"/>
              <w:rPr>
                <w:b/>
                <w:sz w:val="16"/>
                <w:szCs w:val="16"/>
                <w:lang w:val="en-US"/>
              </w:rPr>
            </w:pPr>
          </w:p>
        </w:tc>
        <w:tc>
          <w:tcPr>
            <w:tcW w:w="1276" w:type="dxa"/>
            <w:tcBorders>
              <w:bottom w:val="single" w:sz="4" w:space="0" w:color="auto"/>
            </w:tcBorders>
            <w:shd w:val="clear" w:color="auto" w:fill="auto"/>
            <w:vAlign w:val="bottom"/>
          </w:tcPr>
          <w:p w14:paraId="15AE4374" w14:textId="77777777" w:rsidR="00ED71A1" w:rsidRPr="007B6F1D" w:rsidDel="00AF03F6" w:rsidRDefault="00ED71A1" w:rsidP="00ED71A1">
            <w:pPr>
              <w:tabs>
                <w:tab w:val="center" w:pos="4252"/>
                <w:tab w:val="right" w:pos="8504"/>
              </w:tabs>
              <w:ind w:right="102"/>
              <w:jc w:val="right"/>
              <w:rPr>
                <w:b/>
                <w:sz w:val="16"/>
                <w:szCs w:val="16"/>
                <w:lang w:val="en-US"/>
              </w:rPr>
            </w:pPr>
          </w:p>
        </w:tc>
        <w:tc>
          <w:tcPr>
            <w:tcW w:w="284" w:type="dxa"/>
            <w:shd w:val="clear" w:color="auto" w:fill="auto"/>
            <w:vAlign w:val="bottom"/>
          </w:tcPr>
          <w:p w14:paraId="595E711C" w14:textId="77777777" w:rsidR="00ED71A1" w:rsidRPr="007B6F1D" w:rsidRDefault="00ED71A1" w:rsidP="00ED71A1">
            <w:pPr>
              <w:tabs>
                <w:tab w:val="center" w:pos="4252"/>
                <w:tab w:val="right" w:pos="8504"/>
              </w:tabs>
              <w:ind w:right="102"/>
              <w:jc w:val="right"/>
              <w:rPr>
                <w:b/>
                <w:sz w:val="16"/>
                <w:szCs w:val="16"/>
                <w:lang w:val="en-US"/>
              </w:rPr>
            </w:pPr>
          </w:p>
        </w:tc>
        <w:tc>
          <w:tcPr>
            <w:tcW w:w="1417" w:type="dxa"/>
            <w:tcBorders>
              <w:bottom w:val="single" w:sz="4" w:space="0" w:color="auto"/>
            </w:tcBorders>
            <w:shd w:val="clear" w:color="auto" w:fill="auto"/>
            <w:vAlign w:val="bottom"/>
          </w:tcPr>
          <w:p w14:paraId="17263350" w14:textId="77777777" w:rsidR="00ED71A1" w:rsidRPr="007B6F1D" w:rsidDel="00AF03F6" w:rsidRDefault="00ED71A1" w:rsidP="00ED71A1">
            <w:pPr>
              <w:tabs>
                <w:tab w:val="center" w:pos="4252"/>
                <w:tab w:val="right" w:pos="8504"/>
              </w:tabs>
              <w:ind w:right="102"/>
              <w:jc w:val="right"/>
              <w:rPr>
                <w:b/>
                <w:sz w:val="16"/>
                <w:szCs w:val="16"/>
                <w:lang w:val="en-US"/>
              </w:rPr>
            </w:pPr>
          </w:p>
        </w:tc>
      </w:tr>
      <w:tr w:rsidR="00ED71A1" w:rsidRPr="00314658" w14:paraId="72D0467E" w14:textId="77777777" w:rsidTr="00C71FB8">
        <w:trPr>
          <w:gridAfter w:val="1"/>
          <w:wAfter w:w="3096" w:type="dxa"/>
        </w:trPr>
        <w:tc>
          <w:tcPr>
            <w:tcW w:w="4077" w:type="dxa"/>
            <w:shd w:val="clear" w:color="auto" w:fill="auto"/>
            <w:vAlign w:val="center"/>
          </w:tcPr>
          <w:p w14:paraId="0DFD96DB" w14:textId="27B4077D" w:rsidR="00ED71A1" w:rsidRPr="007B6F1D" w:rsidRDefault="00ED71A1" w:rsidP="00ED71A1">
            <w:pPr>
              <w:tabs>
                <w:tab w:val="center" w:pos="4252"/>
                <w:tab w:val="right" w:pos="8504"/>
              </w:tabs>
              <w:rPr>
                <w:b/>
                <w:sz w:val="16"/>
                <w:szCs w:val="16"/>
                <w:lang w:val="en-US"/>
              </w:rPr>
            </w:pPr>
            <w:r w:rsidRPr="007B6F1D">
              <w:rPr>
                <w:b/>
                <w:sz w:val="16"/>
                <w:szCs w:val="16"/>
                <w:lang w:val="en-US"/>
              </w:rPr>
              <w:t>Other comprehensive income for the period</w:t>
            </w:r>
            <w:r w:rsidR="00CA7C18">
              <w:rPr>
                <w:b/>
                <w:sz w:val="16"/>
                <w:szCs w:val="16"/>
                <w:lang w:val="en-US"/>
              </w:rPr>
              <w:t xml:space="preserve"> </w:t>
            </w:r>
            <w:r w:rsidRPr="007B6F1D">
              <w:rPr>
                <w:b/>
                <w:sz w:val="16"/>
                <w:szCs w:val="16"/>
                <w:vertAlign w:val="superscript"/>
                <w:lang w:val="en-US"/>
              </w:rPr>
              <w:t>(1)</w:t>
            </w:r>
          </w:p>
        </w:tc>
        <w:tc>
          <w:tcPr>
            <w:tcW w:w="567" w:type="dxa"/>
            <w:shd w:val="clear" w:color="auto" w:fill="auto"/>
            <w:vAlign w:val="bottom"/>
          </w:tcPr>
          <w:p w14:paraId="549107D4" w14:textId="77777777" w:rsidR="00ED71A1" w:rsidRPr="007B6F1D" w:rsidRDefault="00ED71A1" w:rsidP="00ED71A1">
            <w:pPr>
              <w:tabs>
                <w:tab w:val="center" w:pos="4252"/>
                <w:tab w:val="right" w:pos="8504"/>
              </w:tabs>
              <w:ind w:left="-39"/>
              <w:rPr>
                <w:b/>
                <w:sz w:val="16"/>
                <w:szCs w:val="16"/>
                <w:u w:val="single"/>
                <w:lang w:val="en-US"/>
              </w:rPr>
            </w:pPr>
          </w:p>
        </w:tc>
        <w:tc>
          <w:tcPr>
            <w:tcW w:w="284" w:type="dxa"/>
          </w:tcPr>
          <w:p w14:paraId="5AE639AA" w14:textId="77777777" w:rsidR="00ED71A1" w:rsidRPr="007B6F1D" w:rsidDel="00CD687A"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tcPr>
          <w:p w14:paraId="4D3F0CF1" w14:textId="375FF389" w:rsidR="00ED71A1" w:rsidRPr="007B6F1D" w:rsidRDefault="00ED71A1" w:rsidP="00ED71A1">
            <w:pPr>
              <w:tabs>
                <w:tab w:val="center" w:pos="4252"/>
                <w:tab w:val="right" w:pos="8504"/>
              </w:tabs>
              <w:ind w:right="102"/>
              <w:jc w:val="right"/>
              <w:rPr>
                <w:b/>
                <w:sz w:val="16"/>
                <w:szCs w:val="16"/>
                <w:lang w:val="en-US"/>
              </w:rPr>
            </w:pPr>
            <w:r>
              <w:rPr>
                <w:b/>
                <w:sz w:val="16"/>
                <w:szCs w:val="16"/>
              </w:rPr>
              <w:t>(</w:t>
            </w:r>
            <w:r w:rsidRPr="001247F7">
              <w:rPr>
                <w:b/>
                <w:sz w:val="16"/>
                <w:szCs w:val="16"/>
              </w:rPr>
              <w:t>1</w:t>
            </w:r>
            <w:r>
              <w:rPr>
                <w:b/>
                <w:sz w:val="16"/>
                <w:szCs w:val="16"/>
              </w:rPr>
              <w:t>,</w:t>
            </w:r>
            <w:r w:rsidRPr="001247F7">
              <w:rPr>
                <w:b/>
                <w:sz w:val="16"/>
                <w:szCs w:val="16"/>
              </w:rPr>
              <w:t>191</w:t>
            </w:r>
            <w:r>
              <w:rPr>
                <w:b/>
                <w:sz w:val="16"/>
                <w:szCs w:val="16"/>
              </w:rPr>
              <w:t>,</w:t>
            </w:r>
            <w:r w:rsidRPr="001247F7">
              <w:rPr>
                <w:b/>
                <w:sz w:val="16"/>
                <w:szCs w:val="16"/>
              </w:rPr>
              <w:t>892</w:t>
            </w:r>
            <w:r>
              <w:rPr>
                <w:b/>
                <w:sz w:val="16"/>
                <w:szCs w:val="16"/>
              </w:rPr>
              <w:t>)</w:t>
            </w:r>
          </w:p>
        </w:tc>
        <w:tc>
          <w:tcPr>
            <w:tcW w:w="283" w:type="dxa"/>
            <w:vAlign w:val="bottom"/>
          </w:tcPr>
          <w:p w14:paraId="06E05FC2" w14:textId="77777777" w:rsidR="00ED71A1" w:rsidRPr="007B6F1D"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tcPr>
          <w:p w14:paraId="68C63FA9" w14:textId="00D5B24C" w:rsidR="00ED71A1" w:rsidRPr="007B6F1D" w:rsidRDefault="00ED71A1" w:rsidP="00ED71A1">
            <w:pPr>
              <w:tabs>
                <w:tab w:val="center" w:pos="4252"/>
                <w:tab w:val="right" w:pos="8504"/>
              </w:tabs>
              <w:ind w:right="102"/>
              <w:jc w:val="right"/>
              <w:rPr>
                <w:b/>
                <w:sz w:val="16"/>
                <w:szCs w:val="16"/>
                <w:lang w:val="en-US"/>
              </w:rPr>
            </w:pPr>
            <w:r>
              <w:rPr>
                <w:b/>
                <w:sz w:val="16"/>
                <w:szCs w:val="16"/>
              </w:rPr>
              <w:t>(</w:t>
            </w:r>
            <w:r w:rsidRPr="009F3AAE">
              <w:rPr>
                <w:b/>
                <w:sz w:val="16"/>
                <w:szCs w:val="16"/>
              </w:rPr>
              <w:t>4</w:t>
            </w:r>
            <w:r>
              <w:rPr>
                <w:b/>
                <w:sz w:val="16"/>
                <w:szCs w:val="16"/>
              </w:rPr>
              <w:t>,</w:t>
            </w:r>
            <w:r w:rsidRPr="009F3AAE">
              <w:rPr>
                <w:b/>
                <w:sz w:val="16"/>
                <w:szCs w:val="16"/>
              </w:rPr>
              <w:t>732</w:t>
            </w:r>
            <w:r>
              <w:rPr>
                <w:b/>
                <w:sz w:val="16"/>
                <w:szCs w:val="16"/>
              </w:rPr>
              <w:t>)</w:t>
            </w:r>
          </w:p>
        </w:tc>
        <w:tc>
          <w:tcPr>
            <w:tcW w:w="283" w:type="dxa"/>
          </w:tcPr>
          <w:p w14:paraId="18851A5A" w14:textId="77777777" w:rsidR="00ED71A1" w:rsidRPr="007B6F1D" w:rsidDel="00AF03F6"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shd w:val="clear" w:color="auto" w:fill="auto"/>
          </w:tcPr>
          <w:p w14:paraId="4550AE02" w14:textId="4FB9A7F7" w:rsidR="00ED71A1" w:rsidRPr="007B6F1D" w:rsidDel="00AF03F6" w:rsidRDefault="00ED71A1" w:rsidP="00ED71A1">
            <w:pPr>
              <w:tabs>
                <w:tab w:val="center" w:pos="4252"/>
                <w:tab w:val="right" w:pos="8504"/>
              </w:tabs>
              <w:ind w:right="102"/>
              <w:jc w:val="right"/>
              <w:rPr>
                <w:b/>
                <w:sz w:val="16"/>
                <w:szCs w:val="16"/>
                <w:lang w:val="en-US"/>
              </w:rPr>
            </w:pPr>
            <w:r>
              <w:rPr>
                <w:b/>
                <w:sz w:val="16"/>
                <w:szCs w:val="16"/>
              </w:rPr>
              <w:t>(</w:t>
            </w:r>
            <w:r w:rsidRPr="00933F85">
              <w:rPr>
                <w:b/>
                <w:sz w:val="16"/>
                <w:szCs w:val="16"/>
              </w:rPr>
              <w:t>1</w:t>
            </w:r>
            <w:r>
              <w:rPr>
                <w:b/>
                <w:sz w:val="16"/>
                <w:szCs w:val="16"/>
              </w:rPr>
              <w:t>,</w:t>
            </w:r>
            <w:r w:rsidRPr="00933F85">
              <w:rPr>
                <w:b/>
                <w:sz w:val="16"/>
                <w:szCs w:val="16"/>
              </w:rPr>
              <w:t>187</w:t>
            </w:r>
            <w:r>
              <w:rPr>
                <w:b/>
                <w:sz w:val="16"/>
                <w:szCs w:val="16"/>
              </w:rPr>
              <w:t>,</w:t>
            </w:r>
            <w:r w:rsidRPr="00933F85">
              <w:rPr>
                <w:b/>
                <w:sz w:val="16"/>
                <w:szCs w:val="16"/>
              </w:rPr>
              <w:t>825</w:t>
            </w:r>
            <w:r>
              <w:rPr>
                <w:b/>
                <w:sz w:val="16"/>
                <w:szCs w:val="16"/>
              </w:rPr>
              <w:t>)</w:t>
            </w:r>
          </w:p>
        </w:tc>
        <w:tc>
          <w:tcPr>
            <w:tcW w:w="284" w:type="dxa"/>
            <w:shd w:val="clear" w:color="auto" w:fill="auto"/>
          </w:tcPr>
          <w:p w14:paraId="43306F39" w14:textId="77777777" w:rsidR="00ED71A1" w:rsidRPr="007B6F1D" w:rsidRDefault="00ED71A1" w:rsidP="00ED71A1">
            <w:pPr>
              <w:tabs>
                <w:tab w:val="center" w:pos="4252"/>
                <w:tab w:val="right" w:pos="8504"/>
              </w:tabs>
              <w:ind w:right="102"/>
              <w:jc w:val="right"/>
              <w:rPr>
                <w:b/>
                <w:sz w:val="16"/>
                <w:szCs w:val="16"/>
                <w:lang w:val="en-US"/>
              </w:rPr>
            </w:pPr>
          </w:p>
        </w:tc>
        <w:tc>
          <w:tcPr>
            <w:tcW w:w="1417" w:type="dxa"/>
            <w:tcBorders>
              <w:top w:val="single" w:sz="4" w:space="0" w:color="auto"/>
              <w:bottom w:val="single" w:sz="4" w:space="0" w:color="auto"/>
            </w:tcBorders>
            <w:shd w:val="clear" w:color="auto" w:fill="auto"/>
          </w:tcPr>
          <w:p w14:paraId="3427B826" w14:textId="616BA4E3" w:rsidR="00ED71A1" w:rsidRPr="007B6F1D" w:rsidDel="00AF03F6" w:rsidRDefault="00ED71A1" w:rsidP="00ED71A1">
            <w:pPr>
              <w:tabs>
                <w:tab w:val="center" w:pos="4252"/>
                <w:tab w:val="right" w:pos="8504"/>
              </w:tabs>
              <w:ind w:right="102"/>
              <w:jc w:val="right"/>
              <w:rPr>
                <w:b/>
                <w:sz w:val="16"/>
                <w:szCs w:val="16"/>
                <w:lang w:val="en-US"/>
              </w:rPr>
            </w:pPr>
            <w:r>
              <w:rPr>
                <w:b/>
                <w:sz w:val="16"/>
                <w:szCs w:val="16"/>
              </w:rPr>
              <w:t>(</w:t>
            </w:r>
            <w:r w:rsidRPr="005771A0">
              <w:rPr>
                <w:b/>
                <w:sz w:val="16"/>
                <w:szCs w:val="16"/>
              </w:rPr>
              <w:t>4</w:t>
            </w:r>
            <w:r>
              <w:rPr>
                <w:b/>
                <w:sz w:val="16"/>
                <w:szCs w:val="16"/>
              </w:rPr>
              <w:t>,</w:t>
            </w:r>
            <w:r w:rsidRPr="005771A0">
              <w:rPr>
                <w:b/>
                <w:sz w:val="16"/>
                <w:szCs w:val="16"/>
              </w:rPr>
              <w:t>887</w:t>
            </w:r>
            <w:r>
              <w:rPr>
                <w:b/>
                <w:sz w:val="16"/>
                <w:szCs w:val="16"/>
              </w:rPr>
              <w:t>)</w:t>
            </w:r>
          </w:p>
        </w:tc>
      </w:tr>
      <w:tr w:rsidR="00ED71A1" w:rsidRPr="00314658" w14:paraId="16AC2542" w14:textId="77777777" w:rsidTr="00C71FB8">
        <w:trPr>
          <w:gridAfter w:val="1"/>
          <w:wAfter w:w="3096" w:type="dxa"/>
        </w:trPr>
        <w:tc>
          <w:tcPr>
            <w:tcW w:w="4077" w:type="dxa"/>
            <w:shd w:val="clear" w:color="auto" w:fill="auto"/>
            <w:vAlign w:val="center"/>
          </w:tcPr>
          <w:p w14:paraId="3B2D54EC" w14:textId="77777777" w:rsidR="00ED71A1" w:rsidRPr="007B6F1D" w:rsidRDefault="00ED71A1" w:rsidP="00ED71A1">
            <w:pPr>
              <w:tabs>
                <w:tab w:val="center" w:pos="4252"/>
                <w:tab w:val="right" w:pos="8504"/>
              </w:tabs>
              <w:rPr>
                <w:b/>
                <w:sz w:val="16"/>
                <w:szCs w:val="16"/>
                <w:lang w:val="en-US"/>
              </w:rPr>
            </w:pPr>
          </w:p>
        </w:tc>
        <w:tc>
          <w:tcPr>
            <w:tcW w:w="567" w:type="dxa"/>
            <w:shd w:val="clear" w:color="auto" w:fill="auto"/>
            <w:vAlign w:val="bottom"/>
          </w:tcPr>
          <w:p w14:paraId="551FB308" w14:textId="77777777" w:rsidR="00ED71A1" w:rsidRPr="007B6F1D" w:rsidRDefault="00ED71A1" w:rsidP="00ED71A1">
            <w:pPr>
              <w:tabs>
                <w:tab w:val="center" w:pos="4252"/>
                <w:tab w:val="right" w:pos="8504"/>
              </w:tabs>
              <w:ind w:left="-39"/>
              <w:rPr>
                <w:b/>
                <w:sz w:val="16"/>
                <w:szCs w:val="16"/>
                <w:u w:val="single"/>
                <w:lang w:val="en-US"/>
              </w:rPr>
            </w:pPr>
          </w:p>
        </w:tc>
        <w:tc>
          <w:tcPr>
            <w:tcW w:w="284" w:type="dxa"/>
          </w:tcPr>
          <w:p w14:paraId="3C2416D1" w14:textId="77777777" w:rsidR="00ED71A1" w:rsidRPr="007B6F1D" w:rsidDel="00CD687A"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vAlign w:val="bottom"/>
          </w:tcPr>
          <w:p w14:paraId="4F8C32C1" w14:textId="77777777" w:rsidR="00ED71A1" w:rsidRPr="007B6F1D" w:rsidDel="00AF03F6" w:rsidRDefault="00ED71A1" w:rsidP="00ED71A1">
            <w:pPr>
              <w:tabs>
                <w:tab w:val="center" w:pos="4252"/>
                <w:tab w:val="right" w:pos="8504"/>
              </w:tabs>
              <w:ind w:right="102"/>
              <w:jc w:val="right"/>
              <w:rPr>
                <w:b/>
                <w:sz w:val="16"/>
                <w:szCs w:val="16"/>
                <w:lang w:val="en-US"/>
              </w:rPr>
            </w:pPr>
          </w:p>
        </w:tc>
        <w:tc>
          <w:tcPr>
            <w:tcW w:w="283" w:type="dxa"/>
          </w:tcPr>
          <w:p w14:paraId="5084065B" w14:textId="77777777" w:rsidR="00ED71A1" w:rsidRPr="007B6F1D" w:rsidDel="00AF03F6"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vAlign w:val="bottom"/>
          </w:tcPr>
          <w:p w14:paraId="73F4AEA4" w14:textId="77777777" w:rsidR="00ED71A1" w:rsidRPr="007B6F1D" w:rsidDel="00AF03F6" w:rsidRDefault="00ED71A1" w:rsidP="00ED71A1">
            <w:pPr>
              <w:tabs>
                <w:tab w:val="center" w:pos="4252"/>
                <w:tab w:val="right" w:pos="8504"/>
              </w:tabs>
              <w:ind w:right="102"/>
              <w:jc w:val="right"/>
              <w:rPr>
                <w:b/>
                <w:sz w:val="16"/>
                <w:szCs w:val="16"/>
                <w:lang w:val="en-US"/>
              </w:rPr>
            </w:pPr>
          </w:p>
        </w:tc>
        <w:tc>
          <w:tcPr>
            <w:tcW w:w="283" w:type="dxa"/>
          </w:tcPr>
          <w:p w14:paraId="0CDCC4C4" w14:textId="77777777" w:rsidR="00ED71A1" w:rsidRPr="007B6F1D" w:rsidDel="00AF03F6"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shd w:val="clear" w:color="auto" w:fill="auto"/>
            <w:vAlign w:val="bottom"/>
          </w:tcPr>
          <w:p w14:paraId="0C7537FF" w14:textId="77777777" w:rsidR="00ED71A1" w:rsidRPr="007B6F1D" w:rsidDel="00AF03F6" w:rsidRDefault="00ED71A1" w:rsidP="00ED71A1">
            <w:pPr>
              <w:tabs>
                <w:tab w:val="center" w:pos="4252"/>
                <w:tab w:val="right" w:pos="8504"/>
              </w:tabs>
              <w:ind w:right="102"/>
              <w:jc w:val="right"/>
              <w:rPr>
                <w:b/>
                <w:sz w:val="16"/>
                <w:szCs w:val="16"/>
                <w:lang w:val="en-US"/>
              </w:rPr>
            </w:pPr>
          </w:p>
        </w:tc>
        <w:tc>
          <w:tcPr>
            <w:tcW w:w="284" w:type="dxa"/>
            <w:shd w:val="clear" w:color="auto" w:fill="auto"/>
          </w:tcPr>
          <w:p w14:paraId="07F1EC3C" w14:textId="77777777" w:rsidR="00ED71A1" w:rsidRPr="007B6F1D" w:rsidRDefault="00ED71A1" w:rsidP="00ED71A1">
            <w:pPr>
              <w:tabs>
                <w:tab w:val="center" w:pos="4252"/>
                <w:tab w:val="right" w:pos="8504"/>
              </w:tabs>
              <w:ind w:right="102"/>
              <w:jc w:val="right"/>
              <w:rPr>
                <w:b/>
                <w:sz w:val="16"/>
                <w:szCs w:val="16"/>
                <w:lang w:val="en-US"/>
              </w:rPr>
            </w:pPr>
          </w:p>
        </w:tc>
        <w:tc>
          <w:tcPr>
            <w:tcW w:w="1417" w:type="dxa"/>
            <w:tcBorders>
              <w:top w:val="single" w:sz="4" w:space="0" w:color="auto"/>
              <w:bottom w:val="single" w:sz="4" w:space="0" w:color="auto"/>
            </w:tcBorders>
            <w:shd w:val="clear" w:color="auto" w:fill="auto"/>
            <w:vAlign w:val="bottom"/>
          </w:tcPr>
          <w:p w14:paraId="67006EEB" w14:textId="77777777" w:rsidR="00ED71A1" w:rsidRPr="007B6F1D" w:rsidDel="00AF03F6" w:rsidRDefault="00ED71A1" w:rsidP="00ED71A1">
            <w:pPr>
              <w:tabs>
                <w:tab w:val="center" w:pos="4252"/>
                <w:tab w:val="right" w:pos="8504"/>
              </w:tabs>
              <w:ind w:right="102"/>
              <w:jc w:val="right"/>
              <w:rPr>
                <w:b/>
                <w:sz w:val="16"/>
                <w:szCs w:val="16"/>
                <w:lang w:val="en-US"/>
              </w:rPr>
            </w:pPr>
          </w:p>
        </w:tc>
      </w:tr>
      <w:tr w:rsidR="00ED71A1" w:rsidRPr="00314658" w14:paraId="490A2061" w14:textId="77777777" w:rsidTr="00755499">
        <w:trPr>
          <w:gridAfter w:val="1"/>
          <w:wAfter w:w="3096" w:type="dxa"/>
        </w:trPr>
        <w:tc>
          <w:tcPr>
            <w:tcW w:w="4077" w:type="dxa"/>
            <w:shd w:val="clear" w:color="auto" w:fill="auto"/>
            <w:vAlign w:val="center"/>
          </w:tcPr>
          <w:p w14:paraId="651E206D" w14:textId="10516DA7" w:rsidR="00ED71A1" w:rsidRPr="007B6F1D" w:rsidRDefault="00ED71A1" w:rsidP="00ED71A1">
            <w:pPr>
              <w:tabs>
                <w:tab w:val="center" w:pos="4252"/>
                <w:tab w:val="right" w:pos="8504"/>
              </w:tabs>
              <w:rPr>
                <w:b/>
                <w:sz w:val="16"/>
                <w:szCs w:val="16"/>
                <w:lang w:val="en-US"/>
              </w:rPr>
            </w:pPr>
            <w:r w:rsidRPr="007B6F1D">
              <w:rPr>
                <w:b/>
                <w:sz w:val="16"/>
                <w:szCs w:val="16"/>
                <w:lang w:val="en-US"/>
              </w:rPr>
              <w:t xml:space="preserve">Comprehensive income for the period </w:t>
            </w:r>
          </w:p>
        </w:tc>
        <w:tc>
          <w:tcPr>
            <w:tcW w:w="567" w:type="dxa"/>
            <w:shd w:val="clear" w:color="auto" w:fill="auto"/>
            <w:vAlign w:val="center"/>
          </w:tcPr>
          <w:p w14:paraId="4FCEF26D" w14:textId="77777777" w:rsidR="00ED71A1" w:rsidRPr="007B6F1D" w:rsidRDefault="00ED71A1" w:rsidP="00ED71A1">
            <w:pPr>
              <w:tabs>
                <w:tab w:val="center" w:pos="4252"/>
                <w:tab w:val="right" w:pos="8504"/>
              </w:tabs>
              <w:ind w:left="-39"/>
              <w:rPr>
                <w:b/>
                <w:sz w:val="16"/>
                <w:szCs w:val="16"/>
                <w:u w:val="single"/>
                <w:lang w:val="en-US"/>
              </w:rPr>
            </w:pPr>
          </w:p>
        </w:tc>
        <w:tc>
          <w:tcPr>
            <w:tcW w:w="284" w:type="dxa"/>
          </w:tcPr>
          <w:p w14:paraId="513730F7" w14:textId="77777777" w:rsidR="00ED71A1" w:rsidRPr="007B6F1D" w:rsidDel="00CD687A"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vAlign w:val="bottom"/>
          </w:tcPr>
          <w:p w14:paraId="4D5E46C0" w14:textId="0678D097" w:rsidR="00ED71A1" w:rsidRPr="007B6F1D" w:rsidRDefault="00ED71A1" w:rsidP="00ED71A1">
            <w:pPr>
              <w:tabs>
                <w:tab w:val="center" w:pos="4252"/>
                <w:tab w:val="right" w:pos="8504"/>
              </w:tabs>
              <w:ind w:right="102"/>
              <w:jc w:val="right"/>
              <w:rPr>
                <w:b/>
                <w:sz w:val="16"/>
                <w:szCs w:val="16"/>
                <w:lang w:val="en-US"/>
              </w:rPr>
            </w:pPr>
            <w:r w:rsidRPr="00933F85">
              <w:rPr>
                <w:b/>
                <w:sz w:val="16"/>
                <w:szCs w:val="16"/>
              </w:rPr>
              <w:t>947</w:t>
            </w:r>
            <w:r>
              <w:rPr>
                <w:b/>
                <w:sz w:val="16"/>
                <w:szCs w:val="16"/>
              </w:rPr>
              <w:t>,</w:t>
            </w:r>
            <w:r w:rsidRPr="00933F85">
              <w:rPr>
                <w:b/>
                <w:sz w:val="16"/>
                <w:szCs w:val="16"/>
              </w:rPr>
              <w:t>46</w:t>
            </w:r>
            <w:r>
              <w:rPr>
                <w:b/>
                <w:sz w:val="16"/>
                <w:szCs w:val="16"/>
              </w:rPr>
              <w:t>4</w:t>
            </w:r>
          </w:p>
        </w:tc>
        <w:tc>
          <w:tcPr>
            <w:tcW w:w="283" w:type="dxa"/>
            <w:vAlign w:val="bottom"/>
          </w:tcPr>
          <w:p w14:paraId="34CD177B" w14:textId="77777777" w:rsidR="00ED71A1" w:rsidRPr="007B6F1D"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vAlign w:val="bottom"/>
          </w:tcPr>
          <w:p w14:paraId="3B0A9A75" w14:textId="70C1A932" w:rsidR="00ED71A1" w:rsidRPr="007B6F1D" w:rsidRDefault="00ED71A1" w:rsidP="00ED71A1">
            <w:pPr>
              <w:tabs>
                <w:tab w:val="center" w:pos="4252"/>
                <w:tab w:val="right" w:pos="8504"/>
              </w:tabs>
              <w:ind w:right="102"/>
              <w:jc w:val="right"/>
              <w:rPr>
                <w:b/>
                <w:sz w:val="16"/>
                <w:szCs w:val="16"/>
                <w:lang w:val="en-US"/>
              </w:rPr>
            </w:pPr>
            <w:r w:rsidRPr="009F3AAE">
              <w:rPr>
                <w:b/>
                <w:sz w:val="16"/>
                <w:szCs w:val="16"/>
              </w:rPr>
              <w:t>1</w:t>
            </w:r>
            <w:r>
              <w:rPr>
                <w:b/>
                <w:sz w:val="16"/>
                <w:szCs w:val="16"/>
              </w:rPr>
              <w:t>,</w:t>
            </w:r>
            <w:r w:rsidRPr="009F3AAE">
              <w:rPr>
                <w:b/>
                <w:sz w:val="16"/>
                <w:szCs w:val="16"/>
              </w:rPr>
              <w:t>742</w:t>
            </w:r>
            <w:r>
              <w:rPr>
                <w:b/>
                <w:sz w:val="16"/>
                <w:szCs w:val="16"/>
              </w:rPr>
              <w:t>,</w:t>
            </w:r>
            <w:r w:rsidRPr="009F3AAE">
              <w:rPr>
                <w:b/>
                <w:sz w:val="16"/>
                <w:szCs w:val="16"/>
              </w:rPr>
              <w:t>230</w:t>
            </w:r>
          </w:p>
        </w:tc>
        <w:tc>
          <w:tcPr>
            <w:tcW w:w="283" w:type="dxa"/>
          </w:tcPr>
          <w:p w14:paraId="20D44D01" w14:textId="77777777" w:rsidR="00ED71A1" w:rsidRPr="007B6F1D"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bottom w:val="single" w:sz="4" w:space="0" w:color="auto"/>
            </w:tcBorders>
            <w:shd w:val="clear" w:color="auto" w:fill="auto"/>
            <w:vAlign w:val="bottom"/>
          </w:tcPr>
          <w:p w14:paraId="0B9AD251" w14:textId="251D1AB6" w:rsidR="00ED71A1" w:rsidRPr="007B6F1D" w:rsidRDefault="00ED71A1" w:rsidP="00ED71A1">
            <w:pPr>
              <w:tabs>
                <w:tab w:val="center" w:pos="4252"/>
                <w:tab w:val="right" w:pos="8504"/>
              </w:tabs>
              <w:ind w:right="102"/>
              <w:jc w:val="right"/>
              <w:rPr>
                <w:b/>
                <w:sz w:val="16"/>
                <w:szCs w:val="16"/>
                <w:lang w:val="en-US"/>
              </w:rPr>
            </w:pPr>
            <w:r w:rsidRPr="00933F85">
              <w:rPr>
                <w:b/>
                <w:sz w:val="16"/>
                <w:szCs w:val="16"/>
              </w:rPr>
              <w:t>107</w:t>
            </w:r>
            <w:r>
              <w:rPr>
                <w:b/>
                <w:sz w:val="16"/>
                <w:szCs w:val="16"/>
              </w:rPr>
              <w:t>,</w:t>
            </w:r>
            <w:r w:rsidRPr="00933F85">
              <w:rPr>
                <w:b/>
                <w:sz w:val="16"/>
                <w:szCs w:val="16"/>
              </w:rPr>
              <w:t>31</w:t>
            </w:r>
            <w:r>
              <w:rPr>
                <w:b/>
                <w:sz w:val="16"/>
                <w:szCs w:val="16"/>
              </w:rPr>
              <w:t>9</w:t>
            </w:r>
          </w:p>
        </w:tc>
        <w:tc>
          <w:tcPr>
            <w:tcW w:w="284" w:type="dxa"/>
            <w:shd w:val="clear" w:color="auto" w:fill="auto"/>
          </w:tcPr>
          <w:p w14:paraId="4D8334AF" w14:textId="77777777" w:rsidR="00ED71A1" w:rsidRPr="007B6F1D" w:rsidRDefault="00ED71A1" w:rsidP="00ED71A1">
            <w:pPr>
              <w:tabs>
                <w:tab w:val="center" w:pos="4252"/>
                <w:tab w:val="right" w:pos="8504"/>
              </w:tabs>
              <w:ind w:right="102"/>
              <w:jc w:val="right"/>
              <w:rPr>
                <w:b/>
                <w:sz w:val="16"/>
                <w:szCs w:val="16"/>
                <w:lang w:val="en-US"/>
              </w:rPr>
            </w:pPr>
          </w:p>
        </w:tc>
        <w:tc>
          <w:tcPr>
            <w:tcW w:w="1417" w:type="dxa"/>
            <w:tcBorders>
              <w:top w:val="single" w:sz="4" w:space="0" w:color="auto"/>
              <w:bottom w:val="single" w:sz="4" w:space="0" w:color="auto"/>
            </w:tcBorders>
            <w:shd w:val="clear" w:color="auto" w:fill="auto"/>
            <w:vAlign w:val="bottom"/>
          </w:tcPr>
          <w:p w14:paraId="3D88ED73" w14:textId="45D83BE6" w:rsidR="00ED71A1" w:rsidRPr="007B6F1D" w:rsidRDefault="00ED71A1" w:rsidP="00ED71A1">
            <w:pPr>
              <w:tabs>
                <w:tab w:val="center" w:pos="4252"/>
                <w:tab w:val="right" w:pos="8504"/>
              </w:tabs>
              <w:ind w:right="102"/>
              <w:jc w:val="right"/>
              <w:rPr>
                <w:b/>
                <w:sz w:val="16"/>
                <w:szCs w:val="16"/>
                <w:lang w:val="en-US"/>
              </w:rPr>
            </w:pPr>
            <w:r w:rsidRPr="005771A0">
              <w:rPr>
                <w:b/>
                <w:sz w:val="16"/>
                <w:szCs w:val="16"/>
              </w:rPr>
              <w:t>793</w:t>
            </w:r>
            <w:r>
              <w:rPr>
                <w:b/>
                <w:sz w:val="16"/>
                <w:szCs w:val="16"/>
              </w:rPr>
              <w:t>,</w:t>
            </w:r>
            <w:r w:rsidRPr="005771A0">
              <w:rPr>
                <w:b/>
                <w:sz w:val="16"/>
                <w:szCs w:val="16"/>
              </w:rPr>
              <w:t>473</w:t>
            </w:r>
          </w:p>
        </w:tc>
      </w:tr>
      <w:tr w:rsidR="00ED71A1" w:rsidRPr="00314658" w14:paraId="1DE98FFC" w14:textId="77777777" w:rsidTr="00C71FB8">
        <w:trPr>
          <w:gridAfter w:val="1"/>
          <w:wAfter w:w="3096" w:type="dxa"/>
        </w:trPr>
        <w:tc>
          <w:tcPr>
            <w:tcW w:w="4077" w:type="dxa"/>
            <w:shd w:val="clear" w:color="auto" w:fill="auto"/>
            <w:vAlign w:val="center"/>
          </w:tcPr>
          <w:p w14:paraId="24890DA5" w14:textId="77777777" w:rsidR="00ED71A1" w:rsidRPr="007B6F1D" w:rsidRDefault="00ED71A1" w:rsidP="00ED71A1">
            <w:pPr>
              <w:tabs>
                <w:tab w:val="center" w:pos="4252"/>
                <w:tab w:val="right" w:pos="8504"/>
              </w:tabs>
              <w:rPr>
                <w:b/>
                <w:sz w:val="16"/>
                <w:szCs w:val="16"/>
                <w:lang w:val="en-US"/>
              </w:rPr>
            </w:pPr>
          </w:p>
        </w:tc>
        <w:tc>
          <w:tcPr>
            <w:tcW w:w="567" w:type="dxa"/>
            <w:shd w:val="clear" w:color="auto" w:fill="auto"/>
            <w:vAlign w:val="bottom"/>
          </w:tcPr>
          <w:p w14:paraId="38DD35B4" w14:textId="77777777" w:rsidR="00ED71A1" w:rsidRPr="007B6F1D" w:rsidRDefault="00ED71A1" w:rsidP="00ED71A1">
            <w:pPr>
              <w:tabs>
                <w:tab w:val="center" w:pos="4252"/>
                <w:tab w:val="right" w:pos="8504"/>
              </w:tabs>
              <w:ind w:left="-39"/>
              <w:rPr>
                <w:b/>
                <w:sz w:val="16"/>
                <w:szCs w:val="16"/>
                <w:u w:val="single"/>
                <w:lang w:val="en-US"/>
              </w:rPr>
            </w:pPr>
          </w:p>
        </w:tc>
        <w:tc>
          <w:tcPr>
            <w:tcW w:w="284" w:type="dxa"/>
          </w:tcPr>
          <w:p w14:paraId="19620E2A" w14:textId="77777777" w:rsidR="00ED71A1" w:rsidRPr="007B6F1D"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tcBorders>
            <w:vAlign w:val="bottom"/>
          </w:tcPr>
          <w:p w14:paraId="61C61794" w14:textId="77777777" w:rsidR="00ED71A1" w:rsidRPr="007B6F1D" w:rsidRDefault="00ED71A1" w:rsidP="00ED71A1">
            <w:pPr>
              <w:tabs>
                <w:tab w:val="center" w:pos="4252"/>
                <w:tab w:val="right" w:pos="8504"/>
              </w:tabs>
              <w:ind w:right="102"/>
              <w:jc w:val="right"/>
              <w:rPr>
                <w:b/>
                <w:sz w:val="16"/>
                <w:szCs w:val="16"/>
                <w:lang w:val="en-US"/>
              </w:rPr>
            </w:pPr>
          </w:p>
        </w:tc>
        <w:tc>
          <w:tcPr>
            <w:tcW w:w="283" w:type="dxa"/>
          </w:tcPr>
          <w:p w14:paraId="07837D0F" w14:textId="77777777" w:rsidR="00ED71A1" w:rsidRPr="007B6F1D"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tcBorders>
          </w:tcPr>
          <w:p w14:paraId="5A615854" w14:textId="77777777" w:rsidR="00ED71A1" w:rsidRPr="007B6F1D" w:rsidRDefault="00ED71A1" w:rsidP="00ED71A1">
            <w:pPr>
              <w:tabs>
                <w:tab w:val="center" w:pos="4252"/>
                <w:tab w:val="right" w:pos="8504"/>
              </w:tabs>
              <w:ind w:right="102"/>
              <w:jc w:val="right"/>
              <w:rPr>
                <w:b/>
                <w:sz w:val="16"/>
                <w:szCs w:val="16"/>
                <w:lang w:val="en-US"/>
              </w:rPr>
            </w:pPr>
          </w:p>
        </w:tc>
        <w:tc>
          <w:tcPr>
            <w:tcW w:w="283" w:type="dxa"/>
          </w:tcPr>
          <w:p w14:paraId="63866AFA" w14:textId="77777777" w:rsidR="00ED71A1" w:rsidRPr="007B6F1D" w:rsidRDefault="00ED71A1" w:rsidP="00ED71A1">
            <w:pPr>
              <w:tabs>
                <w:tab w:val="center" w:pos="4252"/>
                <w:tab w:val="right" w:pos="8504"/>
              </w:tabs>
              <w:ind w:right="102"/>
              <w:jc w:val="right"/>
              <w:rPr>
                <w:b/>
                <w:sz w:val="16"/>
                <w:szCs w:val="16"/>
                <w:lang w:val="en-US"/>
              </w:rPr>
            </w:pPr>
          </w:p>
        </w:tc>
        <w:tc>
          <w:tcPr>
            <w:tcW w:w="1276" w:type="dxa"/>
            <w:tcBorders>
              <w:top w:val="single" w:sz="4" w:space="0" w:color="auto"/>
            </w:tcBorders>
            <w:shd w:val="clear" w:color="auto" w:fill="auto"/>
          </w:tcPr>
          <w:p w14:paraId="36C2D834" w14:textId="77777777" w:rsidR="00ED71A1" w:rsidRPr="007B6F1D" w:rsidRDefault="00ED71A1" w:rsidP="00ED71A1">
            <w:pPr>
              <w:tabs>
                <w:tab w:val="center" w:pos="4252"/>
                <w:tab w:val="right" w:pos="8504"/>
              </w:tabs>
              <w:ind w:right="102"/>
              <w:jc w:val="right"/>
              <w:rPr>
                <w:b/>
                <w:sz w:val="16"/>
                <w:szCs w:val="16"/>
                <w:lang w:val="en-US"/>
              </w:rPr>
            </w:pPr>
          </w:p>
        </w:tc>
        <w:tc>
          <w:tcPr>
            <w:tcW w:w="284" w:type="dxa"/>
            <w:shd w:val="clear" w:color="auto" w:fill="auto"/>
          </w:tcPr>
          <w:p w14:paraId="6BED257E" w14:textId="77777777" w:rsidR="00ED71A1" w:rsidRPr="007B6F1D" w:rsidRDefault="00ED71A1" w:rsidP="00ED71A1">
            <w:pPr>
              <w:tabs>
                <w:tab w:val="center" w:pos="4252"/>
                <w:tab w:val="right" w:pos="8504"/>
              </w:tabs>
              <w:ind w:right="102"/>
              <w:jc w:val="right"/>
              <w:rPr>
                <w:b/>
                <w:sz w:val="16"/>
                <w:szCs w:val="16"/>
                <w:lang w:val="en-US"/>
              </w:rPr>
            </w:pPr>
          </w:p>
        </w:tc>
        <w:tc>
          <w:tcPr>
            <w:tcW w:w="1417" w:type="dxa"/>
            <w:tcBorders>
              <w:top w:val="single" w:sz="4" w:space="0" w:color="auto"/>
            </w:tcBorders>
            <w:shd w:val="clear" w:color="auto" w:fill="auto"/>
            <w:vAlign w:val="center"/>
          </w:tcPr>
          <w:p w14:paraId="03C4547A" w14:textId="77777777" w:rsidR="00ED71A1" w:rsidRPr="007B6F1D" w:rsidRDefault="00ED71A1" w:rsidP="00ED71A1">
            <w:pPr>
              <w:tabs>
                <w:tab w:val="center" w:pos="4252"/>
                <w:tab w:val="right" w:pos="8504"/>
              </w:tabs>
              <w:ind w:right="102"/>
              <w:jc w:val="right"/>
              <w:rPr>
                <w:b/>
                <w:sz w:val="16"/>
                <w:szCs w:val="16"/>
                <w:lang w:val="en-US"/>
              </w:rPr>
            </w:pPr>
          </w:p>
        </w:tc>
      </w:tr>
      <w:tr w:rsidR="00ED71A1" w:rsidRPr="007B6F1D" w14:paraId="04022A5D" w14:textId="77777777" w:rsidTr="00755499">
        <w:tc>
          <w:tcPr>
            <w:tcW w:w="4077" w:type="dxa"/>
            <w:shd w:val="clear" w:color="auto" w:fill="auto"/>
            <w:vAlign w:val="center"/>
          </w:tcPr>
          <w:p w14:paraId="24456AD9" w14:textId="1EE859BD" w:rsidR="00ED71A1" w:rsidRPr="007B6F1D" w:rsidRDefault="00ED71A1" w:rsidP="00ED71A1">
            <w:pPr>
              <w:tabs>
                <w:tab w:val="center" w:pos="4252"/>
                <w:tab w:val="right" w:pos="8504"/>
              </w:tabs>
              <w:rPr>
                <w:sz w:val="16"/>
                <w:szCs w:val="16"/>
                <w:lang w:val="en-US"/>
              </w:rPr>
            </w:pPr>
            <w:r w:rsidRPr="007B6F1D">
              <w:rPr>
                <w:sz w:val="16"/>
                <w:szCs w:val="16"/>
                <w:lang w:val="en-US"/>
              </w:rPr>
              <w:t xml:space="preserve">Net income per share, basic and diluted </w:t>
            </w:r>
          </w:p>
        </w:tc>
        <w:tc>
          <w:tcPr>
            <w:tcW w:w="567" w:type="dxa"/>
            <w:shd w:val="clear" w:color="auto" w:fill="auto"/>
            <w:vAlign w:val="bottom"/>
          </w:tcPr>
          <w:p w14:paraId="1620D86F" w14:textId="52C778BB" w:rsidR="00ED71A1" w:rsidRPr="007B6F1D" w:rsidRDefault="00ED71A1" w:rsidP="00ED71A1">
            <w:pPr>
              <w:tabs>
                <w:tab w:val="center" w:pos="4252"/>
                <w:tab w:val="right" w:pos="8504"/>
              </w:tabs>
              <w:ind w:left="-39"/>
              <w:jc w:val="center"/>
              <w:rPr>
                <w:b/>
                <w:sz w:val="16"/>
                <w:szCs w:val="16"/>
                <w:lang w:val="en-US"/>
              </w:rPr>
            </w:pPr>
            <w:r>
              <w:rPr>
                <w:b/>
                <w:sz w:val="16"/>
                <w:szCs w:val="16"/>
                <w:lang w:val="en-US"/>
              </w:rPr>
              <w:t>16</w:t>
            </w:r>
          </w:p>
        </w:tc>
        <w:tc>
          <w:tcPr>
            <w:tcW w:w="284" w:type="dxa"/>
          </w:tcPr>
          <w:p w14:paraId="051BC663" w14:textId="77777777" w:rsidR="00ED71A1" w:rsidRPr="007B6F1D" w:rsidDel="00CD687A" w:rsidRDefault="00ED71A1" w:rsidP="00ED71A1">
            <w:pPr>
              <w:tabs>
                <w:tab w:val="center" w:pos="4252"/>
                <w:tab w:val="right" w:pos="8504"/>
              </w:tabs>
              <w:ind w:right="102"/>
              <w:jc w:val="right"/>
              <w:rPr>
                <w:sz w:val="16"/>
                <w:szCs w:val="16"/>
                <w:lang w:val="en-US"/>
              </w:rPr>
            </w:pPr>
          </w:p>
        </w:tc>
        <w:tc>
          <w:tcPr>
            <w:tcW w:w="1276" w:type="dxa"/>
            <w:vAlign w:val="bottom"/>
          </w:tcPr>
          <w:p w14:paraId="15966FF3" w14:textId="2E844384" w:rsidR="00ED71A1" w:rsidRPr="007B6F1D" w:rsidRDefault="00ED71A1" w:rsidP="00ED71A1">
            <w:pPr>
              <w:tabs>
                <w:tab w:val="center" w:pos="4252"/>
                <w:tab w:val="right" w:pos="8504"/>
              </w:tabs>
              <w:ind w:right="102"/>
              <w:jc w:val="right"/>
              <w:rPr>
                <w:sz w:val="16"/>
                <w:szCs w:val="16"/>
                <w:lang w:val="en-US"/>
              </w:rPr>
            </w:pPr>
            <w:r w:rsidRPr="00933F85">
              <w:rPr>
                <w:sz w:val="16"/>
                <w:szCs w:val="16"/>
              </w:rPr>
              <w:t>4</w:t>
            </w:r>
            <w:r>
              <w:rPr>
                <w:sz w:val="16"/>
                <w:szCs w:val="16"/>
              </w:rPr>
              <w:t>.</w:t>
            </w:r>
            <w:r w:rsidRPr="00933F85">
              <w:rPr>
                <w:sz w:val="16"/>
                <w:szCs w:val="16"/>
              </w:rPr>
              <w:t>8691</w:t>
            </w:r>
          </w:p>
        </w:tc>
        <w:tc>
          <w:tcPr>
            <w:tcW w:w="283" w:type="dxa"/>
            <w:vAlign w:val="bottom"/>
          </w:tcPr>
          <w:p w14:paraId="475188A8" w14:textId="77777777" w:rsidR="00ED71A1" w:rsidRPr="007B6F1D" w:rsidRDefault="00ED71A1" w:rsidP="00ED71A1">
            <w:pPr>
              <w:tabs>
                <w:tab w:val="center" w:pos="4252"/>
                <w:tab w:val="right" w:pos="8504"/>
              </w:tabs>
              <w:ind w:right="102"/>
              <w:jc w:val="right"/>
              <w:rPr>
                <w:sz w:val="16"/>
                <w:szCs w:val="16"/>
                <w:lang w:val="en-US"/>
              </w:rPr>
            </w:pPr>
          </w:p>
        </w:tc>
        <w:tc>
          <w:tcPr>
            <w:tcW w:w="1276" w:type="dxa"/>
            <w:vAlign w:val="bottom"/>
          </w:tcPr>
          <w:p w14:paraId="1DF46488" w14:textId="63F02F5A" w:rsidR="00ED71A1" w:rsidRPr="007B6F1D" w:rsidRDefault="00ED71A1" w:rsidP="00ED71A1">
            <w:pPr>
              <w:tabs>
                <w:tab w:val="center" w:pos="4252"/>
                <w:tab w:val="right" w:pos="8504"/>
              </w:tabs>
              <w:ind w:right="102"/>
              <w:jc w:val="right"/>
              <w:rPr>
                <w:sz w:val="16"/>
                <w:szCs w:val="16"/>
                <w:lang w:val="en-US"/>
              </w:rPr>
            </w:pPr>
            <w:r w:rsidRPr="009F3AAE">
              <w:rPr>
                <w:sz w:val="16"/>
                <w:szCs w:val="16"/>
              </w:rPr>
              <w:t>3</w:t>
            </w:r>
            <w:r>
              <w:rPr>
                <w:sz w:val="16"/>
                <w:szCs w:val="16"/>
              </w:rPr>
              <w:t>.9</w:t>
            </w:r>
            <w:r w:rsidRPr="009F3AAE">
              <w:rPr>
                <w:sz w:val="16"/>
                <w:szCs w:val="16"/>
              </w:rPr>
              <w:t>760</w:t>
            </w:r>
          </w:p>
        </w:tc>
        <w:tc>
          <w:tcPr>
            <w:tcW w:w="283" w:type="dxa"/>
          </w:tcPr>
          <w:p w14:paraId="43C18488" w14:textId="77777777" w:rsidR="00ED71A1" w:rsidRPr="007B6F1D" w:rsidRDefault="00ED71A1" w:rsidP="00ED71A1">
            <w:pPr>
              <w:tabs>
                <w:tab w:val="center" w:pos="4252"/>
                <w:tab w:val="right" w:pos="8504"/>
              </w:tabs>
              <w:ind w:right="102"/>
              <w:jc w:val="right"/>
              <w:rPr>
                <w:sz w:val="16"/>
                <w:szCs w:val="16"/>
                <w:lang w:val="en-US"/>
              </w:rPr>
            </w:pPr>
          </w:p>
        </w:tc>
        <w:tc>
          <w:tcPr>
            <w:tcW w:w="1276" w:type="dxa"/>
            <w:shd w:val="clear" w:color="auto" w:fill="auto"/>
          </w:tcPr>
          <w:p w14:paraId="7206280D" w14:textId="7358F673" w:rsidR="00ED71A1" w:rsidRPr="007B6F1D" w:rsidRDefault="00ED71A1" w:rsidP="00ED71A1">
            <w:pPr>
              <w:tabs>
                <w:tab w:val="center" w:pos="4252"/>
                <w:tab w:val="right" w:pos="8504"/>
              </w:tabs>
              <w:ind w:right="102"/>
              <w:jc w:val="right"/>
              <w:rPr>
                <w:sz w:val="16"/>
                <w:szCs w:val="16"/>
                <w:lang w:val="en-US"/>
              </w:rPr>
            </w:pPr>
            <w:r w:rsidRPr="00205CCE">
              <w:rPr>
                <w:sz w:val="16"/>
                <w:szCs w:val="16"/>
              </w:rPr>
              <w:t>2</w:t>
            </w:r>
            <w:r>
              <w:rPr>
                <w:sz w:val="16"/>
                <w:szCs w:val="16"/>
              </w:rPr>
              <w:t>.</w:t>
            </w:r>
            <w:r w:rsidRPr="00205CCE">
              <w:rPr>
                <w:sz w:val="16"/>
                <w:szCs w:val="16"/>
              </w:rPr>
              <w:t>9477</w:t>
            </w:r>
          </w:p>
        </w:tc>
        <w:tc>
          <w:tcPr>
            <w:tcW w:w="284" w:type="dxa"/>
            <w:shd w:val="clear" w:color="auto" w:fill="auto"/>
          </w:tcPr>
          <w:p w14:paraId="713B61F9" w14:textId="77777777" w:rsidR="00ED71A1" w:rsidRPr="007B6F1D" w:rsidRDefault="00ED71A1" w:rsidP="00ED71A1">
            <w:pPr>
              <w:tabs>
                <w:tab w:val="center" w:pos="4252"/>
                <w:tab w:val="right" w:pos="8504"/>
              </w:tabs>
              <w:ind w:right="102"/>
              <w:jc w:val="right"/>
              <w:rPr>
                <w:sz w:val="16"/>
                <w:szCs w:val="16"/>
                <w:lang w:val="en-US"/>
              </w:rPr>
            </w:pPr>
          </w:p>
        </w:tc>
        <w:tc>
          <w:tcPr>
            <w:tcW w:w="1417" w:type="dxa"/>
            <w:shd w:val="clear" w:color="auto" w:fill="auto"/>
            <w:vAlign w:val="bottom"/>
          </w:tcPr>
          <w:p w14:paraId="0E2A72FD" w14:textId="356F2C90" w:rsidR="00ED71A1" w:rsidRPr="007B6F1D" w:rsidRDefault="00ED71A1" w:rsidP="00ED71A1">
            <w:pPr>
              <w:tabs>
                <w:tab w:val="center" w:pos="4252"/>
                <w:tab w:val="right" w:pos="8504"/>
              </w:tabs>
              <w:ind w:right="102"/>
              <w:jc w:val="right"/>
              <w:rPr>
                <w:sz w:val="16"/>
                <w:szCs w:val="16"/>
                <w:lang w:val="en-US"/>
              </w:rPr>
            </w:pPr>
            <w:r w:rsidRPr="005771A0">
              <w:rPr>
                <w:sz w:val="16"/>
                <w:szCs w:val="16"/>
              </w:rPr>
              <w:t>1</w:t>
            </w:r>
            <w:r>
              <w:rPr>
                <w:sz w:val="16"/>
                <w:szCs w:val="16"/>
              </w:rPr>
              <w:t>.</w:t>
            </w:r>
            <w:r w:rsidRPr="005771A0">
              <w:rPr>
                <w:sz w:val="16"/>
                <w:szCs w:val="16"/>
              </w:rPr>
              <w:t>8170</w:t>
            </w:r>
          </w:p>
        </w:tc>
        <w:tc>
          <w:tcPr>
            <w:tcW w:w="3096" w:type="dxa"/>
          </w:tcPr>
          <w:p w14:paraId="0D8A0C2F" w14:textId="77777777" w:rsidR="00ED71A1" w:rsidRPr="007B6F1D" w:rsidRDefault="00ED71A1" w:rsidP="00ED71A1">
            <w:pPr>
              <w:rPr>
                <w:sz w:val="16"/>
                <w:szCs w:val="16"/>
                <w:u w:val="single"/>
                <w:lang w:val="en-US"/>
              </w:rPr>
            </w:pPr>
          </w:p>
        </w:tc>
      </w:tr>
    </w:tbl>
    <w:p w14:paraId="14E0244F" w14:textId="75DD982E" w:rsidR="00755499" w:rsidRDefault="00755499" w:rsidP="00F33F6B">
      <w:pPr>
        <w:rPr>
          <w:sz w:val="22"/>
          <w:szCs w:val="22"/>
          <w:u w:val="single"/>
          <w:lang w:val="en-US"/>
        </w:rPr>
      </w:pPr>
    </w:p>
    <w:p w14:paraId="7FFFB984" w14:textId="77777777" w:rsidR="001A1BA6" w:rsidRPr="009D1E24" w:rsidRDefault="000D794D" w:rsidP="00001D0D">
      <w:pPr>
        <w:rPr>
          <w:sz w:val="18"/>
          <w:szCs w:val="18"/>
          <w:lang w:val="en-US"/>
        </w:rPr>
      </w:pPr>
      <w:r w:rsidRPr="009D1E24">
        <w:rPr>
          <w:sz w:val="18"/>
          <w:szCs w:val="18"/>
          <w:vertAlign w:val="superscript"/>
          <w:lang w:val="en-US"/>
        </w:rPr>
        <w:t>(1)</w:t>
      </w:r>
      <w:r w:rsidR="00074935" w:rsidRPr="009D1E24">
        <w:rPr>
          <w:sz w:val="18"/>
          <w:szCs w:val="18"/>
          <w:lang w:val="en-US"/>
        </w:rPr>
        <w:t xml:space="preserve"> Comprehensive income is shown net of income tax effect.</w:t>
      </w:r>
    </w:p>
    <w:p w14:paraId="107CFC8F" w14:textId="77777777" w:rsidR="00D65787" w:rsidRDefault="00D65787" w:rsidP="00EA04D9">
      <w:pPr>
        <w:rPr>
          <w:sz w:val="22"/>
          <w:lang w:val="en-US"/>
        </w:rPr>
      </w:pPr>
    </w:p>
    <w:p w14:paraId="25F1BA51" w14:textId="5766552A" w:rsidR="00F33F6B" w:rsidRPr="007F1507" w:rsidRDefault="00F33F6B" w:rsidP="00EA04D9">
      <w:pPr>
        <w:rPr>
          <w:sz w:val="22"/>
          <w:szCs w:val="22"/>
          <w:u w:val="single"/>
          <w:lang w:val="en-US"/>
        </w:rPr>
      </w:pPr>
      <w:r w:rsidRPr="007F1507">
        <w:rPr>
          <w:sz w:val="22"/>
          <w:lang w:val="en-US"/>
        </w:rPr>
        <w:t xml:space="preserve">The accompanying notes 1 to </w:t>
      </w:r>
      <w:r w:rsidR="00755499">
        <w:rPr>
          <w:sz w:val="22"/>
          <w:lang w:val="en-US"/>
        </w:rPr>
        <w:t>18</w:t>
      </w:r>
      <w:r w:rsidR="00074935" w:rsidRPr="007F1507">
        <w:rPr>
          <w:sz w:val="22"/>
          <w:lang w:val="en-US"/>
        </w:rPr>
        <w:t xml:space="preserve"> </w:t>
      </w:r>
      <w:r w:rsidRPr="007F1507">
        <w:rPr>
          <w:sz w:val="22"/>
          <w:lang w:val="en-US"/>
        </w:rPr>
        <w:t xml:space="preserve">are an integral part of these </w:t>
      </w:r>
      <w:r w:rsidR="00613C0B">
        <w:rPr>
          <w:sz w:val="22"/>
          <w:lang w:val="en-US"/>
        </w:rPr>
        <w:t xml:space="preserve">interim condensed </w:t>
      </w:r>
      <w:r w:rsidRPr="007F1507">
        <w:rPr>
          <w:sz w:val="22"/>
          <w:lang w:val="en-US"/>
        </w:rPr>
        <w:t>financial statements</w:t>
      </w:r>
      <w:r w:rsidRPr="007F1507">
        <w:rPr>
          <w:sz w:val="22"/>
          <w:szCs w:val="22"/>
          <w:lang w:val="en-US"/>
        </w:rPr>
        <w:t>.</w:t>
      </w:r>
    </w:p>
    <w:p w14:paraId="45856A07" w14:textId="77777777" w:rsidR="00F33F6B" w:rsidRPr="007F1507" w:rsidRDefault="00F33F6B" w:rsidP="00F33F6B">
      <w:pPr>
        <w:rPr>
          <w:sz w:val="22"/>
          <w:szCs w:val="22"/>
          <w:u w:val="single"/>
          <w:lang w:val="en-US"/>
        </w:rPr>
        <w:sectPr w:rsidR="00F33F6B" w:rsidRPr="007F1507" w:rsidSect="002F4ADB">
          <w:footerReference w:type="default" r:id="rId17"/>
          <w:pgSz w:w="11906" w:h="16838"/>
          <w:pgMar w:top="900" w:right="926" w:bottom="1417" w:left="720" w:header="720" w:footer="720" w:gutter="0"/>
          <w:cols w:space="720"/>
          <w:docGrid w:linePitch="360"/>
        </w:sectPr>
      </w:pPr>
    </w:p>
    <w:p w14:paraId="2A4155A7" w14:textId="35D22F94" w:rsidR="00F33F6B" w:rsidRPr="007F1507" w:rsidRDefault="00613C0B" w:rsidP="00E765A0">
      <w:pPr>
        <w:ind w:left="-284"/>
        <w:jc w:val="both"/>
        <w:rPr>
          <w:sz w:val="22"/>
          <w:szCs w:val="22"/>
          <w:u w:val="single"/>
          <w:lang w:val="en-US"/>
        </w:rPr>
      </w:pPr>
      <w:r>
        <w:rPr>
          <w:sz w:val="22"/>
          <w:u w:val="single"/>
          <w:lang w:val="en-US"/>
        </w:rPr>
        <w:lastRenderedPageBreak/>
        <w:t xml:space="preserve">INTERIM CONDENSED </w:t>
      </w:r>
      <w:r w:rsidR="00F33F6B" w:rsidRPr="007F1507">
        <w:rPr>
          <w:sz w:val="22"/>
          <w:u w:val="single"/>
          <w:lang w:val="en-US"/>
        </w:rPr>
        <w:t>STATEMENTS OF CHANGES IN SHAREHOLDERS’ EQUITY FOR</w:t>
      </w:r>
      <w:r>
        <w:rPr>
          <w:sz w:val="22"/>
          <w:u w:val="single"/>
          <w:lang w:val="en-US"/>
        </w:rPr>
        <w:t xml:space="preserve"> THE </w:t>
      </w:r>
      <w:r w:rsidR="00AC5949">
        <w:rPr>
          <w:sz w:val="22"/>
          <w:u w:val="single"/>
          <w:lang w:val="en-US"/>
        </w:rPr>
        <w:t>SIX</w:t>
      </w:r>
      <w:r w:rsidR="00307435">
        <w:rPr>
          <w:sz w:val="22"/>
          <w:u w:val="single"/>
          <w:lang w:val="en-US"/>
        </w:rPr>
        <w:t>-</w:t>
      </w:r>
      <w:r>
        <w:rPr>
          <w:sz w:val="22"/>
          <w:u w:val="single"/>
          <w:lang w:val="en-US"/>
        </w:rPr>
        <w:t xml:space="preserve">MONTH PERIODS </w:t>
      </w:r>
      <w:r w:rsidR="00F33F6B" w:rsidRPr="007F1507">
        <w:rPr>
          <w:sz w:val="22"/>
          <w:u w:val="single"/>
          <w:lang w:val="en-US"/>
        </w:rPr>
        <w:t xml:space="preserve">ENDED </w:t>
      </w:r>
      <w:r w:rsidR="00AC5949">
        <w:rPr>
          <w:sz w:val="22"/>
          <w:u w:val="single"/>
          <w:lang w:val="en-US"/>
        </w:rPr>
        <w:t>JUNE</w:t>
      </w:r>
      <w:r w:rsidR="00AC5949" w:rsidRPr="007F1507">
        <w:rPr>
          <w:sz w:val="22"/>
          <w:u w:val="single"/>
          <w:lang w:val="en-US"/>
        </w:rPr>
        <w:t xml:space="preserve"> </w:t>
      </w:r>
      <w:r w:rsidR="00F33F6B" w:rsidRPr="007F1507">
        <w:rPr>
          <w:sz w:val="22"/>
          <w:u w:val="single"/>
          <w:lang w:val="en-US"/>
        </w:rPr>
        <w:t>3</w:t>
      </w:r>
      <w:r w:rsidR="00AC5949">
        <w:rPr>
          <w:sz w:val="22"/>
          <w:u w:val="single"/>
          <w:lang w:val="en-US"/>
        </w:rPr>
        <w:t>0</w:t>
      </w:r>
      <w:r w:rsidR="00F33F6B" w:rsidRPr="007F1507">
        <w:rPr>
          <w:sz w:val="22"/>
          <w:u w:val="single"/>
          <w:lang w:val="en-US"/>
        </w:rPr>
        <w:t xml:space="preserve">, </w:t>
      </w:r>
      <w:r w:rsidR="001A1BA6" w:rsidRPr="007F1507">
        <w:rPr>
          <w:sz w:val="22"/>
          <w:u w:val="single"/>
          <w:lang w:val="en-US"/>
        </w:rPr>
        <w:t>20</w:t>
      </w:r>
      <w:r w:rsidR="008143E0">
        <w:rPr>
          <w:sz w:val="22"/>
          <w:u w:val="single"/>
          <w:lang w:val="en-US"/>
        </w:rPr>
        <w:t>20</w:t>
      </w:r>
      <w:r w:rsidR="001A1BA6" w:rsidRPr="007F1507">
        <w:rPr>
          <w:sz w:val="22"/>
          <w:u w:val="single"/>
          <w:lang w:val="en-US"/>
        </w:rPr>
        <w:t xml:space="preserve"> </w:t>
      </w:r>
      <w:r w:rsidR="00F33F6B" w:rsidRPr="007F1507">
        <w:rPr>
          <w:sz w:val="22"/>
          <w:u w:val="single"/>
          <w:lang w:val="en-US"/>
        </w:rPr>
        <w:t xml:space="preserve">AND </w:t>
      </w:r>
      <w:r w:rsidR="001A1BA6" w:rsidRPr="007F1507">
        <w:rPr>
          <w:sz w:val="22"/>
          <w:u w:val="single"/>
          <w:lang w:val="en-US"/>
        </w:rPr>
        <w:t>201</w:t>
      </w:r>
      <w:r w:rsidR="008143E0">
        <w:rPr>
          <w:sz w:val="22"/>
          <w:u w:val="single"/>
          <w:lang w:val="en-US"/>
        </w:rPr>
        <w:t>9</w:t>
      </w:r>
      <w:r w:rsidR="001A1BA6" w:rsidRPr="007F1507">
        <w:rPr>
          <w:sz w:val="22"/>
          <w:u w:val="single"/>
          <w:lang w:val="en-US"/>
        </w:rPr>
        <w:t xml:space="preserve"> </w:t>
      </w:r>
      <w:r w:rsidR="00F33F6B" w:rsidRPr="007F1507">
        <w:rPr>
          <w:sz w:val="22"/>
          <w:u w:val="single"/>
          <w:lang w:val="en-US"/>
        </w:rPr>
        <w:t>(in thousand pesos</w:t>
      </w:r>
      <w:r w:rsidR="00F33F6B" w:rsidRPr="007F1507">
        <w:rPr>
          <w:sz w:val="22"/>
          <w:szCs w:val="22"/>
          <w:u w:val="single"/>
          <w:lang w:val="en-US"/>
        </w:rPr>
        <w:t>)</w:t>
      </w:r>
    </w:p>
    <w:tbl>
      <w:tblPr>
        <w:tblW w:w="15593" w:type="dxa"/>
        <w:tblInd w:w="-5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962"/>
        <w:gridCol w:w="992"/>
        <w:gridCol w:w="1134"/>
        <w:gridCol w:w="1559"/>
        <w:gridCol w:w="992"/>
        <w:gridCol w:w="1134"/>
        <w:gridCol w:w="1559"/>
        <w:gridCol w:w="993"/>
        <w:gridCol w:w="1134"/>
        <w:gridCol w:w="1134"/>
      </w:tblGrid>
      <w:tr w:rsidR="00EC5D7C" w:rsidRPr="003F4C12" w14:paraId="23685E77" w14:textId="77777777" w:rsidTr="00470AE1">
        <w:tc>
          <w:tcPr>
            <w:tcW w:w="4962" w:type="dxa"/>
            <w:tcBorders>
              <w:top w:val="single" w:sz="4" w:space="0" w:color="auto"/>
              <w:bottom w:val="single" w:sz="4" w:space="0" w:color="auto"/>
              <w:right w:val="single" w:sz="4" w:space="0" w:color="auto"/>
            </w:tcBorders>
            <w:shd w:val="clear" w:color="auto" w:fill="auto"/>
          </w:tcPr>
          <w:p w14:paraId="679A7327" w14:textId="77777777" w:rsidR="00EC5D7C" w:rsidRPr="00C71FB8" w:rsidRDefault="00EC5D7C" w:rsidP="00EC5D7C">
            <w:pPr>
              <w:tabs>
                <w:tab w:val="center" w:pos="4252"/>
                <w:tab w:val="right" w:pos="8504"/>
              </w:tabs>
              <w:jc w:val="center"/>
              <w:rPr>
                <w:sz w:val="14"/>
                <w:szCs w:val="14"/>
                <w:lang w:val="en-US"/>
              </w:rPr>
            </w:pPr>
          </w:p>
          <w:p w14:paraId="2B4082D3" w14:textId="77777777" w:rsidR="00EC5D7C" w:rsidRPr="00C71FB8" w:rsidRDefault="00EC5D7C" w:rsidP="00EC5D7C">
            <w:pPr>
              <w:tabs>
                <w:tab w:val="center" w:pos="4252"/>
                <w:tab w:val="right" w:pos="8504"/>
              </w:tabs>
              <w:jc w:val="center"/>
              <w:rPr>
                <w:sz w:val="14"/>
                <w:szCs w:val="14"/>
                <w:lang w:val="en-US"/>
              </w:rPr>
            </w:pPr>
            <w:r w:rsidRPr="00C71FB8">
              <w:rPr>
                <w:sz w:val="14"/>
                <w:szCs w:val="14"/>
                <w:lang w:val="en-US"/>
              </w:rPr>
              <w:t>ITEM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7A274" w14:textId="77777777" w:rsidR="00EC5D7C" w:rsidRPr="00C71FB8" w:rsidRDefault="00EC5D7C" w:rsidP="00EC5D7C">
            <w:pPr>
              <w:tabs>
                <w:tab w:val="center" w:pos="4252"/>
                <w:tab w:val="right" w:pos="8504"/>
              </w:tabs>
              <w:jc w:val="center"/>
              <w:rPr>
                <w:sz w:val="14"/>
                <w:szCs w:val="14"/>
                <w:lang w:val="en-US"/>
              </w:rPr>
            </w:pPr>
            <w:r w:rsidRPr="00C71FB8">
              <w:rPr>
                <w:sz w:val="14"/>
                <w:szCs w:val="14"/>
                <w:lang w:val="en-US"/>
              </w:rPr>
              <w:t>Common stock</w:t>
            </w:r>
          </w:p>
        </w:tc>
        <w:tc>
          <w:tcPr>
            <w:tcW w:w="1134" w:type="dxa"/>
            <w:tcBorders>
              <w:top w:val="single" w:sz="4" w:space="0" w:color="auto"/>
              <w:left w:val="single" w:sz="4" w:space="0" w:color="auto"/>
              <w:bottom w:val="single" w:sz="4" w:space="0" w:color="auto"/>
              <w:right w:val="single" w:sz="4" w:space="0" w:color="auto"/>
            </w:tcBorders>
            <w:vAlign w:val="center"/>
          </w:tcPr>
          <w:p w14:paraId="2550391F" w14:textId="77777777" w:rsidR="00EC5D7C" w:rsidRPr="00C71FB8" w:rsidRDefault="00EC5D7C" w:rsidP="00EC5D7C">
            <w:pPr>
              <w:tabs>
                <w:tab w:val="center" w:pos="4252"/>
                <w:tab w:val="right" w:pos="8504"/>
              </w:tabs>
              <w:jc w:val="center"/>
              <w:rPr>
                <w:sz w:val="14"/>
                <w:szCs w:val="14"/>
                <w:lang w:val="en-US"/>
              </w:rPr>
            </w:pPr>
            <w:r w:rsidRPr="00C71FB8">
              <w:rPr>
                <w:sz w:val="14"/>
                <w:szCs w:val="14"/>
                <w:lang w:val="en-US"/>
              </w:rPr>
              <w:t>Common stock integral adjustment</w:t>
            </w:r>
          </w:p>
        </w:tc>
        <w:tc>
          <w:tcPr>
            <w:tcW w:w="1559" w:type="dxa"/>
            <w:tcBorders>
              <w:top w:val="single" w:sz="4" w:space="0" w:color="auto"/>
              <w:left w:val="single" w:sz="4" w:space="0" w:color="auto"/>
              <w:bottom w:val="single" w:sz="4" w:space="0" w:color="auto"/>
              <w:right w:val="single" w:sz="4" w:space="0" w:color="auto"/>
            </w:tcBorders>
            <w:vAlign w:val="center"/>
          </w:tcPr>
          <w:p w14:paraId="11AC3334" w14:textId="77777777" w:rsidR="00EC5D7C" w:rsidRPr="00C71FB8" w:rsidRDefault="00EC5D7C" w:rsidP="00EC5D7C">
            <w:pPr>
              <w:tabs>
                <w:tab w:val="center" w:pos="4252"/>
                <w:tab w:val="right" w:pos="8504"/>
              </w:tabs>
              <w:jc w:val="center"/>
              <w:rPr>
                <w:sz w:val="14"/>
                <w:szCs w:val="14"/>
                <w:lang w:val="en-US"/>
              </w:rPr>
            </w:pPr>
            <w:r w:rsidRPr="00C71FB8">
              <w:rPr>
                <w:sz w:val="14"/>
                <w:szCs w:val="14"/>
                <w:lang w:val="en-US"/>
              </w:rPr>
              <w:t>Property, plant and equipment revaluation allowance</w:t>
            </w:r>
          </w:p>
        </w:tc>
        <w:tc>
          <w:tcPr>
            <w:tcW w:w="992" w:type="dxa"/>
            <w:tcBorders>
              <w:top w:val="single" w:sz="4" w:space="0" w:color="auto"/>
              <w:left w:val="single" w:sz="4" w:space="0" w:color="auto"/>
              <w:bottom w:val="single" w:sz="4" w:space="0" w:color="auto"/>
              <w:right w:val="single" w:sz="4" w:space="0" w:color="auto"/>
            </w:tcBorders>
            <w:vAlign w:val="center"/>
          </w:tcPr>
          <w:p w14:paraId="16351CAC" w14:textId="77777777" w:rsidR="00EC5D7C" w:rsidRPr="00C71FB8" w:rsidRDefault="00EC5D7C" w:rsidP="00EC5D7C">
            <w:pPr>
              <w:tabs>
                <w:tab w:val="center" w:pos="4252"/>
                <w:tab w:val="right" w:pos="8504"/>
              </w:tabs>
              <w:jc w:val="center"/>
              <w:rPr>
                <w:sz w:val="14"/>
                <w:szCs w:val="14"/>
                <w:lang w:val="en-US"/>
              </w:rPr>
            </w:pPr>
            <w:r w:rsidRPr="00C71FB8">
              <w:rPr>
                <w:sz w:val="14"/>
                <w:szCs w:val="14"/>
                <w:lang w:val="en-US"/>
              </w:rPr>
              <w:t xml:space="preserve">Statutory reserve </w:t>
            </w:r>
          </w:p>
        </w:tc>
        <w:tc>
          <w:tcPr>
            <w:tcW w:w="1134" w:type="dxa"/>
            <w:tcBorders>
              <w:top w:val="single" w:sz="4" w:space="0" w:color="auto"/>
              <w:left w:val="single" w:sz="4" w:space="0" w:color="auto"/>
              <w:bottom w:val="single" w:sz="4" w:space="0" w:color="auto"/>
              <w:right w:val="single" w:sz="4" w:space="0" w:color="auto"/>
            </w:tcBorders>
          </w:tcPr>
          <w:p w14:paraId="0E99B09A" w14:textId="2754E9FC" w:rsidR="00EC5D7C" w:rsidRPr="00C71FB8" w:rsidRDefault="00567397" w:rsidP="00EC5D7C">
            <w:pPr>
              <w:tabs>
                <w:tab w:val="center" w:pos="4252"/>
                <w:tab w:val="right" w:pos="8504"/>
              </w:tabs>
              <w:jc w:val="center"/>
              <w:rPr>
                <w:sz w:val="14"/>
                <w:szCs w:val="14"/>
                <w:lang w:val="en-US"/>
              </w:rPr>
            </w:pPr>
            <w:r w:rsidRPr="00C71FB8">
              <w:rPr>
                <w:sz w:val="14"/>
                <w:szCs w:val="14"/>
                <w:lang w:val="en-US"/>
              </w:rPr>
              <w:t xml:space="preserve">Voluntary </w:t>
            </w:r>
            <w:r w:rsidR="00EC5D7C" w:rsidRPr="00C71FB8">
              <w:rPr>
                <w:sz w:val="14"/>
                <w:szCs w:val="14"/>
                <w:lang w:val="en-US"/>
              </w:rPr>
              <w:t xml:space="preserve">reserve for </w:t>
            </w:r>
            <w:r w:rsidRPr="00C71FB8">
              <w:rPr>
                <w:sz w:val="14"/>
                <w:szCs w:val="14"/>
                <w:lang w:val="en-US"/>
              </w:rPr>
              <w:t>future dividends</w:t>
            </w:r>
          </w:p>
        </w:tc>
        <w:tc>
          <w:tcPr>
            <w:tcW w:w="1559" w:type="dxa"/>
            <w:tcBorders>
              <w:top w:val="single" w:sz="4" w:space="0" w:color="auto"/>
              <w:left w:val="single" w:sz="4" w:space="0" w:color="auto"/>
              <w:bottom w:val="single" w:sz="4" w:space="0" w:color="auto"/>
              <w:right w:val="single" w:sz="4" w:space="0" w:color="auto"/>
            </w:tcBorders>
          </w:tcPr>
          <w:p w14:paraId="3918CDAD" w14:textId="656EC4D0" w:rsidR="00EC5D7C" w:rsidRPr="00C71FB8" w:rsidRDefault="00567397" w:rsidP="00EC5D7C">
            <w:pPr>
              <w:tabs>
                <w:tab w:val="center" w:pos="4252"/>
                <w:tab w:val="right" w:pos="8504"/>
              </w:tabs>
              <w:jc w:val="center"/>
              <w:rPr>
                <w:sz w:val="14"/>
                <w:szCs w:val="14"/>
                <w:lang w:val="en-US"/>
              </w:rPr>
            </w:pPr>
            <w:r w:rsidRPr="00C71FB8">
              <w:rPr>
                <w:sz w:val="14"/>
                <w:szCs w:val="14"/>
                <w:lang w:val="en-US"/>
              </w:rPr>
              <w:t>Optional</w:t>
            </w:r>
            <w:r w:rsidR="00EC5D7C" w:rsidRPr="00C71FB8">
              <w:rPr>
                <w:sz w:val="14"/>
                <w:szCs w:val="14"/>
                <w:lang w:val="en-US"/>
              </w:rPr>
              <w:t xml:space="preserve"> reserve for </w:t>
            </w:r>
            <w:r w:rsidRPr="00C71FB8">
              <w:rPr>
                <w:sz w:val="14"/>
                <w:szCs w:val="14"/>
                <w:lang w:val="en-US"/>
              </w:rPr>
              <w:t>working capital and liquidity coverage</w:t>
            </w:r>
          </w:p>
        </w:tc>
        <w:tc>
          <w:tcPr>
            <w:tcW w:w="993" w:type="dxa"/>
            <w:tcBorders>
              <w:top w:val="single" w:sz="4" w:space="0" w:color="auto"/>
              <w:left w:val="single" w:sz="4" w:space="0" w:color="auto"/>
              <w:bottom w:val="single" w:sz="4" w:space="0" w:color="auto"/>
              <w:right w:val="single" w:sz="4" w:space="0" w:color="auto"/>
            </w:tcBorders>
            <w:vAlign w:val="center"/>
          </w:tcPr>
          <w:p w14:paraId="07973580" w14:textId="77777777" w:rsidR="00EC5D7C" w:rsidRPr="00C71FB8" w:rsidRDefault="00EC5D7C" w:rsidP="00EC5D7C">
            <w:pPr>
              <w:tabs>
                <w:tab w:val="center" w:pos="4252"/>
                <w:tab w:val="right" w:pos="8504"/>
              </w:tabs>
              <w:jc w:val="center"/>
              <w:rPr>
                <w:sz w:val="14"/>
                <w:szCs w:val="14"/>
                <w:lang w:val="en-US"/>
              </w:rPr>
            </w:pPr>
            <w:r w:rsidRPr="00C71FB8">
              <w:rPr>
                <w:sz w:val="14"/>
                <w:szCs w:val="14"/>
                <w:lang w:val="en-US"/>
              </w:rPr>
              <w:t>Other reserves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EC2632" w14:textId="77777777" w:rsidR="00EC5D7C" w:rsidRPr="00C71FB8" w:rsidRDefault="00EC5D7C" w:rsidP="00EC5D7C">
            <w:pPr>
              <w:tabs>
                <w:tab w:val="center" w:pos="4252"/>
                <w:tab w:val="right" w:pos="8504"/>
              </w:tabs>
              <w:jc w:val="center"/>
              <w:rPr>
                <w:sz w:val="14"/>
                <w:szCs w:val="14"/>
                <w:lang w:val="en-US"/>
              </w:rPr>
            </w:pPr>
            <w:r w:rsidRPr="00C71FB8">
              <w:rPr>
                <w:sz w:val="14"/>
                <w:szCs w:val="14"/>
                <w:lang w:val="en-US"/>
              </w:rPr>
              <w:t>Retained earnings</w:t>
            </w:r>
          </w:p>
        </w:tc>
        <w:tc>
          <w:tcPr>
            <w:tcW w:w="1134" w:type="dxa"/>
            <w:tcBorders>
              <w:top w:val="single" w:sz="4" w:space="0" w:color="auto"/>
              <w:left w:val="single" w:sz="4" w:space="0" w:color="auto"/>
              <w:bottom w:val="single" w:sz="4" w:space="0" w:color="auto"/>
            </w:tcBorders>
            <w:shd w:val="clear" w:color="auto" w:fill="auto"/>
            <w:vAlign w:val="center"/>
          </w:tcPr>
          <w:p w14:paraId="54823CEE" w14:textId="77777777" w:rsidR="00EC5D7C" w:rsidRPr="00C71FB8" w:rsidRDefault="00EC5D7C" w:rsidP="00EC5D7C">
            <w:pPr>
              <w:tabs>
                <w:tab w:val="center" w:pos="4252"/>
                <w:tab w:val="right" w:pos="8504"/>
              </w:tabs>
              <w:jc w:val="center"/>
              <w:rPr>
                <w:sz w:val="14"/>
                <w:szCs w:val="14"/>
                <w:lang w:val="en-US"/>
              </w:rPr>
            </w:pPr>
            <w:r w:rsidRPr="00C71FB8">
              <w:rPr>
                <w:sz w:val="14"/>
                <w:szCs w:val="14"/>
                <w:lang w:val="en-US"/>
              </w:rPr>
              <w:t>Total shareholders’ equity</w:t>
            </w:r>
          </w:p>
        </w:tc>
      </w:tr>
      <w:tr w:rsidR="00567397" w:rsidRPr="003F4C12" w14:paraId="65671709" w14:textId="77777777" w:rsidTr="00470AE1">
        <w:tc>
          <w:tcPr>
            <w:tcW w:w="4962" w:type="dxa"/>
            <w:tcBorders>
              <w:top w:val="single" w:sz="4" w:space="0" w:color="auto"/>
              <w:bottom w:val="nil"/>
              <w:right w:val="single" w:sz="4" w:space="0" w:color="auto"/>
            </w:tcBorders>
            <w:shd w:val="clear" w:color="auto" w:fill="auto"/>
            <w:vAlign w:val="bottom"/>
          </w:tcPr>
          <w:p w14:paraId="75FCB333" w14:textId="77777777" w:rsidR="00567397" w:rsidRPr="00C71FB8" w:rsidRDefault="00567397" w:rsidP="00567397">
            <w:pPr>
              <w:tabs>
                <w:tab w:val="center" w:pos="4252"/>
                <w:tab w:val="right" w:pos="8504"/>
              </w:tabs>
              <w:rPr>
                <w:b/>
                <w:sz w:val="14"/>
                <w:szCs w:val="14"/>
                <w:lang w:val="en-US"/>
              </w:rPr>
            </w:pPr>
            <w:r w:rsidRPr="00C71FB8">
              <w:rPr>
                <w:b/>
                <w:sz w:val="14"/>
                <w:szCs w:val="14"/>
                <w:lang w:val="en-US"/>
              </w:rPr>
              <w:t>Balances as of December 31, 2018</w:t>
            </w:r>
          </w:p>
        </w:tc>
        <w:tc>
          <w:tcPr>
            <w:tcW w:w="992" w:type="dxa"/>
            <w:tcBorders>
              <w:top w:val="single" w:sz="4" w:space="0" w:color="auto"/>
              <w:left w:val="single" w:sz="4" w:space="0" w:color="auto"/>
              <w:bottom w:val="nil"/>
              <w:right w:val="single" w:sz="4" w:space="0" w:color="auto"/>
            </w:tcBorders>
            <w:shd w:val="clear" w:color="auto" w:fill="auto"/>
          </w:tcPr>
          <w:p w14:paraId="7A739FAA" w14:textId="49365966" w:rsidR="00567397" w:rsidRPr="00C71FB8" w:rsidRDefault="00567397" w:rsidP="00567397">
            <w:pPr>
              <w:ind w:right="27"/>
              <w:jc w:val="right"/>
              <w:rPr>
                <w:b/>
                <w:sz w:val="14"/>
                <w:szCs w:val="14"/>
                <w:lang w:val="en-US"/>
              </w:rPr>
            </w:pPr>
            <w:r w:rsidRPr="00C71FB8">
              <w:rPr>
                <w:b/>
                <w:sz w:val="14"/>
                <w:szCs w:val="14"/>
              </w:rPr>
              <w:t>439</w:t>
            </w:r>
            <w:r w:rsidR="00CF44F9" w:rsidRPr="00C71FB8">
              <w:rPr>
                <w:b/>
                <w:sz w:val="14"/>
                <w:szCs w:val="14"/>
              </w:rPr>
              <w:t>,</w:t>
            </w:r>
            <w:r w:rsidRPr="00C71FB8">
              <w:rPr>
                <w:b/>
                <w:sz w:val="14"/>
                <w:szCs w:val="14"/>
              </w:rPr>
              <w:t>374</w:t>
            </w:r>
          </w:p>
        </w:tc>
        <w:tc>
          <w:tcPr>
            <w:tcW w:w="1134" w:type="dxa"/>
            <w:tcBorders>
              <w:top w:val="single" w:sz="4" w:space="0" w:color="auto"/>
              <w:left w:val="single" w:sz="4" w:space="0" w:color="auto"/>
              <w:bottom w:val="nil"/>
              <w:right w:val="single" w:sz="4" w:space="0" w:color="auto"/>
            </w:tcBorders>
            <w:vAlign w:val="bottom"/>
          </w:tcPr>
          <w:p w14:paraId="40C12B94" w14:textId="55766621" w:rsidR="00567397" w:rsidRPr="00C71FB8" w:rsidRDefault="00567397" w:rsidP="00567397">
            <w:pPr>
              <w:tabs>
                <w:tab w:val="left" w:pos="598"/>
                <w:tab w:val="center" w:pos="4252"/>
                <w:tab w:val="right" w:pos="8504"/>
              </w:tabs>
              <w:jc w:val="right"/>
              <w:rPr>
                <w:b/>
                <w:sz w:val="14"/>
                <w:szCs w:val="14"/>
                <w:lang w:val="en-US"/>
              </w:rPr>
            </w:pPr>
            <w:r w:rsidRPr="00C71FB8">
              <w:rPr>
                <w:b/>
                <w:sz w:val="14"/>
                <w:szCs w:val="14"/>
              </w:rPr>
              <w:t>15</w:t>
            </w:r>
            <w:r w:rsidR="00CF44F9" w:rsidRPr="00C71FB8">
              <w:rPr>
                <w:b/>
                <w:sz w:val="14"/>
                <w:szCs w:val="14"/>
              </w:rPr>
              <w:t>,</w:t>
            </w:r>
            <w:r w:rsidRPr="00C71FB8">
              <w:rPr>
                <w:b/>
                <w:sz w:val="14"/>
                <w:szCs w:val="14"/>
              </w:rPr>
              <w:t>538</w:t>
            </w:r>
            <w:r w:rsidR="00CF44F9" w:rsidRPr="00C71FB8">
              <w:rPr>
                <w:b/>
                <w:sz w:val="14"/>
                <w:szCs w:val="14"/>
              </w:rPr>
              <w:t>,</w:t>
            </w:r>
            <w:r w:rsidRPr="00C71FB8">
              <w:rPr>
                <w:b/>
                <w:sz w:val="14"/>
                <w:szCs w:val="14"/>
              </w:rPr>
              <w:t>370</w:t>
            </w:r>
          </w:p>
        </w:tc>
        <w:tc>
          <w:tcPr>
            <w:tcW w:w="1559" w:type="dxa"/>
            <w:tcBorders>
              <w:top w:val="single" w:sz="4" w:space="0" w:color="auto"/>
              <w:left w:val="single" w:sz="4" w:space="0" w:color="auto"/>
              <w:bottom w:val="nil"/>
              <w:right w:val="single" w:sz="4" w:space="0" w:color="auto"/>
            </w:tcBorders>
            <w:vAlign w:val="bottom"/>
          </w:tcPr>
          <w:p w14:paraId="4DB1991E" w14:textId="144DC6F5" w:rsidR="00567397" w:rsidRPr="00C71FB8" w:rsidRDefault="00567397" w:rsidP="00567397">
            <w:pPr>
              <w:tabs>
                <w:tab w:val="center" w:pos="4252"/>
                <w:tab w:val="right" w:pos="8504"/>
              </w:tabs>
              <w:ind w:right="104"/>
              <w:jc w:val="right"/>
              <w:rPr>
                <w:b/>
                <w:sz w:val="14"/>
                <w:szCs w:val="14"/>
                <w:lang w:val="en-US"/>
              </w:rPr>
            </w:pPr>
            <w:r w:rsidRPr="00C71FB8">
              <w:rPr>
                <w:b/>
                <w:sz w:val="14"/>
                <w:szCs w:val="14"/>
              </w:rPr>
              <w:t>25</w:t>
            </w:r>
            <w:r w:rsidR="00CF44F9" w:rsidRPr="00C71FB8">
              <w:rPr>
                <w:b/>
                <w:sz w:val="14"/>
                <w:szCs w:val="14"/>
              </w:rPr>
              <w:t>,</w:t>
            </w:r>
            <w:r w:rsidRPr="00C71FB8">
              <w:rPr>
                <w:b/>
                <w:sz w:val="14"/>
                <w:szCs w:val="14"/>
              </w:rPr>
              <w:t>198</w:t>
            </w:r>
            <w:r w:rsidR="00CF44F9" w:rsidRPr="00C71FB8">
              <w:rPr>
                <w:b/>
                <w:sz w:val="14"/>
                <w:szCs w:val="14"/>
              </w:rPr>
              <w:t>,</w:t>
            </w:r>
            <w:r w:rsidRPr="00C71FB8">
              <w:rPr>
                <w:b/>
                <w:sz w:val="14"/>
                <w:szCs w:val="14"/>
              </w:rPr>
              <w:t>189</w:t>
            </w:r>
          </w:p>
        </w:tc>
        <w:tc>
          <w:tcPr>
            <w:tcW w:w="992" w:type="dxa"/>
            <w:tcBorders>
              <w:top w:val="single" w:sz="4" w:space="0" w:color="auto"/>
              <w:left w:val="single" w:sz="4" w:space="0" w:color="auto"/>
              <w:bottom w:val="nil"/>
              <w:right w:val="single" w:sz="4" w:space="0" w:color="auto"/>
            </w:tcBorders>
          </w:tcPr>
          <w:p w14:paraId="314BF143" w14:textId="04FCDEF1" w:rsidR="00567397" w:rsidRPr="00C71FB8" w:rsidRDefault="00567397" w:rsidP="00567397">
            <w:pPr>
              <w:tabs>
                <w:tab w:val="center" w:pos="4252"/>
                <w:tab w:val="right" w:pos="8504"/>
              </w:tabs>
              <w:ind w:right="104"/>
              <w:jc w:val="right"/>
              <w:rPr>
                <w:b/>
                <w:sz w:val="14"/>
                <w:szCs w:val="14"/>
                <w:lang w:val="en-US"/>
              </w:rPr>
            </w:pPr>
            <w:r w:rsidRPr="00C71FB8">
              <w:rPr>
                <w:b/>
                <w:sz w:val="14"/>
                <w:szCs w:val="14"/>
              </w:rPr>
              <w:t>226</w:t>
            </w:r>
            <w:r w:rsidR="00CF44F9" w:rsidRPr="00C71FB8">
              <w:rPr>
                <w:b/>
                <w:sz w:val="14"/>
                <w:szCs w:val="14"/>
              </w:rPr>
              <w:t>,</w:t>
            </w:r>
            <w:r w:rsidRPr="00C71FB8">
              <w:rPr>
                <w:b/>
                <w:sz w:val="14"/>
                <w:szCs w:val="14"/>
              </w:rPr>
              <w:t>717</w:t>
            </w:r>
          </w:p>
        </w:tc>
        <w:tc>
          <w:tcPr>
            <w:tcW w:w="1134" w:type="dxa"/>
            <w:tcBorders>
              <w:top w:val="single" w:sz="4" w:space="0" w:color="auto"/>
              <w:left w:val="single" w:sz="4" w:space="0" w:color="auto"/>
              <w:bottom w:val="nil"/>
              <w:right w:val="single" w:sz="4" w:space="0" w:color="auto"/>
            </w:tcBorders>
          </w:tcPr>
          <w:p w14:paraId="49735741" w14:textId="77A5655D" w:rsidR="00567397" w:rsidRPr="00C71FB8" w:rsidRDefault="00567397" w:rsidP="00567397">
            <w:pPr>
              <w:tabs>
                <w:tab w:val="center" w:pos="4252"/>
                <w:tab w:val="right" w:pos="8504"/>
              </w:tabs>
              <w:ind w:right="104"/>
              <w:jc w:val="right"/>
              <w:rPr>
                <w:b/>
                <w:sz w:val="14"/>
                <w:szCs w:val="14"/>
                <w:lang w:val="en-US"/>
              </w:rPr>
            </w:pPr>
            <w:r w:rsidRPr="00C71FB8">
              <w:rPr>
                <w:b/>
                <w:sz w:val="14"/>
                <w:szCs w:val="14"/>
              </w:rPr>
              <w:t>-</w:t>
            </w:r>
          </w:p>
        </w:tc>
        <w:tc>
          <w:tcPr>
            <w:tcW w:w="1559" w:type="dxa"/>
            <w:tcBorders>
              <w:top w:val="single" w:sz="4" w:space="0" w:color="auto"/>
              <w:left w:val="single" w:sz="4" w:space="0" w:color="auto"/>
              <w:bottom w:val="nil"/>
              <w:right w:val="single" w:sz="4" w:space="0" w:color="auto"/>
            </w:tcBorders>
          </w:tcPr>
          <w:p w14:paraId="68E73021" w14:textId="1F2EA676" w:rsidR="00567397" w:rsidRPr="00C71FB8" w:rsidRDefault="00567397" w:rsidP="00567397">
            <w:pPr>
              <w:tabs>
                <w:tab w:val="center" w:pos="4252"/>
                <w:tab w:val="right" w:pos="8504"/>
              </w:tabs>
              <w:ind w:right="104"/>
              <w:jc w:val="right"/>
              <w:rPr>
                <w:b/>
                <w:sz w:val="14"/>
                <w:szCs w:val="14"/>
                <w:lang w:val="en-US"/>
              </w:rPr>
            </w:pPr>
            <w:r w:rsidRPr="00C71FB8">
              <w:rPr>
                <w:b/>
                <w:sz w:val="14"/>
                <w:szCs w:val="14"/>
              </w:rPr>
              <w:t>-</w:t>
            </w:r>
          </w:p>
        </w:tc>
        <w:tc>
          <w:tcPr>
            <w:tcW w:w="993" w:type="dxa"/>
            <w:tcBorders>
              <w:top w:val="single" w:sz="4" w:space="0" w:color="auto"/>
              <w:left w:val="single" w:sz="4" w:space="0" w:color="auto"/>
              <w:bottom w:val="nil"/>
              <w:right w:val="single" w:sz="4" w:space="0" w:color="auto"/>
            </w:tcBorders>
            <w:vAlign w:val="bottom"/>
          </w:tcPr>
          <w:p w14:paraId="082E41D3" w14:textId="51B0BF1F" w:rsidR="00567397" w:rsidRPr="00C71FB8" w:rsidRDefault="00567397" w:rsidP="00567397">
            <w:pPr>
              <w:tabs>
                <w:tab w:val="center" w:pos="4252"/>
                <w:tab w:val="right" w:pos="8504"/>
              </w:tabs>
              <w:ind w:right="104"/>
              <w:jc w:val="right"/>
              <w:rPr>
                <w:b/>
                <w:sz w:val="14"/>
                <w:szCs w:val="14"/>
                <w:lang w:val="en-US"/>
              </w:rPr>
            </w:pPr>
            <w:r w:rsidRPr="00C71FB8">
              <w:rPr>
                <w:b/>
                <w:sz w:val="14"/>
                <w:szCs w:val="14"/>
              </w:rPr>
              <w:t>(2</w:t>
            </w:r>
            <w:r w:rsidR="00CF44F9" w:rsidRPr="00C71FB8">
              <w:rPr>
                <w:b/>
                <w:sz w:val="14"/>
                <w:szCs w:val="14"/>
              </w:rPr>
              <w:t>,</w:t>
            </w:r>
            <w:r w:rsidRPr="00C71FB8">
              <w:rPr>
                <w:b/>
                <w:sz w:val="14"/>
                <w:szCs w:val="14"/>
              </w:rPr>
              <w:t>417)</w:t>
            </w:r>
          </w:p>
        </w:tc>
        <w:tc>
          <w:tcPr>
            <w:tcW w:w="1134" w:type="dxa"/>
            <w:tcBorders>
              <w:top w:val="single" w:sz="4" w:space="0" w:color="auto"/>
              <w:left w:val="single" w:sz="4" w:space="0" w:color="auto"/>
              <w:bottom w:val="nil"/>
              <w:right w:val="single" w:sz="4" w:space="0" w:color="auto"/>
            </w:tcBorders>
            <w:shd w:val="clear" w:color="auto" w:fill="auto"/>
            <w:vAlign w:val="bottom"/>
          </w:tcPr>
          <w:p w14:paraId="719FFB57" w14:textId="665AB1C5" w:rsidR="00567397" w:rsidRPr="00C71FB8" w:rsidRDefault="00567397" w:rsidP="00567397">
            <w:pPr>
              <w:tabs>
                <w:tab w:val="center" w:pos="4252"/>
                <w:tab w:val="right" w:pos="8504"/>
              </w:tabs>
              <w:ind w:right="37"/>
              <w:jc w:val="right"/>
              <w:rPr>
                <w:b/>
                <w:sz w:val="14"/>
                <w:szCs w:val="14"/>
                <w:lang w:val="en-US"/>
              </w:rPr>
            </w:pPr>
            <w:r w:rsidRPr="00C71FB8">
              <w:rPr>
                <w:b/>
                <w:sz w:val="14"/>
                <w:szCs w:val="14"/>
              </w:rPr>
              <w:t>9</w:t>
            </w:r>
            <w:r w:rsidR="00CF44F9" w:rsidRPr="00C71FB8">
              <w:rPr>
                <w:b/>
                <w:sz w:val="14"/>
                <w:szCs w:val="14"/>
              </w:rPr>
              <w:t>,</w:t>
            </w:r>
            <w:r w:rsidRPr="00C71FB8">
              <w:rPr>
                <w:b/>
                <w:sz w:val="14"/>
                <w:szCs w:val="14"/>
              </w:rPr>
              <w:t>410</w:t>
            </w:r>
            <w:r w:rsidR="00CF44F9" w:rsidRPr="00C71FB8">
              <w:rPr>
                <w:b/>
                <w:sz w:val="14"/>
                <w:szCs w:val="14"/>
              </w:rPr>
              <w:t>,</w:t>
            </w:r>
            <w:r w:rsidRPr="00C71FB8">
              <w:rPr>
                <w:b/>
                <w:sz w:val="14"/>
                <w:szCs w:val="14"/>
              </w:rPr>
              <w:t>347</w:t>
            </w:r>
          </w:p>
        </w:tc>
        <w:tc>
          <w:tcPr>
            <w:tcW w:w="1134" w:type="dxa"/>
            <w:tcBorders>
              <w:top w:val="single" w:sz="4" w:space="0" w:color="auto"/>
              <w:left w:val="single" w:sz="4" w:space="0" w:color="auto"/>
              <w:bottom w:val="nil"/>
            </w:tcBorders>
            <w:shd w:val="clear" w:color="auto" w:fill="auto"/>
            <w:vAlign w:val="bottom"/>
          </w:tcPr>
          <w:p w14:paraId="217A2195" w14:textId="4CA01333" w:rsidR="00567397" w:rsidRPr="00C71FB8" w:rsidRDefault="00567397" w:rsidP="00567397">
            <w:pPr>
              <w:tabs>
                <w:tab w:val="center" w:pos="4252"/>
                <w:tab w:val="right" w:pos="8504"/>
              </w:tabs>
              <w:ind w:right="104"/>
              <w:jc w:val="right"/>
              <w:rPr>
                <w:b/>
                <w:sz w:val="14"/>
                <w:szCs w:val="14"/>
                <w:lang w:val="en-US"/>
              </w:rPr>
            </w:pPr>
            <w:r w:rsidRPr="00C71FB8">
              <w:rPr>
                <w:b/>
                <w:sz w:val="14"/>
                <w:szCs w:val="14"/>
              </w:rPr>
              <w:t>50</w:t>
            </w:r>
            <w:r w:rsidR="00CF44F9" w:rsidRPr="00C71FB8">
              <w:rPr>
                <w:b/>
                <w:sz w:val="14"/>
                <w:szCs w:val="14"/>
              </w:rPr>
              <w:t>,</w:t>
            </w:r>
            <w:r w:rsidRPr="00C71FB8">
              <w:rPr>
                <w:b/>
                <w:sz w:val="14"/>
                <w:szCs w:val="14"/>
              </w:rPr>
              <w:t>810</w:t>
            </w:r>
            <w:r w:rsidR="00CF44F9" w:rsidRPr="00C71FB8">
              <w:rPr>
                <w:b/>
                <w:sz w:val="14"/>
                <w:szCs w:val="14"/>
              </w:rPr>
              <w:t>,</w:t>
            </w:r>
            <w:r w:rsidRPr="00C71FB8">
              <w:rPr>
                <w:b/>
                <w:sz w:val="14"/>
                <w:szCs w:val="14"/>
              </w:rPr>
              <w:t>580</w:t>
            </w:r>
          </w:p>
        </w:tc>
      </w:tr>
      <w:tr w:rsidR="00567397" w:rsidRPr="003F4C12" w14:paraId="2BDF03F7" w14:textId="77777777" w:rsidTr="00470AE1">
        <w:tc>
          <w:tcPr>
            <w:tcW w:w="4962" w:type="dxa"/>
            <w:tcBorders>
              <w:top w:val="nil"/>
              <w:bottom w:val="nil"/>
              <w:right w:val="single" w:sz="4" w:space="0" w:color="auto"/>
            </w:tcBorders>
            <w:shd w:val="clear" w:color="auto" w:fill="auto"/>
            <w:vAlign w:val="bottom"/>
          </w:tcPr>
          <w:p w14:paraId="3EEBA02B" w14:textId="77777777" w:rsidR="00567397" w:rsidRPr="00C71FB8" w:rsidRDefault="00567397" w:rsidP="00567397">
            <w:pPr>
              <w:tabs>
                <w:tab w:val="center" w:pos="4252"/>
                <w:tab w:val="right" w:pos="8504"/>
              </w:tabs>
              <w:ind w:left="284"/>
              <w:rPr>
                <w:sz w:val="14"/>
                <w:szCs w:val="14"/>
                <w:highlight w:val="yellow"/>
                <w:lang w:val="en-US"/>
              </w:rPr>
            </w:pPr>
          </w:p>
        </w:tc>
        <w:tc>
          <w:tcPr>
            <w:tcW w:w="992" w:type="dxa"/>
            <w:tcBorders>
              <w:top w:val="nil"/>
              <w:left w:val="single" w:sz="4" w:space="0" w:color="auto"/>
              <w:bottom w:val="nil"/>
              <w:right w:val="single" w:sz="4" w:space="0" w:color="auto"/>
            </w:tcBorders>
            <w:shd w:val="clear" w:color="auto" w:fill="auto"/>
          </w:tcPr>
          <w:p w14:paraId="706C5AAC" w14:textId="77777777" w:rsidR="00567397" w:rsidRPr="00C71FB8" w:rsidRDefault="00567397" w:rsidP="00567397">
            <w:pPr>
              <w:tabs>
                <w:tab w:val="center" w:pos="4252"/>
                <w:tab w:val="right" w:pos="8504"/>
              </w:tabs>
              <w:ind w:left="709" w:right="27"/>
              <w:jc w:val="right"/>
              <w:rPr>
                <w:sz w:val="14"/>
                <w:szCs w:val="14"/>
                <w:lang w:val="en-US"/>
              </w:rPr>
            </w:pPr>
          </w:p>
        </w:tc>
        <w:tc>
          <w:tcPr>
            <w:tcW w:w="1134" w:type="dxa"/>
            <w:tcBorders>
              <w:top w:val="nil"/>
              <w:left w:val="single" w:sz="4" w:space="0" w:color="auto"/>
              <w:bottom w:val="nil"/>
              <w:right w:val="single" w:sz="4" w:space="0" w:color="auto"/>
            </w:tcBorders>
          </w:tcPr>
          <w:p w14:paraId="07DF7C83" w14:textId="77777777" w:rsidR="00567397" w:rsidRPr="00C71FB8" w:rsidDel="00B6593F" w:rsidRDefault="00567397" w:rsidP="00567397">
            <w:pPr>
              <w:tabs>
                <w:tab w:val="left" w:pos="598"/>
                <w:tab w:val="center" w:pos="4252"/>
                <w:tab w:val="right" w:pos="8504"/>
              </w:tabs>
              <w:ind w:left="709"/>
              <w:jc w:val="right"/>
              <w:rPr>
                <w:sz w:val="14"/>
                <w:szCs w:val="14"/>
                <w:lang w:val="en-US"/>
              </w:rPr>
            </w:pPr>
          </w:p>
        </w:tc>
        <w:tc>
          <w:tcPr>
            <w:tcW w:w="1559" w:type="dxa"/>
            <w:tcBorders>
              <w:top w:val="nil"/>
              <w:left w:val="single" w:sz="4" w:space="0" w:color="auto"/>
              <w:bottom w:val="nil"/>
              <w:right w:val="single" w:sz="4" w:space="0" w:color="auto"/>
            </w:tcBorders>
            <w:vAlign w:val="bottom"/>
          </w:tcPr>
          <w:p w14:paraId="23B8632A" w14:textId="77777777" w:rsidR="00567397" w:rsidRPr="00C71FB8" w:rsidDel="00B6593F" w:rsidRDefault="00567397" w:rsidP="00567397">
            <w:pPr>
              <w:tabs>
                <w:tab w:val="center" w:pos="4252"/>
                <w:tab w:val="right" w:pos="8504"/>
              </w:tabs>
              <w:ind w:left="709" w:right="35"/>
              <w:jc w:val="right"/>
              <w:rPr>
                <w:sz w:val="14"/>
                <w:szCs w:val="14"/>
                <w:lang w:val="en-US"/>
              </w:rPr>
            </w:pPr>
          </w:p>
        </w:tc>
        <w:tc>
          <w:tcPr>
            <w:tcW w:w="992" w:type="dxa"/>
            <w:tcBorders>
              <w:top w:val="nil"/>
              <w:left w:val="single" w:sz="4" w:space="0" w:color="auto"/>
              <w:bottom w:val="nil"/>
              <w:right w:val="single" w:sz="4" w:space="0" w:color="auto"/>
            </w:tcBorders>
          </w:tcPr>
          <w:p w14:paraId="73C11739" w14:textId="77777777" w:rsidR="00567397" w:rsidRPr="00C71FB8" w:rsidDel="00B6593F" w:rsidRDefault="00567397" w:rsidP="00567397">
            <w:pPr>
              <w:tabs>
                <w:tab w:val="center" w:pos="4252"/>
                <w:tab w:val="right" w:pos="8504"/>
              </w:tabs>
              <w:ind w:left="709" w:right="28"/>
              <w:jc w:val="right"/>
              <w:rPr>
                <w:sz w:val="14"/>
                <w:szCs w:val="14"/>
                <w:lang w:val="en-US"/>
              </w:rPr>
            </w:pPr>
          </w:p>
        </w:tc>
        <w:tc>
          <w:tcPr>
            <w:tcW w:w="1134" w:type="dxa"/>
            <w:tcBorders>
              <w:top w:val="nil"/>
              <w:left w:val="single" w:sz="4" w:space="0" w:color="auto"/>
              <w:bottom w:val="nil"/>
              <w:right w:val="single" w:sz="4" w:space="0" w:color="auto"/>
            </w:tcBorders>
          </w:tcPr>
          <w:p w14:paraId="51A4E529" w14:textId="77777777" w:rsidR="00567397" w:rsidRPr="00C71FB8" w:rsidDel="00B6593F" w:rsidRDefault="00567397" w:rsidP="00567397">
            <w:pPr>
              <w:tabs>
                <w:tab w:val="center" w:pos="4252"/>
                <w:tab w:val="right" w:pos="8504"/>
              </w:tabs>
              <w:ind w:left="709" w:right="33"/>
              <w:jc w:val="right"/>
              <w:rPr>
                <w:sz w:val="14"/>
                <w:szCs w:val="14"/>
                <w:lang w:val="en-US"/>
              </w:rPr>
            </w:pPr>
          </w:p>
        </w:tc>
        <w:tc>
          <w:tcPr>
            <w:tcW w:w="1559" w:type="dxa"/>
            <w:tcBorders>
              <w:top w:val="nil"/>
              <w:left w:val="single" w:sz="4" w:space="0" w:color="auto"/>
              <w:bottom w:val="nil"/>
              <w:right w:val="single" w:sz="4" w:space="0" w:color="auto"/>
            </w:tcBorders>
          </w:tcPr>
          <w:p w14:paraId="3DF82EAF" w14:textId="77777777" w:rsidR="00567397" w:rsidRPr="00C71FB8" w:rsidDel="00B6593F" w:rsidRDefault="00567397" w:rsidP="00567397">
            <w:pPr>
              <w:tabs>
                <w:tab w:val="center" w:pos="4252"/>
                <w:tab w:val="right" w:pos="8504"/>
              </w:tabs>
              <w:ind w:left="709" w:right="33"/>
              <w:jc w:val="right"/>
              <w:rPr>
                <w:sz w:val="14"/>
                <w:szCs w:val="14"/>
                <w:lang w:val="en-US"/>
              </w:rPr>
            </w:pPr>
          </w:p>
        </w:tc>
        <w:tc>
          <w:tcPr>
            <w:tcW w:w="993" w:type="dxa"/>
            <w:tcBorders>
              <w:top w:val="nil"/>
              <w:left w:val="single" w:sz="4" w:space="0" w:color="auto"/>
              <w:bottom w:val="nil"/>
              <w:right w:val="single" w:sz="4" w:space="0" w:color="auto"/>
            </w:tcBorders>
            <w:shd w:val="clear" w:color="auto" w:fill="auto"/>
            <w:vAlign w:val="bottom"/>
          </w:tcPr>
          <w:p w14:paraId="7523D2C7" w14:textId="77777777" w:rsidR="00567397" w:rsidRPr="00C71FB8" w:rsidDel="00B6593F" w:rsidRDefault="00567397" w:rsidP="00567397">
            <w:pPr>
              <w:tabs>
                <w:tab w:val="center" w:pos="4252"/>
                <w:tab w:val="right" w:pos="8504"/>
              </w:tabs>
              <w:ind w:left="709" w:right="33"/>
              <w:jc w:val="right"/>
              <w:rPr>
                <w:sz w:val="14"/>
                <w:szCs w:val="14"/>
                <w:lang w:val="en-US"/>
              </w:rPr>
            </w:pPr>
          </w:p>
        </w:tc>
        <w:tc>
          <w:tcPr>
            <w:tcW w:w="1134" w:type="dxa"/>
            <w:tcBorders>
              <w:top w:val="nil"/>
              <w:left w:val="single" w:sz="4" w:space="0" w:color="auto"/>
              <w:bottom w:val="nil"/>
              <w:right w:val="single" w:sz="4" w:space="0" w:color="auto"/>
            </w:tcBorders>
            <w:shd w:val="clear" w:color="auto" w:fill="auto"/>
            <w:vAlign w:val="bottom"/>
          </w:tcPr>
          <w:p w14:paraId="7A5A0903" w14:textId="77777777" w:rsidR="00567397" w:rsidRPr="00C71FB8" w:rsidRDefault="00567397" w:rsidP="00567397">
            <w:pPr>
              <w:tabs>
                <w:tab w:val="left" w:pos="463"/>
                <w:tab w:val="center" w:pos="4252"/>
                <w:tab w:val="right" w:pos="8504"/>
              </w:tabs>
              <w:ind w:left="709" w:right="35"/>
              <w:jc w:val="right"/>
              <w:rPr>
                <w:sz w:val="14"/>
                <w:szCs w:val="14"/>
                <w:lang w:val="en-US"/>
              </w:rPr>
            </w:pPr>
          </w:p>
        </w:tc>
        <w:tc>
          <w:tcPr>
            <w:tcW w:w="1134" w:type="dxa"/>
            <w:tcBorders>
              <w:top w:val="nil"/>
              <w:left w:val="single" w:sz="4" w:space="0" w:color="auto"/>
              <w:bottom w:val="nil"/>
            </w:tcBorders>
            <w:shd w:val="clear" w:color="auto" w:fill="auto"/>
            <w:vAlign w:val="bottom"/>
          </w:tcPr>
          <w:p w14:paraId="6B18A782" w14:textId="77777777" w:rsidR="00567397" w:rsidRPr="00C71FB8" w:rsidRDefault="00567397" w:rsidP="00567397">
            <w:pPr>
              <w:tabs>
                <w:tab w:val="center" w:pos="4252"/>
                <w:tab w:val="right" w:pos="8504"/>
              </w:tabs>
              <w:ind w:left="709" w:right="37"/>
              <w:jc w:val="right"/>
              <w:rPr>
                <w:sz w:val="14"/>
                <w:szCs w:val="14"/>
                <w:lang w:val="en-US"/>
              </w:rPr>
            </w:pPr>
          </w:p>
        </w:tc>
      </w:tr>
      <w:tr w:rsidR="00567397" w:rsidRPr="003F4C12" w14:paraId="4A14E51C" w14:textId="77777777" w:rsidTr="00470AE1">
        <w:tc>
          <w:tcPr>
            <w:tcW w:w="4962" w:type="dxa"/>
            <w:tcBorders>
              <w:top w:val="nil"/>
              <w:bottom w:val="nil"/>
              <w:right w:val="single" w:sz="4" w:space="0" w:color="auto"/>
            </w:tcBorders>
            <w:shd w:val="clear" w:color="auto" w:fill="auto"/>
            <w:vAlign w:val="bottom"/>
          </w:tcPr>
          <w:p w14:paraId="7C76A696" w14:textId="77777777" w:rsidR="00567397" w:rsidRPr="00C71FB8" w:rsidRDefault="00567397" w:rsidP="00567397">
            <w:pPr>
              <w:tabs>
                <w:tab w:val="center" w:pos="4252"/>
                <w:tab w:val="right" w:pos="8504"/>
              </w:tabs>
              <w:rPr>
                <w:sz w:val="14"/>
                <w:szCs w:val="14"/>
                <w:lang w:val="en-US"/>
              </w:rPr>
            </w:pPr>
          </w:p>
        </w:tc>
        <w:tc>
          <w:tcPr>
            <w:tcW w:w="992" w:type="dxa"/>
            <w:tcBorders>
              <w:top w:val="nil"/>
              <w:left w:val="single" w:sz="4" w:space="0" w:color="auto"/>
              <w:bottom w:val="nil"/>
              <w:right w:val="single" w:sz="4" w:space="0" w:color="auto"/>
            </w:tcBorders>
            <w:shd w:val="clear" w:color="auto" w:fill="auto"/>
          </w:tcPr>
          <w:p w14:paraId="6EE1C4CC" w14:textId="77777777" w:rsidR="00567397" w:rsidRPr="00C71FB8" w:rsidRDefault="00567397" w:rsidP="00567397">
            <w:pPr>
              <w:ind w:right="27"/>
              <w:jc w:val="right"/>
              <w:rPr>
                <w:sz w:val="14"/>
                <w:szCs w:val="14"/>
                <w:lang w:val="en-US"/>
              </w:rPr>
            </w:pPr>
          </w:p>
        </w:tc>
        <w:tc>
          <w:tcPr>
            <w:tcW w:w="1134" w:type="dxa"/>
            <w:tcBorders>
              <w:top w:val="nil"/>
              <w:left w:val="single" w:sz="4" w:space="0" w:color="auto"/>
              <w:bottom w:val="nil"/>
              <w:right w:val="single" w:sz="4" w:space="0" w:color="auto"/>
            </w:tcBorders>
          </w:tcPr>
          <w:p w14:paraId="6647AD22" w14:textId="77777777" w:rsidR="00567397" w:rsidRPr="00C71FB8" w:rsidDel="00B6593F" w:rsidRDefault="00567397" w:rsidP="00567397">
            <w:pPr>
              <w:tabs>
                <w:tab w:val="left" w:pos="598"/>
                <w:tab w:val="center" w:pos="4252"/>
                <w:tab w:val="right" w:pos="8504"/>
              </w:tabs>
              <w:jc w:val="right"/>
              <w:rPr>
                <w:sz w:val="14"/>
                <w:szCs w:val="14"/>
                <w:lang w:val="en-US"/>
              </w:rPr>
            </w:pPr>
          </w:p>
        </w:tc>
        <w:tc>
          <w:tcPr>
            <w:tcW w:w="1559" w:type="dxa"/>
            <w:tcBorders>
              <w:top w:val="nil"/>
              <w:left w:val="single" w:sz="4" w:space="0" w:color="auto"/>
              <w:bottom w:val="nil"/>
              <w:right w:val="single" w:sz="4" w:space="0" w:color="auto"/>
            </w:tcBorders>
            <w:vAlign w:val="bottom"/>
          </w:tcPr>
          <w:p w14:paraId="66C9E843" w14:textId="77777777" w:rsidR="00567397" w:rsidRPr="00C71FB8" w:rsidDel="00B6593F" w:rsidRDefault="00567397" w:rsidP="00567397">
            <w:pPr>
              <w:tabs>
                <w:tab w:val="center" w:pos="4252"/>
                <w:tab w:val="right" w:pos="8504"/>
              </w:tabs>
              <w:ind w:right="35"/>
              <w:jc w:val="right"/>
              <w:rPr>
                <w:sz w:val="14"/>
                <w:szCs w:val="14"/>
                <w:lang w:val="en-US"/>
              </w:rPr>
            </w:pPr>
          </w:p>
        </w:tc>
        <w:tc>
          <w:tcPr>
            <w:tcW w:w="992" w:type="dxa"/>
            <w:tcBorders>
              <w:top w:val="nil"/>
              <w:left w:val="single" w:sz="4" w:space="0" w:color="auto"/>
              <w:bottom w:val="nil"/>
              <w:right w:val="single" w:sz="4" w:space="0" w:color="auto"/>
            </w:tcBorders>
          </w:tcPr>
          <w:p w14:paraId="6AE0364B" w14:textId="77777777" w:rsidR="00567397" w:rsidRPr="00C71FB8" w:rsidDel="00B6593F" w:rsidRDefault="00567397" w:rsidP="00567397">
            <w:pPr>
              <w:tabs>
                <w:tab w:val="center" w:pos="4252"/>
                <w:tab w:val="right" w:pos="8504"/>
              </w:tabs>
              <w:ind w:right="28"/>
              <w:jc w:val="right"/>
              <w:rPr>
                <w:sz w:val="14"/>
                <w:szCs w:val="14"/>
                <w:lang w:val="en-US"/>
              </w:rPr>
            </w:pPr>
          </w:p>
        </w:tc>
        <w:tc>
          <w:tcPr>
            <w:tcW w:w="1134" w:type="dxa"/>
            <w:tcBorders>
              <w:top w:val="nil"/>
              <w:left w:val="single" w:sz="4" w:space="0" w:color="auto"/>
              <w:bottom w:val="nil"/>
              <w:right w:val="single" w:sz="4" w:space="0" w:color="auto"/>
            </w:tcBorders>
          </w:tcPr>
          <w:p w14:paraId="368FC0ED" w14:textId="77777777" w:rsidR="00567397" w:rsidRPr="00C71FB8" w:rsidDel="00B6593F" w:rsidRDefault="00567397" w:rsidP="00567397">
            <w:pPr>
              <w:tabs>
                <w:tab w:val="center" w:pos="4252"/>
                <w:tab w:val="right" w:pos="8504"/>
              </w:tabs>
              <w:ind w:right="33"/>
              <w:jc w:val="right"/>
              <w:rPr>
                <w:sz w:val="14"/>
                <w:szCs w:val="14"/>
                <w:lang w:val="en-US"/>
              </w:rPr>
            </w:pPr>
          </w:p>
        </w:tc>
        <w:tc>
          <w:tcPr>
            <w:tcW w:w="1559" w:type="dxa"/>
            <w:tcBorders>
              <w:top w:val="nil"/>
              <w:left w:val="single" w:sz="4" w:space="0" w:color="auto"/>
              <w:bottom w:val="nil"/>
              <w:right w:val="single" w:sz="4" w:space="0" w:color="auto"/>
            </w:tcBorders>
          </w:tcPr>
          <w:p w14:paraId="43E90A4E" w14:textId="77777777" w:rsidR="00567397" w:rsidRPr="00C71FB8" w:rsidDel="00B6593F" w:rsidRDefault="00567397" w:rsidP="00567397">
            <w:pPr>
              <w:tabs>
                <w:tab w:val="center" w:pos="4252"/>
                <w:tab w:val="right" w:pos="8504"/>
              </w:tabs>
              <w:ind w:right="33"/>
              <w:jc w:val="right"/>
              <w:rPr>
                <w:sz w:val="14"/>
                <w:szCs w:val="14"/>
                <w:lang w:val="en-US"/>
              </w:rPr>
            </w:pPr>
          </w:p>
        </w:tc>
        <w:tc>
          <w:tcPr>
            <w:tcW w:w="993" w:type="dxa"/>
            <w:tcBorders>
              <w:top w:val="nil"/>
              <w:left w:val="single" w:sz="4" w:space="0" w:color="auto"/>
              <w:bottom w:val="nil"/>
              <w:right w:val="single" w:sz="4" w:space="0" w:color="auto"/>
            </w:tcBorders>
            <w:shd w:val="clear" w:color="auto" w:fill="auto"/>
            <w:vAlign w:val="bottom"/>
          </w:tcPr>
          <w:p w14:paraId="5E3D33BE" w14:textId="77777777" w:rsidR="00567397" w:rsidRPr="00C71FB8" w:rsidDel="00B6593F" w:rsidRDefault="00567397" w:rsidP="00567397">
            <w:pPr>
              <w:tabs>
                <w:tab w:val="center" w:pos="4252"/>
                <w:tab w:val="right" w:pos="8504"/>
              </w:tabs>
              <w:ind w:right="33"/>
              <w:jc w:val="right"/>
              <w:rPr>
                <w:sz w:val="14"/>
                <w:szCs w:val="14"/>
                <w:lang w:val="en-US"/>
              </w:rPr>
            </w:pPr>
          </w:p>
        </w:tc>
        <w:tc>
          <w:tcPr>
            <w:tcW w:w="1134" w:type="dxa"/>
            <w:tcBorders>
              <w:top w:val="nil"/>
              <w:left w:val="single" w:sz="4" w:space="0" w:color="auto"/>
              <w:bottom w:val="nil"/>
              <w:right w:val="single" w:sz="4" w:space="0" w:color="auto"/>
            </w:tcBorders>
            <w:shd w:val="clear" w:color="auto" w:fill="auto"/>
            <w:vAlign w:val="bottom"/>
          </w:tcPr>
          <w:p w14:paraId="6CF6DEF5" w14:textId="77777777" w:rsidR="00567397" w:rsidRPr="00C71FB8" w:rsidRDefault="00567397" w:rsidP="00567397">
            <w:pPr>
              <w:tabs>
                <w:tab w:val="left" w:pos="463"/>
              </w:tabs>
              <w:ind w:right="35"/>
              <w:jc w:val="right"/>
              <w:rPr>
                <w:sz w:val="14"/>
                <w:szCs w:val="14"/>
                <w:lang w:val="en-US"/>
              </w:rPr>
            </w:pPr>
          </w:p>
        </w:tc>
        <w:tc>
          <w:tcPr>
            <w:tcW w:w="1134" w:type="dxa"/>
            <w:tcBorders>
              <w:top w:val="nil"/>
              <w:left w:val="single" w:sz="4" w:space="0" w:color="auto"/>
              <w:bottom w:val="nil"/>
            </w:tcBorders>
            <w:shd w:val="clear" w:color="auto" w:fill="auto"/>
            <w:vAlign w:val="bottom"/>
          </w:tcPr>
          <w:p w14:paraId="55D43C29" w14:textId="77777777" w:rsidR="00567397" w:rsidRPr="00C71FB8" w:rsidRDefault="00567397" w:rsidP="00567397">
            <w:pPr>
              <w:ind w:right="37"/>
              <w:jc w:val="right"/>
              <w:rPr>
                <w:sz w:val="14"/>
                <w:szCs w:val="14"/>
                <w:lang w:val="en-US"/>
              </w:rPr>
            </w:pPr>
          </w:p>
        </w:tc>
      </w:tr>
      <w:tr w:rsidR="00567397" w:rsidRPr="00566A47" w14:paraId="21B66168" w14:textId="77777777" w:rsidTr="00470AE1">
        <w:tc>
          <w:tcPr>
            <w:tcW w:w="4962" w:type="dxa"/>
            <w:tcBorders>
              <w:top w:val="nil"/>
              <w:bottom w:val="nil"/>
              <w:right w:val="single" w:sz="4" w:space="0" w:color="auto"/>
            </w:tcBorders>
            <w:shd w:val="clear" w:color="auto" w:fill="auto"/>
            <w:vAlign w:val="center"/>
          </w:tcPr>
          <w:p w14:paraId="1EA63273" w14:textId="77777777" w:rsidR="00567397" w:rsidRPr="00C71FB8" w:rsidRDefault="00567397" w:rsidP="00567397">
            <w:pPr>
              <w:tabs>
                <w:tab w:val="center" w:pos="4252"/>
                <w:tab w:val="right" w:pos="8504"/>
              </w:tabs>
              <w:rPr>
                <w:sz w:val="14"/>
                <w:szCs w:val="14"/>
                <w:lang w:val="en-US"/>
              </w:rPr>
            </w:pPr>
            <w:r w:rsidRPr="00C71FB8">
              <w:rPr>
                <w:sz w:val="14"/>
                <w:szCs w:val="14"/>
                <w:lang w:val="en-US"/>
              </w:rPr>
              <w:t>Resolution at Ordinary Shareholders’ Meeting dated April 10, 2019:</w:t>
            </w:r>
          </w:p>
          <w:p w14:paraId="68EA1FFF" w14:textId="77777777" w:rsidR="00567397" w:rsidRPr="00C71FB8" w:rsidRDefault="00567397" w:rsidP="00567397">
            <w:pPr>
              <w:tabs>
                <w:tab w:val="center" w:pos="4252"/>
                <w:tab w:val="right" w:pos="8504"/>
              </w:tabs>
              <w:jc w:val="center"/>
              <w:rPr>
                <w:sz w:val="14"/>
                <w:szCs w:val="14"/>
                <w:lang w:val="en-US"/>
              </w:rPr>
            </w:pPr>
          </w:p>
        </w:tc>
        <w:tc>
          <w:tcPr>
            <w:tcW w:w="992" w:type="dxa"/>
            <w:tcBorders>
              <w:top w:val="nil"/>
              <w:left w:val="single" w:sz="4" w:space="0" w:color="auto"/>
              <w:bottom w:val="nil"/>
              <w:right w:val="single" w:sz="4" w:space="0" w:color="auto"/>
            </w:tcBorders>
            <w:shd w:val="clear" w:color="auto" w:fill="auto"/>
          </w:tcPr>
          <w:p w14:paraId="78DA58A5" w14:textId="77777777" w:rsidR="00567397" w:rsidRPr="00C71FB8" w:rsidRDefault="00567397" w:rsidP="00567397">
            <w:pPr>
              <w:ind w:right="27"/>
              <w:jc w:val="right"/>
              <w:rPr>
                <w:sz w:val="14"/>
                <w:szCs w:val="14"/>
                <w:lang w:val="en-US"/>
              </w:rPr>
            </w:pPr>
          </w:p>
        </w:tc>
        <w:tc>
          <w:tcPr>
            <w:tcW w:w="1134" w:type="dxa"/>
            <w:tcBorders>
              <w:top w:val="nil"/>
              <w:left w:val="single" w:sz="4" w:space="0" w:color="auto"/>
              <w:bottom w:val="nil"/>
              <w:right w:val="single" w:sz="4" w:space="0" w:color="auto"/>
            </w:tcBorders>
          </w:tcPr>
          <w:p w14:paraId="6B879811" w14:textId="77777777" w:rsidR="00567397" w:rsidRPr="00C71FB8" w:rsidDel="00B6593F" w:rsidRDefault="00567397" w:rsidP="00567397">
            <w:pPr>
              <w:tabs>
                <w:tab w:val="left" w:pos="598"/>
                <w:tab w:val="center" w:pos="4252"/>
                <w:tab w:val="right" w:pos="8504"/>
              </w:tabs>
              <w:jc w:val="right"/>
              <w:rPr>
                <w:sz w:val="14"/>
                <w:szCs w:val="14"/>
                <w:lang w:val="en-US"/>
              </w:rPr>
            </w:pPr>
          </w:p>
        </w:tc>
        <w:tc>
          <w:tcPr>
            <w:tcW w:w="1559" w:type="dxa"/>
            <w:tcBorders>
              <w:top w:val="nil"/>
              <w:left w:val="single" w:sz="4" w:space="0" w:color="auto"/>
              <w:bottom w:val="nil"/>
              <w:right w:val="single" w:sz="4" w:space="0" w:color="auto"/>
            </w:tcBorders>
            <w:vAlign w:val="bottom"/>
          </w:tcPr>
          <w:p w14:paraId="4BE1B431" w14:textId="77777777" w:rsidR="00567397" w:rsidRPr="00C71FB8" w:rsidDel="00B6593F" w:rsidRDefault="00567397" w:rsidP="00567397">
            <w:pPr>
              <w:tabs>
                <w:tab w:val="center" w:pos="4252"/>
                <w:tab w:val="right" w:pos="8504"/>
              </w:tabs>
              <w:ind w:right="35"/>
              <w:jc w:val="right"/>
              <w:rPr>
                <w:sz w:val="14"/>
                <w:szCs w:val="14"/>
                <w:lang w:val="en-US"/>
              </w:rPr>
            </w:pPr>
          </w:p>
        </w:tc>
        <w:tc>
          <w:tcPr>
            <w:tcW w:w="992" w:type="dxa"/>
            <w:tcBorders>
              <w:top w:val="nil"/>
              <w:left w:val="single" w:sz="4" w:space="0" w:color="auto"/>
              <w:bottom w:val="nil"/>
              <w:right w:val="single" w:sz="4" w:space="0" w:color="auto"/>
            </w:tcBorders>
          </w:tcPr>
          <w:p w14:paraId="2CCAAAEC" w14:textId="77777777" w:rsidR="00567397" w:rsidRPr="00C71FB8" w:rsidDel="00B6593F" w:rsidRDefault="00567397" w:rsidP="00567397">
            <w:pPr>
              <w:tabs>
                <w:tab w:val="center" w:pos="4252"/>
                <w:tab w:val="right" w:pos="8504"/>
              </w:tabs>
              <w:ind w:right="28"/>
              <w:jc w:val="right"/>
              <w:rPr>
                <w:sz w:val="14"/>
                <w:szCs w:val="14"/>
                <w:lang w:val="en-US"/>
              </w:rPr>
            </w:pPr>
          </w:p>
        </w:tc>
        <w:tc>
          <w:tcPr>
            <w:tcW w:w="1134" w:type="dxa"/>
            <w:tcBorders>
              <w:top w:val="nil"/>
              <w:left w:val="single" w:sz="4" w:space="0" w:color="auto"/>
              <w:bottom w:val="nil"/>
              <w:right w:val="single" w:sz="4" w:space="0" w:color="auto"/>
            </w:tcBorders>
          </w:tcPr>
          <w:p w14:paraId="760BE185" w14:textId="77777777" w:rsidR="00567397" w:rsidRPr="00C71FB8" w:rsidRDefault="00567397" w:rsidP="00567397">
            <w:pPr>
              <w:tabs>
                <w:tab w:val="center" w:pos="4252"/>
                <w:tab w:val="right" w:pos="8504"/>
              </w:tabs>
              <w:ind w:right="33"/>
              <w:jc w:val="right"/>
              <w:rPr>
                <w:sz w:val="14"/>
                <w:szCs w:val="14"/>
                <w:lang w:val="en-US"/>
              </w:rPr>
            </w:pPr>
          </w:p>
        </w:tc>
        <w:tc>
          <w:tcPr>
            <w:tcW w:w="1559" w:type="dxa"/>
            <w:tcBorders>
              <w:top w:val="nil"/>
              <w:left w:val="single" w:sz="4" w:space="0" w:color="auto"/>
              <w:bottom w:val="nil"/>
              <w:right w:val="single" w:sz="4" w:space="0" w:color="auto"/>
            </w:tcBorders>
          </w:tcPr>
          <w:p w14:paraId="40D79797" w14:textId="77777777" w:rsidR="00567397" w:rsidRPr="00C71FB8" w:rsidRDefault="00567397" w:rsidP="00567397">
            <w:pPr>
              <w:tabs>
                <w:tab w:val="center" w:pos="4252"/>
                <w:tab w:val="right" w:pos="8504"/>
              </w:tabs>
              <w:ind w:right="33"/>
              <w:jc w:val="right"/>
              <w:rPr>
                <w:sz w:val="14"/>
                <w:szCs w:val="14"/>
                <w:lang w:val="en-US"/>
              </w:rPr>
            </w:pPr>
          </w:p>
        </w:tc>
        <w:tc>
          <w:tcPr>
            <w:tcW w:w="993" w:type="dxa"/>
            <w:tcBorders>
              <w:top w:val="nil"/>
              <w:left w:val="single" w:sz="4" w:space="0" w:color="auto"/>
              <w:bottom w:val="nil"/>
              <w:right w:val="single" w:sz="4" w:space="0" w:color="auto"/>
            </w:tcBorders>
            <w:shd w:val="clear" w:color="auto" w:fill="auto"/>
            <w:vAlign w:val="bottom"/>
          </w:tcPr>
          <w:p w14:paraId="29DF4177" w14:textId="77777777" w:rsidR="00567397" w:rsidRPr="00C71FB8" w:rsidDel="00B6593F" w:rsidRDefault="00567397" w:rsidP="00567397">
            <w:pPr>
              <w:tabs>
                <w:tab w:val="center" w:pos="4252"/>
                <w:tab w:val="right" w:pos="8504"/>
              </w:tabs>
              <w:ind w:right="33"/>
              <w:jc w:val="right"/>
              <w:rPr>
                <w:sz w:val="14"/>
                <w:szCs w:val="14"/>
                <w:lang w:val="en-US"/>
              </w:rPr>
            </w:pPr>
          </w:p>
        </w:tc>
        <w:tc>
          <w:tcPr>
            <w:tcW w:w="1134" w:type="dxa"/>
            <w:tcBorders>
              <w:top w:val="nil"/>
              <w:left w:val="single" w:sz="4" w:space="0" w:color="auto"/>
              <w:bottom w:val="nil"/>
              <w:right w:val="single" w:sz="4" w:space="0" w:color="auto"/>
            </w:tcBorders>
            <w:shd w:val="clear" w:color="auto" w:fill="auto"/>
            <w:vAlign w:val="bottom"/>
          </w:tcPr>
          <w:p w14:paraId="74DF4240" w14:textId="77777777" w:rsidR="00567397" w:rsidRPr="00C71FB8" w:rsidRDefault="00567397" w:rsidP="00567397">
            <w:pPr>
              <w:tabs>
                <w:tab w:val="left" w:pos="463"/>
              </w:tabs>
              <w:ind w:right="35"/>
              <w:jc w:val="right"/>
              <w:rPr>
                <w:sz w:val="14"/>
                <w:szCs w:val="14"/>
                <w:lang w:val="en-US"/>
              </w:rPr>
            </w:pPr>
          </w:p>
        </w:tc>
        <w:tc>
          <w:tcPr>
            <w:tcW w:w="1134" w:type="dxa"/>
            <w:tcBorders>
              <w:top w:val="nil"/>
              <w:left w:val="single" w:sz="4" w:space="0" w:color="auto"/>
              <w:bottom w:val="nil"/>
            </w:tcBorders>
            <w:shd w:val="clear" w:color="auto" w:fill="auto"/>
            <w:vAlign w:val="bottom"/>
          </w:tcPr>
          <w:p w14:paraId="33FD9127" w14:textId="77777777" w:rsidR="00567397" w:rsidRPr="00C71FB8" w:rsidRDefault="00567397" w:rsidP="00567397">
            <w:pPr>
              <w:ind w:right="37"/>
              <w:jc w:val="right"/>
              <w:rPr>
                <w:sz w:val="14"/>
                <w:szCs w:val="14"/>
                <w:lang w:val="en-US"/>
              </w:rPr>
            </w:pPr>
          </w:p>
        </w:tc>
      </w:tr>
      <w:tr w:rsidR="00567397" w:rsidRPr="003F4C12" w14:paraId="606587E7" w14:textId="77777777" w:rsidTr="00470AE1">
        <w:tc>
          <w:tcPr>
            <w:tcW w:w="4962" w:type="dxa"/>
            <w:tcBorders>
              <w:top w:val="nil"/>
              <w:bottom w:val="nil"/>
              <w:right w:val="single" w:sz="4" w:space="0" w:color="auto"/>
            </w:tcBorders>
            <w:shd w:val="clear" w:color="auto" w:fill="auto"/>
            <w:vAlign w:val="bottom"/>
          </w:tcPr>
          <w:p w14:paraId="6CC39D42" w14:textId="77777777" w:rsidR="00567397" w:rsidRPr="00C71FB8" w:rsidRDefault="00567397" w:rsidP="00567397">
            <w:pPr>
              <w:tabs>
                <w:tab w:val="center" w:pos="4252"/>
                <w:tab w:val="right" w:pos="8504"/>
              </w:tabs>
              <w:rPr>
                <w:sz w:val="14"/>
                <w:szCs w:val="14"/>
                <w:lang w:val="en-US"/>
              </w:rPr>
            </w:pPr>
            <w:r w:rsidRPr="00C71FB8">
              <w:rPr>
                <w:sz w:val="14"/>
                <w:szCs w:val="14"/>
                <w:lang w:val="en-US"/>
              </w:rPr>
              <w:t xml:space="preserve">      Reinstatement of Statutory Reserve</w:t>
            </w:r>
          </w:p>
        </w:tc>
        <w:tc>
          <w:tcPr>
            <w:tcW w:w="992" w:type="dxa"/>
            <w:tcBorders>
              <w:top w:val="nil"/>
              <w:left w:val="single" w:sz="4" w:space="0" w:color="auto"/>
              <w:bottom w:val="nil"/>
              <w:right w:val="single" w:sz="4" w:space="0" w:color="auto"/>
            </w:tcBorders>
            <w:shd w:val="clear" w:color="auto" w:fill="auto"/>
            <w:vAlign w:val="bottom"/>
          </w:tcPr>
          <w:p w14:paraId="2774DBF2" w14:textId="5D25E758" w:rsidR="00567397" w:rsidRPr="00C71FB8" w:rsidRDefault="00567397" w:rsidP="00567397">
            <w:pPr>
              <w:ind w:right="27"/>
              <w:jc w:val="right"/>
              <w:rPr>
                <w:sz w:val="14"/>
                <w:szCs w:val="14"/>
              </w:rPr>
            </w:pPr>
            <w:r w:rsidRPr="00C71FB8">
              <w:rPr>
                <w:sz w:val="14"/>
                <w:szCs w:val="14"/>
              </w:rPr>
              <w:t>-</w:t>
            </w:r>
          </w:p>
        </w:tc>
        <w:tc>
          <w:tcPr>
            <w:tcW w:w="1134" w:type="dxa"/>
            <w:tcBorders>
              <w:top w:val="nil"/>
              <w:left w:val="single" w:sz="4" w:space="0" w:color="auto"/>
              <w:bottom w:val="nil"/>
              <w:right w:val="single" w:sz="4" w:space="0" w:color="auto"/>
            </w:tcBorders>
            <w:vAlign w:val="bottom"/>
          </w:tcPr>
          <w:p w14:paraId="4926AD34" w14:textId="1228F230" w:rsidR="00567397" w:rsidRPr="00C71FB8" w:rsidRDefault="00567397" w:rsidP="00567397">
            <w:pPr>
              <w:ind w:right="27"/>
              <w:jc w:val="right"/>
              <w:rPr>
                <w:sz w:val="14"/>
                <w:szCs w:val="14"/>
              </w:rPr>
            </w:pPr>
            <w:r w:rsidRPr="00C71FB8">
              <w:rPr>
                <w:sz w:val="14"/>
                <w:szCs w:val="14"/>
              </w:rPr>
              <w:t>-</w:t>
            </w:r>
          </w:p>
        </w:tc>
        <w:tc>
          <w:tcPr>
            <w:tcW w:w="1559" w:type="dxa"/>
            <w:tcBorders>
              <w:top w:val="nil"/>
              <w:left w:val="single" w:sz="4" w:space="0" w:color="auto"/>
              <w:bottom w:val="nil"/>
              <w:right w:val="single" w:sz="4" w:space="0" w:color="auto"/>
            </w:tcBorders>
            <w:vAlign w:val="bottom"/>
          </w:tcPr>
          <w:p w14:paraId="6BCF7902" w14:textId="47DFDF66" w:rsidR="00567397" w:rsidRPr="00C71FB8" w:rsidRDefault="00567397" w:rsidP="00567397">
            <w:pPr>
              <w:jc w:val="right"/>
              <w:rPr>
                <w:sz w:val="14"/>
                <w:szCs w:val="14"/>
              </w:rPr>
            </w:pPr>
            <w:r w:rsidRPr="00C71FB8">
              <w:rPr>
                <w:sz w:val="14"/>
                <w:szCs w:val="14"/>
              </w:rPr>
              <w:t>-</w:t>
            </w:r>
          </w:p>
        </w:tc>
        <w:tc>
          <w:tcPr>
            <w:tcW w:w="992" w:type="dxa"/>
            <w:tcBorders>
              <w:top w:val="nil"/>
              <w:left w:val="single" w:sz="4" w:space="0" w:color="auto"/>
              <w:bottom w:val="nil"/>
              <w:right w:val="single" w:sz="4" w:space="0" w:color="auto"/>
            </w:tcBorders>
            <w:vAlign w:val="bottom"/>
          </w:tcPr>
          <w:p w14:paraId="116228C2" w14:textId="23C70199" w:rsidR="00567397" w:rsidRPr="00C71FB8" w:rsidRDefault="00567397" w:rsidP="00567397">
            <w:pPr>
              <w:jc w:val="right"/>
              <w:rPr>
                <w:sz w:val="14"/>
                <w:szCs w:val="14"/>
              </w:rPr>
            </w:pPr>
            <w:r w:rsidRPr="00C71FB8">
              <w:rPr>
                <w:sz w:val="14"/>
                <w:szCs w:val="14"/>
              </w:rPr>
              <w:t>2</w:t>
            </w:r>
            <w:r w:rsidR="00CF44F9" w:rsidRPr="00C71FB8">
              <w:rPr>
                <w:sz w:val="14"/>
                <w:szCs w:val="14"/>
              </w:rPr>
              <w:t>,</w:t>
            </w:r>
            <w:r w:rsidRPr="00C71FB8">
              <w:rPr>
                <w:sz w:val="14"/>
                <w:szCs w:val="14"/>
              </w:rPr>
              <w:t>968</w:t>
            </w:r>
            <w:r w:rsidR="00CF44F9" w:rsidRPr="00C71FB8">
              <w:rPr>
                <w:sz w:val="14"/>
                <w:szCs w:val="14"/>
              </w:rPr>
              <w:t>,</w:t>
            </w:r>
            <w:r w:rsidRPr="00C71FB8">
              <w:rPr>
                <w:sz w:val="14"/>
                <w:szCs w:val="14"/>
              </w:rPr>
              <w:t>833</w:t>
            </w:r>
          </w:p>
        </w:tc>
        <w:tc>
          <w:tcPr>
            <w:tcW w:w="1134" w:type="dxa"/>
            <w:tcBorders>
              <w:top w:val="nil"/>
              <w:left w:val="single" w:sz="4" w:space="0" w:color="auto"/>
              <w:bottom w:val="nil"/>
              <w:right w:val="single" w:sz="4" w:space="0" w:color="auto"/>
            </w:tcBorders>
            <w:vAlign w:val="bottom"/>
          </w:tcPr>
          <w:p w14:paraId="7DC244A8" w14:textId="3769C48C" w:rsidR="00567397" w:rsidRPr="00C71FB8" w:rsidDel="00B6593F" w:rsidRDefault="00567397" w:rsidP="00567397">
            <w:pPr>
              <w:ind w:right="33"/>
              <w:jc w:val="right"/>
              <w:rPr>
                <w:sz w:val="14"/>
                <w:szCs w:val="14"/>
              </w:rPr>
            </w:pPr>
            <w:r w:rsidRPr="00C71FB8">
              <w:rPr>
                <w:sz w:val="14"/>
                <w:szCs w:val="14"/>
              </w:rPr>
              <w:t>-</w:t>
            </w:r>
          </w:p>
        </w:tc>
        <w:tc>
          <w:tcPr>
            <w:tcW w:w="1559" w:type="dxa"/>
            <w:tcBorders>
              <w:top w:val="nil"/>
              <w:left w:val="single" w:sz="4" w:space="0" w:color="auto"/>
              <w:bottom w:val="nil"/>
              <w:right w:val="single" w:sz="4" w:space="0" w:color="auto"/>
            </w:tcBorders>
            <w:vAlign w:val="bottom"/>
          </w:tcPr>
          <w:p w14:paraId="20D0EB5A" w14:textId="6FA602DA" w:rsidR="00567397" w:rsidRPr="00C71FB8" w:rsidDel="00B6593F" w:rsidRDefault="00567397" w:rsidP="00567397">
            <w:pPr>
              <w:ind w:right="30"/>
              <w:jc w:val="right"/>
              <w:rPr>
                <w:sz w:val="14"/>
                <w:szCs w:val="14"/>
              </w:rPr>
            </w:pPr>
            <w:r w:rsidRPr="00C71FB8">
              <w:rPr>
                <w:sz w:val="14"/>
                <w:szCs w:val="14"/>
              </w:rPr>
              <w:t>-</w:t>
            </w:r>
          </w:p>
        </w:tc>
        <w:tc>
          <w:tcPr>
            <w:tcW w:w="993" w:type="dxa"/>
            <w:tcBorders>
              <w:top w:val="nil"/>
              <w:left w:val="single" w:sz="4" w:space="0" w:color="auto"/>
              <w:bottom w:val="nil"/>
              <w:right w:val="single" w:sz="4" w:space="0" w:color="auto"/>
            </w:tcBorders>
            <w:shd w:val="clear" w:color="auto" w:fill="auto"/>
            <w:vAlign w:val="bottom"/>
          </w:tcPr>
          <w:p w14:paraId="09E19B2A" w14:textId="4EC856C9" w:rsidR="00567397" w:rsidRPr="00C71FB8" w:rsidDel="00B6593F" w:rsidRDefault="00567397" w:rsidP="00567397">
            <w:pPr>
              <w:jc w:val="right"/>
              <w:rPr>
                <w:sz w:val="14"/>
                <w:szCs w:val="14"/>
              </w:rPr>
            </w:pPr>
            <w:r w:rsidRPr="00C71FB8">
              <w:rPr>
                <w:sz w:val="14"/>
                <w:szCs w:val="14"/>
              </w:rPr>
              <w:t>-</w:t>
            </w:r>
          </w:p>
        </w:tc>
        <w:tc>
          <w:tcPr>
            <w:tcW w:w="1134" w:type="dxa"/>
            <w:tcBorders>
              <w:top w:val="nil"/>
              <w:left w:val="single" w:sz="4" w:space="0" w:color="auto"/>
              <w:bottom w:val="nil"/>
              <w:right w:val="single" w:sz="4" w:space="0" w:color="auto"/>
            </w:tcBorders>
            <w:shd w:val="clear" w:color="auto" w:fill="auto"/>
            <w:vAlign w:val="bottom"/>
          </w:tcPr>
          <w:p w14:paraId="2F0A47F7" w14:textId="738D2F49" w:rsidR="00567397" w:rsidRPr="00C71FB8" w:rsidDel="00B6593F" w:rsidRDefault="00567397" w:rsidP="00567397">
            <w:pPr>
              <w:jc w:val="right"/>
              <w:rPr>
                <w:sz w:val="14"/>
                <w:szCs w:val="14"/>
              </w:rPr>
            </w:pPr>
            <w:r w:rsidRPr="00C71FB8">
              <w:rPr>
                <w:sz w:val="14"/>
                <w:szCs w:val="14"/>
              </w:rPr>
              <w:t>(2</w:t>
            </w:r>
            <w:r w:rsidR="00CF44F9" w:rsidRPr="00C71FB8">
              <w:rPr>
                <w:sz w:val="14"/>
                <w:szCs w:val="14"/>
              </w:rPr>
              <w:t>,</w:t>
            </w:r>
            <w:r w:rsidRPr="00C71FB8">
              <w:rPr>
                <w:sz w:val="14"/>
                <w:szCs w:val="14"/>
              </w:rPr>
              <w:t>968</w:t>
            </w:r>
            <w:r w:rsidR="00CF44F9" w:rsidRPr="00C71FB8">
              <w:rPr>
                <w:sz w:val="14"/>
                <w:szCs w:val="14"/>
              </w:rPr>
              <w:t>,</w:t>
            </w:r>
            <w:r w:rsidRPr="00C71FB8">
              <w:rPr>
                <w:sz w:val="14"/>
                <w:szCs w:val="14"/>
              </w:rPr>
              <w:t>833)</w:t>
            </w:r>
          </w:p>
        </w:tc>
        <w:tc>
          <w:tcPr>
            <w:tcW w:w="1134" w:type="dxa"/>
            <w:tcBorders>
              <w:top w:val="nil"/>
              <w:left w:val="single" w:sz="4" w:space="0" w:color="auto"/>
              <w:bottom w:val="nil"/>
            </w:tcBorders>
            <w:shd w:val="clear" w:color="auto" w:fill="auto"/>
            <w:vAlign w:val="bottom"/>
          </w:tcPr>
          <w:p w14:paraId="3877A0ED" w14:textId="75B2CAE5" w:rsidR="00567397" w:rsidRPr="00C71FB8" w:rsidRDefault="00567397" w:rsidP="00567397">
            <w:pPr>
              <w:ind w:right="30"/>
              <w:jc w:val="right"/>
              <w:rPr>
                <w:sz w:val="14"/>
                <w:szCs w:val="14"/>
              </w:rPr>
            </w:pPr>
            <w:r w:rsidRPr="00C71FB8">
              <w:rPr>
                <w:sz w:val="14"/>
                <w:szCs w:val="14"/>
              </w:rPr>
              <w:t>-</w:t>
            </w:r>
          </w:p>
        </w:tc>
      </w:tr>
      <w:tr w:rsidR="00567397" w:rsidRPr="003F4C12" w14:paraId="0E9C5663" w14:textId="77777777" w:rsidTr="00470AE1">
        <w:tc>
          <w:tcPr>
            <w:tcW w:w="4962" w:type="dxa"/>
            <w:tcBorders>
              <w:top w:val="nil"/>
              <w:bottom w:val="nil"/>
              <w:right w:val="single" w:sz="4" w:space="0" w:color="auto"/>
            </w:tcBorders>
            <w:shd w:val="clear" w:color="auto" w:fill="auto"/>
            <w:vAlign w:val="bottom"/>
          </w:tcPr>
          <w:p w14:paraId="321B80A9" w14:textId="77777777" w:rsidR="00567397" w:rsidRPr="00C71FB8" w:rsidRDefault="00567397" w:rsidP="00567397">
            <w:pPr>
              <w:tabs>
                <w:tab w:val="center" w:pos="4252"/>
                <w:tab w:val="right" w:pos="8504"/>
              </w:tabs>
              <w:rPr>
                <w:sz w:val="14"/>
                <w:szCs w:val="14"/>
                <w:lang w:val="en-US"/>
              </w:rPr>
            </w:pPr>
            <w:r w:rsidRPr="00C71FB8">
              <w:rPr>
                <w:sz w:val="14"/>
                <w:szCs w:val="14"/>
                <w:lang w:val="en-US"/>
              </w:rPr>
              <w:t xml:space="preserve">      Creation of Voluntary Reserve for future dividends </w:t>
            </w:r>
          </w:p>
        </w:tc>
        <w:tc>
          <w:tcPr>
            <w:tcW w:w="992" w:type="dxa"/>
            <w:tcBorders>
              <w:top w:val="nil"/>
              <w:left w:val="single" w:sz="4" w:space="0" w:color="auto"/>
              <w:bottom w:val="nil"/>
              <w:right w:val="single" w:sz="4" w:space="0" w:color="auto"/>
            </w:tcBorders>
            <w:shd w:val="clear" w:color="auto" w:fill="auto"/>
            <w:vAlign w:val="bottom"/>
          </w:tcPr>
          <w:p w14:paraId="6423A1C5" w14:textId="497FCF48" w:rsidR="00567397" w:rsidRPr="00C71FB8" w:rsidRDefault="00567397" w:rsidP="00567397">
            <w:pPr>
              <w:ind w:right="27"/>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vAlign w:val="bottom"/>
          </w:tcPr>
          <w:p w14:paraId="4601DC41" w14:textId="473FCF34" w:rsidR="00567397" w:rsidRPr="00C71FB8" w:rsidRDefault="00567397" w:rsidP="00567397">
            <w:pPr>
              <w:ind w:right="27"/>
              <w:jc w:val="right"/>
              <w:rPr>
                <w:sz w:val="14"/>
                <w:szCs w:val="14"/>
                <w:lang w:val="en-US"/>
              </w:rPr>
            </w:pPr>
            <w:r w:rsidRPr="00C71FB8">
              <w:rPr>
                <w:sz w:val="14"/>
                <w:szCs w:val="14"/>
              </w:rPr>
              <w:t>-</w:t>
            </w:r>
          </w:p>
        </w:tc>
        <w:tc>
          <w:tcPr>
            <w:tcW w:w="1559" w:type="dxa"/>
            <w:tcBorders>
              <w:top w:val="nil"/>
              <w:left w:val="single" w:sz="4" w:space="0" w:color="auto"/>
              <w:bottom w:val="nil"/>
              <w:right w:val="single" w:sz="4" w:space="0" w:color="auto"/>
            </w:tcBorders>
            <w:vAlign w:val="bottom"/>
          </w:tcPr>
          <w:p w14:paraId="506B93B6" w14:textId="75FCD3C1" w:rsidR="00567397" w:rsidRPr="00C71FB8" w:rsidRDefault="00567397" w:rsidP="00567397">
            <w:pPr>
              <w:jc w:val="right"/>
              <w:rPr>
                <w:sz w:val="14"/>
                <w:szCs w:val="14"/>
                <w:lang w:val="en-US"/>
              </w:rPr>
            </w:pPr>
            <w:r w:rsidRPr="00C71FB8">
              <w:rPr>
                <w:sz w:val="14"/>
                <w:szCs w:val="14"/>
              </w:rPr>
              <w:t>-</w:t>
            </w:r>
          </w:p>
        </w:tc>
        <w:tc>
          <w:tcPr>
            <w:tcW w:w="992" w:type="dxa"/>
            <w:tcBorders>
              <w:top w:val="nil"/>
              <w:left w:val="single" w:sz="4" w:space="0" w:color="auto"/>
              <w:bottom w:val="nil"/>
              <w:right w:val="single" w:sz="4" w:space="0" w:color="auto"/>
            </w:tcBorders>
            <w:vAlign w:val="bottom"/>
          </w:tcPr>
          <w:p w14:paraId="4A0E8EC0" w14:textId="7F549975" w:rsidR="00567397" w:rsidRPr="00C71FB8" w:rsidDel="00B6593F" w:rsidRDefault="00567397" w:rsidP="00567397">
            <w:pPr>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vAlign w:val="bottom"/>
          </w:tcPr>
          <w:p w14:paraId="2B87293A" w14:textId="05C5EC58" w:rsidR="00567397" w:rsidRPr="00C71FB8" w:rsidDel="00B6593F" w:rsidRDefault="00567397" w:rsidP="00567397">
            <w:pPr>
              <w:ind w:right="33"/>
              <w:jc w:val="right"/>
              <w:rPr>
                <w:sz w:val="14"/>
                <w:szCs w:val="14"/>
                <w:lang w:val="en-US"/>
              </w:rPr>
            </w:pPr>
            <w:r w:rsidRPr="00C71FB8">
              <w:rPr>
                <w:sz w:val="14"/>
                <w:szCs w:val="14"/>
              </w:rPr>
              <w:t>1</w:t>
            </w:r>
            <w:r w:rsidR="00CF44F9" w:rsidRPr="00C71FB8">
              <w:rPr>
                <w:sz w:val="14"/>
                <w:szCs w:val="14"/>
              </w:rPr>
              <w:t>,</w:t>
            </w:r>
            <w:r w:rsidRPr="00C71FB8">
              <w:rPr>
                <w:sz w:val="14"/>
                <w:szCs w:val="14"/>
              </w:rPr>
              <w:t>061</w:t>
            </w:r>
            <w:r w:rsidR="00CF44F9" w:rsidRPr="00C71FB8">
              <w:rPr>
                <w:sz w:val="14"/>
                <w:szCs w:val="14"/>
              </w:rPr>
              <w:t>,</w:t>
            </w:r>
            <w:r w:rsidRPr="00C71FB8">
              <w:rPr>
                <w:sz w:val="14"/>
                <w:szCs w:val="14"/>
              </w:rPr>
              <w:t>654</w:t>
            </w:r>
          </w:p>
        </w:tc>
        <w:tc>
          <w:tcPr>
            <w:tcW w:w="1559" w:type="dxa"/>
            <w:tcBorders>
              <w:top w:val="nil"/>
              <w:left w:val="single" w:sz="4" w:space="0" w:color="auto"/>
              <w:bottom w:val="nil"/>
              <w:right w:val="single" w:sz="4" w:space="0" w:color="auto"/>
            </w:tcBorders>
            <w:vAlign w:val="bottom"/>
          </w:tcPr>
          <w:p w14:paraId="7B4568DD" w14:textId="10FECF74" w:rsidR="00567397" w:rsidRPr="00C71FB8" w:rsidDel="00B6593F" w:rsidRDefault="00567397" w:rsidP="00567397">
            <w:pPr>
              <w:ind w:right="30"/>
              <w:jc w:val="right"/>
              <w:rPr>
                <w:sz w:val="14"/>
                <w:szCs w:val="14"/>
                <w:lang w:val="en-US"/>
              </w:rPr>
            </w:pPr>
            <w:r w:rsidRPr="00C71FB8">
              <w:rPr>
                <w:sz w:val="14"/>
                <w:szCs w:val="14"/>
              </w:rPr>
              <w:t>-</w:t>
            </w:r>
          </w:p>
        </w:tc>
        <w:tc>
          <w:tcPr>
            <w:tcW w:w="993" w:type="dxa"/>
            <w:tcBorders>
              <w:top w:val="nil"/>
              <w:left w:val="single" w:sz="4" w:space="0" w:color="auto"/>
              <w:bottom w:val="nil"/>
              <w:right w:val="single" w:sz="4" w:space="0" w:color="auto"/>
            </w:tcBorders>
            <w:shd w:val="clear" w:color="auto" w:fill="auto"/>
            <w:vAlign w:val="bottom"/>
          </w:tcPr>
          <w:p w14:paraId="30D4DB79" w14:textId="1A695EA6" w:rsidR="00567397" w:rsidRPr="00C71FB8" w:rsidDel="00B6593F" w:rsidRDefault="00567397" w:rsidP="00567397">
            <w:pPr>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shd w:val="clear" w:color="auto" w:fill="auto"/>
            <w:vAlign w:val="bottom"/>
          </w:tcPr>
          <w:p w14:paraId="70F48E17" w14:textId="70DE7368" w:rsidR="00567397" w:rsidRPr="00C71FB8" w:rsidDel="00B6593F" w:rsidRDefault="00567397" w:rsidP="00567397">
            <w:pPr>
              <w:jc w:val="right"/>
              <w:rPr>
                <w:sz w:val="14"/>
                <w:szCs w:val="14"/>
                <w:lang w:val="en-US"/>
              </w:rPr>
            </w:pPr>
            <w:r w:rsidRPr="00C71FB8">
              <w:rPr>
                <w:sz w:val="14"/>
                <w:szCs w:val="14"/>
              </w:rPr>
              <w:t>(1</w:t>
            </w:r>
            <w:r w:rsidR="00CF44F9" w:rsidRPr="00C71FB8">
              <w:rPr>
                <w:sz w:val="14"/>
                <w:szCs w:val="14"/>
              </w:rPr>
              <w:t>,</w:t>
            </w:r>
            <w:r w:rsidRPr="00C71FB8">
              <w:rPr>
                <w:sz w:val="14"/>
                <w:szCs w:val="14"/>
              </w:rPr>
              <w:t>061</w:t>
            </w:r>
            <w:r w:rsidR="00CF44F9" w:rsidRPr="00C71FB8">
              <w:rPr>
                <w:sz w:val="14"/>
                <w:szCs w:val="14"/>
              </w:rPr>
              <w:t>,</w:t>
            </w:r>
            <w:r w:rsidRPr="00C71FB8">
              <w:rPr>
                <w:sz w:val="14"/>
                <w:szCs w:val="14"/>
              </w:rPr>
              <w:t>654)</w:t>
            </w:r>
          </w:p>
        </w:tc>
        <w:tc>
          <w:tcPr>
            <w:tcW w:w="1134" w:type="dxa"/>
            <w:tcBorders>
              <w:top w:val="nil"/>
              <w:left w:val="single" w:sz="4" w:space="0" w:color="auto"/>
              <w:bottom w:val="nil"/>
            </w:tcBorders>
            <w:shd w:val="clear" w:color="auto" w:fill="auto"/>
            <w:vAlign w:val="bottom"/>
          </w:tcPr>
          <w:p w14:paraId="70FC0017" w14:textId="671EB052" w:rsidR="00567397" w:rsidRPr="00C71FB8" w:rsidRDefault="00567397" w:rsidP="00567397">
            <w:pPr>
              <w:ind w:right="30"/>
              <w:jc w:val="right"/>
              <w:rPr>
                <w:sz w:val="14"/>
                <w:szCs w:val="14"/>
                <w:lang w:val="en-US"/>
              </w:rPr>
            </w:pPr>
            <w:r w:rsidRPr="00C71FB8">
              <w:rPr>
                <w:sz w:val="14"/>
                <w:szCs w:val="14"/>
              </w:rPr>
              <w:t>-</w:t>
            </w:r>
          </w:p>
        </w:tc>
      </w:tr>
      <w:tr w:rsidR="00567397" w:rsidRPr="003F4C12" w14:paraId="54A2F8BB" w14:textId="77777777" w:rsidTr="00470AE1">
        <w:tc>
          <w:tcPr>
            <w:tcW w:w="4962" w:type="dxa"/>
            <w:tcBorders>
              <w:top w:val="nil"/>
              <w:bottom w:val="nil"/>
              <w:right w:val="single" w:sz="4" w:space="0" w:color="auto"/>
            </w:tcBorders>
            <w:shd w:val="clear" w:color="auto" w:fill="auto"/>
            <w:vAlign w:val="bottom"/>
          </w:tcPr>
          <w:p w14:paraId="1EAADA53" w14:textId="77777777" w:rsidR="00567397" w:rsidRPr="00C71FB8" w:rsidRDefault="00567397" w:rsidP="00567397">
            <w:pPr>
              <w:tabs>
                <w:tab w:val="center" w:pos="4252"/>
                <w:tab w:val="right" w:pos="8504"/>
              </w:tabs>
              <w:rPr>
                <w:sz w:val="14"/>
                <w:szCs w:val="14"/>
                <w:lang w:val="en-US"/>
              </w:rPr>
            </w:pPr>
            <w:r w:rsidRPr="00C71FB8">
              <w:rPr>
                <w:sz w:val="14"/>
                <w:szCs w:val="14"/>
                <w:lang w:val="en-US"/>
              </w:rPr>
              <w:t xml:space="preserve">      Creation of Optional Reserve for working capital and liquidity coverage</w:t>
            </w:r>
          </w:p>
        </w:tc>
        <w:tc>
          <w:tcPr>
            <w:tcW w:w="992" w:type="dxa"/>
            <w:tcBorders>
              <w:top w:val="nil"/>
              <w:left w:val="single" w:sz="4" w:space="0" w:color="auto"/>
              <w:bottom w:val="nil"/>
              <w:right w:val="single" w:sz="4" w:space="0" w:color="auto"/>
            </w:tcBorders>
            <w:shd w:val="clear" w:color="auto" w:fill="auto"/>
            <w:vAlign w:val="bottom"/>
          </w:tcPr>
          <w:p w14:paraId="1B866B23" w14:textId="35DAD2C9" w:rsidR="00567397" w:rsidRPr="00C71FB8" w:rsidRDefault="00567397" w:rsidP="00567397">
            <w:pPr>
              <w:ind w:right="27"/>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vAlign w:val="bottom"/>
          </w:tcPr>
          <w:p w14:paraId="0EC8CE0C" w14:textId="26D5324D" w:rsidR="00567397" w:rsidRPr="00C71FB8" w:rsidRDefault="00567397" w:rsidP="00567397">
            <w:pPr>
              <w:ind w:right="27"/>
              <w:jc w:val="right"/>
              <w:rPr>
                <w:sz w:val="14"/>
                <w:szCs w:val="14"/>
                <w:lang w:val="en-US"/>
              </w:rPr>
            </w:pPr>
            <w:r w:rsidRPr="00C71FB8">
              <w:rPr>
                <w:sz w:val="14"/>
                <w:szCs w:val="14"/>
              </w:rPr>
              <w:t>-</w:t>
            </w:r>
          </w:p>
        </w:tc>
        <w:tc>
          <w:tcPr>
            <w:tcW w:w="1559" w:type="dxa"/>
            <w:tcBorders>
              <w:top w:val="nil"/>
              <w:left w:val="single" w:sz="4" w:space="0" w:color="auto"/>
              <w:bottom w:val="nil"/>
              <w:right w:val="single" w:sz="4" w:space="0" w:color="auto"/>
            </w:tcBorders>
            <w:vAlign w:val="bottom"/>
          </w:tcPr>
          <w:p w14:paraId="48955BE7" w14:textId="5BF7802C" w:rsidR="00567397" w:rsidRPr="00C71FB8" w:rsidRDefault="00567397" w:rsidP="00567397">
            <w:pPr>
              <w:jc w:val="right"/>
              <w:rPr>
                <w:sz w:val="14"/>
                <w:szCs w:val="14"/>
                <w:lang w:val="en-US"/>
              </w:rPr>
            </w:pPr>
            <w:r w:rsidRPr="00C71FB8">
              <w:rPr>
                <w:sz w:val="14"/>
                <w:szCs w:val="14"/>
              </w:rPr>
              <w:t>-</w:t>
            </w:r>
          </w:p>
        </w:tc>
        <w:tc>
          <w:tcPr>
            <w:tcW w:w="992" w:type="dxa"/>
            <w:tcBorders>
              <w:top w:val="nil"/>
              <w:left w:val="single" w:sz="4" w:space="0" w:color="auto"/>
              <w:bottom w:val="nil"/>
              <w:right w:val="single" w:sz="4" w:space="0" w:color="auto"/>
            </w:tcBorders>
            <w:vAlign w:val="bottom"/>
          </w:tcPr>
          <w:p w14:paraId="24F399F1" w14:textId="40FD0DC6" w:rsidR="00567397" w:rsidRPr="00C71FB8" w:rsidDel="00B6593F" w:rsidRDefault="00567397" w:rsidP="00567397">
            <w:pPr>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vAlign w:val="bottom"/>
          </w:tcPr>
          <w:p w14:paraId="3065710B" w14:textId="47062D16" w:rsidR="00567397" w:rsidRPr="00C71FB8" w:rsidDel="00B6593F" w:rsidRDefault="00567397" w:rsidP="00567397">
            <w:pPr>
              <w:ind w:right="33"/>
              <w:jc w:val="right"/>
              <w:rPr>
                <w:sz w:val="14"/>
                <w:szCs w:val="14"/>
                <w:lang w:val="en-US"/>
              </w:rPr>
            </w:pPr>
            <w:r w:rsidRPr="00C71FB8">
              <w:rPr>
                <w:sz w:val="14"/>
                <w:szCs w:val="14"/>
              </w:rPr>
              <w:t>-</w:t>
            </w:r>
          </w:p>
        </w:tc>
        <w:tc>
          <w:tcPr>
            <w:tcW w:w="1559" w:type="dxa"/>
            <w:tcBorders>
              <w:top w:val="nil"/>
              <w:left w:val="single" w:sz="4" w:space="0" w:color="auto"/>
              <w:bottom w:val="nil"/>
              <w:right w:val="single" w:sz="4" w:space="0" w:color="auto"/>
            </w:tcBorders>
            <w:vAlign w:val="bottom"/>
          </w:tcPr>
          <w:p w14:paraId="3EAE7934" w14:textId="1A11AD12" w:rsidR="00567397" w:rsidRPr="00C71FB8" w:rsidDel="00B6593F" w:rsidRDefault="00567397" w:rsidP="00567397">
            <w:pPr>
              <w:ind w:right="30"/>
              <w:jc w:val="right"/>
              <w:rPr>
                <w:sz w:val="14"/>
                <w:szCs w:val="14"/>
                <w:lang w:val="en-US"/>
              </w:rPr>
            </w:pPr>
            <w:r w:rsidRPr="00C71FB8">
              <w:rPr>
                <w:sz w:val="14"/>
                <w:szCs w:val="14"/>
              </w:rPr>
              <w:t>1</w:t>
            </w:r>
            <w:r w:rsidR="00CF44F9" w:rsidRPr="00C71FB8">
              <w:rPr>
                <w:sz w:val="14"/>
                <w:szCs w:val="14"/>
              </w:rPr>
              <w:t>,</w:t>
            </w:r>
            <w:r w:rsidRPr="00C71FB8">
              <w:rPr>
                <w:sz w:val="14"/>
                <w:szCs w:val="14"/>
              </w:rPr>
              <w:t>484</w:t>
            </w:r>
            <w:r w:rsidR="00CF44F9" w:rsidRPr="00C71FB8">
              <w:rPr>
                <w:sz w:val="14"/>
                <w:szCs w:val="14"/>
              </w:rPr>
              <w:t>,</w:t>
            </w:r>
            <w:r w:rsidRPr="00C71FB8">
              <w:rPr>
                <w:sz w:val="14"/>
                <w:szCs w:val="14"/>
              </w:rPr>
              <w:t>715</w:t>
            </w:r>
          </w:p>
        </w:tc>
        <w:tc>
          <w:tcPr>
            <w:tcW w:w="993" w:type="dxa"/>
            <w:tcBorders>
              <w:top w:val="nil"/>
              <w:left w:val="single" w:sz="4" w:space="0" w:color="auto"/>
              <w:bottom w:val="nil"/>
              <w:right w:val="single" w:sz="4" w:space="0" w:color="auto"/>
            </w:tcBorders>
            <w:shd w:val="clear" w:color="auto" w:fill="auto"/>
            <w:vAlign w:val="bottom"/>
          </w:tcPr>
          <w:p w14:paraId="466CA14C" w14:textId="3B24A85B" w:rsidR="00567397" w:rsidRPr="00C71FB8" w:rsidDel="00B6593F" w:rsidRDefault="00567397" w:rsidP="00567397">
            <w:pPr>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shd w:val="clear" w:color="auto" w:fill="auto"/>
            <w:vAlign w:val="bottom"/>
          </w:tcPr>
          <w:p w14:paraId="5074BF8B" w14:textId="109DA67F" w:rsidR="00567397" w:rsidRPr="00C71FB8" w:rsidDel="00B6593F" w:rsidRDefault="00567397" w:rsidP="00567397">
            <w:pPr>
              <w:jc w:val="right"/>
              <w:rPr>
                <w:sz w:val="14"/>
                <w:szCs w:val="14"/>
                <w:lang w:val="en-US"/>
              </w:rPr>
            </w:pPr>
            <w:r w:rsidRPr="00C71FB8">
              <w:rPr>
                <w:sz w:val="14"/>
                <w:szCs w:val="14"/>
              </w:rPr>
              <w:t>(1</w:t>
            </w:r>
            <w:r w:rsidR="00CF44F9" w:rsidRPr="00C71FB8">
              <w:rPr>
                <w:sz w:val="14"/>
                <w:szCs w:val="14"/>
              </w:rPr>
              <w:t>,</w:t>
            </w:r>
            <w:r w:rsidRPr="00C71FB8">
              <w:rPr>
                <w:sz w:val="14"/>
                <w:szCs w:val="14"/>
              </w:rPr>
              <w:t>484</w:t>
            </w:r>
            <w:r w:rsidR="00CF44F9" w:rsidRPr="00C71FB8">
              <w:rPr>
                <w:sz w:val="14"/>
                <w:szCs w:val="14"/>
              </w:rPr>
              <w:t>,</w:t>
            </w:r>
            <w:r w:rsidRPr="00C71FB8">
              <w:rPr>
                <w:sz w:val="14"/>
                <w:szCs w:val="14"/>
              </w:rPr>
              <w:t>715)</w:t>
            </w:r>
          </w:p>
        </w:tc>
        <w:tc>
          <w:tcPr>
            <w:tcW w:w="1134" w:type="dxa"/>
            <w:tcBorders>
              <w:top w:val="nil"/>
              <w:left w:val="single" w:sz="4" w:space="0" w:color="auto"/>
              <w:bottom w:val="nil"/>
            </w:tcBorders>
            <w:shd w:val="clear" w:color="auto" w:fill="auto"/>
            <w:vAlign w:val="bottom"/>
          </w:tcPr>
          <w:p w14:paraId="29E516A8" w14:textId="1F5F20D1" w:rsidR="00567397" w:rsidRPr="00C71FB8" w:rsidRDefault="00567397" w:rsidP="00567397">
            <w:pPr>
              <w:ind w:right="30"/>
              <w:jc w:val="right"/>
              <w:rPr>
                <w:sz w:val="14"/>
                <w:szCs w:val="14"/>
                <w:lang w:val="en-US"/>
              </w:rPr>
            </w:pPr>
            <w:r w:rsidRPr="00C71FB8">
              <w:rPr>
                <w:sz w:val="14"/>
                <w:szCs w:val="14"/>
              </w:rPr>
              <w:t>-</w:t>
            </w:r>
          </w:p>
        </w:tc>
      </w:tr>
      <w:tr w:rsidR="00567397" w:rsidRPr="003F4C12" w14:paraId="1CF12F30" w14:textId="77777777" w:rsidTr="00470AE1">
        <w:tc>
          <w:tcPr>
            <w:tcW w:w="4962" w:type="dxa"/>
            <w:tcBorders>
              <w:top w:val="nil"/>
              <w:bottom w:val="nil"/>
              <w:right w:val="single" w:sz="4" w:space="0" w:color="auto"/>
            </w:tcBorders>
            <w:shd w:val="clear" w:color="auto" w:fill="auto"/>
            <w:vAlign w:val="bottom"/>
          </w:tcPr>
          <w:p w14:paraId="0B2D05A3" w14:textId="77777777" w:rsidR="00567397" w:rsidRPr="00C71FB8" w:rsidRDefault="00567397" w:rsidP="00567397">
            <w:pPr>
              <w:tabs>
                <w:tab w:val="center" w:pos="4252"/>
                <w:tab w:val="right" w:pos="8504"/>
              </w:tabs>
              <w:rPr>
                <w:sz w:val="14"/>
                <w:szCs w:val="14"/>
                <w:lang w:val="en-US"/>
              </w:rPr>
            </w:pPr>
            <w:r w:rsidRPr="00C71FB8">
              <w:rPr>
                <w:sz w:val="14"/>
                <w:szCs w:val="14"/>
                <w:lang w:val="en-US"/>
              </w:rPr>
              <w:t xml:space="preserve">      Distribution of Dividends in cash</w:t>
            </w:r>
          </w:p>
        </w:tc>
        <w:tc>
          <w:tcPr>
            <w:tcW w:w="992" w:type="dxa"/>
            <w:tcBorders>
              <w:top w:val="nil"/>
              <w:left w:val="single" w:sz="4" w:space="0" w:color="auto"/>
              <w:bottom w:val="nil"/>
              <w:right w:val="single" w:sz="4" w:space="0" w:color="auto"/>
            </w:tcBorders>
            <w:shd w:val="clear" w:color="auto" w:fill="auto"/>
            <w:vAlign w:val="bottom"/>
          </w:tcPr>
          <w:p w14:paraId="593E00AD" w14:textId="36884573" w:rsidR="00567397" w:rsidRPr="00C71FB8" w:rsidRDefault="00567397" w:rsidP="00567397">
            <w:pPr>
              <w:ind w:right="27"/>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vAlign w:val="bottom"/>
          </w:tcPr>
          <w:p w14:paraId="3AACCB1C" w14:textId="24DD0F77" w:rsidR="00567397" w:rsidRPr="00C71FB8" w:rsidRDefault="00567397" w:rsidP="00567397">
            <w:pPr>
              <w:ind w:right="27"/>
              <w:jc w:val="right"/>
              <w:rPr>
                <w:sz w:val="14"/>
                <w:szCs w:val="14"/>
                <w:lang w:val="en-US"/>
              </w:rPr>
            </w:pPr>
            <w:r w:rsidRPr="00C71FB8">
              <w:rPr>
                <w:sz w:val="14"/>
                <w:szCs w:val="14"/>
              </w:rPr>
              <w:t>-</w:t>
            </w:r>
          </w:p>
        </w:tc>
        <w:tc>
          <w:tcPr>
            <w:tcW w:w="1559" w:type="dxa"/>
            <w:tcBorders>
              <w:top w:val="nil"/>
              <w:left w:val="single" w:sz="4" w:space="0" w:color="auto"/>
              <w:bottom w:val="nil"/>
              <w:right w:val="single" w:sz="4" w:space="0" w:color="auto"/>
            </w:tcBorders>
            <w:vAlign w:val="bottom"/>
          </w:tcPr>
          <w:p w14:paraId="11F8B7FB" w14:textId="4FA71508" w:rsidR="00567397" w:rsidRPr="00C71FB8" w:rsidRDefault="00567397" w:rsidP="00567397">
            <w:pPr>
              <w:jc w:val="right"/>
              <w:rPr>
                <w:sz w:val="14"/>
                <w:szCs w:val="14"/>
                <w:lang w:val="en-US"/>
              </w:rPr>
            </w:pPr>
            <w:r w:rsidRPr="00C71FB8">
              <w:rPr>
                <w:sz w:val="14"/>
                <w:szCs w:val="14"/>
              </w:rPr>
              <w:t>-</w:t>
            </w:r>
          </w:p>
        </w:tc>
        <w:tc>
          <w:tcPr>
            <w:tcW w:w="992" w:type="dxa"/>
            <w:tcBorders>
              <w:top w:val="nil"/>
              <w:left w:val="single" w:sz="4" w:space="0" w:color="auto"/>
              <w:bottom w:val="nil"/>
              <w:right w:val="single" w:sz="4" w:space="0" w:color="auto"/>
            </w:tcBorders>
            <w:vAlign w:val="bottom"/>
          </w:tcPr>
          <w:p w14:paraId="0DB6E49D" w14:textId="57DEB4B6" w:rsidR="00567397" w:rsidRPr="00C71FB8" w:rsidDel="00B6593F" w:rsidRDefault="00567397" w:rsidP="00567397">
            <w:pPr>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vAlign w:val="bottom"/>
          </w:tcPr>
          <w:p w14:paraId="3C6D1900" w14:textId="15C79E09" w:rsidR="00567397" w:rsidRPr="00C71FB8" w:rsidDel="00B6593F" w:rsidRDefault="00567397" w:rsidP="00567397">
            <w:pPr>
              <w:ind w:right="33"/>
              <w:jc w:val="right"/>
              <w:rPr>
                <w:sz w:val="14"/>
                <w:szCs w:val="14"/>
                <w:lang w:val="en-US"/>
              </w:rPr>
            </w:pPr>
            <w:r w:rsidRPr="00C71FB8">
              <w:rPr>
                <w:sz w:val="14"/>
                <w:szCs w:val="14"/>
              </w:rPr>
              <w:t>-</w:t>
            </w:r>
          </w:p>
        </w:tc>
        <w:tc>
          <w:tcPr>
            <w:tcW w:w="1559" w:type="dxa"/>
            <w:tcBorders>
              <w:top w:val="nil"/>
              <w:left w:val="single" w:sz="4" w:space="0" w:color="auto"/>
              <w:bottom w:val="nil"/>
              <w:right w:val="single" w:sz="4" w:space="0" w:color="auto"/>
            </w:tcBorders>
            <w:vAlign w:val="bottom"/>
          </w:tcPr>
          <w:p w14:paraId="4064F728" w14:textId="260672AC" w:rsidR="00567397" w:rsidRPr="00C71FB8" w:rsidDel="00B6593F" w:rsidRDefault="00567397" w:rsidP="00567397">
            <w:pPr>
              <w:ind w:right="30"/>
              <w:jc w:val="right"/>
              <w:rPr>
                <w:sz w:val="14"/>
                <w:szCs w:val="14"/>
                <w:lang w:val="en-US"/>
              </w:rPr>
            </w:pPr>
            <w:r w:rsidRPr="00C71FB8">
              <w:rPr>
                <w:sz w:val="14"/>
                <w:szCs w:val="14"/>
              </w:rPr>
              <w:t>-</w:t>
            </w:r>
          </w:p>
        </w:tc>
        <w:tc>
          <w:tcPr>
            <w:tcW w:w="993" w:type="dxa"/>
            <w:tcBorders>
              <w:top w:val="nil"/>
              <w:left w:val="single" w:sz="4" w:space="0" w:color="auto"/>
              <w:bottom w:val="nil"/>
              <w:right w:val="single" w:sz="4" w:space="0" w:color="auto"/>
            </w:tcBorders>
            <w:shd w:val="clear" w:color="auto" w:fill="auto"/>
            <w:vAlign w:val="bottom"/>
          </w:tcPr>
          <w:p w14:paraId="7C6A916B" w14:textId="6069FB30" w:rsidR="00567397" w:rsidRPr="00C71FB8" w:rsidDel="00B6593F" w:rsidRDefault="00567397" w:rsidP="00567397">
            <w:pPr>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shd w:val="clear" w:color="auto" w:fill="auto"/>
            <w:vAlign w:val="bottom"/>
          </w:tcPr>
          <w:p w14:paraId="1F59B88C" w14:textId="03AEC47D" w:rsidR="00567397" w:rsidRPr="00C71FB8" w:rsidDel="00B6593F" w:rsidRDefault="00567397" w:rsidP="00567397">
            <w:pPr>
              <w:jc w:val="right"/>
              <w:rPr>
                <w:sz w:val="14"/>
                <w:szCs w:val="14"/>
                <w:lang w:val="en-US"/>
              </w:rPr>
            </w:pPr>
            <w:r w:rsidRPr="00C71FB8">
              <w:rPr>
                <w:sz w:val="14"/>
                <w:szCs w:val="14"/>
              </w:rPr>
              <w:t>(3</w:t>
            </w:r>
            <w:r w:rsidR="00CF44F9" w:rsidRPr="00C71FB8">
              <w:rPr>
                <w:sz w:val="14"/>
                <w:szCs w:val="14"/>
              </w:rPr>
              <w:t>,</w:t>
            </w:r>
            <w:r w:rsidRPr="00C71FB8">
              <w:rPr>
                <w:sz w:val="14"/>
                <w:szCs w:val="14"/>
              </w:rPr>
              <w:t>594</w:t>
            </w:r>
            <w:r w:rsidR="00CF44F9" w:rsidRPr="00C71FB8">
              <w:rPr>
                <w:sz w:val="14"/>
                <w:szCs w:val="14"/>
              </w:rPr>
              <w:t>,</w:t>
            </w:r>
            <w:r w:rsidRPr="00C71FB8">
              <w:rPr>
                <w:sz w:val="14"/>
                <w:szCs w:val="14"/>
              </w:rPr>
              <w:t>879)</w:t>
            </w:r>
          </w:p>
        </w:tc>
        <w:tc>
          <w:tcPr>
            <w:tcW w:w="1134" w:type="dxa"/>
            <w:tcBorders>
              <w:top w:val="nil"/>
              <w:left w:val="single" w:sz="4" w:space="0" w:color="auto"/>
              <w:bottom w:val="nil"/>
            </w:tcBorders>
            <w:shd w:val="clear" w:color="auto" w:fill="auto"/>
            <w:vAlign w:val="bottom"/>
          </w:tcPr>
          <w:p w14:paraId="5009A44E" w14:textId="0CC9E354" w:rsidR="00567397" w:rsidRPr="00C71FB8" w:rsidRDefault="00567397" w:rsidP="00567397">
            <w:pPr>
              <w:ind w:right="30"/>
              <w:jc w:val="right"/>
              <w:rPr>
                <w:sz w:val="14"/>
                <w:szCs w:val="14"/>
                <w:lang w:val="en-US"/>
              </w:rPr>
            </w:pPr>
            <w:r w:rsidRPr="00C71FB8">
              <w:rPr>
                <w:sz w:val="14"/>
                <w:szCs w:val="14"/>
              </w:rPr>
              <w:t>(3</w:t>
            </w:r>
            <w:r w:rsidR="00CF44F9" w:rsidRPr="00C71FB8">
              <w:rPr>
                <w:sz w:val="14"/>
                <w:szCs w:val="14"/>
              </w:rPr>
              <w:t>,</w:t>
            </w:r>
            <w:r w:rsidRPr="00C71FB8">
              <w:rPr>
                <w:sz w:val="14"/>
                <w:szCs w:val="14"/>
              </w:rPr>
              <w:t>594</w:t>
            </w:r>
            <w:r w:rsidR="00CF44F9" w:rsidRPr="00C71FB8">
              <w:rPr>
                <w:sz w:val="14"/>
                <w:szCs w:val="14"/>
              </w:rPr>
              <w:t>,</w:t>
            </w:r>
            <w:r w:rsidRPr="00C71FB8">
              <w:rPr>
                <w:sz w:val="14"/>
                <w:szCs w:val="14"/>
              </w:rPr>
              <w:t>879)</w:t>
            </w:r>
          </w:p>
        </w:tc>
      </w:tr>
      <w:tr w:rsidR="00567397" w:rsidRPr="003F4C12" w14:paraId="1FFD65A8" w14:textId="77777777" w:rsidTr="00470AE1">
        <w:tc>
          <w:tcPr>
            <w:tcW w:w="4962" w:type="dxa"/>
            <w:tcBorders>
              <w:top w:val="nil"/>
              <w:bottom w:val="nil"/>
              <w:right w:val="single" w:sz="4" w:space="0" w:color="auto"/>
            </w:tcBorders>
            <w:shd w:val="clear" w:color="auto" w:fill="auto"/>
            <w:vAlign w:val="bottom"/>
          </w:tcPr>
          <w:p w14:paraId="6BABF8A9" w14:textId="77777777" w:rsidR="00567397" w:rsidRPr="00C71FB8" w:rsidRDefault="00567397" w:rsidP="00567397">
            <w:pPr>
              <w:tabs>
                <w:tab w:val="center" w:pos="4252"/>
                <w:tab w:val="right" w:pos="8504"/>
              </w:tabs>
              <w:rPr>
                <w:sz w:val="14"/>
                <w:szCs w:val="14"/>
                <w:lang w:val="en-US"/>
              </w:rPr>
            </w:pPr>
            <w:r w:rsidRPr="00C71FB8">
              <w:rPr>
                <w:sz w:val="14"/>
                <w:szCs w:val="14"/>
                <w:lang w:val="en-US"/>
              </w:rPr>
              <w:t xml:space="preserve">      Absorption of Other reserves</w:t>
            </w:r>
          </w:p>
        </w:tc>
        <w:tc>
          <w:tcPr>
            <w:tcW w:w="992" w:type="dxa"/>
            <w:tcBorders>
              <w:top w:val="nil"/>
              <w:left w:val="single" w:sz="4" w:space="0" w:color="auto"/>
              <w:bottom w:val="nil"/>
              <w:right w:val="single" w:sz="4" w:space="0" w:color="auto"/>
            </w:tcBorders>
            <w:shd w:val="clear" w:color="auto" w:fill="auto"/>
            <w:vAlign w:val="bottom"/>
          </w:tcPr>
          <w:p w14:paraId="3F6F5C63" w14:textId="22136121" w:rsidR="00567397" w:rsidRPr="00C71FB8" w:rsidRDefault="00567397" w:rsidP="00567397">
            <w:pPr>
              <w:ind w:right="27"/>
              <w:jc w:val="right"/>
              <w:rPr>
                <w:sz w:val="14"/>
                <w:szCs w:val="14"/>
              </w:rPr>
            </w:pPr>
            <w:r w:rsidRPr="00C71FB8">
              <w:rPr>
                <w:sz w:val="14"/>
                <w:szCs w:val="14"/>
              </w:rPr>
              <w:t>-</w:t>
            </w:r>
          </w:p>
        </w:tc>
        <w:tc>
          <w:tcPr>
            <w:tcW w:w="1134" w:type="dxa"/>
            <w:tcBorders>
              <w:top w:val="nil"/>
              <w:left w:val="single" w:sz="4" w:space="0" w:color="auto"/>
              <w:bottom w:val="nil"/>
              <w:right w:val="single" w:sz="4" w:space="0" w:color="auto"/>
            </w:tcBorders>
            <w:vAlign w:val="bottom"/>
          </w:tcPr>
          <w:p w14:paraId="2E381882" w14:textId="5C81FE43" w:rsidR="00567397" w:rsidRPr="00C71FB8" w:rsidRDefault="00567397" w:rsidP="00567397">
            <w:pPr>
              <w:ind w:right="27"/>
              <w:jc w:val="right"/>
              <w:rPr>
                <w:sz w:val="14"/>
                <w:szCs w:val="14"/>
              </w:rPr>
            </w:pPr>
            <w:r w:rsidRPr="00C71FB8">
              <w:rPr>
                <w:sz w:val="14"/>
                <w:szCs w:val="14"/>
              </w:rPr>
              <w:t>-</w:t>
            </w:r>
          </w:p>
        </w:tc>
        <w:tc>
          <w:tcPr>
            <w:tcW w:w="1559" w:type="dxa"/>
            <w:tcBorders>
              <w:top w:val="nil"/>
              <w:left w:val="single" w:sz="4" w:space="0" w:color="auto"/>
              <w:bottom w:val="nil"/>
              <w:right w:val="single" w:sz="4" w:space="0" w:color="auto"/>
            </w:tcBorders>
            <w:vAlign w:val="bottom"/>
          </w:tcPr>
          <w:p w14:paraId="39110533" w14:textId="020430ED" w:rsidR="00567397" w:rsidRPr="00C71FB8" w:rsidRDefault="00567397" w:rsidP="00567397">
            <w:pPr>
              <w:jc w:val="right"/>
              <w:rPr>
                <w:sz w:val="14"/>
                <w:szCs w:val="14"/>
              </w:rPr>
            </w:pPr>
            <w:r w:rsidRPr="00C71FB8">
              <w:rPr>
                <w:sz w:val="14"/>
                <w:szCs w:val="14"/>
              </w:rPr>
              <w:t>-</w:t>
            </w:r>
          </w:p>
        </w:tc>
        <w:tc>
          <w:tcPr>
            <w:tcW w:w="992" w:type="dxa"/>
            <w:tcBorders>
              <w:top w:val="nil"/>
              <w:left w:val="single" w:sz="4" w:space="0" w:color="auto"/>
              <w:bottom w:val="nil"/>
              <w:right w:val="single" w:sz="4" w:space="0" w:color="auto"/>
            </w:tcBorders>
            <w:vAlign w:val="bottom"/>
          </w:tcPr>
          <w:p w14:paraId="5D01446D" w14:textId="75D5ACBE" w:rsidR="00567397" w:rsidRPr="00C71FB8" w:rsidDel="00B6593F" w:rsidRDefault="00567397" w:rsidP="00567397">
            <w:pPr>
              <w:jc w:val="right"/>
              <w:rPr>
                <w:sz w:val="14"/>
                <w:szCs w:val="14"/>
              </w:rPr>
            </w:pPr>
            <w:r w:rsidRPr="00C71FB8">
              <w:rPr>
                <w:sz w:val="14"/>
                <w:szCs w:val="14"/>
              </w:rPr>
              <w:t>-</w:t>
            </w:r>
          </w:p>
        </w:tc>
        <w:tc>
          <w:tcPr>
            <w:tcW w:w="1134" w:type="dxa"/>
            <w:tcBorders>
              <w:top w:val="nil"/>
              <w:left w:val="single" w:sz="4" w:space="0" w:color="auto"/>
              <w:bottom w:val="nil"/>
              <w:right w:val="single" w:sz="4" w:space="0" w:color="auto"/>
            </w:tcBorders>
            <w:vAlign w:val="bottom"/>
          </w:tcPr>
          <w:p w14:paraId="14AAEDB4" w14:textId="2150DB28" w:rsidR="00567397" w:rsidRPr="00C71FB8" w:rsidDel="00B6593F" w:rsidRDefault="00567397" w:rsidP="00567397">
            <w:pPr>
              <w:ind w:right="33"/>
              <w:jc w:val="right"/>
              <w:rPr>
                <w:sz w:val="14"/>
                <w:szCs w:val="14"/>
              </w:rPr>
            </w:pPr>
            <w:r w:rsidRPr="00C71FB8">
              <w:rPr>
                <w:sz w:val="14"/>
                <w:szCs w:val="14"/>
              </w:rPr>
              <w:t>-</w:t>
            </w:r>
          </w:p>
        </w:tc>
        <w:tc>
          <w:tcPr>
            <w:tcW w:w="1559" w:type="dxa"/>
            <w:tcBorders>
              <w:top w:val="nil"/>
              <w:left w:val="single" w:sz="4" w:space="0" w:color="auto"/>
              <w:bottom w:val="nil"/>
              <w:right w:val="single" w:sz="4" w:space="0" w:color="auto"/>
            </w:tcBorders>
            <w:vAlign w:val="bottom"/>
          </w:tcPr>
          <w:p w14:paraId="7C6DDFA3" w14:textId="35F447C0" w:rsidR="00567397" w:rsidRPr="00C71FB8" w:rsidDel="00B6593F" w:rsidRDefault="00567397" w:rsidP="00567397">
            <w:pPr>
              <w:ind w:right="30"/>
              <w:jc w:val="right"/>
              <w:rPr>
                <w:sz w:val="14"/>
                <w:szCs w:val="14"/>
              </w:rPr>
            </w:pPr>
            <w:r w:rsidRPr="00C71FB8">
              <w:rPr>
                <w:sz w:val="14"/>
                <w:szCs w:val="14"/>
              </w:rPr>
              <w:t>-</w:t>
            </w:r>
          </w:p>
        </w:tc>
        <w:tc>
          <w:tcPr>
            <w:tcW w:w="993" w:type="dxa"/>
            <w:tcBorders>
              <w:top w:val="nil"/>
              <w:left w:val="single" w:sz="4" w:space="0" w:color="auto"/>
              <w:bottom w:val="nil"/>
              <w:right w:val="single" w:sz="4" w:space="0" w:color="auto"/>
            </w:tcBorders>
            <w:shd w:val="clear" w:color="auto" w:fill="auto"/>
            <w:vAlign w:val="bottom"/>
          </w:tcPr>
          <w:p w14:paraId="1E297AD6" w14:textId="2E16EE33" w:rsidR="00567397" w:rsidRPr="00C71FB8" w:rsidDel="00B6593F" w:rsidRDefault="00567397" w:rsidP="00567397">
            <w:pPr>
              <w:jc w:val="right"/>
              <w:rPr>
                <w:sz w:val="14"/>
                <w:szCs w:val="14"/>
              </w:rPr>
            </w:pPr>
            <w:r w:rsidRPr="00C71FB8">
              <w:rPr>
                <w:sz w:val="14"/>
                <w:szCs w:val="14"/>
              </w:rPr>
              <w:t>2</w:t>
            </w:r>
            <w:r w:rsidR="00CF44F9" w:rsidRPr="00C71FB8">
              <w:rPr>
                <w:sz w:val="14"/>
                <w:szCs w:val="14"/>
              </w:rPr>
              <w:t>,</w:t>
            </w:r>
            <w:r w:rsidRPr="00C71FB8">
              <w:rPr>
                <w:sz w:val="14"/>
                <w:szCs w:val="14"/>
              </w:rPr>
              <w:t>417</w:t>
            </w:r>
          </w:p>
        </w:tc>
        <w:tc>
          <w:tcPr>
            <w:tcW w:w="1134" w:type="dxa"/>
            <w:tcBorders>
              <w:top w:val="nil"/>
              <w:left w:val="single" w:sz="4" w:space="0" w:color="auto"/>
              <w:bottom w:val="nil"/>
              <w:right w:val="single" w:sz="4" w:space="0" w:color="auto"/>
            </w:tcBorders>
            <w:shd w:val="clear" w:color="auto" w:fill="auto"/>
            <w:vAlign w:val="bottom"/>
          </w:tcPr>
          <w:p w14:paraId="385A18B8" w14:textId="1D587A24" w:rsidR="00567397" w:rsidRPr="00C71FB8" w:rsidDel="00B6593F" w:rsidRDefault="00567397" w:rsidP="00567397">
            <w:pPr>
              <w:jc w:val="right"/>
              <w:rPr>
                <w:sz w:val="14"/>
                <w:szCs w:val="14"/>
              </w:rPr>
            </w:pPr>
            <w:r w:rsidRPr="00C71FB8">
              <w:rPr>
                <w:sz w:val="14"/>
                <w:szCs w:val="14"/>
              </w:rPr>
              <w:t>(2</w:t>
            </w:r>
            <w:r w:rsidR="00CF44F9" w:rsidRPr="00C71FB8">
              <w:rPr>
                <w:sz w:val="14"/>
                <w:szCs w:val="14"/>
              </w:rPr>
              <w:t>,</w:t>
            </w:r>
            <w:r w:rsidRPr="00C71FB8">
              <w:rPr>
                <w:sz w:val="14"/>
                <w:szCs w:val="14"/>
              </w:rPr>
              <w:t>417)</w:t>
            </w:r>
          </w:p>
        </w:tc>
        <w:tc>
          <w:tcPr>
            <w:tcW w:w="1134" w:type="dxa"/>
            <w:tcBorders>
              <w:top w:val="nil"/>
              <w:left w:val="single" w:sz="4" w:space="0" w:color="auto"/>
              <w:bottom w:val="nil"/>
            </w:tcBorders>
            <w:shd w:val="clear" w:color="auto" w:fill="auto"/>
            <w:vAlign w:val="bottom"/>
          </w:tcPr>
          <w:p w14:paraId="73730E6D" w14:textId="4380A00A" w:rsidR="00567397" w:rsidRPr="00C71FB8" w:rsidRDefault="00567397" w:rsidP="00567397">
            <w:pPr>
              <w:ind w:right="30"/>
              <w:jc w:val="right"/>
              <w:rPr>
                <w:sz w:val="14"/>
                <w:szCs w:val="14"/>
              </w:rPr>
            </w:pPr>
            <w:r w:rsidRPr="00C71FB8">
              <w:rPr>
                <w:sz w:val="14"/>
                <w:szCs w:val="14"/>
              </w:rPr>
              <w:t>-</w:t>
            </w:r>
          </w:p>
        </w:tc>
      </w:tr>
      <w:tr w:rsidR="00567397" w:rsidRPr="003F4C12" w14:paraId="45CDEF53" w14:textId="77777777" w:rsidTr="00470AE1">
        <w:trPr>
          <w:trHeight w:val="266"/>
        </w:trPr>
        <w:tc>
          <w:tcPr>
            <w:tcW w:w="4962" w:type="dxa"/>
            <w:tcBorders>
              <w:top w:val="nil"/>
              <w:bottom w:val="nil"/>
              <w:right w:val="single" w:sz="4" w:space="0" w:color="auto"/>
            </w:tcBorders>
            <w:shd w:val="clear" w:color="auto" w:fill="auto"/>
          </w:tcPr>
          <w:p w14:paraId="56C1FD81" w14:textId="77777777" w:rsidR="00567397" w:rsidRPr="00C71FB8" w:rsidRDefault="00567397" w:rsidP="00567397">
            <w:pPr>
              <w:tabs>
                <w:tab w:val="center" w:pos="4252"/>
                <w:tab w:val="right" w:pos="8504"/>
              </w:tabs>
              <w:rPr>
                <w:sz w:val="14"/>
                <w:szCs w:val="14"/>
                <w:lang w:val="en-US"/>
              </w:rPr>
            </w:pPr>
          </w:p>
        </w:tc>
        <w:tc>
          <w:tcPr>
            <w:tcW w:w="992" w:type="dxa"/>
            <w:tcBorders>
              <w:top w:val="nil"/>
              <w:left w:val="single" w:sz="4" w:space="0" w:color="auto"/>
              <w:bottom w:val="nil"/>
              <w:right w:val="single" w:sz="4" w:space="0" w:color="auto"/>
            </w:tcBorders>
            <w:shd w:val="clear" w:color="auto" w:fill="auto"/>
            <w:vAlign w:val="bottom"/>
          </w:tcPr>
          <w:p w14:paraId="6B272D6E" w14:textId="77777777" w:rsidR="00567397" w:rsidRPr="00C71FB8" w:rsidRDefault="00567397" w:rsidP="00567397">
            <w:pPr>
              <w:ind w:right="27"/>
              <w:jc w:val="right"/>
              <w:rPr>
                <w:sz w:val="14"/>
                <w:szCs w:val="14"/>
                <w:lang w:val="en-US"/>
              </w:rPr>
            </w:pPr>
          </w:p>
        </w:tc>
        <w:tc>
          <w:tcPr>
            <w:tcW w:w="1134" w:type="dxa"/>
            <w:tcBorders>
              <w:top w:val="nil"/>
              <w:left w:val="single" w:sz="4" w:space="0" w:color="auto"/>
              <w:bottom w:val="nil"/>
              <w:right w:val="single" w:sz="4" w:space="0" w:color="auto"/>
            </w:tcBorders>
            <w:vAlign w:val="bottom"/>
          </w:tcPr>
          <w:p w14:paraId="5906C08F" w14:textId="77777777" w:rsidR="00567397" w:rsidRPr="00C71FB8" w:rsidRDefault="00567397" w:rsidP="00567397">
            <w:pPr>
              <w:ind w:right="27"/>
              <w:jc w:val="right"/>
              <w:rPr>
                <w:sz w:val="14"/>
                <w:szCs w:val="14"/>
                <w:lang w:val="en-US"/>
              </w:rPr>
            </w:pPr>
          </w:p>
        </w:tc>
        <w:tc>
          <w:tcPr>
            <w:tcW w:w="1559" w:type="dxa"/>
            <w:tcBorders>
              <w:top w:val="nil"/>
              <w:left w:val="single" w:sz="4" w:space="0" w:color="auto"/>
              <w:bottom w:val="nil"/>
              <w:right w:val="single" w:sz="4" w:space="0" w:color="auto"/>
            </w:tcBorders>
            <w:vAlign w:val="bottom"/>
          </w:tcPr>
          <w:p w14:paraId="7316017E" w14:textId="77777777" w:rsidR="00567397" w:rsidRPr="00C71FB8" w:rsidRDefault="00567397" w:rsidP="00567397">
            <w:pPr>
              <w:jc w:val="right"/>
              <w:rPr>
                <w:sz w:val="14"/>
                <w:szCs w:val="14"/>
                <w:lang w:val="en-US"/>
              </w:rPr>
            </w:pPr>
          </w:p>
        </w:tc>
        <w:tc>
          <w:tcPr>
            <w:tcW w:w="992" w:type="dxa"/>
            <w:tcBorders>
              <w:top w:val="nil"/>
              <w:left w:val="single" w:sz="4" w:space="0" w:color="auto"/>
              <w:bottom w:val="nil"/>
              <w:right w:val="single" w:sz="4" w:space="0" w:color="auto"/>
            </w:tcBorders>
            <w:vAlign w:val="bottom"/>
          </w:tcPr>
          <w:p w14:paraId="2E442CEB" w14:textId="77777777" w:rsidR="00567397" w:rsidRPr="00C71FB8" w:rsidRDefault="00567397" w:rsidP="00567397">
            <w:pPr>
              <w:jc w:val="right"/>
              <w:rPr>
                <w:sz w:val="14"/>
                <w:szCs w:val="14"/>
                <w:lang w:val="en-US"/>
              </w:rPr>
            </w:pPr>
          </w:p>
        </w:tc>
        <w:tc>
          <w:tcPr>
            <w:tcW w:w="1134" w:type="dxa"/>
            <w:tcBorders>
              <w:top w:val="nil"/>
              <w:left w:val="single" w:sz="4" w:space="0" w:color="auto"/>
              <w:bottom w:val="nil"/>
              <w:right w:val="single" w:sz="4" w:space="0" w:color="auto"/>
            </w:tcBorders>
            <w:vAlign w:val="bottom"/>
          </w:tcPr>
          <w:p w14:paraId="087C0DD0" w14:textId="77777777" w:rsidR="00567397" w:rsidRPr="00C71FB8" w:rsidRDefault="00567397" w:rsidP="00567397">
            <w:pPr>
              <w:ind w:right="33"/>
              <w:jc w:val="right"/>
              <w:rPr>
                <w:sz w:val="14"/>
                <w:szCs w:val="14"/>
                <w:lang w:val="en-US"/>
              </w:rPr>
            </w:pPr>
          </w:p>
        </w:tc>
        <w:tc>
          <w:tcPr>
            <w:tcW w:w="1559" w:type="dxa"/>
            <w:tcBorders>
              <w:top w:val="nil"/>
              <w:left w:val="single" w:sz="4" w:space="0" w:color="auto"/>
              <w:bottom w:val="nil"/>
              <w:right w:val="single" w:sz="4" w:space="0" w:color="auto"/>
            </w:tcBorders>
            <w:vAlign w:val="bottom"/>
          </w:tcPr>
          <w:p w14:paraId="1A2AA142" w14:textId="77777777" w:rsidR="00567397" w:rsidRPr="00C71FB8" w:rsidRDefault="00567397" w:rsidP="00567397">
            <w:pPr>
              <w:ind w:right="30"/>
              <w:jc w:val="right"/>
              <w:rPr>
                <w:sz w:val="14"/>
                <w:szCs w:val="14"/>
                <w:lang w:val="en-US"/>
              </w:rPr>
            </w:pPr>
          </w:p>
        </w:tc>
        <w:tc>
          <w:tcPr>
            <w:tcW w:w="993" w:type="dxa"/>
            <w:tcBorders>
              <w:top w:val="nil"/>
              <w:left w:val="single" w:sz="4" w:space="0" w:color="auto"/>
              <w:bottom w:val="nil"/>
              <w:right w:val="single" w:sz="4" w:space="0" w:color="auto"/>
            </w:tcBorders>
            <w:shd w:val="clear" w:color="auto" w:fill="auto"/>
            <w:vAlign w:val="bottom"/>
          </w:tcPr>
          <w:p w14:paraId="70791965" w14:textId="77777777" w:rsidR="00567397" w:rsidRPr="00C71FB8" w:rsidRDefault="00567397" w:rsidP="00567397">
            <w:pPr>
              <w:jc w:val="right"/>
              <w:rPr>
                <w:sz w:val="14"/>
                <w:szCs w:val="14"/>
                <w:lang w:val="en-US"/>
              </w:rPr>
            </w:pPr>
          </w:p>
        </w:tc>
        <w:tc>
          <w:tcPr>
            <w:tcW w:w="1134" w:type="dxa"/>
            <w:tcBorders>
              <w:top w:val="nil"/>
              <w:left w:val="single" w:sz="4" w:space="0" w:color="auto"/>
              <w:bottom w:val="nil"/>
              <w:right w:val="single" w:sz="4" w:space="0" w:color="auto"/>
            </w:tcBorders>
            <w:shd w:val="clear" w:color="auto" w:fill="auto"/>
            <w:vAlign w:val="bottom"/>
          </w:tcPr>
          <w:p w14:paraId="70D02F46" w14:textId="77777777" w:rsidR="00567397" w:rsidRPr="00C71FB8" w:rsidRDefault="00567397" w:rsidP="00567397">
            <w:pPr>
              <w:jc w:val="right"/>
              <w:rPr>
                <w:sz w:val="14"/>
                <w:szCs w:val="14"/>
                <w:lang w:val="en-US"/>
              </w:rPr>
            </w:pPr>
          </w:p>
        </w:tc>
        <w:tc>
          <w:tcPr>
            <w:tcW w:w="1134" w:type="dxa"/>
            <w:tcBorders>
              <w:top w:val="nil"/>
              <w:left w:val="single" w:sz="4" w:space="0" w:color="auto"/>
              <w:bottom w:val="nil"/>
            </w:tcBorders>
            <w:shd w:val="clear" w:color="auto" w:fill="auto"/>
            <w:vAlign w:val="bottom"/>
          </w:tcPr>
          <w:p w14:paraId="7DB28CBB" w14:textId="77777777" w:rsidR="00567397" w:rsidRPr="00C71FB8" w:rsidRDefault="00567397" w:rsidP="00567397">
            <w:pPr>
              <w:ind w:right="30"/>
              <w:jc w:val="right"/>
              <w:rPr>
                <w:sz w:val="14"/>
                <w:szCs w:val="14"/>
                <w:lang w:val="en-US"/>
              </w:rPr>
            </w:pPr>
          </w:p>
        </w:tc>
      </w:tr>
      <w:tr w:rsidR="00567397" w:rsidRPr="003F4C12" w14:paraId="5A61D01F" w14:textId="77777777" w:rsidTr="00470AE1">
        <w:trPr>
          <w:trHeight w:val="266"/>
        </w:trPr>
        <w:tc>
          <w:tcPr>
            <w:tcW w:w="4962" w:type="dxa"/>
            <w:tcBorders>
              <w:top w:val="nil"/>
              <w:bottom w:val="nil"/>
              <w:right w:val="single" w:sz="4" w:space="0" w:color="auto"/>
            </w:tcBorders>
            <w:shd w:val="clear" w:color="auto" w:fill="auto"/>
          </w:tcPr>
          <w:p w14:paraId="7D053C53" w14:textId="53AEA4BA" w:rsidR="00567397" w:rsidRPr="00C71FB8" w:rsidRDefault="00567397" w:rsidP="00567397">
            <w:pPr>
              <w:tabs>
                <w:tab w:val="center" w:pos="4252"/>
                <w:tab w:val="right" w:pos="8504"/>
              </w:tabs>
              <w:rPr>
                <w:sz w:val="14"/>
                <w:szCs w:val="14"/>
                <w:lang w:val="en-US"/>
              </w:rPr>
            </w:pPr>
            <w:r w:rsidRPr="00C71FB8">
              <w:rPr>
                <w:sz w:val="14"/>
                <w:szCs w:val="14"/>
                <w:lang w:val="en-US"/>
              </w:rPr>
              <w:t xml:space="preserve">Profit for the six-month period ended June 30, 2019 </w:t>
            </w:r>
          </w:p>
        </w:tc>
        <w:tc>
          <w:tcPr>
            <w:tcW w:w="992" w:type="dxa"/>
            <w:tcBorders>
              <w:top w:val="nil"/>
              <w:left w:val="single" w:sz="4" w:space="0" w:color="auto"/>
              <w:bottom w:val="nil"/>
              <w:right w:val="single" w:sz="4" w:space="0" w:color="auto"/>
            </w:tcBorders>
            <w:shd w:val="clear" w:color="auto" w:fill="auto"/>
            <w:vAlign w:val="bottom"/>
          </w:tcPr>
          <w:p w14:paraId="4CE83DA1" w14:textId="0C3642F7" w:rsidR="00567397" w:rsidRPr="00C71FB8" w:rsidRDefault="00567397" w:rsidP="00567397">
            <w:pPr>
              <w:ind w:right="27"/>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vAlign w:val="bottom"/>
          </w:tcPr>
          <w:p w14:paraId="04911E89" w14:textId="18B3C66A" w:rsidR="00567397" w:rsidRPr="00C71FB8" w:rsidRDefault="00567397" w:rsidP="00567397">
            <w:pPr>
              <w:ind w:right="27"/>
              <w:jc w:val="right"/>
              <w:rPr>
                <w:sz w:val="14"/>
                <w:szCs w:val="14"/>
                <w:lang w:val="en-US"/>
              </w:rPr>
            </w:pPr>
            <w:r w:rsidRPr="00C71FB8">
              <w:rPr>
                <w:sz w:val="14"/>
                <w:szCs w:val="14"/>
              </w:rPr>
              <w:t>-</w:t>
            </w:r>
          </w:p>
        </w:tc>
        <w:tc>
          <w:tcPr>
            <w:tcW w:w="1559" w:type="dxa"/>
            <w:tcBorders>
              <w:top w:val="nil"/>
              <w:left w:val="single" w:sz="4" w:space="0" w:color="auto"/>
              <w:bottom w:val="nil"/>
              <w:right w:val="single" w:sz="4" w:space="0" w:color="auto"/>
            </w:tcBorders>
            <w:vAlign w:val="bottom"/>
          </w:tcPr>
          <w:p w14:paraId="4E4D2777" w14:textId="43CF8B54" w:rsidR="00567397" w:rsidRPr="00C71FB8" w:rsidRDefault="00567397" w:rsidP="00567397">
            <w:pPr>
              <w:jc w:val="right"/>
              <w:rPr>
                <w:sz w:val="14"/>
                <w:szCs w:val="14"/>
                <w:lang w:val="en-US"/>
              </w:rPr>
            </w:pPr>
            <w:r w:rsidRPr="00C71FB8">
              <w:rPr>
                <w:sz w:val="14"/>
                <w:szCs w:val="14"/>
              </w:rPr>
              <w:t>-</w:t>
            </w:r>
          </w:p>
        </w:tc>
        <w:tc>
          <w:tcPr>
            <w:tcW w:w="992" w:type="dxa"/>
            <w:tcBorders>
              <w:top w:val="nil"/>
              <w:left w:val="single" w:sz="4" w:space="0" w:color="auto"/>
              <w:bottom w:val="nil"/>
              <w:right w:val="single" w:sz="4" w:space="0" w:color="auto"/>
            </w:tcBorders>
            <w:vAlign w:val="bottom"/>
          </w:tcPr>
          <w:p w14:paraId="00EFD4D4" w14:textId="0C20DF8C" w:rsidR="00567397" w:rsidRPr="00C71FB8" w:rsidRDefault="00567397" w:rsidP="00567397">
            <w:pPr>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vAlign w:val="bottom"/>
          </w:tcPr>
          <w:p w14:paraId="0BC47F44" w14:textId="642CC304" w:rsidR="00567397" w:rsidRPr="00C71FB8" w:rsidRDefault="00567397" w:rsidP="00567397">
            <w:pPr>
              <w:ind w:right="33"/>
              <w:jc w:val="right"/>
              <w:rPr>
                <w:sz w:val="14"/>
                <w:szCs w:val="14"/>
                <w:lang w:val="en-US"/>
              </w:rPr>
            </w:pPr>
            <w:r w:rsidRPr="00C71FB8">
              <w:rPr>
                <w:sz w:val="14"/>
                <w:szCs w:val="14"/>
              </w:rPr>
              <w:t>-</w:t>
            </w:r>
          </w:p>
        </w:tc>
        <w:tc>
          <w:tcPr>
            <w:tcW w:w="1559" w:type="dxa"/>
            <w:tcBorders>
              <w:top w:val="nil"/>
              <w:left w:val="single" w:sz="4" w:space="0" w:color="auto"/>
              <w:bottom w:val="nil"/>
              <w:right w:val="single" w:sz="4" w:space="0" w:color="auto"/>
            </w:tcBorders>
            <w:vAlign w:val="bottom"/>
          </w:tcPr>
          <w:p w14:paraId="0C531AAA" w14:textId="24426365" w:rsidR="00567397" w:rsidRPr="00C71FB8" w:rsidRDefault="00567397" w:rsidP="00567397">
            <w:pPr>
              <w:ind w:right="30"/>
              <w:jc w:val="right"/>
              <w:rPr>
                <w:sz w:val="14"/>
                <w:szCs w:val="14"/>
                <w:lang w:val="en-US"/>
              </w:rPr>
            </w:pPr>
            <w:r w:rsidRPr="00C71FB8">
              <w:rPr>
                <w:sz w:val="14"/>
                <w:szCs w:val="14"/>
              </w:rPr>
              <w:t>-</w:t>
            </w:r>
          </w:p>
        </w:tc>
        <w:tc>
          <w:tcPr>
            <w:tcW w:w="993" w:type="dxa"/>
            <w:tcBorders>
              <w:top w:val="nil"/>
              <w:left w:val="single" w:sz="4" w:space="0" w:color="auto"/>
              <w:bottom w:val="nil"/>
              <w:right w:val="single" w:sz="4" w:space="0" w:color="auto"/>
            </w:tcBorders>
            <w:shd w:val="clear" w:color="auto" w:fill="auto"/>
            <w:vAlign w:val="bottom"/>
          </w:tcPr>
          <w:p w14:paraId="6B32AB42" w14:textId="21EBE599" w:rsidR="00567397" w:rsidRPr="00C71FB8" w:rsidRDefault="00567397" w:rsidP="00567397">
            <w:pPr>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shd w:val="clear" w:color="auto" w:fill="auto"/>
            <w:vAlign w:val="bottom"/>
          </w:tcPr>
          <w:p w14:paraId="11E0EDB7" w14:textId="5A1A92F4" w:rsidR="00567397" w:rsidRPr="00C71FB8" w:rsidRDefault="00567397" w:rsidP="00567397">
            <w:pPr>
              <w:jc w:val="right"/>
              <w:rPr>
                <w:sz w:val="14"/>
                <w:szCs w:val="14"/>
                <w:lang w:val="en-US"/>
              </w:rPr>
            </w:pPr>
            <w:r w:rsidRPr="00C71FB8">
              <w:rPr>
                <w:sz w:val="14"/>
                <w:szCs w:val="14"/>
              </w:rPr>
              <w:t>1</w:t>
            </w:r>
            <w:r w:rsidR="00CF44F9" w:rsidRPr="00C71FB8">
              <w:rPr>
                <w:sz w:val="14"/>
                <w:szCs w:val="14"/>
              </w:rPr>
              <w:t>,</w:t>
            </w:r>
            <w:r w:rsidRPr="00C71FB8">
              <w:rPr>
                <w:sz w:val="14"/>
                <w:szCs w:val="14"/>
              </w:rPr>
              <w:t>746</w:t>
            </w:r>
            <w:r w:rsidR="00CF44F9" w:rsidRPr="00C71FB8">
              <w:rPr>
                <w:sz w:val="14"/>
                <w:szCs w:val="14"/>
              </w:rPr>
              <w:t>,</w:t>
            </w:r>
            <w:r w:rsidRPr="00C71FB8">
              <w:rPr>
                <w:sz w:val="14"/>
                <w:szCs w:val="14"/>
              </w:rPr>
              <w:t>962</w:t>
            </w:r>
          </w:p>
        </w:tc>
        <w:tc>
          <w:tcPr>
            <w:tcW w:w="1134" w:type="dxa"/>
            <w:tcBorders>
              <w:top w:val="nil"/>
              <w:left w:val="single" w:sz="4" w:space="0" w:color="auto"/>
              <w:bottom w:val="nil"/>
            </w:tcBorders>
            <w:shd w:val="clear" w:color="auto" w:fill="auto"/>
            <w:vAlign w:val="bottom"/>
          </w:tcPr>
          <w:p w14:paraId="7D0C428B" w14:textId="30C20329" w:rsidR="00567397" w:rsidRPr="00C71FB8" w:rsidRDefault="00567397" w:rsidP="00567397">
            <w:pPr>
              <w:ind w:right="30"/>
              <w:jc w:val="right"/>
              <w:rPr>
                <w:sz w:val="14"/>
                <w:szCs w:val="14"/>
                <w:lang w:val="en-US"/>
              </w:rPr>
            </w:pPr>
            <w:r w:rsidRPr="00C71FB8">
              <w:rPr>
                <w:sz w:val="14"/>
                <w:szCs w:val="14"/>
              </w:rPr>
              <w:t>1</w:t>
            </w:r>
            <w:r w:rsidR="00CF44F9" w:rsidRPr="00C71FB8">
              <w:rPr>
                <w:sz w:val="14"/>
                <w:szCs w:val="14"/>
              </w:rPr>
              <w:t>,</w:t>
            </w:r>
            <w:r w:rsidRPr="00C71FB8">
              <w:rPr>
                <w:sz w:val="14"/>
                <w:szCs w:val="14"/>
              </w:rPr>
              <w:t>746</w:t>
            </w:r>
            <w:r w:rsidR="00CF44F9" w:rsidRPr="00C71FB8">
              <w:rPr>
                <w:sz w:val="14"/>
                <w:szCs w:val="14"/>
              </w:rPr>
              <w:t>,</w:t>
            </w:r>
            <w:r w:rsidRPr="00C71FB8">
              <w:rPr>
                <w:sz w:val="14"/>
                <w:szCs w:val="14"/>
              </w:rPr>
              <w:t>962</w:t>
            </w:r>
          </w:p>
        </w:tc>
      </w:tr>
      <w:tr w:rsidR="00567397" w:rsidRPr="003F4C12" w14:paraId="16F5D05F" w14:textId="77777777" w:rsidTr="00470AE1">
        <w:trPr>
          <w:trHeight w:val="266"/>
        </w:trPr>
        <w:tc>
          <w:tcPr>
            <w:tcW w:w="4962" w:type="dxa"/>
            <w:tcBorders>
              <w:top w:val="nil"/>
              <w:bottom w:val="single" w:sz="4" w:space="0" w:color="auto"/>
              <w:right w:val="single" w:sz="4" w:space="0" w:color="auto"/>
            </w:tcBorders>
            <w:shd w:val="clear" w:color="auto" w:fill="auto"/>
            <w:vAlign w:val="bottom"/>
          </w:tcPr>
          <w:p w14:paraId="053DA6F9" w14:textId="716C2DC6" w:rsidR="00567397" w:rsidRPr="00C71FB8" w:rsidRDefault="00567397" w:rsidP="00567397">
            <w:pPr>
              <w:tabs>
                <w:tab w:val="center" w:pos="4252"/>
                <w:tab w:val="right" w:pos="8504"/>
              </w:tabs>
              <w:rPr>
                <w:sz w:val="14"/>
                <w:szCs w:val="14"/>
                <w:lang w:val="en-US"/>
              </w:rPr>
            </w:pPr>
            <w:r w:rsidRPr="00C71FB8">
              <w:rPr>
                <w:sz w:val="14"/>
                <w:szCs w:val="14"/>
                <w:lang w:val="en-US"/>
              </w:rPr>
              <w:t>Other comprehensive income</w:t>
            </w:r>
          </w:p>
        </w:tc>
        <w:tc>
          <w:tcPr>
            <w:tcW w:w="992" w:type="dxa"/>
            <w:tcBorders>
              <w:top w:val="nil"/>
              <w:left w:val="single" w:sz="4" w:space="0" w:color="auto"/>
              <w:bottom w:val="single" w:sz="4" w:space="0" w:color="auto"/>
              <w:right w:val="single" w:sz="4" w:space="0" w:color="auto"/>
            </w:tcBorders>
            <w:shd w:val="clear" w:color="auto" w:fill="auto"/>
            <w:vAlign w:val="bottom"/>
          </w:tcPr>
          <w:p w14:paraId="293B5621" w14:textId="5F303C1A" w:rsidR="00567397" w:rsidRPr="00C71FB8" w:rsidRDefault="00567397" w:rsidP="00567397">
            <w:pPr>
              <w:ind w:right="27"/>
              <w:jc w:val="right"/>
              <w:rPr>
                <w:sz w:val="14"/>
                <w:szCs w:val="14"/>
                <w:lang w:val="en-US"/>
              </w:rPr>
            </w:pPr>
            <w:r w:rsidRPr="00C71FB8">
              <w:rPr>
                <w:sz w:val="14"/>
                <w:szCs w:val="14"/>
              </w:rPr>
              <w:t>-</w:t>
            </w:r>
          </w:p>
        </w:tc>
        <w:tc>
          <w:tcPr>
            <w:tcW w:w="1134" w:type="dxa"/>
            <w:tcBorders>
              <w:top w:val="nil"/>
              <w:left w:val="single" w:sz="4" w:space="0" w:color="auto"/>
              <w:bottom w:val="single" w:sz="4" w:space="0" w:color="auto"/>
              <w:right w:val="single" w:sz="4" w:space="0" w:color="auto"/>
            </w:tcBorders>
            <w:vAlign w:val="bottom"/>
          </w:tcPr>
          <w:p w14:paraId="64640840" w14:textId="587E952C" w:rsidR="00567397" w:rsidRPr="00C71FB8" w:rsidRDefault="00567397" w:rsidP="00567397">
            <w:pPr>
              <w:ind w:right="27"/>
              <w:jc w:val="right"/>
              <w:rPr>
                <w:sz w:val="14"/>
                <w:szCs w:val="14"/>
                <w:lang w:val="en-US"/>
              </w:rPr>
            </w:pPr>
            <w:r w:rsidRPr="00C71FB8">
              <w:rPr>
                <w:sz w:val="14"/>
                <w:szCs w:val="14"/>
              </w:rPr>
              <w:t>-</w:t>
            </w:r>
          </w:p>
        </w:tc>
        <w:tc>
          <w:tcPr>
            <w:tcW w:w="1559" w:type="dxa"/>
            <w:tcBorders>
              <w:top w:val="nil"/>
              <w:left w:val="single" w:sz="4" w:space="0" w:color="auto"/>
              <w:bottom w:val="single" w:sz="4" w:space="0" w:color="auto"/>
              <w:right w:val="single" w:sz="4" w:space="0" w:color="auto"/>
            </w:tcBorders>
            <w:vAlign w:val="bottom"/>
          </w:tcPr>
          <w:p w14:paraId="6C9D7E67" w14:textId="5A3BB1A7" w:rsidR="00567397" w:rsidRPr="00C71FB8" w:rsidRDefault="00567397" w:rsidP="00567397">
            <w:pPr>
              <w:jc w:val="right"/>
              <w:rPr>
                <w:sz w:val="14"/>
                <w:szCs w:val="14"/>
                <w:lang w:val="en-US"/>
              </w:rPr>
            </w:pPr>
            <w:r w:rsidRPr="00C71FB8">
              <w:rPr>
                <w:sz w:val="14"/>
                <w:szCs w:val="14"/>
              </w:rPr>
              <w:t>(1</w:t>
            </w:r>
            <w:r w:rsidR="00CF44F9" w:rsidRPr="00C71FB8">
              <w:rPr>
                <w:sz w:val="14"/>
                <w:szCs w:val="14"/>
              </w:rPr>
              <w:t>,</w:t>
            </w:r>
            <w:r w:rsidRPr="00C71FB8">
              <w:rPr>
                <w:sz w:val="14"/>
                <w:szCs w:val="14"/>
              </w:rPr>
              <w:t>853</w:t>
            </w:r>
            <w:r w:rsidR="00CF44F9" w:rsidRPr="00C71FB8">
              <w:rPr>
                <w:sz w:val="14"/>
                <w:szCs w:val="14"/>
              </w:rPr>
              <w:t>,</w:t>
            </w:r>
            <w:r w:rsidRPr="00C71FB8">
              <w:rPr>
                <w:sz w:val="14"/>
                <w:szCs w:val="14"/>
              </w:rPr>
              <w:t>400)</w:t>
            </w:r>
          </w:p>
        </w:tc>
        <w:tc>
          <w:tcPr>
            <w:tcW w:w="992" w:type="dxa"/>
            <w:tcBorders>
              <w:top w:val="nil"/>
              <w:left w:val="single" w:sz="4" w:space="0" w:color="auto"/>
              <w:bottom w:val="single" w:sz="4" w:space="0" w:color="auto"/>
              <w:right w:val="single" w:sz="4" w:space="0" w:color="auto"/>
            </w:tcBorders>
            <w:vAlign w:val="bottom"/>
          </w:tcPr>
          <w:p w14:paraId="7107189F" w14:textId="72CA67C1" w:rsidR="00567397" w:rsidRPr="00C71FB8" w:rsidRDefault="00567397" w:rsidP="00567397">
            <w:pPr>
              <w:jc w:val="right"/>
              <w:rPr>
                <w:sz w:val="14"/>
                <w:szCs w:val="14"/>
                <w:lang w:val="en-US"/>
              </w:rPr>
            </w:pPr>
            <w:r w:rsidRPr="00C71FB8">
              <w:rPr>
                <w:sz w:val="14"/>
                <w:szCs w:val="14"/>
              </w:rPr>
              <w:t>-</w:t>
            </w:r>
          </w:p>
        </w:tc>
        <w:tc>
          <w:tcPr>
            <w:tcW w:w="1134" w:type="dxa"/>
            <w:tcBorders>
              <w:top w:val="nil"/>
              <w:left w:val="single" w:sz="4" w:space="0" w:color="auto"/>
              <w:bottom w:val="single" w:sz="4" w:space="0" w:color="auto"/>
              <w:right w:val="single" w:sz="4" w:space="0" w:color="auto"/>
            </w:tcBorders>
            <w:vAlign w:val="bottom"/>
          </w:tcPr>
          <w:p w14:paraId="3848787C" w14:textId="59FB56CA" w:rsidR="00567397" w:rsidRPr="00C71FB8" w:rsidRDefault="00567397" w:rsidP="00567397">
            <w:pPr>
              <w:ind w:right="33"/>
              <w:jc w:val="right"/>
              <w:rPr>
                <w:sz w:val="14"/>
                <w:szCs w:val="14"/>
                <w:lang w:val="en-US"/>
              </w:rPr>
            </w:pPr>
            <w:r w:rsidRPr="00C71FB8">
              <w:rPr>
                <w:sz w:val="14"/>
                <w:szCs w:val="14"/>
              </w:rPr>
              <w:t>-</w:t>
            </w:r>
          </w:p>
        </w:tc>
        <w:tc>
          <w:tcPr>
            <w:tcW w:w="1559" w:type="dxa"/>
            <w:tcBorders>
              <w:top w:val="nil"/>
              <w:left w:val="single" w:sz="4" w:space="0" w:color="auto"/>
              <w:bottom w:val="single" w:sz="4" w:space="0" w:color="auto"/>
              <w:right w:val="single" w:sz="4" w:space="0" w:color="auto"/>
            </w:tcBorders>
            <w:vAlign w:val="bottom"/>
          </w:tcPr>
          <w:p w14:paraId="4F42F61A" w14:textId="1A3D7101" w:rsidR="00567397" w:rsidRPr="00C71FB8" w:rsidRDefault="00567397" w:rsidP="00567397">
            <w:pPr>
              <w:ind w:right="30"/>
              <w:jc w:val="right"/>
              <w:rPr>
                <w:sz w:val="14"/>
                <w:szCs w:val="14"/>
                <w:lang w:val="en-US"/>
              </w:rPr>
            </w:pPr>
            <w:r w:rsidRPr="00C71FB8">
              <w:rPr>
                <w:sz w:val="14"/>
                <w:szCs w:val="14"/>
              </w:rPr>
              <w:t>-</w:t>
            </w:r>
          </w:p>
        </w:tc>
        <w:tc>
          <w:tcPr>
            <w:tcW w:w="993" w:type="dxa"/>
            <w:tcBorders>
              <w:top w:val="nil"/>
              <w:left w:val="single" w:sz="4" w:space="0" w:color="auto"/>
              <w:bottom w:val="single" w:sz="4" w:space="0" w:color="auto"/>
              <w:right w:val="single" w:sz="4" w:space="0" w:color="auto"/>
            </w:tcBorders>
            <w:shd w:val="clear" w:color="auto" w:fill="auto"/>
            <w:vAlign w:val="bottom"/>
          </w:tcPr>
          <w:p w14:paraId="56E8211B" w14:textId="2BE08CDB" w:rsidR="00567397" w:rsidRPr="00C71FB8" w:rsidRDefault="00567397" w:rsidP="00567397">
            <w:pPr>
              <w:jc w:val="right"/>
              <w:rPr>
                <w:sz w:val="14"/>
                <w:szCs w:val="14"/>
                <w:lang w:val="en-US"/>
              </w:rPr>
            </w:pPr>
            <w:r w:rsidRPr="00C71FB8">
              <w:rPr>
                <w:sz w:val="14"/>
                <w:szCs w:val="14"/>
              </w:rPr>
              <w:t>(4</w:t>
            </w:r>
            <w:r w:rsidR="00CF44F9" w:rsidRPr="00C71FB8">
              <w:rPr>
                <w:sz w:val="14"/>
                <w:szCs w:val="14"/>
              </w:rPr>
              <w:t>,</w:t>
            </w:r>
            <w:r w:rsidRPr="00C71FB8">
              <w:rPr>
                <w:sz w:val="14"/>
                <w:szCs w:val="14"/>
              </w:rPr>
              <w:t>732)</w:t>
            </w:r>
          </w:p>
        </w:tc>
        <w:tc>
          <w:tcPr>
            <w:tcW w:w="1134" w:type="dxa"/>
            <w:tcBorders>
              <w:top w:val="nil"/>
              <w:left w:val="single" w:sz="4" w:space="0" w:color="auto"/>
              <w:bottom w:val="single" w:sz="4" w:space="0" w:color="auto"/>
              <w:right w:val="single" w:sz="4" w:space="0" w:color="auto"/>
            </w:tcBorders>
            <w:shd w:val="clear" w:color="auto" w:fill="auto"/>
            <w:vAlign w:val="bottom"/>
          </w:tcPr>
          <w:p w14:paraId="224AE499" w14:textId="3CD4574E" w:rsidR="00567397" w:rsidRPr="00C71FB8" w:rsidRDefault="00567397" w:rsidP="00567397">
            <w:pPr>
              <w:jc w:val="right"/>
              <w:rPr>
                <w:sz w:val="14"/>
                <w:szCs w:val="14"/>
                <w:lang w:val="en-US"/>
              </w:rPr>
            </w:pPr>
            <w:r w:rsidRPr="00C71FB8">
              <w:rPr>
                <w:sz w:val="14"/>
                <w:szCs w:val="14"/>
              </w:rPr>
              <w:t>1</w:t>
            </w:r>
            <w:r w:rsidR="00CF44F9" w:rsidRPr="00C71FB8">
              <w:rPr>
                <w:sz w:val="14"/>
                <w:szCs w:val="14"/>
              </w:rPr>
              <w:t>,</w:t>
            </w:r>
            <w:r w:rsidRPr="00C71FB8">
              <w:rPr>
                <w:sz w:val="14"/>
                <w:szCs w:val="14"/>
              </w:rPr>
              <w:t>853</w:t>
            </w:r>
            <w:r w:rsidR="00CF44F9" w:rsidRPr="00C71FB8">
              <w:rPr>
                <w:sz w:val="14"/>
                <w:szCs w:val="14"/>
              </w:rPr>
              <w:t>,</w:t>
            </w:r>
            <w:r w:rsidRPr="00C71FB8">
              <w:rPr>
                <w:sz w:val="14"/>
                <w:szCs w:val="14"/>
              </w:rPr>
              <w:t>399</w:t>
            </w:r>
          </w:p>
        </w:tc>
        <w:tc>
          <w:tcPr>
            <w:tcW w:w="1134" w:type="dxa"/>
            <w:tcBorders>
              <w:top w:val="nil"/>
              <w:left w:val="single" w:sz="4" w:space="0" w:color="auto"/>
              <w:bottom w:val="single" w:sz="4" w:space="0" w:color="auto"/>
            </w:tcBorders>
            <w:shd w:val="clear" w:color="auto" w:fill="auto"/>
            <w:vAlign w:val="bottom"/>
          </w:tcPr>
          <w:p w14:paraId="2E30889E" w14:textId="03FB42B9" w:rsidR="00567397" w:rsidRPr="00C71FB8" w:rsidRDefault="00567397" w:rsidP="00567397">
            <w:pPr>
              <w:ind w:right="30"/>
              <w:jc w:val="right"/>
              <w:rPr>
                <w:sz w:val="14"/>
                <w:szCs w:val="14"/>
                <w:lang w:val="en-US"/>
              </w:rPr>
            </w:pPr>
            <w:r w:rsidRPr="00C71FB8">
              <w:rPr>
                <w:sz w:val="14"/>
                <w:szCs w:val="14"/>
              </w:rPr>
              <w:t>(4</w:t>
            </w:r>
            <w:r w:rsidR="00CF44F9" w:rsidRPr="00C71FB8">
              <w:rPr>
                <w:sz w:val="14"/>
                <w:szCs w:val="14"/>
              </w:rPr>
              <w:t>,</w:t>
            </w:r>
            <w:r w:rsidRPr="00C71FB8">
              <w:rPr>
                <w:sz w:val="14"/>
                <w:szCs w:val="14"/>
              </w:rPr>
              <w:t>733)</w:t>
            </w:r>
          </w:p>
        </w:tc>
      </w:tr>
      <w:tr w:rsidR="00567397" w:rsidRPr="003F4C12" w14:paraId="3859EBC0" w14:textId="77777777" w:rsidTr="00470AE1">
        <w:trPr>
          <w:trHeight w:val="266"/>
        </w:trPr>
        <w:tc>
          <w:tcPr>
            <w:tcW w:w="4962" w:type="dxa"/>
            <w:tcBorders>
              <w:top w:val="single" w:sz="4" w:space="0" w:color="auto"/>
              <w:bottom w:val="nil"/>
              <w:right w:val="single" w:sz="4" w:space="0" w:color="auto"/>
            </w:tcBorders>
            <w:shd w:val="clear" w:color="auto" w:fill="auto"/>
            <w:vAlign w:val="center"/>
          </w:tcPr>
          <w:p w14:paraId="0CF11849" w14:textId="77777777" w:rsidR="00567397" w:rsidRPr="00C71FB8" w:rsidRDefault="00567397" w:rsidP="00567397">
            <w:pPr>
              <w:tabs>
                <w:tab w:val="center" w:pos="4252"/>
                <w:tab w:val="right" w:pos="8504"/>
              </w:tabs>
              <w:rPr>
                <w:b/>
                <w:sz w:val="14"/>
                <w:szCs w:val="14"/>
                <w:lang w:val="en-US"/>
              </w:rPr>
            </w:pPr>
          </w:p>
          <w:p w14:paraId="2770230C" w14:textId="46DAE969" w:rsidR="00567397" w:rsidRPr="00C71FB8" w:rsidRDefault="00567397" w:rsidP="00567397">
            <w:pPr>
              <w:tabs>
                <w:tab w:val="center" w:pos="4252"/>
                <w:tab w:val="right" w:pos="8504"/>
              </w:tabs>
              <w:rPr>
                <w:sz w:val="14"/>
                <w:szCs w:val="14"/>
                <w:lang w:val="en-US"/>
              </w:rPr>
            </w:pPr>
            <w:r w:rsidRPr="00C71FB8">
              <w:rPr>
                <w:b/>
                <w:sz w:val="14"/>
                <w:szCs w:val="14"/>
                <w:lang w:val="en-US"/>
              </w:rPr>
              <w:t>Balances as of June 30, 2019</w:t>
            </w:r>
          </w:p>
        </w:tc>
        <w:tc>
          <w:tcPr>
            <w:tcW w:w="992" w:type="dxa"/>
            <w:tcBorders>
              <w:top w:val="single" w:sz="4" w:space="0" w:color="auto"/>
              <w:left w:val="single" w:sz="4" w:space="0" w:color="auto"/>
              <w:bottom w:val="nil"/>
              <w:right w:val="single" w:sz="4" w:space="0" w:color="auto"/>
            </w:tcBorders>
            <w:shd w:val="clear" w:color="auto" w:fill="auto"/>
            <w:vAlign w:val="bottom"/>
          </w:tcPr>
          <w:p w14:paraId="13FD405B" w14:textId="26BCDC5F" w:rsidR="00567397" w:rsidRPr="00C71FB8" w:rsidRDefault="00567397" w:rsidP="00567397">
            <w:pPr>
              <w:ind w:right="27"/>
              <w:jc w:val="right"/>
              <w:rPr>
                <w:sz w:val="14"/>
                <w:szCs w:val="14"/>
                <w:lang w:val="en-US"/>
              </w:rPr>
            </w:pPr>
            <w:r w:rsidRPr="00C71FB8">
              <w:rPr>
                <w:b/>
                <w:sz w:val="14"/>
                <w:szCs w:val="14"/>
              </w:rPr>
              <w:t>439</w:t>
            </w:r>
            <w:r w:rsidR="00CF44F9" w:rsidRPr="00C71FB8">
              <w:rPr>
                <w:b/>
                <w:sz w:val="14"/>
                <w:szCs w:val="14"/>
              </w:rPr>
              <w:t>,</w:t>
            </w:r>
            <w:r w:rsidRPr="00C71FB8">
              <w:rPr>
                <w:b/>
                <w:sz w:val="14"/>
                <w:szCs w:val="14"/>
              </w:rPr>
              <w:t>374</w:t>
            </w:r>
          </w:p>
        </w:tc>
        <w:tc>
          <w:tcPr>
            <w:tcW w:w="1134" w:type="dxa"/>
            <w:tcBorders>
              <w:top w:val="single" w:sz="4" w:space="0" w:color="auto"/>
              <w:left w:val="single" w:sz="4" w:space="0" w:color="auto"/>
              <w:bottom w:val="nil"/>
              <w:right w:val="single" w:sz="4" w:space="0" w:color="auto"/>
            </w:tcBorders>
            <w:vAlign w:val="bottom"/>
          </w:tcPr>
          <w:p w14:paraId="759A90FD" w14:textId="31D15BEE" w:rsidR="00567397" w:rsidRPr="00C71FB8" w:rsidRDefault="00567397" w:rsidP="00567397">
            <w:pPr>
              <w:ind w:right="27"/>
              <w:jc w:val="right"/>
              <w:rPr>
                <w:sz w:val="14"/>
                <w:szCs w:val="14"/>
                <w:lang w:val="en-US"/>
              </w:rPr>
            </w:pPr>
            <w:r w:rsidRPr="00C71FB8">
              <w:rPr>
                <w:b/>
                <w:sz w:val="14"/>
                <w:szCs w:val="14"/>
              </w:rPr>
              <w:t>15</w:t>
            </w:r>
            <w:r w:rsidR="00CF44F9" w:rsidRPr="00C71FB8">
              <w:rPr>
                <w:b/>
                <w:sz w:val="14"/>
                <w:szCs w:val="14"/>
              </w:rPr>
              <w:t>,</w:t>
            </w:r>
            <w:r w:rsidRPr="00C71FB8">
              <w:rPr>
                <w:b/>
                <w:sz w:val="14"/>
                <w:szCs w:val="14"/>
              </w:rPr>
              <w:t>538</w:t>
            </w:r>
            <w:r w:rsidR="00CF44F9" w:rsidRPr="00C71FB8">
              <w:rPr>
                <w:b/>
                <w:sz w:val="14"/>
                <w:szCs w:val="14"/>
              </w:rPr>
              <w:t>,</w:t>
            </w:r>
            <w:r w:rsidRPr="00C71FB8">
              <w:rPr>
                <w:b/>
                <w:sz w:val="14"/>
                <w:szCs w:val="14"/>
              </w:rPr>
              <w:t>370</w:t>
            </w:r>
          </w:p>
        </w:tc>
        <w:tc>
          <w:tcPr>
            <w:tcW w:w="1559" w:type="dxa"/>
            <w:tcBorders>
              <w:top w:val="single" w:sz="4" w:space="0" w:color="auto"/>
              <w:left w:val="single" w:sz="4" w:space="0" w:color="auto"/>
              <w:bottom w:val="nil"/>
              <w:right w:val="single" w:sz="4" w:space="0" w:color="auto"/>
            </w:tcBorders>
            <w:vAlign w:val="bottom"/>
          </w:tcPr>
          <w:p w14:paraId="45B92103" w14:textId="466D8D1D" w:rsidR="00567397" w:rsidRPr="00C71FB8" w:rsidRDefault="00567397" w:rsidP="00567397">
            <w:pPr>
              <w:jc w:val="right"/>
              <w:rPr>
                <w:sz w:val="14"/>
                <w:szCs w:val="14"/>
                <w:lang w:val="en-US"/>
              </w:rPr>
            </w:pPr>
            <w:r w:rsidRPr="00C71FB8">
              <w:rPr>
                <w:b/>
                <w:sz w:val="14"/>
                <w:szCs w:val="14"/>
              </w:rPr>
              <w:t>23</w:t>
            </w:r>
            <w:r w:rsidR="00CF44F9" w:rsidRPr="00C71FB8">
              <w:rPr>
                <w:b/>
                <w:sz w:val="14"/>
                <w:szCs w:val="14"/>
              </w:rPr>
              <w:t>,</w:t>
            </w:r>
            <w:r w:rsidRPr="00C71FB8">
              <w:rPr>
                <w:b/>
                <w:sz w:val="14"/>
                <w:szCs w:val="14"/>
              </w:rPr>
              <w:t>344</w:t>
            </w:r>
            <w:r w:rsidR="00CF44F9" w:rsidRPr="00C71FB8">
              <w:rPr>
                <w:b/>
                <w:sz w:val="14"/>
                <w:szCs w:val="14"/>
              </w:rPr>
              <w:t>,</w:t>
            </w:r>
            <w:r w:rsidRPr="00C71FB8">
              <w:rPr>
                <w:b/>
                <w:sz w:val="14"/>
                <w:szCs w:val="14"/>
              </w:rPr>
              <w:t>789</w:t>
            </w:r>
          </w:p>
        </w:tc>
        <w:tc>
          <w:tcPr>
            <w:tcW w:w="992" w:type="dxa"/>
            <w:tcBorders>
              <w:top w:val="single" w:sz="4" w:space="0" w:color="auto"/>
              <w:left w:val="single" w:sz="4" w:space="0" w:color="auto"/>
              <w:bottom w:val="nil"/>
              <w:right w:val="single" w:sz="4" w:space="0" w:color="auto"/>
            </w:tcBorders>
            <w:vAlign w:val="bottom"/>
          </w:tcPr>
          <w:p w14:paraId="6A344787" w14:textId="78D02AE3" w:rsidR="00567397" w:rsidRPr="00C71FB8" w:rsidRDefault="00567397" w:rsidP="00567397">
            <w:pPr>
              <w:jc w:val="right"/>
              <w:rPr>
                <w:sz w:val="14"/>
                <w:szCs w:val="14"/>
                <w:lang w:val="en-US"/>
              </w:rPr>
            </w:pPr>
            <w:r w:rsidRPr="00C71FB8">
              <w:rPr>
                <w:b/>
                <w:sz w:val="14"/>
                <w:szCs w:val="14"/>
              </w:rPr>
              <w:t>3</w:t>
            </w:r>
            <w:r w:rsidR="00CF44F9" w:rsidRPr="00C71FB8">
              <w:rPr>
                <w:b/>
                <w:sz w:val="14"/>
                <w:szCs w:val="14"/>
              </w:rPr>
              <w:t>,</w:t>
            </w:r>
            <w:r w:rsidRPr="00C71FB8">
              <w:rPr>
                <w:b/>
                <w:sz w:val="14"/>
                <w:szCs w:val="14"/>
              </w:rPr>
              <w:t>195</w:t>
            </w:r>
            <w:r w:rsidR="00CF44F9" w:rsidRPr="00C71FB8">
              <w:rPr>
                <w:b/>
                <w:sz w:val="14"/>
                <w:szCs w:val="14"/>
              </w:rPr>
              <w:t>,</w:t>
            </w:r>
            <w:r w:rsidRPr="00C71FB8">
              <w:rPr>
                <w:b/>
                <w:sz w:val="14"/>
                <w:szCs w:val="14"/>
              </w:rPr>
              <w:t>550</w:t>
            </w:r>
          </w:p>
        </w:tc>
        <w:tc>
          <w:tcPr>
            <w:tcW w:w="1134" w:type="dxa"/>
            <w:tcBorders>
              <w:top w:val="single" w:sz="4" w:space="0" w:color="auto"/>
              <w:left w:val="single" w:sz="4" w:space="0" w:color="auto"/>
              <w:bottom w:val="nil"/>
              <w:right w:val="single" w:sz="4" w:space="0" w:color="auto"/>
            </w:tcBorders>
            <w:vAlign w:val="bottom"/>
          </w:tcPr>
          <w:p w14:paraId="72A90545" w14:textId="527E1161" w:rsidR="00567397" w:rsidRPr="00C71FB8" w:rsidRDefault="00567397" w:rsidP="00567397">
            <w:pPr>
              <w:ind w:right="33"/>
              <w:jc w:val="right"/>
              <w:rPr>
                <w:sz w:val="14"/>
                <w:szCs w:val="14"/>
                <w:lang w:val="en-US"/>
              </w:rPr>
            </w:pPr>
            <w:r w:rsidRPr="00C71FB8">
              <w:rPr>
                <w:b/>
                <w:sz w:val="14"/>
                <w:szCs w:val="14"/>
              </w:rPr>
              <w:t>1</w:t>
            </w:r>
            <w:r w:rsidR="00CF44F9" w:rsidRPr="00C71FB8">
              <w:rPr>
                <w:b/>
                <w:sz w:val="14"/>
                <w:szCs w:val="14"/>
              </w:rPr>
              <w:t>,</w:t>
            </w:r>
            <w:r w:rsidRPr="00C71FB8">
              <w:rPr>
                <w:b/>
                <w:sz w:val="14"/>
                <w:szCs w:val="14"/>
              </w:rPr>
              <w:t>061</w:t>
            </w:r>
            <w:r w:rsidR="00CF44F9" w:rsidRPr="00C71FB8">
              <w:rPr>
                <w:b/>
                <w:sz w:val="14"/>
                <w:szCs w:val="14"/>
              </w:rPr>
              <w:t>,</w:t>
            </w:r>
            <w:r w:rsidRPr="00C71FB8">
              <w:rPr>
                <w:b/>
                <w:sz w:val="14"/>
                <w:szCs w:val="14"/>
              </w:rPr>
              <w:t>654</w:t>
            </w:r>
          </w:p>
        </w:tc>
        <w:tc>
          <w:tcPr>
            <w:tcW w:w="1559" w:type="dxa"/>
            <w:tcBorders>
              <w:top w:val="single" w:sz="4" w:space="0" w:color="auto"/>
              <w:left w:val="single" w:sz="4" w:space="0" w:color="auto"/>
              <w:bottom w:val="nil"/>
              <w:right w:val="single" w:sz="4" w:space="0" w:color="auto"/>
            </w:tcBorders>
            <w:vAlign w:val="bottom"/>
          </w:tcPr>
          <w:p w14:paraId="593C123D" w14:textId="57CCBF90" w:rsidR="00567397" w:rsidRPr="00C71FB8" w:rsidRDefault="00567397" w:rsidP="00567397">
            <w:pPr>
              <w:ind w:right="30"/>
              <w:jc w:val="right"/>
              <w:rPr>
                <w:sz w:val="14"/>
                <w:szCs w:val="14"/>
                <w:lang w:val="en-US"/>
              </w:rPr>
            </w:pPr>
            <w:r w:rsidRPr="00C71FB8">
              <w:rPr>
                <w:b/>
                <w:sz w:val="14"/>
                <w:szCs w:val="14"/>
              </w:rPr>
              <w:t>1</w:t>
            </w:r>
            <w:r w:rsidR="00CF44F9" w:rsidRPr="00C71FB8">
              <w:rPr>
                <w:b/>
                <w:sz w:val="14"/>
                <w:szCs w:val="14"/>
              </w:rPr>
              <w:t>,</w:t>
            </w:r>
            <w:r w:rsidRPr="00C71FB8">
              <w:rPr>
                <w:b/>
                <w:sz w:val="14"/>
                <w:szCs w:val="14"/>
              </w:rPr>
              <w:t>484</w:t>
            </w:r>
            <w:r w:rsidR="00CF44F9" w:rsidRPr="00C71FB8">
              <w:rPr>
                <w:b/>
                <w:sz w:val="14"/>
                <w:szCs w:val="14"/>
              </w:rPr>
              <w:t>,</w:t>
            </w:r>
            <w:r w:rsidRPr="00C71FB8">
              <w:rPr>
                <w:b/>
                <w:sz w:val="14"/>
                <w:szCs w:val="14"/>
              </w:rPr>
              <w:t>715</w:t>
            </w:r>
          </w:p>
        </w:tc>
        <w:tc>
          <w:tcPr>
            <w:tcW w:w="993" w:type="dxa"/>
            <w:tcBorders>
              <w:top w:val="single" w:sz="4" w:space="0" w:color="auto"/>
              <w:left w:val="single" w:sz="4" w:space="0" w:color="auto"/>
              <w:bottom w:val="nil"/>
              <w:right w:val="single" w:sz="4" w:space="0" w:color="auto"/>
            </w:tcBorders>
            <w:shd w:val="clear" w:color="auto" w:fill="auto"/>
            <w:vAlign w:val="bottom"/>
          </w:tcPr>
          <w:p w14:paraId="709496D5" w14:textId="6FDEEFD0" w:rsidR="00567397" w:rsidRPr="00C71FB8" w:rsidRDefault="00567397" w:rsidP="00567397">
            <w:pPr>
              <w:jc w:val="right"/>
              <w:rPr>
                <w:sz w:val="14"/>
                <w:szCs w:val="14"/>
                <w:lang w:val="en-US"/>
              </w:rPr>
            </w:pPr>
            <w:r w:rsidRPr="00C71FB8">
              <w:rPr>
                <w:b/>
                <w:sz w:val="14"/>
                <w:szCs w:val="14"/>
              </w:rPr>
              <w:t>(4</w:t>
            </w:r>
            <w:r w:rsidR="00CF44F9" w:rsidRPr="00C71FB8">
              <w:rPr>
                <w:b/>
                <w:sz w:val="14"/>
                <w:szCs w:val="14"/>
              </w:rPr>
              <w:t>,</w:t>
            </w:r>
            <w:r w:rsidRPr="00C71FB8">
              <w:rPr>
                <w:b/>
                <w:sz w:val="14"/>
                <w:szCs w:val="14"/>
              </w:rPr>
              <w:t>732)</w:t>
            </w:r>
          </w:p>
        </w:tc>
        <w:tc>
          <w:tcPr>
            <w:tcW w:w="1134" w:type="dxa"/>
            <w:tcBorders>
              <w:top w:val="single" w:sz="4" w:space="0" w:color="auto"/>
              <w:left w:val="single" w:sz="4" w:space="0" w:color="auto"/>
              <w:bottom w:val="nil"/>
              <w:right w:val="single" w:sz="4" w:space="0" w:color="auto"/>
            </w:tcBorders>
            <w:shd w:val="clear" w:color="auto" w:fill="auto"/>
            <w:vAlign w:val="bottom"/>
          </w:tcPr>
          <w:p w14:paraId="0F6B6012" w14:textId="0677104A" w:rsidR="00567397" w:rsidRPr="00C71FB8" w:rsidRDefault="00567397" w:rsidP="00567397">
            <w:pPr>
              <w:jc w:val="right"/>
              <w:rPr>
                <w:sz w:val="14"/>
                <w:szCs w:val="14"/>
                <w:lang w:val="en-US"/>
              </w:rPr>
            </w:pPr>
            <w:r w:rsidRPr="00C71FB8">
              <w:rPr>
                <w:b/>
                <w:sz w:val="14"/>
                <w:szCs w:val="14"/>
              </w:rPr>
              <w:t>3</w:t>
            </w:r>
            <w:r w:rsidR="00CF44F9" w:rsidRPr="00C71FB8">
              <w:rPr>
                <w:b/>
                <w:sz w:val="14"/>
                <w:szCs w:val="14"/>
              </w:rPr>
              <w:t>,</w:t>
            </w:r>
            <w:r w:rsidRPr="00C71FB8">
              <w:rPr>
                <w:b/>
                <w:sz w:val="14"/>
                <w:szCs w:val="14"/>
              </w:rPr>
              <w:t>898</w:t>
            </w:r>
            <w:r w:rsidR="00CF44F9" w:rsidRPr="00C71FB8">
              <w:rPr>
                <w:b/>
                <w:sz w:val="14"/>
                <w:szCs w:val="14"/>
              </w:rPr>
              <w:t>,</w:t>
            </w:r>
            <w:r w:rsidRPr="00C71FB8">
              <w:rPr>
                <w:b/>
                <w:sz w:val="14"/>
                <w:szCs w:val="14"/>
              </w:rPr>
              <w:t>210</w:t>
            </w:r>
          </w:p>
        </w:tc>
        <w:tc>
          <w:tcPr>
            <w:tcW w:w="1134" w:type="dxa"/>
            <w:tcBorders>
              <w:top w:val="single" w:sz="4" w:space="0" w:color="auto"/>
              <w:left w:val="single" w:sz="4" w:space="0" w:color="auto"/>
              <w:bottom w:val="nil"/>
            </w:tcBorders>
            <w:shd w:val="clear" w:color="auto" w:fill="auto"/>
            <w:vAlign w:val="bottom"/>
          </w:tcPr>
          <w:p w14:paraId="25513B3A" w14:textId="01988FC5" w:rsidR="00567397" w:rsidRPr="00C71FB8" w:rsidRDefault="00567397" w:rsidP="00567397">
            <w:pPr>
              <w:ind w:right="30"/>
              <w:jc w:val="right"/>
              <w:rPr>
                <w:sz w:val="14"/>
                <w:szCs w:val="14"/>
                <w:lang w:val="en-US"/>
              </w:rPr>
            </w:pPr>
            <w:r w:rsidRPr="00C71FB8">
              <w:rPr>
                <w:b/>
                <w:sz w:val="14"/>
                <w:szCs w:val="14"/>
              </w:rPr>
              <w:t>48</w:t>
            </w:r>
            <w:r w:rsidR="00CF44F9" w:rsidRPr="00C71FB8">
              <w:rPr>
                <w:b/>
                <w:sz w:val="14"/>
                <w:szCs w:val="14"/>
              </w:rPr>
              <w:t>,</w:t>
            </w:r>
            <w:r w:rsidRPr="00C71FB8">
              <w:rPr>
                <w:b/>
                <w:sz w:val="14"/>
                <w:szCs w:val="14"/>
              </w:rPr>
              <w:t>957</w:t>
            </w:r>
            <w:r w:rsidR="00CF44F9" w:rsidRPr="00C71FB8">
              <w:rPr>
                <w:b/>
                <w:sz w:val="14"/>
                <w:szCs w:val="14"/>
              </w:rPr>
              <w:t>,</w:t>
            </w:r>
            <w:r w:rsidRPr="00C71FB8">
              <w:rPr>
                <w:b/>
                <w:sz w:val="14"/>
                <w:szCs w:val="14"/>
              </w:rPr>
              <w:t>930</w:t>
            </w:r>
          </w:p>
        </w:tc>
      </w:tr>
      <w:tr w:rsidR="00567397" w:rsidRPr="003F4C12" w14:paraId="256FEC2D" w14:textId="77777777" w:rsidTr="00470AE1">
        <w:trPr>
          <w:trHeight w:val="266"/>
        </w:trPr>
        <w:tc>
          <w:tcPr>
            <w:tcW w:w="4962" w:type="dxa"/>
            <w:tcBorders>
              <w:top w:val="nil"/>
              <w:bottom w:val="nil"/>
              <w:right w:val="single" w:sz="4" w:space="0" w:color="auto"/>
            </w:tcBorders>
            <w:shd w:val="clear" w:color="auto" w:fill="auto"/>
            <w:vAlign w:val="bottom"/>
          </w:tcPr>
          <w:p w14:paraId="5731B3D3" w14:textId="77777777" w:rsidR="00567397" w:rsidRPr="00C71FB8" w:rsidRDefault="00567397" w:rsidP="00567397">
            <w:pPr>
              <w:tabs>
                <w:tab w:val="center" w:pos="4252"/>
                <w:tab w:val="right" w:pos="8504"/>
              </w:tabs>
              <w:rPr>
                <w:sz w:val="14"/>
                <w:szCs w:val="14"/>
                <w:lang w:val="en-US"/>
              </w:rPr>
            </w:pPr>
            <w:r w:rsidRPr="00C71FB8">
              <w:rPr>
                <w:sz w:val="14"/>
                <w:szCs w:val="14"/>
                <w:lang w:val="en-US"/>
              </w:rPr>
              <w:t>Distribution of Voluntary Reserve for future dividends</w:t>
            </w:r>
          </w:p>
        </w:tc>
        <w:tc>
          <w:tcPr>
            <w:tcW w:w="992" w:type="dxa"/>
            <w:tcBorders>
              <w:top w:val="nil"/>
              <w:left w:val="single" w:sz="4" w:space="0" w:color="auto"/>
              <w:bottom w:val="nil"/>
              <w:right w:val="single" w:sz="4" w:space="0" w:color="auto"/>
            </w:tcBorders>
            <w:shd w:val="clear" w:color="auto" w:fill="auto"/>
            <w:vAlign w:val="bottom"/>
          </w:tcPr>
          <w:p w14:paraId="28CC7EAB" w14:textId="4EDD38DA" w:rsidR="00567397" w:rsidRPr="00C71FB8" w:rsidRDefault="00567397" w:rsidP="00567397">
            <w:pPr>
              <w:ind w:right="27"/>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vAlign w:val="bottom"/>
          </w:tcPr>
          <w:p w14:paraId="482437DE" w14:textId="17DAEF2B" w:rsidR="00567397" w:rsidRPr="00C71FB8" w:rsidRDefault="00567397" w:rsidP="00567397">
            <w:pPr>
              <w:ind w:right="27"/>
              <w:jc w:val="right"/>
              <w:rPr>
                <w:sz w:val="14"/>
                <w:szCs w:val="14"/>
                <w:lang w:val="en-US"/>
              </w:rPr>
            </w:pPr>
            <w:r w:rsidRPr="00C71FB8">
              <w:rPr>
                <w:sz w:val="14"/>
                <w:szCs w:val="14"/>
              </w:rPr>
              <w:t>-</w:t>
            </w:r>
          </w:p>
        </w:tc>
        <w:tc>
          <w:tcPr>
            <w:tcW w:w="1559" w:type="dxa"/>
            <w:tcBorders>
              <w:top w:val="nil"/>
              <w:left w:val="single" w:sz="4" w:space="0" w:color="auto"/>
              <w:bottom w:val="nil"/>
              <w:right w:val="single" w:sz="4" w:space="0" w:color="auto"/>
            </w:tcBorders>
            <w:vAlign w:val="bottom"/>
          </w:tcPr>
          <w:p w14:paraId="30802002" w14:textId="451614A5" w:rsidR="00567397" w:rsidRPr="00C71FB8" w:rsidRDefault="00567397" w:rsidP="00567397">
            <w:pPr>
              <w:jc w:val="right"/>
              <w:rPr>
                <w:sz w:val="14"/>
                <w:szCs w:val="14"/>
                <w:lang w:val="en-US"/>
              </w:rPr>
            </w:pPr>
            <w:r w:rsidRPr="00C71FB8">
              <w:rPr>
                <w:sz w:val="14"/>
                <w:szCs w:val="14"/>
              </w:rPr>
              <w:t>-</w:t>
            </w:r>
          </w:p>
        </w:tc>
        <w:tc>
          <w:tcPr>
            <w:tcW w:w="992" w:type="dxa"/>
            <w:tcBorders>
              <w:top w:val="nil"/>
              <w:left w:val="single" w:sz="4" w:space="0" w:color="auto"/>
              <w:bottom w:val="nil"/>
              <w:right w:val="single" w:sz="4" w:space="0" w:color="auto"/>
            </w:tcBorders>
            <w:vAlign w:val="bottom"/>
          </w:tcPr>
          <w:p w14:paraId="3E58B6D5" w14:textId="7B22D77A" w:rsidR="00567397" w:rsidRPr="00C71FB8" w:rsidDel="00B6593F" w:rsidRDefault="00567397" w:rsidP="00567397">
            <w:pPr>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vAlign w:val="bottom"/>
          </w:tcPr>
          <w:p w14:paraId="6C6AD581" w14:textId="5C188860" w:rsidR="00567397" w:rsidRPr="00C71FB8" w:rsidDel="00B6593F" w:rsidRDefault="00567397" w:rsidP="00567397">
            <w:pPr>
              <w:ind w:right="33"/>
              <w:jc w:val="right"/>
              <w:rPr>
                <w:sz w:val="14"/>
                <w:szCs w:val="14"/>
                <w:lang w:val="en-US"/>
              </w:rPr>
            </w:pPr>
            <w:r w:rsidRPr="00C71FB8">
              <w:rPr>
                <w:sz w:val="14"/>
                <w:szCs w:val="14"/>
              </w:rPr>
              <w:t>(797</w:t>
            </w:r>
            <w:r w:rsidR="00CF44F9" w:rsidRPr="00C71FB8">
              <w:rPr>
                <w:sz w:val="14"/>
                <w:szCs w:val="14"/>
              </w:rPr>
              <w:t>,</w:t>
            </w:r>
            <w:r w:rsidRPr="00C71FB8">
              <w:rPr>
                <w:sz w:val="14"/>
                <w:szCs w:val="14"/>
              </w:rPr>
              <w:t>053)</w:t>
            </w:r>
          </w:p>
        </w:tc>
        <w:tc>
          <w:tcPr>
            <w:tcW w:w="1559" w:type="dxa"/>
            <w:tcBorders>
              <w:top w:val="nil"/>
              <w:left w:val="single" w:sz="4" w:space="0" w:color="auto"/>
              <w:bottom w:val="nil"/>
              <w:right w:val="single" w:sz="4" w:space="0" w:color="auto"/>
            </w:tcBorders>
            <w:vAlign w:val="bottom"/>
          </w:tcPr>
          <w:p w14:paraId="598DA4AE" w14:textId="6A9CF97D" w:rsidR="00567397" w:rsidRPr="00C71FB8" w:rsidDel="00B6593F" w:rsidRDefault="00567397" w:rsidP="00567397">
            <w:pPr>
              <w:ind w:right="30"/>
              <w:jc w:val="right"/>
              <w:rPr>
                <w:sz w:val="14"/>
                <w:szCs w:val="14"/>
                <w:lang w:val="en-US"/>
              </w:rPr>
            </w:pPr>
            <w:r w:rsidRPr="00C71FB8">
              <w:rPr>
                <w:sz w:val="14"/>
                <w:szCs w:val="14"/>
              </w:rPr>
              <w:t>-</w:t>
            </w:r>
          </w:p>
        </w:tc>
        <w:tc>
          <w:tcPr>
            <w:tcW w:w="993" w:type="dxa"/>
            <w:tcBorders>
              <w:top w:val="nil"/>
              <w:left w:val="single" w:sz="4" w:space="0" w:color="auto"/>
              <w:bottom w:val="nil"/>
              <w:right w:val="single" w:sz="4" w:space="0" w:color="auto"/>
            </w:tcBorders>
            <w:shd w:val="clear" w:color="auto" w:fill="auto"/>
            <w:vAlign w:val="bottom"/>
          </w:tcPr>
          <w:p w14:paraId="29F399EE" w14:textId="231C3171" w:rsidR="00567397" w:rsidRPr="00C71FB8" w:rsidDel="00B6593F" w:rsidRDefault="00567397" w:rsidP="00567397">
            <w:pPr>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shd w:val="clear" w:color="auto" w:fill="auto"/>
            <w:vAlign w:val="bottom"/>
          </w:tcPr>
          <w:p w14:paraId="0164F676" w14:textId="0BA17E4A" w:rsidR="00567397" w:rsidRPr="00C71FB8" w:rsidDel="00B6593F" w:rsidRDefault="00567397" w:rsidP="00567397">
            <w:pPr>
              <w:jc w:val="right"/>
              <w:rPr>
                <w:sz w:val="14"/>
                <w:szCs w:val="14"/>
                <w:lang w:val="en-US"/>
              </w:rPr>
            </w:pPr>
            <w:r w:rsidRPr="00C71FB8">
              <w:rPr>
                <w:sz w:val="14"/>
                <w:szCs w:val="14"/>
              </w:rPr>
              <w:t>-</w:t>
            </w:r>
          </w:p>
        </w:tc>
        <w:tc>
          <w:tcPr>
            <w:tcW w:w="1134" w:type="dxa"/>
            <w:tcBorders>
              <w:top w:val="nil"/>
              <w:left w:val="single" w:sz="4" w:space="0" w:color="auto"/>
              <w:bottom w:val="nil"/>
            </w:tcBorders>
            <w:shd w:val="clear" w:color="auto" w:fill="auto"/>
            <w:vAlign w:val="bottom"/>
          </w:tcPr>
          <w:p w14:paraId="194FCCC9" w14:textId="4FE0630F" w:rsidR="00567397" w:rsidRPr="00C71FB8" w:rsidRDefault="00567397" w:rsidP="00567397">
            <w:pPr>
              <w:ind w:right="30"/>
              <w:jc w:val="right"/>
              <w:rPr>
                <w:sz w:val="14"/>
                <w:szCs w:val="14"/>
                <w:lang w:val="en-US"/>
              </w:rPr>
            </w:pPr>
            <w:r w:rsidRPr="00C71FB8">
              <w:rPr>
                <w:sz w:val="14"/>
                <w:szCs w:val="14"/>
              </w:rPr>
              <w:t>(797</w:t>
            </w:r>
            <w:r w:rsidR="00CF44F9" w:rsidRPr="00C71FB8">
              <w:rPr>
                <w:sz w:val="14"/>
                <w:szCs w:val="14"/>
              </w:rPr>
              <w:t>,</w:t>
            </w:r>
            <w:r w:rsidRPr="00C71FB8">
              <w:rPr>
                <w:sz w:val="14"/>
                <w:szCs w:val="14"/>
              </w:rPr>
              <w:t>053)</w:t>
            </w:r>
          </w:p>
        </w:tc>
      </w:tr>
      <w:tr w:rsidR="00567397" w:rsidRPr="003F4C12" w14:paraId="3B85B0B8" w14:textId="77777777" w:rsidTr="00470AE1">
        <w:trPr>
          <w:trHeight w:val="266"/>
        </w:trPr>
        <w:tc>
          <w:tcPr>
            <w:tcW w:w="4962" w:type="dxa"/>
            <w:tcBorders>
              <w:top w:val="nil"/>
              <w:bottom w:val="nil"/>
              <w:right w:val="single" w:sz="4" w:space="0" w:color="auto"/>
            </w:tcBorders>
            <w:shd w:val="clear" w:color="auto" w:fill="auto"/>
            <w:vAlign w:val="bottom"/>
          </w:tcPr>
          <w:p w14:paraId="51C43F52" w14:textId="77777777" w:rsidR="00567397" w:rsidRPr="00C71FB8" w:rsidRDefault="00567397" w:rsidP="00567397">
            <w:pPr>
              <w:tabs>
                <w:tab w:val="center" w:pos="4252"/>
                <w:tab w:val="right" w:pos="8504"/>
              </w:tabs>
              <w:rPr>
                <w:sz w:val="14"/>
                <w:szCs w:val="14"/>
                <w:lang w:val="en-US"/>
              </w:rPr>
            </w:pPr>
          </w:p>
          <w:p w14:paraId="70BDFB20" w14:textId="5B781C8D" w:rsidR="00567397" w:rsidRPr="00C71FB8" w:rsidRDefault="00567397" w:rsidP="00567397">
            <w:pPr>
              <w:tabs>
                <w:tab w:val="center" w:pos="4252"/>
                <w:tab w:val="right" w:pos="8504"/>
              </w:tabs>
              <w:rPr>
                <w:sz w:val="14"/>
                <w:szCs w:val="14"/>
                <w:lang w:val="en-US"/>
              </w:rPr>
            </w:pPr>
            <w:r w:rsidRPr="00C71FB8">
              <w:rPr>
                <w:sz w:val="14"/>
                <w:szCs w:val="14"/>
                <w:lang w:val="en-US"/>
              </w:rPr>
              <w:t>Profit for the complementary six-month period until December 31, 2019</w:t>
            </w:r>
          </w:p>
        </w:tc>
        <w:tc>
          <w:tcPr>
            <w:tcW w:w="992" w:type="dxa"/>
            <w:tcBorders>
              <w:top w:val="nil"/>
              <w:left w:val="single" w:sz="4" w:space="0" w:color="auto"/>
              <w:bottom w:val="nil"/>
              <w:right w:val="single" w:sz="4" w:space="0" w:color="auto"/>
            </w:tcBorders>
            <w:shd w:val="clear" w:color="auto" w:fill="auto"/>
            <w:vAlign w:val="bottom"/>
          </w:tcPr>
          <w:p w14:paraId="4357E3F9" w14:textId="7887FFCF" w:rsidR="00567397" w:rsidRPr="00C71FB8" w:rsidRDefault="00567397" w:rsidP="00567397">
            <w:pPr>
              <w:ind w:right="27"/>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vAlign w:val="bottom"/>
          </w:tcPr>
          <w:p w14:paraId="1DD1B049" w14:textId="146D973F" w:rsidR="00567397" w:rsidRPr="00C71FB8" w:rsidRDefault="00567397" w:rsidP="00567397">
            <w:pPr>
              <w:ind w:right="27"/>
              <w:jc w:val="right"/>
              <w:rPr>
                <w:sz w:val="14"/>
                <w:szCs w:val="14"/>
                <w:lang w:val="en-US"/>
              </w:rPr>
            </w:pPr>
            <w:r w:rsidRPr="00C71FB8">
              <w:rPr>
                <w:sz w:val="14"/>
                <w:szCs w:val="14"/>
              </w:rPr>
              <w:t>-</w:t>
            </w:r>
          </w:p>
        </w:tc>
        <w:tc>
          <w:tcPr>
            <w:tcW w:w="1559" w:type="dxa"/>
            <w:tcBorders>
              <w:top w:val="nil"/>
              <w:left w:val="single" w:sz="4" w:space="0" w:color="auto"/>
              <w:bottom w:val="nil"/>
              <w:right w:val="single" w:sz="4" w:space="0" w:color="auto"/>
            </w:tcBorders>
            <w:vAlign w:val="bottom"/>
          </w:tcPr>
          <w:p w14:paraId="1064986B" w14:textId="4B5006DB" w:rsidR="00567397" w:rsidRPr="00C71FB8" w:rsidRDefault="00567397" w:rsidP="00567397">
            <w:pPr>
              <w:jc w:val="right"/>
              <w:rPr>
                <w:sz w:val="14"/>
                <w:szCs w:val="14"/>
                <w:lang w:val="en-US"/>
              </w:rPr>
            </w:pPr>
            <w:r w:rsidRPr="00C71FB8">
              <w:rPr>
                <w:sz w:val="14"/>
                <w:szCs w:val="14"/>
              </w:rPr>
              <w:t>-</w:t>
            </w:r>
          </w:p>
        </w:tc>
        <w:tc>
          <w:tcPr>
            <w:tcW w:w="992" w:type="dxa"/>
            <w:tcBorders>
              <w:top w:val="nil"/>
              <w:left w:val="single" w:sz="4" w:space="0" w:color="auto"/>
              <w:bottom w:val="nil"/>
              <w:right w:val="single" w:sz="4" w:space="0" w:color="auto"/>
            </w:tcBorders>
            <w:vAlign w:val="bottom"/>
          </w:tcPr>
          <w:p w14:paraId="7E3807AD" w14:textId="5823D786" w:rsidR="00567397" w:rsidRPr="00C71FB8" w:rsidDel="00B6593F" w:rsidRDefault="00567397" w:rsidP="00567397">
            <w:pPr>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vAlign w:val="bottom"/>
          </w:tcPr>
          <w:p w14:paraId="468B6AA3" w14:textId="721012F5" w:rsidR="00567397" w:rsidRPr="00C71FB8" w:rsidDel="00B6593F" w:rsidRDefault="00567397" w:rsidP="00567397">
            <w:pPr>
              <w:ind w:right="33"/>
              <w:jc w:val="right"/>
              <w:rPr>
                <w:sz w:val="14"/>
                <w:szCs w:val="14"/>
                <w:lang w:val="en-US"/>
              </w:rPr>
            </w:pPr>
            <w:r w:rsidRPr="00C71FB8">
              <w:rPr>
                <w:sz w:val="14"/>
                <w:szCs w:val="14"/>
              </w:rPr>
              <w:t>-</w:t>
            </w:r>
          </w:p>
        </w:tc>
        <w:tc>
          <w:tcPr>
            <w:tcW w:w="1559" w:type="dxa"/>
            <w:tcBorders>
              <w:top w:val="nil"/>
              <w:left w:val="single" w:sz="4" w:space="0" w:color="auto"/>
              <w:bottom w:val="nil"/>
              <w:right w:val="single" w:sz="4" w:space="0" w:color="auto"/>
            </w:tcBorders>
            <w:vAlign w:val="bottom"/>
          </w:tcPr>
          <w:p w14:paraId="6D86D38B" w14:textId="6DB434B1" w:rsidR="00567397" w:rsidRPr="00C71FB8" w:rsidDel="00B6593F" w:rsidRDefault="00567397" w:rsidP="00567397">
            <w:pPr>
              <w:ind w:right="30"/>
              <w:jc w:val="right"/>
              <w:rPr>
                <w:sz w:val="14"/>
                <w:szCs w:val="14"/>
                <w:lang w:val="en-US"/>
              </w:rPr>
            </w:pPr>
            <w:r w:rsidRPr="00C71FB8">
              <w:rPr>
                <w:sz w:val="14"/>
                <w:szCs w:val="14"/>
              </w:rPr>
              <w:t>-</w:t>
            </w:r>
          </w:p>
        </w:tc>
        <w:tc>
          <w:tcPr>
            <w:tcW w:w="993" w:type="dxa"/>
            <w:tcBorders>
              <w:top w:val="nil"/>
              <w:left w:val="single" w:sz="4" w:space="0" w:color="auto"/>
              <w:bottom w:val="nil"/>
              <w:right w:val="single" w:sz="4" w:space="0" w:color="auto"/>
            </w:tcBorders>
            <w:shd w:val="clear" w:color="auto" w:fill="auto"/>
            <w:vAlign w:val="bottom"/>
          </w:tcPr>
          <w:p w14:paraId="686E5DA6" w14:textId="35565586" w:rsidR="00567397" w:rsidRPr="00C71FB8" w:rsidDel="00B6593F" w:rsidRDefault="00567397" w:rsidP="00567397">
            <w:pPr>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shd w:val="clear" w:color="auto" w:fill="auto"/>
            <w:vAlign w:val="bottom"/>
          </w:tcPr>
          <w:p w14:paraId="6D0BA7B5" w14:textId="5B3EB576" w:rsidR="00567397" w:rsidRPr="00C71FB8" w:rsidDel="00B6593F" w:rsidRDefault="00567397" w:rsidP="00567397">
            <w:pPr>
              <w:jc w:val="right"/>
              <w:rPr>
                <w:sz w:val="14"/>
                <w:szCs w:val="14"/>
                <w:lang w:val="en-US"/>
              </w:rPr>
            </w:pPr>
            <w:r w:rsidRPr="00C71FB8">
              <w:rPr>
                <w:sz w:val="14"/>
                <w:szCs w:val="14"/>
              </w:rPr>
              <w:t>3</w:t>
            </w:r>
            <w:r w:rsidR="00CF44F9" w:rsidRPr="00C71FB8">
              <w:rPr>
                <w:sz w:val="14"/>
                <w:szCs w:val="14"/>
              </w:rPr>
              <w:t>,</w:t>
            </w:r>
            <w:r w:rsidRPr="00C71FB8">
              <w:rPr>
                <w:sz w:val="14"/>
                <w:szCs w:val="14"/>
              </w:rPr>
              <w:t>086</w:t>
            </w:r>
            <w:r w:rsidR="00CF44F9" w:rsidRPr="00C71FB8">
              <w:rPr>
                <w:sz w:val="14"/>
                <w:szCs w:val="14"/>
              </w:rPr>
              <w:t>,</w:t>
            </w:r>
            <w:r w:rsidRPr="00C71FB8">
              <w:rPr>
                <w:sz w:val="14"/>
                <w:szCs w:val="14"/>
              </w:rPr>
              <w:t>500</w:t>
            </w:r>
          </w:p>
        </w:tc>
        <w:tc>
          <w:tcPr>
            <w:tcW w:w="1134" w:type="dxa"/>
            <w:tcBorders>
              <w:top w:val="nil"/>
              <w:left w:val="single" w:sz="4" w:space="0" w:color="auto"/>
              <w:bottom w:val="nil"/>
            </w:tcBorders>
            <w:shd w:val="clear" w:color="auto" w:fill="auto"/>
            <w:vAlign w:val="bottom"/>
          </w:tcPr>
          <w:p w14:paraId="732DB500" w14:textId="4DFF6429" w:rsidR="00567397" w:rsidRPr="00C71FB8" w:rsidRDefault="00567397" w:rsidP="00567397">
            <w:pPr>
              <w:ind w:right="30"/>
              <w:jc w:val="right"/>
              <w:rPr>
                <w:sz w:val="14"/>
                <w:szCs w:val="14"/>
                <w:lang w:val="en-US"/>
              </w:rPr>
            </w:pPr>
            <w:r w:rsidRPr="00C71FB8">
              <w:rPr>
                <w:sz w:val="14"/>
                <w:szCs w:val="14"/>
              </w:rPr>
              <w:t>3</w:t>
            </w:r>
            <w:r w:rsidR="00CF44F9" w:rsidRPr="00C71FB8">
              <w:rPr>
                <w:sz w:val="14"/>
                <w:szCs w:val="14"/>
              </w:rPr>
              <w:t>,</w:t>
            </w:r>
            <w:r w:rsidRPr="00C71FB8">
              <w:rPr>
                <w:sz w:val="14"/>
                <w:szCs w:val="14"/>
              </w:rPr>
              <w:t>086</w:t>
            </w:r>
            <w:r w:rsidR="00CF44F9" w:rsidRPr="00C71FB8">
              <w:rPr>
                <w:sz w:val="14"/>
                <w:szCs w:val="14"/>
              </w:rPr>
              <w:t>,</w:t>
            </w:r>
            <w:r w:rsidRPr="00C71FB8">
              <w:rPr>
                <w:sz w:val="14"/>
                <w:szCs w:val="14"/>
              </w:rPr>
              <w:t>500</w:t>
            </w:r>
          </w:p>
        </w:tc>
      </w:tr>
      <w:tr w:rsidR="00567397" w:rsidRPr="003F4C12" w14:paraId="610A7620" w14:textId="77777777" w:rsidTr="00470AE1">
        <w:tc>
          <w:tcPr>
            <w:tcW w:w="4962" w:type="dxa"/>
            <w:tcBorders>
              <w:top w:val="nil"/>
              <w:bottom w:val="nil"/>
              <w:right w:val="single" w:sz="4" w:space="0" w:color="auto"/>
            </w:tcBorders>
            <w:shd w:val="clear" w:color="auto" w:fill="auto"/>
            <w:vAlign w:val="bottom"/>
          </w:tcPr>
          <w:p w14:paraId="12D95618" w14:textId="77777777" w:rsidR="00567397" w:rsidRPr="00C71FB8" w:rsidRDefault="00567397" w:rsidP="00567397">
            <w:pPr>
              <w:tabs>
                <w:tab w:val="center" w:pos="4252"/>
                <w:tab w:val="right" w:pos="8504"/>
              </w:tabs>
              <w:rPr>
                <w:sz w:val="14"/>
                <w:szCs w:val="14"/>
                <w:lang w:val="en-US"/>
              </w:rPr>
            </w:pPr>
          </w:p>
        </w:tc>
        <w:tc>
          <w:tcPr>
            <w:tcW w:w="992" w:type="dxa"/>
            <w:tcBorders>
              <w:top w:val="nil"/>
              <w:left w:val="single" w:sz="4" w:space="0" w:color="auto"/>
              <w:bottom w:val="nil"/>
              <w:right w:val="single" w:sz="4" w:space="0" w:color="auto"/>
            </w:tcBorders>
            <w:shd w:val="clear" w:color="auto" w:fill="auto"/>
            <w:vAlign w:val="center"/>
          </w:tcPr>
          <w:p w14:paraId="36C882A1" w14:textId="77777777" w:rsidR="00567397" w:rsidRPr="00C71FB8" w:rsidRDefault="00567397" w:rsidP="00567397">
            <w:pPr>
              <w:ind w:right="27"/>
              <w:jc w:val="right"/>
              <w:rPr>
                <w:sz w:val="14"/>
                <w:szCs w:val="14"/>
                <w:lang w:val="en-US"/>
              </w:rPr>
            </w:pPr>
          </w:p>
        </w:tc>
        <w:tc>
          <w:tcPr>
            <w:tcW w:w="1134" w:type="dxa"/>
            <w:tcBorders>
              <w:top w:val="nil"/>
              <w:left w:val="single" w:sz="4" w:space="0" w:color="auto"/>
              <w:bottom w:val="nil"/>
              <w:right w:val="single" w:sz="4" w:space="0" w:color="auto"/>
            </w:tcBorders>
            <w:vAlign w:val="center"/>
          </w:tcPr>
          <w:p w14:paraId="45481EE6" w14:textId="77777777" w:rsidR="00567397" w:rsidRPr="00C71FB8" w:rsidDel="00B6593F" w:rsidRDefault="00567397" w:rsidP="00567397">
            <w:pPr>
              <w:tabs>
                <w:tab w:val="left" w:pos="598"/>
                <w:tab w:val="center" w:pos="4252"/>
                <w:tab w:val="right" w:pos="8504"/>
              </w:tabs>
              <w:jc w:val="right"/>
              <w:rPr>
                <w:sz w:val="14"/>
                <w:szCs w:val="14"/>
                <w:lang w:val="en-US"/>
              </w:rPr>
            </w:pPr>
          </w:p>
        </w:tc>
        <w:tc>
          <w:tcPr>
            <w:tcW w:w="1559" w:type="dxa"/>
            <w:tcBorders>
              <w:top w:val="nil"/>
              <w:left w:val="single" w:sz="4" w:space="0" w:color="auto"/>
              <w:bottom w:val="nil"/>
              <w:right w:val="single" w:sz="4" w:space="0" w:color="auto"/>
            </w:tcBorders>
            <w:vAlign w:val="center"/>
          </w:tcPr>
          <w:p w14:paraId="7AD6312C" w14:textId="77777777" w:rsidR="00567397" w:rsidRPr="00C71FB8" w:rsidDel="00B6593F" w:rsidRDefault="00567397" w:rsidP="00567397">
            <w:pPr>
              <w:tabs>
                <w:tab w:val="center" w:pos="4252"/>
                <w:tab w:val="right" w:pos="8504"/>
              </w:tabs>
              <w:ind w:right="35"/>
              <w:jc w:val="right"/>
              <w:rPr>
                <w:sz w:val="14"/>
                <w:szCs w:val="14"/>
                <w:lang w:val="en-US"/>
              </w:rPr>
            </w:pPr>
          </w:p>
        </w:tc>
        <w:tc>
          <w:tcPr>
            <w:tcW w:w="992" w:type="dxa"/>
            <w:tcBorders>
              <w:top w:val="nil"/>
              <w:left w:val="single" w:sz="4" w:space="0" w:color="auto"/>
              <w:bottom w:val="nil"/>
              <w:right w:val="single" w:sz="4" w:space="0" w:color="auto"/>
            </w:tcBorders>
            <w:vAlign w:val="center"/>
          </w:tcPr>
          <w:p w14:paraId="06295A1A" w14:textId="77777777" w:rsidR="00567397" w:rsidRPr="00C71FB8" w:rsidDel="00B6593F" w:rsidRDefault="00567397" w:rsidP="00567397">
            <w:pPr>
              <w:tabs>
                <w:tab w:val="center" w:pos="4252"/>
                <w:tab w:val="right" w:pos="8504"/>
              </w:tabs>
              <w:ind w:right="28"/>
              <w:jc w:val="right"/>
              <w:rPr>
                <w:sz w:val="14"/>
                <w:szCs w:val="14"/>
                <w:lang w:val="en-US"/>
              </w:rPr>
            </w:pPr>
          </w:p>
        </w:tc>
        <w:tc>
          <w:tcPr>
            <w:tcW w:w="1134" w:type="dxa"/>
            <w:tcBorders>
              <w:top w:val="nil"/>
              <w:left w:val="single" w:sz="4" w:space="0" w:color="auto"/>
              <w:bottom w:val="nil"/>
              <w:right w:val="single" w:sz="4" w:space="0" w:color="auto"/>
            </w:tcBorders>
            <w:vAlign w:val="center"/>
          </w:tcPr>
          <w:p w14:paraId="7B724752" w14:textId="77777777" w:rsidR="00567397" w:rsidRPr="00C71FB8" w:rsidDel="00B6593F" w:rsidRDefault="00567397" w:rsidP="00567397">
            <w:pPr>
              <w:tabs>
                <w:tab w:val="center" w:pos="4252"/>
                <w:tab w:val="right" w:pos="8504"/>
              </w:tabs>
              <w:ind w:right="33"/>
              <w:jc w:val="right"/>
              <w:rPr>
                <w:sz w:val="14"/>
                <w:szCs w:val="14"/>
                <w:lang w:val="en-US"/>
              </w:rPr>
            </w:pPr>
          </w:p>
        </w:tc>
        <w:tc>
          <w:tcPr>
            <w:tcW w:w="1559" w:type="dxa"/>
            <w:tcBorders>
              <w:top w:val="nil"/>
              <w:left w:val="single" w:sz="4" w:space="0" w:color="auto"/>
              <w:bottom w:val="nil"/>
              <w:right w:val="single" w:sz="4" w:space="0" w:color="auto"/>
            </w:tcBorders>
            <w:vAlign w:val="center"/>
          </w:tcPr>
          <w:p w14:paraId="6A27179D" w14:textId="77777777" w:rsidR="00567397" w:rsidRPr="00C71FB8" w:rsidDel="00B6593F" w:rsidRDefault="00567397" w:rsidP="00567397">
            <w:pPr>
              <w:tabs>
                <w:tab w:val="center" w:pos="4252"/>
                <w:tab w:val="right" w:pos="8504"/>
              </w:tabs>
              <w:ind w:right="33"/>
              <w:jc w:val="right"/>
              <w:rPr>
                <w:sz w:val="14"/>
                <w:szCs w:val="14"/>
                <w:lang w:val="en-US"/>
              </w:rPr>
            </w:pPr>
          </w:p>
        </w:tc>
        <w:tc>
          <w:tcPr>
            <w:tcW w:w="993" w:type="dxa"/>
            <w:tcBorders>
              <w:top w:val="nil"/>
              <w:left w:val="single" w:sz="4" w:space="0" w:color="auto"/>
              <w:bottom w:val="nil"/>
              <w:right w:val="single" w:sz="4" w:space="0" w:color="auto"/>
            </w:tcBorders>
            <w:shd w:val="clear" w:color="auto" w:fill="auto"/>
            <w:vAlign w:val="center"/>
          </w:tcPr>
          <w:p w14:paraId="78C1C191" w14:textId="77777777" w:rsidR="00567397" w:rsidRPr="00C71FB8" w:rsidDel="00B6593F" w:rsidRDefault="00567397" w:rsidP="00567397">
            <w:pPr>
              <w:tabs>
                <w:tab w:val="center" w:pos="4252"/>
                <w:tab w:val="right" w:pos="8504"/>
              </w:tabs>
              <w:ind w:right="33"/>
              <w:jc w:val="right"/>
              <w:rPr>
                <w:sz w:val="14"/>
                <w:szCs w:val="14"/>
                <w:lang w:val="en-US"/>
              </w:rPr>
            </w:pPr>
          </w:p>
        </w:tc>
        <w:tc>
          <w:tcPr>
            <w:tcW w:w="1134" w:type="dxa"/>
            <w:tcBorders>
              <w:top w:val="nil"/>
              <w:left w:val="single" w:sz="4" w:space="0" w:color="auto"/>
              <w:bottom w:val="nil"/>
              <w:right w:val="single" w:sz="4" w:space="0" w:color="auto"/>
            </w:tcBorders>
            <w:shd w:val="clear" w:color="auto" w:fill="auto"/>
            <w:vAlign w:val="center"/>
          </w:tcPr>
          <w:p w14:paraId="3C2BC838" w14:textId="77777777" w:rsidR="00567397" w:rsidRPr="00C71FB8" w:rsidRDefault="00567397" w:rsidP="00567397">
            <w:pPr>
              <w:tabs>
                <w:tab w:val="left" w:pos="463"/>
              </w:tabs>
              <w:ind w:right="35"/>
              <w:jc w:val="right"/>
              <w:rPr>
                <w:sz w:val="14"/>
                <w:szCs w:val="14"/>
                <w:lang w:val="en-US"/>
              </w:rPr>
            </w:pPr>
          </w:p>
        </w:tc>
        <w:tc>
          <w:tcPr>
            <w:tcW w:w="1134" w:type="dxa"/>
            <w:tcBorders>
              <w:top w:val="nil"/>
              <w:left w:val="single" w:sz="4" w:space="0" w:color="auto"/>
              <w:bottom w:val="nil"/>
            </w:tcBorders>
            <w:shd w:val="clear" w:color="auto" w:fill="auto"/>
            <w:vAlign w:val="center"/>
          </w:tcPr>
          <w:p w14:paraId="76ACDF96" w14:textId="77777777" w:rsidR="00567397" w:rsidRPr="00C71FB8" w:rsidRDefault="00567397" w:rsidP="00567397">
            <w:pPr>
              <w:ind w:right="37"/>
              <w:jc w:val="right"/>
              <w:rPr>
                <w:sz w:val="14"/>
                <w:szCs w:val="14"/>
                <w:lang w:val="en-US"/>
              </w:rPr>
            </w:pPr>
          </w:p>
        </w:tc>
      </w:tr>
      <w:tr w:rsidR="00567397" w:rsidRPr="003F4C12" w14:paraId="2238710C" w14:textId="77777777" w:rsidTr="00470AE1">
        <w:tc>
          <w:tcPr>
            <w:tcW w:w="4962" w:type="dxa"/>
            <w:tcBorders>
              <w:top w:val="nil"/>
              <w:bottom w:val="single" w:sz="4" w:space="0" w:color="auto"/>
              <w:right w:val="single" w:sz="4" w:space="0" w:color="auto"/>
            </w:tcBorders>
            <w:shd w:val="clear" w:color="auto" w:fill="auto"/>
            <w:vAlign w:val="bottom"/>
          </w:tcPr>
          <w:p w14:paraId="6962948C" w14:textId="77777777" w:rsidR="00567397" w:rsidRPr="00C71FB8" w:rsidRDefault="00567397" w:rsidP="00567397">
            <w:pPr>
              <w:tabs>
                <w:tab w:val="center" w:pos="4252"/>
                <w:tab w:val="right" w:pos="8504"/>
              </w:tabs>
              <w:rPr>
                <w:sz w:val="14"/>
                <w:szCs w:val="14"/>
                <w:lang w:val="en-US"/>
              </w:rPr>
            </w:pPr>
            <w:r w:rsidRPr="00C71FB8">
              <w:rPr>
                <w:sz w:val="14"/>
                <w:szCs w:val="14"/>
                <w:lang w:val="en-US"/>
              </w:rPr>
              <w:t>Other comprehensive income</w:t>
            </w:r>
          </w:p>
        </w:tc>
        <w:tc>
          <w:tcPr>
            <w:tcW w:w="992" w:type="dxa"/>
            <w:tcBorders>
              <w:top w:val="nil"/>
              <w:left w:val="single" w:sz="4" w:space="0" w:color="auto"/>
              <w:bottom w:val="single" w:sz="4" w:space="0" w:color="auto"/>
              <w:right w:val="single" w:sz="4" w:space="0" w:color="auto"/>
            </w:tcBorders>
            <w:shd w:val="clear" w:color="auto" w:fill="auto"/>
            <w:vAlign w:val="bottom"/>
          </w:tcPr>
          <w:p w14:paraId="05E9A06B" w14:textId="1ABC823F" w:rsidR="00567397" w:rsidRPr="00C71FB8" w:rsidRDefault="00567397" w:rsidP="00567397">
            <w:pPr>
              <w:ind w:right="27"/>
              <w:jc w:val="right"/>
              <w:rPr>
                <w:sz w:val="14"/>
                <w:szCs w:val="14"/>
              </w:rPr>
            </w:pPr>
            <w:r w:rsidRPr="00C71FB8">
              <w:rPr>
                <w:sz w:val="14"/>
                <w:szCs w:val="14"/>
              </w:rPr>
              <w:t>-</w:t>
            </w:r>
          </w:p>
        </w:tc>
        <w:tc>
          <w:tcPr>
            <w:tcW w:w="1134" w:type="dxa"/>
            <w:tcBorders>
              <w:top w:val="nil"/>
              <w:left w:val="single" w:sz="4" w:space="0" w:color="auto"/>
              <w:bottom w:val="single" w:sz="4" w:space="0" w:color="auto"/>
              <w:right w:val="single" w:sz="4" w:space="0" w:color="auto"/>
            </w:tcBorders>
            <w:vAlign w:val="bottom"/>
          </w:tcPr>
          <w:p w14:paraId="6EBBEF60" w14:textId="4CDD6EC5" w:rsidR="00567397" w:rsidRPr="00C71FB8" w:rsidRDefault="00567397" w:rsidP="00567397">
            <w:pPr>
              <w:ind w:right="27"/>
              <w:jc w:val="right"/>
              <w:rPr>
                <w:sz w:val="14"/>
                <w:szCs w:val="14"/>
              </w:rPr>
            </w:pPr>
            <w:r w:rsidRPr="00C71FB8">
              <w:rPr>
                <w:sz w:val="14"/>
                <w:szCs w:val="14"/>
              </w:rPr>
              <w:t>-</w:t>
            </w:r>
          </w:p>
        </w:tc>
        <w:tc>
          <w:tcPr>
            <w:tcW w:w="1559" w:type="dxa"/>
            <w:tcBorders>
              <w:top w:val="nil"/>
              <w:left w:val="single" w:sz="4" w:space="0" w:color="auto"/>
              <w:bottom w:val="single" w:sz="4" w:space="0" w:color="auto"/>
              <w:right w:val="single" w:sz="4" w:space="0" w:color="auto"/>
            </w:tcBorders>
            <w:vAlign w:val="bottom"/>
          </w:tcPr>
          <w:p w14:paraId="3ADB3328" w14:textId="0E9945D8" w:rsidR="00567397" w:rsidRPr="00C71FB8" w:rsidRDefault="00567397" w:rsidP="00567397">
            <w:pPr>
              <w:jc w:val="right"/>
              <w:rPr>
                <w:sz w:val="14"/>
                <w:szCs w:val="14"/>
              </w:rPr>
            </w:pPr>
            <w:r w:rsidRPr="00C71FB8">
              <w:rPr>
                <w:sz w:val="14"/>
                <w:szCs w:val="14"/>
              </w:rPr>
              <w:t>(3</w:t>
            </w:r>
            <w:r w:rsidR="00CF44F9" w:rsidRPr="00C71FB8">
              <w:rPr>
                <w:sz w:val="14"/>
                <w:szCs w:val="14"/>
              </w:rPr>
              <w:t>,</w:t>
            </w:r>
            <w:r w:rsidRPr="00C71FB8">
              <w:rPr>
                <w:sz w:val="14"/>
                <w:szCs w:val="14"/>
              </w:rPr>
              <w:t>603</w:t>
            </w:r>
            <w:r w:rsidR="00CF44F9" w:rsidRPr="00C71FB8">
              <w:rPr>
                <w:sz w:val="14"/>
                <w:szCs w:val="14"/>
              </w:rPr>
              <w:t>,</w:t>
            </w:r>
            <w:r w:rsidRPr="00C71FB8">
              <w:rPr>
                <w:sz w:val="14"/>
                <w:szCs w:val="14"/>
              </w:rPr>
              <w:t>598)</w:t>
            </w:r>
          </w:p>
        </w:tc>
        <w:tc>
          <w:tcPr>
            <w:tcW w:w="992" w:type="dxa"/>
            <w:tcBorders>
              <w:top w:val="nil"/>
              <w:left w:val="single" w:sz="4" w:space="0" w:color="auto"/>
              <w:bottom w:val="single" w:sz="4" w:space="0" w:color="auto"/>
              <w:right w:val="single" w:sz="4" w:space="0" w:color="auto"/>
            </w:tcBorders>
            <w:vAlign w:val="bottom"/>
          </w:tcPr>
          <w:p w14:paraId="064653FC" w14:textId="2CEDE2F3" w:rsidR="00567397" w:rsidRPr="00C71FB8" w:rsidRDefault="00567397" w:rsidP="00567397">
            <w:pPr>
              <w:jc w:val="right"/>
              <w:rPr>
                <w:sz w:val="14"/>
                <w:szCs w:val="14"/>
              </w:rPr>
            </w:pPr>
            <w:r w:rsidRPr="00C71FB8">
              <w:rPr>
                <w:sz w:val="14"/>
                <w:szCs w:val="14"/>
              </w:rPr>
              <w:t>-</w:t>
            </w:r>
          </w:p>
        </w:tc>
        <w:tc>
          <w:tcPr>
            <w:tcW w:w="1134" w:type="dxa"/>
            <w:tcBorders>
              <w:top w:val="nil"/>
              <w:left w:val="single" w:sz="4" w:space="0" w:color="auto"/>
              <w:bottom w:val="single" w:sz="4" w:space="0" w:color="auto"/>
              <w:right w:val="single" w:sz="4" w:space="0" w:color="auto"/>
            </w:tcBorders>
            <w:vAlign w:val="bottom"/>
          </w:tcPr>
          <w:p w14:paraId="5310A4D7" w14:textId="3D2857D3" w:rsidR="00567397" w:rsidRPr="00C71FB8" w:rsidRDefault="00567397" w:rsidP="00567397">
            <w:pPr>
              <w:ind w:right="33"/>
              <w:jc w:val="right"/>
              <w:rPr>
                <w:sz w:val="14"/>
                <w:szCs w:val="14"/>
              </w:rPr>
            </w:pPr>
            <w:r w:rsidRPr="00C71FB8">
              <w:rPr>
                <w:sz w:val="14"/>
                <w:szCs w:val="14"/>
              </w:rPr>
              <w:t>-</w:t>
            </w:r>
          </w:p>
        </w:tc>
        <w:tc>
          <w:tcPr>
            <w:tcW w:w="1559" w:type="dxa"/>
            <w:tcBorders>
              <w:top w:val="nil"/>
              <w:left w:val="single" w:sz="4" w:space="0" w:color="auto"/>
              <w:bottom w:val="single" w:sz="4" w:space="0" w:color="auto"/>
              <w:right w:val="single" w:sz="4" w:space="0" w:color="auto"/>
            </w:tcBorders>
            <w:vAlign w:val="bottom"/>
          </w:tcPr>
          <w:p w14:paraId="4090B215" w14:textId="4FBE016F" w:rsidR="00567397" w:rsidRPr="00C71FB8" w:rsidRDefault="00567397" w:rsidP="00567397">
            <w:pPr>
              <w:ind w:right="30"/>
              <w:jc w:val="right"/>
              <w:rPr>
                <w:sz w:val="14"/>
                <w:szCs w:val="14"/>
              </w:rPr>
            </w:pPr>
            <w:r w:rsidRPr="00C71FB8">
              <w:rPr>
                <w:sz w:val="14"/>
                <w:szCs w:val="14"/>
              </w:rPr>
              <w:t>-</w:t>
            </w:r>
          </w:p>
        </w:tc>
        <w:tc>
          <w:tcPr>
            <w:tcW w:w="993" w:type="dxa"/>
            <w:tcBorders>
              <w:top w:val="nil"/>
              <w:left w:val="single" w:sz="4" w:space="0" w:color="auto"/>
              <w:bottom w:val="single" w:sz="4" w:space="0" w:color="auto"/>
              <w:right w:val="single" w:sz="4" w:space="0" w:color="auto"/>
            </w:tcBorders>
            <w:shd w:val="clear" w:color="auto" w:fill="auto"/>
            <w:vAlign w:val="bottom"/>
          </w:tcPr>
          <w:p w14:paraId="0A0CB1A4" w14:textId="427120DA" w:rsidR="00567397" w:rsidRPr="00C71FB8" w:rsidRDefault="00567397" w:rsidP="00567397">
            <w:pPr>
              <w:jc w:val="right"/>
              <w:rPr>
                <w:sz w:val="14"/>
                <w:szCs w:val="14"/>
              </w:rPr>
            </w:pPr>
            <w:r w:rsidRPr="00C71FB8">
              <w:rPr>
                <w:sz w:val="14"/>
                <w:szCs w:val="14"/>
              </w:rPr>
              <w:t>(1</w:t>
            </w:r>
            <w:r w:rsidR="00CF44F9" w:rsidRPr="00C71FB8">
              <w:rPr>
                <w:sz w:val="14"/>
                <w:szCs w:val="14"/>
              </w:rPr>
              <w:t>,</w:t>
            </w:r>
            <w:r w:rsidRPr="00C71FB8">
              <w:rPr>
                <w:sz w:val="14"/>
                <w:szCs w:val="14"/>
              </w:rPr>
              <w:t>337)</w:t>
            </w:r>
          </w:p>
        </w:tc>
        <w:tc>
          <w:tcPr>
            <w:tcW w:w="1134" w:type="dxa"/>
            <w:tcBorders>
              <w:top w:val="nil"/>
              <w:left w:val="single" w:sz="4" w:space="0" w:color="auto"/>
              <w:bottom w:val="single" w:sz="4" w:space="0" w:color="auto"/>
              <w:right w:val="single" w:sz="4" w:space="0" w:color="auto"/>
            </w:tcBorders>
            <w:shd w:val="clear" w:color="auto" w:fill="auto"/>
            <w:vAlign w:val="bottom"/>
          </w:tcPr>
          <w:p w14:paraId="2407842C" w14:textId="4C87D830" w:rsidR="00567397" w:rsidRPr="00C71FB8" w:rsidRDefault="00567397" w:rsidP="00567397">
            <w:pPr>
              <w:jc w:val="right"/>
              <w:rPr>
                <w:sz w:val="14"/>
                <w:szCs w:val="14"/>
              </w:rPr>
            </w:pPr>
            <w:r w:rsidRPr="00C71FB8">
              <w:rPr>
                <w:sz w:val="14"/>
                <w:szCs w:val="14"/>
              </w:rPr>
              <w:t>1</w:t>
            </w:r>
            <w:r w:rsidR="00CF44F9" w:rsidRPr="00C71FB8">
              <w:rPr>
                <w:sz w:val="14"/>
                <w:szCs w:val="14"/>
              </w:rPr>
              <w:t>,</w:t>
            </w:r>
            <w:r w:rsidRPr="00C71FB8">
              <w:rPr>
                <w:sz w:val="14"/>
                <w:szCs w:val="14"/>
              </w:rPr>
              <w:t>127</w:t>
            </w:r>
            <w:r w:rsidR="00CF44F9" w:rsidRPr="00C71FB8">
              <w:rPr>
                <w:sz w:val="14"/>
                <w:szCs w:val="14"/>
              </w:rPr>
              <w:t>,</w:t>
            </w:r>
            <w:r w:rsidRPr="00C71FB8">
              <w:rPr>
                <w:sz w:val="14"/>
                <w:szCs w:val="14"/>
              </w:rPr>
              <w:t>904</w:t>
            </w:r>
          </w:p>
        </w:tc>
        <w:tc>
          <w:tcPr>
            <w:tcW w:w="1134" w:type="dxa"/>
            <w:tcBorders>
              <w:top w:val="nil"/>
              <w:left w:val="single" w:sz="4" w:space="0" w:color="auto"/>
              <w:bottom w:val="single" w:sz="4" w:space="0" w:color="auto"/>
            </w:tcBorders>
            <w:shd w:val="clear" w:color="auto" w:fill="auto"/>
            <w:vAlign w:val="bottom"/>
          </w:tcPr>
          <w:p w14:paraId="4F664A2D" w14:textId="18B40453" w:rsidR="00567397" w:rsidRPr="00C71FB8" w:rsidRDefault="00567397" w:rsidP="00567397">
            <w:pPr>
              <w:ind w:right="30"/>
              <w:jc w:val="right"/>
              <w:rPr>
                <w:sz w:val="14"/>
                <w:szCs w:val="14"/>
              </w:rPr>
            </w:pPr>
            <w:r w:rsidRPr="00C71FB8">
              <w:rPr>
                <w:sz w:val="14"/>
                <w:szCs w:val="14"/>
              </w:rPr>
              <w:t>(2</w:t>
            </w:r>
            <w:r w:rsidR="00CF44F9" w:rsidRPr="00C71FB8">
              <w:rPr>
                <w:sz w:val="14"/>
                <w:szCs w:val="14"/>
              </w:rPr>
              <w:t>,</w:t>
            </w:r>
            <w:r w:rsidRPr="00C71FB8">
              <w:rPr>
                <w:sz w:val="14"/>
                <w:szCs w:val="14"/>
              </w:rPr>
              <w:t>477</w:t>
            </w:r>
            <w:r w:rsidR="00CF44F9" w:rsidRPr="00C71FB8">
              <w:rPr>
                <w:sz w:val="14"/>
                <w:szCs w:val="14"/>
              </w:rPr>
              <w:t>,</w:t>
            </w:r>
            <w:r w:rsidRPr="00C71FB8">
              <w:rPr>
                <w:sz w:val="14"/>
                <w:szCs w:val="14"/>
              </w:rPr>
              <w:t>031)</w:t>
            </w:r>
          </w:p>
        </w:tc>
      </w:tr>
      <w:tr w:rsidR="00567397" w:rsidRPr="003F4C12" w14:paraId="15C7AB3F" w14:textId="77777777" w:rsidTr="00470AE1">
        <w:trPr>
          <w:trHeight w:val="277"/>
        </w:trPr>
        <w:tc>
          <w:tcPr>
            <w:tcW w:w="4962" w:type="dxa"/>
            <w:tcBorders>
              <w:top w:val="single" w:sz="4" w:space="0" w:color="auto"/>
              <w:left w:val="single" w:sz="4" w:space="0" w:color="auto"/>
              <w:bottom w:val="nil"/>
              <w:right w:val="single" w:sz="4" w:space="0" w:color="auto"/>
            </w:tcBorders>
            <w:shd w:val="clear" w:color="auto" w:fill="auto"/>
            <w:vAlign w:val="bottom"/>
          </w:tcPr>
          <w:p w14:paraId="6A55A4E3" w14:textId="77777777" w:rsidR="00567397" w:rsidRPr="00C71FB8" w:rsidRDefault="00567397" w:rsidP="00567397">
            <w:pPr>
              <w:rPr>
                <w:b/>
                <w:sz w:val="14"/>
                <w:szCs w:val="14"/>
                <w:lang w:val="en-US"/>
              </w:rPr>
            </w:pPr>
            <w:r w:rsidRPr="00C71FB8">
              <w:rPr>
                <w:b/>
                <w:sz w:val="14"/>
                <w:szCs w:val="14"/>
                <w:lang w:val="en-US"/>
              </w:rPr>
              <w:t>Balances as of December 31, 2019</w:t>
            </w:r>
          </w:p>
        </w:tc>
        <w:tc>
          <w:tcPr>
            <w:tcW w:w="992" w:type="dxa"/>
            <w:tcBorders>
              <w:top w:val="single" w:sz="4" w:space="0" w:color="auto"/>
              <w:left w:val="single" w:sz="4" w:space="0" w:color="auto"/>
              <w:bottom w:val="nil"/>
              <w:right w:val="single" w:sz="4" w:space="0" w:color="auto"/>
            </w:tcBorders>
            <w:shd w:val="clear" w:color="auto" w:fill="auto"/>
            <w:vAlign w:val="bottom"/>
          </w:tcPr>
          <w:p w14:paraId="72A375E6" w14:textId="711E9F96" w:rsidR="00567397" w:rsidRPr="00C71FB8" w:rsidRDefault="00567397" w:rsidP="00567397">
            <w:pPr>
              <w:ind w:right="27"/>
              <w:jc w:val="right"/>
              <w:rPr>
                <w:b/>
                <w:sz w:val="14"/>
                <w:szCs w:val="14"/>
              </w:rPr>
            </w:pPr>
            <w:r w:rsidRPr="00C71FB8">
              <w:rPr>
                <w:b/>
                <w:sz w:val="14"/>
                <w:szCs w:val="14"/>
              </w:rPr>
              <w:t>439</w:t>
            </w:r>
            <w:r w:rsidR="00CF44F9" w:rsidRPr="00C71FB8">
              <w:rPr>
                <w:b/>
                <w:sz w:val="14"/>
                <w:szCs w:val="14"/>
              </w:rPr>
              <w:t>,</w:t>
            </w:r>
            <w:r w:rsidRPr="00C71FB8">
              <w:rPr>
                <w:b/>
                <w:sz w:val="14"/>
                <w:szCs w:val="14"/>
              </w:rPr>
              <w:t>374</w:t>
            </w:r>
          </w:p>
        </w:tc>
        <w:tc>
          <w:tcPr>
            <w:tcW w:w="1134" w:type="dxa"/>
            <w:tcBorders>
              <w:top w:val="single" w:sz="4" w:space="0" w:color="auto"/>
              <w:left w:val="single" w:sz="4" w:space="0" w:color="auto"/>
              <w:bottom w:val="nil"/>
              <w:right w:val="single" w:sz="4" w:space="0" w:color="auto"/>
            </w:tcBorders>
            <w:vAlign w:val="bottom"/>
          </w:tcPr>
          <w:p w14:paraId="03EEE5CE" w14:textId="0632750F" w:rsidR="00567397" w:rsidRPr="00C71FB8" w:rsidRDefault="00567397" w:rsidP="00567397">
            <w:pPr>
              <w:tabs>
                <w:tab w:val="left" w:pos="598"/>
                <w:tab w:val="center" w:pos="4252"/>
                <w:tab w:val="right" w:pos="8504"/>
              </w:tabs>
              <w:jc w:val="right"/>
              <w:rPr>
                <w:b/>
                <w:sz w:val="14"/>
                <w:szCs w:val="14"/>
              </w:rPr>
            </w:pPr>
            <w:r w:rsidRPr="00C71FB8">
              <w:rPr>
                <w:b/>
                <w:sz w:val="14"/>
                <w:szCs w:val="14"/>
              </w:rPr>
              <w:t>15</w:t>
            </w:r>
            <w:r w:rsidR="00CF44F9" w:rsidRPr="00C71FB8">
              <w:rPr>
                <w:b/>
                <w:sz w:val="14"/>
                <w:szCs w:val="14"/>
              </w:rPr>
              <w:t>,</w:t>
            </w:r>
            <w:r w:rsidRPr="00C71FB8">
              <w:rPr>
                <w:b/>
                <w:sz w:val="14"/>
                <w:szCs w:val="14"/>
              </w:rPr>
              <w:t>538</w:t>
            </w:r>
            <w:r w:rsidR="00CF44F9" w:rsidRPr="00C71FB8">
              <w:rPr>
                <w:b/>
                <w:sz w:val="14"/>
                <w:szCs w:val="14"/>
              </w:rPr>
              <w:t>,</w:t>
            </w:r>
            <w:r w:rsidRPr="00C71FB8">
              <w:rPr>
                <w:b/>
                <w:sz w:val="14"/>
                <w:szCs w:val="14"/>
              </w:rPr>
              <w:t>370</w:t>
            </w:r>
          </w:p>
        </w:tc>
        <w:tc>
          <w:tcPr>
            <w:tcW w:w="1559" w:type="dxa"/>
            <w:tcBorders>
              <w:top w:val="single" w:sz="4" w:space="0" w:color="auto"/>
              <w:left w:val="single" w:sz="4" w:space="0" w:color="auto"/>
              <w:bottom w:val="nil"/>
              <w:right w:val="single" w:sz="4" w:space="0" w:color="auto"/>
            </w:tcBorders>
            <w:vAlign w:val="bottom"/>
          </w:tcPr>
          <w:p w14:paraId="7EF2BD04" w14:textId="3FAD3FF8" w:rsidR="00567397" w:rsidRPr="00C71FB8" w:rsidRDefault="00567397" w:rsidP="00567397">
            <w:pPr>
              <w:tabs>
                <w:tab w:val="center" w:pos="4252"/>
                <w:tab w:val="right" w:pos="8504"/>
              </w:tabs>
              <w:jc w:val="right"/>
              <w:rPr>
                <w:b/>
                <w:sz w:val="14"/>
                <w:szCs w:val="14"/>
              </w:rPr>
            </w:pPr>
            <w:r w:rsidRPr="00C71FB8">
              <w:rPr>
                <w:b/>
                <w:sz w:val="14"/>
                <w:szCs w:val="14"/>
              </w:rPr>
              <w:t>19</w:t>
            </w:r>
            <w:r w:rsidR="00CF44F9" w:rsidRPr="00C71FB8">
              <w:rPr>
                <w:b/>
                <w:sz w:val="14"/>
                <w:szCs w:val="14"/>
              </w:rPr>
              <w:t>,</w:t>
            </w:r>
            <w:r w:rsidRPr="00C71FB8">
              <w:rPr>
                <w:b/>
                <w:sz w:val="14"/>
                <w:szCs w:val="14"/>
              </w:rPr>
              <w:t>741</w:t>
            </w:r>
            <w:r w:rsidR="00CF44F9" w:rsidRPr="00C71FB8">
              <w:rPr>
                <w:b/>
                <w:sz w:val="14"/>
                <w:szCs w:val="14"/>
              </w:rPr>
              <w:t>,</w:t>
            </w:r>
            <w:r w:rsidRPr="00C71FB8">
              <w:rPr>
                <w:b/>
                <w:sz w:val="14"/>
                <w:szCs w:val="14"/>
              </w:rPr>
              <w:t>191</w:t>
            </w:r>
          </w:p>
        </w:tc>
        <w:tc>
          <w:tcPr>
            <w:tcW w:w="992" w:type="dxa"/>
            <w:tcBorders>
              <w:top w:val="single" w:sz="4" w:space="0" w:color="auto"/>
              <w:left w:val="single" w:sz="4" w:space="0" w:color="auto"/>
              <w:bottom w:val="nil"/>
              <w:right w:val="single" w:sz="4" w:space="0" w:color="auto"/>
            </w:tcBorders>
            <w:vAlign w:val="bottom"/>
          </w:tcPr>
          <w:p w14:paraId="414A3099" w14:textId="1E714967" w:rsidR="00567397" w:rsidRPr="00C71FB8" w:rsidRDefault="00567397" w:rsidP="00567397">
            <w:pPr>
              <w:tabs>
                <w:tab w:val="center" w:pos="4252"/>
                <w:tab w:val="right" w:pos="8504"/>
              </w:tabs>
              <w:jc w:val="right"/>
              <w:rPr>
                <w:b/>
                <w:sz w:val="14"/>
                <w:szCs w:val="14"/>
              </w:rPr>
            </w:pPr>
            <w:r w:rsidRPr="00C71FB8">
              <w:rPr>
                <w:b/>
                <w:sz w:val="14"/>
                <w:szCs w:val="14"/>
              </w:rPr>
              <w:t>3</w:t>
            </w:r>
            <w:r w:rsidR="00CF44F9" w:rsidRPr="00C71FB8">
              <w:rPr>
                <w:b/>
                <w:sz w:val="14"/>
                <w:szCs w:val="14"/>
              </w:rPr>
              <w:t>,</w:t>
            </w:r>
            <w:r w:rsidRPr="00C71FB8">
              <w:rPr>
                <w:b/>
                <w:sz w:val="14"/>
                <w:szCs w:val="14"/>
              </w:rPr>
              <w:t>195</w:t>
            </w:r>
            <w:r w:rsidR="00CF44F9" w:rsidRPr="00C71FB8">
              <w:rPr>
                <w:b/>
                <w:sz w:val="14"/>
                <w:szCs w:val="14"/>
              </w:rPr>
              <w:t>,</w:t>
            </w:r>
            <w:r w:rsidRPr="00C71FB8">
              <w:rPr>
                <w:b/>
                <w:sz w:val="14"/>
                <w:szCs w:val="14"/>
              </w:rPr>
              <w:t>550</w:t>
            </w:r>
          </w:p>
        </w:tc>
        <w:tc>
          <w:tcPr>
            <w:tcW w:w="1134" w:type="dxa"/>
            <w:tcBorders>
              <w:top w:val="single" w:sz="4" w:space="0" w:color="auto"/>
              <w:left w:val="single" w:sz="4" w:space="0" w:color="auto"/>
              <w:bottom w:val="nil"/>
              <w:right w:val="single" w:sz="4" w:space="0" w:color="auto"/>
            </w:tcBorders>
            <w:vAlign w:val="bottom"/>
          </w:tcPr>
          <w:p w14:paraId="56373805" w14:textId="671D9E6B" w:rsidR="00567397" w:rsidRPr="00C71FB8" w:rsidRDefault="00567397" w:rsidP="00567397">
            <w:pPr>
              <w:tabs>
                <w:tab w:val="center" w:pos="4252"/>
                <w:tab w:val="right" w:pos="8504"/>
              </w:tabs>
              <w:ind w:right="33"/>
              <w:jc w:val="right"/>
              <w:rPr>
                <w:b/>
                <w:sz w:val="14"/>
                <w:szCs w:val="14"/>
              </w:rPr>
            </w:pPr>
            <w:r w:rsidRPr="00C71FB8">
              <w:rPr>
                <w:b/>
                <w:sz w:val="14"/>
                <w:szCs w:val="14"/>
              </w:rPr>
              <w:t>264</w:t>
            </w:r>
            <w:r w:rsidR="00CF44F9" w:rsidRPr="00C71FB8">
              <w:rPr>
                <w:b/>
                <w:sz w:val="14"/>
                <w:szCs w:val="14"/>
              </w:rPr>
              <w:t>,</w:t>
            </w:r>
            <w:r w:rsidRPr="00C71FB8">
              <w:rPr>
                <w:b/>
                <w:sz w:val="14"/>
                <w:szCs w:val="14"/>
              </w:rPr>
              <w:t>601</w:t>
            </w:r>
          </w:p>
        </w:tc>
        <w:tc>
          <w:tcPr>
            <w:tcW w:w="1559" w:type="dxa"/>
            <w:tcBorders>
              <w:top w:val="single" w:sz="4" w:space="0" w:color="auto"/>
              <w:left w:val="single" w:sz="4" w:space="0" w:color="auto"/>
              <w:bottom w:val="nil"/>
              <w:right w:val="single" w:sz="4" w:space="0" w:color="auto"/>
            </w:tcBorders>
            <w:vAlign w:val="bottom"/>
          </w:tcPr>
          <w:p w14:paraId="1F6CFAE0" w14:textId="66396112" w:rsidR="00567397" w:rsidRPr="00C71FB8" w:rsidRDefault="00567397" w:rsidP="00567397">
            <w:pPr>
              <w:tabs>
                <w:tab w:val="center" w:pos="4252"/>
                <w:tab w:val="right" w:pos="8504"/>
              </w:tabs>
              <w:ind w:right="30"/>
              <w:jc w:val="right"/>
              <w:rPr>
                <w:b/>
                <w:sz w:val="14"/>
                <w:szCs w:val="14"/>
              </w:rPr>
            </w:pPr>
            <w:r w:rsidRPr="00C71FB8">
              <w:rPr>
                <w:b/>
                <w:sz w:val="14"/>
                <w:szCs w:val="14"/>
              </w:rPr>
              <w:t>1</w:t>
            </w:r>
            <w:r w:rsidR="00CF44F9" w:rsidRPr="00C71FB8">
              <w:rPr>
                <w:b/>
                <w:sz w:val="14"/>
                <w:szCs w:val="14"/>
              </w:rPr>
              <w:t>,</w:t>
            </w:r>
            <w:r w:rsidRPr="00C71FB8">
              <w:rPr>
                <w:b/>
                <w:sz w:val="14"/>
                <w:szCs w:val="14"/>
              </w:rPr>
              <w:t>484</w:t>
            </w:r>
            <w:r w:rsidR="00CF44F9" w:rsidRPr="00C71FB8">
              <w:rPr>
                <w:b/>
                <w:sz w:val="14"/>
                <w:szCs w:val="14"/>
              </w:rPr>
              <w:t>,</w:t>
            </w:r>
            <w:r w:rsidRPr="00C71FB8">
              <w:rPr>
                <w:b/>
                <w:sz w:val="14"/>
                <w:szCs w:val="14"/>
              </w:rPr>
              <w:t>715</w:t>
            </w:r>
          </w:p>
        </w:tc>
        <w:tc>
          <w:tcPr>
            <w:tcW w:w="993" w:type="dxa"/>
            <w:tcBorders>
              <w:top w:val="single" w:sz="4" w:space="0" w:color="auto"/>
              <w:left w:val="single" w:sz="4" w:space="0" w:color="auto"/>
              <w:bottom w:val="nil"/>
              <w:right w:val="single" w:sz="4" w:space="0" w:color="auto"/>
            </w:tcBorders>
            <w:shd w:val="clear" w:color="auto" w:fill="auto"/>
            <w:vAlign w:val="bottom"/>
          </w:tcPr>
          <w:p w14:paraId="32E11BCC" w14:textId="4BA23D9F" w:rsidR="00567397" w:rsidRPr="00C71FB8" w:rsidRDefault="00567397" w:rsidP="00567397">
            <w:pPr>
              <w:tabs>
                <w:tab w:val="center" w:pos="4252"/>
                <w:tab w:val="right" w:pos="8504"/>
              </w:tabs>
              <w:jc w:val="right"/>
              <w:rPr>
                <w:b/>
                <w:sz w:val="14"/>
                <w:szCs w:val="14"/>
              </w:rPr>
            </w:pPr>
            <w:r w:rsidRPr="00C71FB8">
              <w:rPr>
                <w:b/>
                <w:sz w:val="14"/>
                <w:szCs w:val="14"/>
              </w:rPr>
              <w:t>(6</w:t>
            </w:r>
            <w:r w:rsidR="00CF44F9" w:rsidRPr="00C71FB8">
              <w:rPr>
                <w:b/>
                <w:sz w:val="14"/>
                <w:szCs w:val="14"/>
              </w:rPr>
              <w:t>,</w:t>
            </w:r>
            <w:r w:rsidRPr="00C71FB8">
              <w:rPr>
                <w:b/>
                <w:sz w:val="14"/>
                <w:szCs w:val="14"/>
              </w:rPr>
              <w:t>069)</w:t>
            </w:r>
          </w:p>
        </w:tc>
        <w:tc>
          <w:tcPr>
            <w:tcW w:w="1134" w:type="dxa"/>
            <w:tcBorders>
              <w:top w:val="single" w:sz="4" w:space="0" w:color="auto"/>
              <w:left w:val="single" w:sz="4" w:space="0" w:color="auto"/>
              <w:bottom w:val="nil"/>
              <w:right w:val="single" w:sz="4" w:space="0" w:color="auto"/>
            </w:tcBorders>
            <w:shd w:val="clear" w:color="auto" w:fill="auto"/>
            <w:vAlign w:val="bottom"/>
          </w:tcPr>
          <w:p w14:paraId="00F43256" w14:textId="032B748F" w:rsidR="00567397" w:rsidRPr="00C71FB8" w:rsidRDefault="00567397" w:rsidP="00567397">
            <w:pPr>
              <w:tabs>
                <w:tab w:val="center" w:pos="4252"/>
                <w:tab w:val="right" w:pos="8504"/>
              </w:tabs>
              <w:jc w:val="right"/>
              <w:rPr>
                <w:b/>
                <w:sz w:val="14"/>
                <w:szCs w:val="14"/>
              </w:rPr>
            </w:pPr>
            <w:r w:rsidRPr="00C71FB8">
              <w:rPr>
                <w:b/>
                <w:sz w:val="14"/>
                <w:szCs w:val="14"/>
              </w:rPr>
              <w:t>8</w:t>
            </w:r>
            <w:r w:rsidR="00CF44F9" w:rsidRPr="00C71FB8">
              <w:rPr>
                <w:b/>
                <w:sz w:val="14"/>
                <w:szCs w:val="14"/>
              </w:rPr>
              <w:t>,</w:t>
            </w:r>
            <w:r w:rsidRPr="00C71FB8">
              <w:rPr>
                <w:b/>
                <w:sz w:val="14"/>
                <w:szCs w:val="14"/>
              </w:rPr>
              <w:t>112</w:t>
            </w:r>
            <w:r w:rsidR="00CF44F9" w:rsidRPr="00C71FB8">
              <w:rPr>
                <w:b/>
                <w:sz w:val="14"/>
                <w:szCs w:val="14"/>
              </w:rPr>
              <w:t>,</w:t>
            </w:r>
            <w:r w:rsidRPr="00C71FB8">
              <w:rPr>
                <w:b/>
                <w:sz w:val="14"/>
                <w:szCs w:val="14"/>
              </w:rPr>
              <w:t>614</w:t>
            </w:r>
          </w:p>
        </w:tc>
        <w:tc>
          <w:tcPr>
            <w:tcW w:w="1134" w:type="dxa"/>
            <w:tcBorders>
              <w:top w:val="single" w:sz="4" w:space="0" w:color="auto"/>
              <w:left w:val="single" w:sz="4" w:space="0" w:color="auto"/>
              <w:bottom w:val="nil"/>
              <w:right w:val="single" w:sz="4" w:space="0" w:color="auto"/>
            </w:tcBorders>
            <w:shd w:val="clear" w:color="auto" w:fill="auto"/>
            <w:vAlign w:val="bottom"/>
          </w:tcPr>
          <w:p w14:paraId="333BBCD3" w14:textId="173A69B6" w:rsidR="00567397" w:rsidRPr="00C71FB8" w:rsidRDefault="00567397" w:rsidP="00567397">
            <w:pPr>
              <w:tabs>
                <w:tab w:val="center" w:pos="4252"/>
                <w:tab w:val="right" w:pos="8504"/>
              </w:tabs>
              <w:ind w:right="30"/>
              <w:jc w:val="right"/>
              <w:rPr>
                <w:b/>
                <w:sz w:val="14"/>
                <w:szCs w:val="14"/>
              </w:rPr>
            </w:pPr>
            <w:r w:rsidRPr="00C71FB8">
              <w:rPr>
                <w:b/>
                <w:sz w:val="14"/>
                <w:szCs w:val="14"/>
              </w:rPr>
              <w:t>48</w:t>
            </w:r>
            <w:r w:rsidR="00CF44F9" w:rsidRPr="00C71FB8">
              <w:rPr>
                <w:b/>
                <w:sz w:val="14"/>
                <w:szCs w:val="14"/>
              </w:rPr>
              <w:t>,</w:t>
            </w:r>
            <w:r w:rsidRPr="00C71FB8">
              <w:rPr>
                <w:b/>
                <w:sz w:val="14"/>
                <w:szCs w:val="14"/>
              </w:rPr>
              <w:t>770</w:t>
            </w:r>
            <w:r w:rsidR="00CF44F9" w:rsidRPr="00C71FB8">
              <w:rPr>
                <w:b/>
                <w:sz w:val="14"/>
                <w:szCs w:val="14"/>
              </w:rPr>
              <w:t>,</w:t>
            </w:r>
            <w:r w:rsidRPr="00C71FB8">
              <w:rPr>
                <w:b/>
                <w:sz w:val="14"/>
                <w:szCs w:val="14"/>
              </w:rPr>
              <w:t>346</w:t>
            </w:r>
          </w:p>
        </w:tc>
      </w:tr>
      <w:tr w:rsidR="00E30EDA" w:rsidRPr="00566A47" w14:paraId="44068DDD" w14:textId="77777777" w:rsidTr="00470AE1">
        <w:trPr>
          <w:trHeight w:val="277"/>
        </w:trPr>
        <w:tc>
          <w:tcPr>
            <w:tcW w:w="4962" w:type="dxa"/>
            <w:tcBorders>
              <w:top w:val="nil"/>
              <w:left w:val="single" w:sz="4" w:space="0" w:color="auto"/>
              <w:bottom w:val="nil"/>
              <w:right w:val="single" w:sz="4" w:space="0" w:color="auto"/>
            </w:tcBorders>
            <w:shd w:val="clear" w:color="auto" w:fill="auto"/>
            <w:vAlign w:val="bottom"/>
          </w:tcPr>
          <w:p w14:paraId="791D28B9" w14:textId="026C0E24" w:rsidR="00E30EDA" w:rsidRPr="00C71FB8" w:rsidRDefault="00E30EDA" w:rsidP="00C71FB8">
            <w:pPr>
              <w:tabs>
                <w:tab w:val="center" w:pos="4252"/>
                <w:tab w:val="right" w:pos="8504"/>
              </w:tabs>
              <w:spacing w:before="120"/>
              <w:rPr>
                <w:sz w:val="14"/>
                <w:szCs w:val="14"/>
                <w:lang w:val="en-US"/>
              </w:rPr>
            </w:pPr>
            <w:r w:rsidRPr="00C71FB8">
              <w:rPr>
                <w:sz w:val="14"/>
                <w:szCs w:val="14"/>
                <w:lang w:val="en-US"/>
              </w:rPr>
              <w:t>Resolution at Ordinary Shareholders’ Meeting dated May 22, 2020:</w:t>
            </w:r>
          </w:p>
          <w:p w14:paraId="2B82FDA3" w14:textId="3ECB16C3" w:rsidR="00E30EDA" w:rsidRPr="00C71FB8" w:rsidRDefault="00E30EDA" w:rsidP="00567397">
            <w:pPr>
              <w:rPr>
                <w:bCs/>
                <w:sz w:val="14"/>
                <w:szCs w:val="14"/>
                <w:lang w:val="en-US"/>
              </w:rPr>
            </w:pPr>
          </w:p>
        </w:tc>
        <w:tc>
          <w:tcPr>
            <w:tcW w:w="992" w:type="dxa"/>
            <w:tcBorders>
              <w:top w:val="nil"/>
              <w:left w:val="single" w:sz="4" w:space="0" w:color="auto"/>
              <w:bottom w:val="nil"/>
              <w:right w:val="single" w:sz="4" w:space="0" w:color="auto"/>
            </w:tcBorders>
            <w:shd w:val="clear" w:color="auto" w:fill="auto"/>
            <w:vAlign w:val="bottom"/>
          </w:tcPr>
          <w:p w14:paraId="5B4923EA" w14:textId="77777777" w:rsidR="00E30EDA" w:rsidRPr="00C71FB8" w:rsidRDefault="00E30EDA" w:rsidP="00567397">
            <w:pPr>
              <w:ind w:right="27"/>
              <w:jc w:val="right"/>
              <w:rPr>
                <w:sz w:val="14"/>
                <w:szCs w:val="14"/>
                <w:lang w:val="en-US"/>
              </w:rPr>
            </w:pPr>
          </w:p>
        </w:tc>
        <w:tc>
          <w:tcPr>
            <w:tcW w:w="1134" w:type="dxa"/>
            <w:tcBorders>
              <w:top w:val="nil"/>
              <w:left w:val="single" w:sz="4" w:space="0" w:color="auto"/>
              <w:bottom w:val="nil"/>
              <w:right w:val="single" w:sz="4" w:space="0" w:color="auto"/>
            </w:tcBorders>
            <w:vAlign w:val="bottom"/>
          </w:tcPr>
          <w:p w14:paraId="1FF3AFB6" w14:textId="77777777" w:rsidR="00E30EDA" w:rsidRPr="00C71FB8" w:rsidRDefault="00E30EDA" w:rsidP="00567397">
            <w:pPr>
              <w:tabs>
                <w:tab w:val="left" w:pos="598"/>
                <w:tab w:val="center" w:pos="4252"/>
                <w:tab w:val="right" w:pos="8504"/>
              </w:tabs>
              <w:jc w:val="right"/>
              <w:rPr>
                <w:sz w:val="14"/>
                <w:szCs w:val="14"/>
                <w:lang w:val="en-US"/>
              </w:rPr>
            </w:pPr>
          </w:p>
        </w:tc>
        <w:tc>
          <w:tcPr>
            <w:tcW w:w="1559" w:type="dxa"/>
            <w:tcBorders>
              <w:top w:val="nil"/>
              <w:left w:val="single" w:sz="4" w:space="0" w:color="auto"/>
              <w:bottom w:val="nil"/>
              <w:right w:val="single" w:sz="4" w:space="0" w:color="auto"/>
            </w:tcBorders>
            <w:vAlign w:val="bottom"/>
          </w:tcPr>
          <w:p w14:paraId="62A89B94" w14:textId="77777777" w:rsidR="00E30EDA" w:rsidRPr="00C71FB8" w:rsidRDefault="00E30EDA" w:rsidP="00567397">
            <w:pPr>
              <w:tabs>
                <w:tab w:val="center" w:pos="4252"/>
                <w:tab w:val="right" w:pos="8504"/>
              </w:tabs>
              <w:jc w:val="right"/>
              <w:rPr>
                <w:sz w:val="14"/>
                <w:szCs w:val="14"/>
                <w:lang w:val="en-US"/>
              </w:rPr>
            </w:pPr>
          </w:p>
        </w:tc>
        <w:tc>
          <w:tcPr>
            <w:tcW w:w="992" w:type="dxa"/>
            <w:tcBorders>
              <w:top w:val="nil"/>
              <w:left w:val="single" w:sz="4" w:space="0" w:color="auto"/>
              <w:bottom w:val="nil"/>
              <w:right w:val="single" w:sz="4" w:space="0" w:color="auto"/>
            </w:tcBorders>
            <w:vAlign w:val="bottom"/>
          </w:tcPr>
          <w:p w14:paraId="79655B06" w14:textId="77777777" w:rsidR="00E30EDA" w:rsidRPr="00C71FB8" w:rsidRDefault="00E30EDA" w:rsidP="00567397">
            <w:pPr>
              <w:tabs>
                <w:tab w:val="center" w:pos="4252"/>
                <w:tab w:val="right" w:pos="8504"/>
              </w:tabs>
              <w:jc w:val="right"/>
              <w:rPr>
                <w:sz w:val="14"/>
                <w:szCs w:val="14"/>
                <w:lang w:val="en-US"/>
              </w:rPr>
            </w:pPr>
          </w:p>
        </w:tc>
        <w:tc>
          <w:tcPr>
            <w:tcW w:w="1134" w:type="dxa"/>
            <w:tcBorders>
              <w:top w:val="nil"/>
              <w:left w:val="single" w:sz="4" w:space="0" w:color="auto"/>
              <w:bottom w:val="nil"/>
              <w:right w:val="single" w:sz="4" w:space="0" w:color="auto"/>
            </w:tcBorders>
            <w:vAlign w:val="bottom"/>
          </w:tcPr>
          <w:p w14:paraId="4061E25A" w14:textId="77777777" w:rsidR="00E30EDA" w:rsidRPr="00C71FB8" w:rsidRDefault="00E30EDA" w:rsidP="00567397">
            <w:pPr>
              <w:tabs>
                <w:tab w:val="center" w:pos="4252"/>
                <w:tab w:val="right" w:pos="8504"/>
              </w:tabs>
              <w:ind w:right="33"/>
              <w:jc w:val="right"/>
              <w:rPr>
                <w:sz w:val="14"/>
                <w:szCs w:val="14"/>
                <w:lang w:val="en-US"/>
              </w:rPr>
            </w:pPr>
          </w:p>
        </w:tc>
        <w:tc>
          <w:tcPr>
            <w:tcW w:w="1559" w:type="dxa"/>
            <w:tcBorders>
              <w:top w:val="nil"/>
              <w:left w:val="single" w:sz="4" w:space="0" w:color="auto"/>
              <w:bottom w:val="nil"/>
              <w:right w:val="single" w:sz="4" w:space="0" w:color="auto"/>
            </w:tcBorders>
            <w:vAlign w:val="bottom"/>
          </w:tcPr>
          <w:p w14:paraId="06356333" w14:textId="77777777" w:rsidR="00E30EDA" w:rsidRPr="00C71FB8" w:rsidRDefault="00E30EDA" w:rsidP="00567397">
            <w:pPr>
              <w:tabs>
                <w:tab w:val="center" w:pos="4252"/>
                <w:tab w:val="right" w:pos="8504"/>
              </w:tabs>
              <w:ind w:right="30"/>
              <w:jc w:val="right"/>
              <w:rPr>
                <w:sz w:val="14"/>
                <w:szCs w:val="14"/>
                <w:lang w:val="en-US"/>
              </w:rPr>
            </w:pPr>
          </w:p>
        </w:tc>
        <w:tc>
          <w:tcPr>
            <w:tcW w:w="993" w:type="dxa"/>
            <w:tcBorders>
              <w:top w:val="nil"/>
              <w:left w:val="single" w:sz="4" w:space="0" w:color="auto"/>
              <w:bottom w:val="nil"/>
              <w:right w:val="single" w:sz="4" w:space="0" w:color="auto"/>
            </w:tcBorders>
            <w:shd w:val="clear" w:color="auto" w:fill="auto"/>
            <w:vAlign w:val="bottom"/>
          </w:tcPr>
          <w:p w14:paraId="492B6076" w14:textId="77777777" w:rsidR="00E30EDA" w:rsidRPr="00C71FB8" w:rsidRDefault="00E30EDA" w:rsidP="00567397">
            <w:pPr>
              <w:tabs>
                <w:tab w:val="center" w:pos="4252"/>
                <w:tab w:val="right" w:pos="8504"/>
              </w:tabs>
              <w:jc w:val="right"/>
              <w:rPr>
                <w:sz w:val="14"/>
                <w:szCs w:val="14"/>
                <w:lang w:val="en-US"/>
              </w:rPr>
            </w:pPr>
          </w:p>
        </w:tc>
        <w:tc>
          <w:tcPr>
            <w:tcW w:w="1134" w:type="dxa"/>
            <w:tcBorders>
              <w:top w:val="nil"/>
              <w:left w:val="single" w:sz="4" w:space="0" w:color="auto"/>
              <w:bottom w:val="nil"/>
              <w:right w:val="single" w:sz="4" w:space="0" w:color="auto"/>
            </w:tcBorders>
            <w:shd w:val="clear" w:color="auto" w:fill="auto"/>
            <w:vAlign w:val="bottom"/>
          </w:tcPr>
          <w:p w14:paraId="20206CE8" w14:textId="77777777" w:rsidR="00E30EDA" w:rsidRPr="00C71FB8" w:rsidRDefault="00E30EDA" w:rsidP="00567397">
            <w:pPr>
              <w:tabs>
                <w:tab w:val="center" w:pos="4252"/>
                <w:tab w:val="right" w:pos="8504"/>
              </w:tabs>
              <w:jc w:val="right"/>
              <w:rPr>
                <w:sz w:val="14"/>
                <w:szCs w:val="14"/>
                <w:lang w:val="en-US"/>
              </w:rPr>
            </w:pPr>
          </w:p>
        </w:tc>
        <w:tc>
          <w:tcPr>
            <w:tcW w:w="1134" w:type="dxa"/>
            <w:tcBorders>
              <w:top w:val="nil"/>
              <w:left w:val="single" w:sz="4" w:space="0" w:color="auto"/>
              <w:bottom w:val="nil"/>
              <w:right w:val="single" w:sz="4" w:space="0" w:color="auto"/>
            </w:tcBorders>
            <w:shd w:val="clear" w:color="auto" w:fill="auto"/>
            <w:vAlign w:val="bottom"/>
          </w:tcPr>
          <w:p w14:paraId="16FEB230" w14:textId="77777777" w:rsidR="00E30EDA" w:rsidRPr="00C71FB8" w:rsidRDefault="00E30EDA" w:rsidP="00567397">
            <w:pPr>
              <w:tabs>
                <w:tab w:val="center" w:pos="4252"/>
                <w:tab w:val="right" w:pos="8504"/>
              </w:tabs>
              <w:ind w:right="30"/>
              <w:jc w:val="right"/>
              <w:rPr>
                <w:sz w:val="14"/>
                <w:szCs w:val="14"/>
                <w:lang w:val="en-US"/>
              </w:rPr>
            </w:pPr>
          </w:p>
        </w:tc>
      </w:tr>
      <w:tr w:rsidR="00E30EDA" w:rsidRPr="003F4C12" w14:paraId="35271535" w14:textId="77777777" w:rsidTr="00470AE1">
        <w:trPr>
          <w:trHeight w:val="277"/>
        </w:trPr>
        <w:tc>
          <w:tcPr>
            <w:tcW w:w="4962" w:type="dxa"/>
            <w:tcBorders>
              <w:top w:val="nil"/>
              <w:left w:val="single" w:sz="4" w:space="0" w:color="auto"/>
              <w:bottom w:val="nil"/>
              <w:right w:val="single" w:sz="4" w:space="0" w:color="auto"/>
            </w:tcBorders>
            <w:shd w:val="clear" w:color="auto" w:fill="auto"/>
            <w:vAlign w:val="bottom"/>
          </w:tcPr>
          <w:p w14:paraId="03B6F469" w14:textId="403B38E6" w:rsidR="00E30EDA" w:rsidRPr="00C71FB8" w:rsidRDefault="00E30EDA" w:rsidP="00E30EDA">
            <w:pPr>
              <w:rPr>
                <w:bCs/>
                <w:sz w:val="14"/>
                <w:szCs w:val="14"/>
                <w:lang w:val="en-US"/>
              </w:rPr>
            </w:pPr>
            <w:r w:rsidRPr="00C71FB8">
              <w:rPr>
                <w:sz w:val="14"/>
                <w:szCs w:val="14"/>
                <w:lang w:val="en-US"/>
              </w:rPr>
              <w:t xml:space="preserve">     Reinstatement of Optional Reserve for working capital and liquidity coverage</w:t>
            </w:r>
          </w:p>
        </w:tc>
        <w:tc>
          <w:tcPr>
            <w:tcW w:w="992" w:type="dxa"/>
            <w:tcBorders>
              <w:top w:val="nil"/>
              <w:left w:val="single" w:sz="4" w:space="0" w:color="auto"/>
              <w:bottom w:val="nil"/>
              <w:right w:val="single" w:sz="4" w:space="0" w:color="auto"/>
            </w:tcBorders>
            <w:shd w:val="clear" w:color="auto" w:fill="auto"/>
            <w:vAlign w:val="bottom"/>
          </w:tcPr>
          <w:p w14:paraId="1CCB181E" w14:textId="0A3C48B2" w:rsidR="00E30EDA" w:rsidRPr="00C71FB8" w:rsidRDefault="00E30EDA" w:rsidP="00E30EDA">
            <w:pPr>
              <w:ind w:right="27"/>
              <w:jc w:val="right"/>
              <w:rPr>
                <w:sz w:val="14"/>
                <w:szCs w:val="14"/>
                <w:lang w:val="en-US"/>
              </w:rPr>
            </w:pPr>
            <w:r w:rsidRPr="003F4C12">
              <w:rPr>
                <w:sz w:val="14"/>
                <w:szCs w:val="14"/>
              </w:rPr>
              <w:t>-</w:t>
            </w:r>
          </w:p>
        </w:tc>
        <w:tc>
          <w:tcPr>
            <w:tcW w:w="1134" w:type="dxa"/>
            <w:tcBorders>
              <w:top w:val="nil"/>
              <w:left w:val="single" w:sz="4" w:space="0" w:color="auto"/>
              <w:bottom w:val="nil"/>
              <w:right w:val="single" w:sz="4" w:space="0" w:color="auto"/>
            </w:tcBorders>
            <w:vAlign w:val="bottom"/>
          </w:tcPr>
          <w:p w14:paraId="366904AD" w14:textId="45BD7EB3" w:rsidR="00E30EDA" w:rsidRPr="00C71FB8" w:rsidRDefault="00E30EDA" w:rsidP="00E30EDA">
            <w:pPr>
              <w:tabs>
                <w:tab w:val="left" w:pos="598"/>
                <w:tab w:val="center" w:pos="4252"/>
                <w:tab w:val="right" w:pos="8504"/>
              </w:tabs>
              <w:jc w:val="right"/>
              <w:rPr>
                <w:sz w:val="14"/>
                <w:szCs w:val="14"/>
                <w:lang w:val="en-US"/>
              </w:rPr>
            </w:pPr>
            <w:r w:rsidRPr="003F4C12">
              <w:rPr>
                <w:sz w:val="14"/>
                <w:szCs w:val="14"/>
              </w:rPr>
              <w:t>-</w:t>
            </w:r>
          </w:p>
        </w:tc>
        <w:tc>
          <w:tcPr>
            <w:tcW w:w="1559" w:type="dxa"/>
            <w:tcBorders>
              <w:top w:val="nil"/>
              <w:left w:val="single" w:sz="4" w:space="0" w:color="auto"/>
              <w:bottom w:val="nil"/>
              <w:right w:val="single" w:sz="4" w:space="0" w:color="auto"/>
            </w:tcBorders>
            <w:vAlign w:val="bottom"/>
          </w:tcPr>
          <w:p w14:paraId="75E52927" w14:textId="11B26F0C" w:rsidR="00E30EDA" w:rsidRPr="00C71FB8" w:rsidRDefault="00E30EDA" w:rsidP="00E30EDA">
            <w:pPr>
              <w:tabs>
                <w:tab w:val="center" w:pos="4252"/>
                <w:tab w:val="right" w:pos="8504"/>
              </w:tabs>
              <w:jc w:val="right"/>
              <w:rPr>
                <w:sz w:val="14"/>
                <w:szCs w:val="14"/>
                <w:lang w:val="en-US"/>
              </w:rPr>
            </w:pPr>
            <w:r w:rsidRPr="003F4C12">
              <w:rPr>
                <w:sz w:val="14"/>
                <w:szCs w:val="14"/>
              </w:rPr>
              <w:t>-</w:t>
            </w:r>
          </w:p>
        </w:tc>
        <w:tc>
          <w:tcPr>
            <w:tcW w:w="992" w:type="dxa"/>
            <w:tcBorders>
              <w:top w:val="nil"/>
              <w:left w:val="single" w:sz="4" w:space="0" w:color="auto"/>
              <w:bottom w:val="nil"/>
              <w:right w:val="single" w:sz="4" w:space="0" w:color="auto"/>
            </w:tcBorders>
            <w:vAlign w:val="bottom"/>
          </w:tcPr>
          <w:p w14:paraId="7368A1DE" w14:textId="055AE6EB" w:rsidR="00E30EDA" w:rsidRPr="00C71FB8" w:rsidRDefault="00E30EDA" w:rsidP="00E30EDA">
            <w:pPr>
              <w:tabs>
                <w:tab w:val="center" w:pos="4252"/>
                <w:tab w:val="right" w:pos="8504"/>
              </w:tabs>
              <w:jc w:val="right"/>
              <w:rPr>
                <w:sz w:val="14"/>
                <w:szCs w:val="14"/>
                <w:lang w:val="en-US"/>
              </w:rPr>
            </w:pPr>
            <w:r w:rsidRPr="003F4C12">
              <w:rPr>
                <w:sz w:val="14"/>
                <w:szCs w:val="14"/>
              </w:rPr>
              <w:t>-</w:t>
            </w:r>
          </w:p>
        </w:tc>
        <w:tc>
          <w:tcPr>
            <w:tcW w:w="1134" w:type="dxa"/>
            <w:tcBorders>
              <w:top w:val="nil"/>
              <w:left w:val="single" w:sz="4" w:space="0" w:color="auto"/>
              <w:bottom w:val="nil"/>
              <w:right w:val="single" w:sz="4" w:space="0" w:color="auto"/>
            </w:tcBorders>
            <w:vAlign w:val="bottom"/>
          </w:tcPr>
          <w:p w14:paraId="1016C6A6" w14:textId="0B598AC2" w:rsidR="00E30EDA" w:rsidRPr="00C71FB8" w:rsidRDefault="00E30EDA" w:rsidP="00E30EDA">
            <w:pPr>
              <w:tabs>
                <w:tab w:val="center" w:pos="4252"/>
                <w:tab w:val="right" w:pos="8504"/>
              </w:tabs>
              <w:ind w:right="33"/>
              <w:jc w:val="right"/>
              <w:rPr>
                <w:sz w:val="14"/>
                <w:szCs w:val="14"/>
                <w:lang w:val="en-US"/>
              </w:rPr>
            </w:pPr>
            <w:r w:rsidRPr="003F4C12">
              <w:rPr>
                <w:sz w:val="14"/>
                <w:szCs w:val="14"/>
              </w:rPr>
              <w:t>-</w:t>
            </w:r>
          </w:p>
        </w:tc>
        <w:tc>
          <w:tcPr>
            <w:tcW w:w="1559" w:type="dxa"/>
            <w:tcBorders>
              <w:top w:val="nil"/>
              <w:left w:val="single" w:sz="4" w:space="0" w:color="auto"/>
              <w:bottom w:val="nil"/>
              <w:right w:val="single" w:sz="4" w:space="0" w:color="auto"/>
            </w:tcBorders>
            <w:vAlign w:val="bottom"/>
          </w:tcPr>
          <w:p w14:paraId="54CF91AA" w14:textId="0D018AFB" w:rsidR="00E30EDA" w:rsidRPr="00C71FB8" w:rsidRDefault="00E30EDA" w:rsidP="00E30EDA">
            <w:pPr>
              <w:tabs>
                <w:tab w:val="center" w:pos="4252"/>
                <w:tab w:val="right" w:pos="8504"/>
              </w:tabs>
              <w:ind w:right="30"/>
              <w:jc w:val="right"/>
              <w:rPr>
                <w:sz w:val="14"/>
                <w:szCs w:val="14"/>
                <w:lang w:val="en-US"/>
              </w:rPr>
            </w:pPr>
            <w:r w:rsidRPr="003F4C12">
              <w:rPr>
                <w:sz w:val="14"/>
                <w:szCs w:val="14"/>
              </w:rPr>
              <w:t>8</w:t>
            </w:r>
            <w:r w:rsidR="003F4C12">
              <w:rPr>
                <w:sz w:val="14"/>
                <w:szCs w:val="14"/>
              </w:rPr>
              <w:t>,</w:t>
            </w:r>
            <w:r w:rsidRPr="003F4C12">
              <w:rPr>
                <w:sz w:val="14"/>
                <w:szCs w:val="14"/>
              </w:rPr>
              <w:t>112</w:t>
            </w:r>
            <w:r w:rsidR="003F4C12">
              <w:rPr>
                <w:sz w:val="14"/>
                <w:szCs w:val="14"/>
              </w:rPr>
              <w:t>,</w:t>
            </w:r>
            <w:r w:rsidRPr="003F4C12">
              <w:rPr>
                <w:sz w:val="14"/>
                <w:szCs w:val="14"/>
              </w:rPr>
              <w:t>614</w:t>
            </w:r>
          </w:p>
        </w:tc>
        <w:tc>
          <w:tcPr>
            <w:tcW w:w="993" w:type="dxa"/>
            <w:tcBorders>
              <w:top w:val="nil"/>
              <w:left w:val="single" w:sz="4" w:space="0" w:color="auto"/>
              <w:bottom w:val="nil"/>
              <w:right w:val="single" w:sz="4" w:space="0" w:color="auto"/>
            </w:tcBorders>
            <w:shd w:val="clear" w:color="auto" w:fill="auto"/>
            <w:vAlign w:val="bottom"/>
          </w:tcPr>
          <w:p w14:paraId="3A140BE9" w14:textId="27F0801F" w:rsidR="00E30EDA" w:rsidRPr="00C71FB8" w:rsidRDefault="00E30EDA" w:rsidP="00E30EDA">
            <w:pPr>
              <w:tabs>
                <w:tab w:val="center" w:pos="4252"/>
                <w:tab w:val="right" w:pos="8504"/>
              </w:tabs>
              <w:jc w:val="right"/>
              <w:rPr>
                <w:sz w:val="14"/>
                <w:szCs w:val="14"/>
                <w:lang w:val="en-US"/>
              </w:rPr>
            </w:pPr>
            <w:r w:rsidRPr="003F4C12">
              <w:rPr>
                <w:sz w:val="14"/>
                <w:szCs w:val="14"/>
              </w:rPr>
              <w:t>-</w:t>
            </w:r>
          </w:p>
        </w:tc>
        <w:tc>
          <w:tcPr>
            <w:tcW w:w="1134" w:type="dxa"/>
            <w:tcBorders>
              <w:top w:val="nil"/>
              <w:left w:val="single" w:sz="4" w:space="0" w:color="auto"/>
              <w:bottom w:val="nil"/>
              <w:right w:val="single" w:sz="4" w:space="0" w:color="auto"/>
            </w:tcBorders>
            <w:shd w:val="clear" w:color="auto" w:fill="auto"/>
            <w:vAlign w:val="bottom"/>
          </w:tcPr>
          <w:p w14:paraId="2E19CBBA" w14:textId="5A43649B" w:rsidR="00E30EDA" w:rsidRPr="00C71FB8" w:rsidRDefault="00E30EDA" w:rsidP="00E30EDA">
            <w:pPr>
              <w:tabs>
                <w:tab w:val="center" w:pos="4252"/>
                <w:tab w:val="right" w:pos="8504"/>
              </w:tabs>
              <w:jc w:val="right"/>
              <w:rPr>
                <w:sz w:val="14"/>
                <w:szCs w:val="14"/>
                <w:lang w:val="en-US"/>
              </w:rPr>
            </w:pPr>
            <w:r w:rsidRPr="003F4C12">
              <w:rPr>
                <w:sz w:val="14"/>
                <w:szCs w:val="14"/>
              </w:rPr>
              <w:t>(8</w:t>
            </w:r>
            <w:r w:rsidR="003F4C12">
              <w:rPr>
                <w:sz w:val="14"/>
                <w:szCs w:val="14"/>
              </w:rPr>
              <w:t>,</w:t>
            </w:r>
            <w:r w:rsidRPr="003F4C12">
              <w:rPr>
                <w:sz w:val="14"/>
                <w:szCs w:val="14"/>
              </w:rPr>
              <w:t>112</w:t>
            </w:r>
            <w:r w:rsidR="003F4C12">
              <w:rPr>
                <w:sz w:val="14"/>
                <w:szCs w:val="14"/>
              </w:rPr>
              <w:t>,</w:t>
            </w:r>
            <w:r w:rsidRPr="003F4C12">
              <w:rPr>
                <w:sz w:val="14"/>
                <w:szCs w:val="14"/>
              </w:rPr>
              <w:t>614)</w:t>
            </w:r>
          </w:p>
        </w:tc>
        <w:tc>
          <w:tcPr>
            <w:tcW w:w="1134" w:type="dxa"/>
            <w:tcBorders>
              <w:top w:val="nil"/>
              <w:left w:val="single" w:sz="4" w:space="0" w:color="auto"/>
              <w:bottom w:val="nil"/>
              <w:right w:val="single" w:sz="4" w:space="0" w:color="auto"/>
            </w:tcBorders>
            <w:shd w:val="clear" w:color="auto" w:fill="auto"/>
            <w:vAlign w:val="bottom"/>
          </w:tcPr>
          <w:p w14:paraId="2EA96F7F" w14:textId="73C8580C" w:rsidR="00E30EDA" w:rsidRPr="00C71FB8" w:rsidRDefault="00E30EDA" w:rsidP="00E30EDA">
            <w:pPr>
              <w:tabs>
                <w:tab w:val="center" w:pos="4252"/>
                <w:tab w:val="right" w:pos="8504"/>
              </w:tabs>
              <w:ind w:right="30"/>
              <w:jc w:val="right"/>
              <w:rPr>
                <w:sz w:val="14"/>
                <w:szCs w:val="14"/>
                <w:lang w:val="en-US"/>
              </w:rPr>
            </w:pPr>
            <w:r w:rsidRPr="003F4C12">
              <w:rPr>
                <w:sz w:val="14"/>
                <w:szCs w:val="14"/>
              </w:rPr>
              <w:t>-</w:t>
            </w:r>
          </w:p>
        </w:tc>
      </w:tr>
      <w:tr w:rsidR="003F4C12" w:rsidRPr="003F4C12" w14:paraId="7AD72B76" w14:textId="77777777" w:rsidTr="00470AE1">
        <w:trPr>
          <w:trHeight w:val="277"/>
        </w:trPr>
        <w:tc>
          <w:tcPr>
            <w:tcW w:w="4962" w:type="dxa"/>
            <w:tcBorders>
              <w:top w:val="nil"/>
              <w:left w:val="single" w:sz="4" w:space="0" w:color="auto"/>
              <w:bottom w:val="nil"/>
              <w:right w:val="single" w:sz="4" w:space="0" w:color="auto"/>
            </w:tcBorders>
            <w:shd w:val="clear" w:color="auto" w:fill="auto"/>
            <w:vAlign w:val="bottom"/>
          </w:tcPr>
          <w:p w14:paraId="28013E88" w14:textId="7BCFFDE5" w:rsidR="003F4C12" w:rsidRPr="00C71FB8" w:rsidRDefault="003F4C12" w:rsidP="003F4C12">
            <w:pPr>
              <w:rPr>
                <w:bCs/>
                <w:sz w:val="14"/>
                <w:szCs w:val="14"/>
                <w:lang w:val="en-US"/>
              </w:rPr>
            </w:pPr>
            <w:r w:rsidRPr="00C71FB8">
              <w:rPr>
                <w:bCs/>
                <w:sz w:val="14"/>
                <w:szCs w:val="14"/>
                <w:lang w:val="en-US"/>
              </w:rPr>
              <w:t>Profit for the six-month period ended June 30, 2020</w:t>
            </w:r>
          </w:p>
        </w:tc>
        <w:tc>
          <w:tcPr>
            <w:tcW w:w="992" w:type="dxa"/>
            <w:tcBorders>
              <w:top w:val="nil"/>
              <w:left w:val="single" w:sz="4" w:space="0" w:color="auto"/>
              <w:bottom w:val="nil"/>
              <w:right w:val="single" w:sz="4" w:space="0" w:color="auto"/>
            </w:tcBorders>
            <w:shd w:val="clear" w:color="auto" w:fill="auto"/>
            <w:vAlign w:val="bottom"/>
          </w:tcPr>
          <w:p w14:paraId="52C8B0CC" w14:textId="47FE2D60" w:rsidR="003F4C12" w:rsidRPr="00C71FB8" w:rsidRDefault="003F4C12" w:rsidP="003F4C12">
            <w:pPr>
              <w:ind w:right="27"/>
              <w:jc w:val="right"/>
              <w:rPr>
                <w:sz w:val="14"/>
                <w:szCs w:val="14"/>
                <w:lang w:val="en-US"/>
              </w:rPr>
            </w:pPr>
            <w:r w:rsidRPr="00C71FB8">
              <w:rPr>
                <w:sz w:val="14"/>
                <w:szCs w:val="14"/>
              </w:rPr>
              <w:t>-</w:t>
            </w:r>
          </w:p>
        </w:tc>
        <w:tc>
          <w:tcPr>
            <w:tcW w:w="1134" w:type="dxa"/>
            <w:tcBorders>
              <w:top w:val="nil"/>
              <w:left w:val="single" w:sz="4" w:space="0" w:color="auto"/>
              <w:bottom w:val="nil"/>
              <w:right w:val="single" w:sz="4" w:space="0" w:color="auto"/>
            </w:tcBorders>
            <w:vAlign w:val="bottom"/>
          </w:tcPr>
          <w:p w14:paraId="78336BF1" w14:textId="7D1FA898" w:rsidR="003F4C12" w:rsidRPr="00C71FB8" w:rsidRDefault="003F4C12" w:rsidP="003F4C12">
            <w:pPr>
              <w:tabs>
                <w:tab w:val="left" w:pos="598"/>
                <w:tab w:val="center" w:pos="4252"/>
                <w:tab w:val="right" w:pos="8504"/>
              </w:tabs>
              <w:jc w:val="right"/>
              <w:rPr>
                <w:sz w:val="14"/>
                <w:szCs w:val="14"/>
                <w:lang w:val="en-US"/>
              </w:rPr>
            </w:pPr>
            <w:r w:rsidRPr="00C71FB8">
              <w:rPr>
                <w:sz w:val="14"/>
                <w:szCs w:val="14"/>
              </w:rPr>
              <w:t>-</w:t>
            </w:r>
          </w:p>
        </w:tc>
        <w:tc>
          <w:tcPr>
            <w:tcW w:w="1559" w:type="dxa"/>
            <w:tcBorders>
              <w:top w:val="nil"/>
              <w:left w:val="single" w:sz="4" w:space="0" w:color="auto"/>
              <w:bottom w:val="nil"/>
              <w:right w:val="single" w:sz="4" w:space="0" w:color="auto"/>
            </w:tcBorders>
            <w:vAlign w:val="bottom"/>
          </w:tcPr>
          <w:p w14:paraId="67C0FF60" w14:textId="6984F0BD" w:rsidR="003F4C12" w:rsidRPr="00C71FB8" w:rsidRDefault="003F4C12" w:rsidP="003F4C12">
            <w:pPr>
              <w:tabs>
                <w:tab w:val="center" w:pos="4252"/>
                <w:tab w:val="right" w:pos="8504"/>
              </w:tabs>
              <w:jc w:val="right"/>
              <w:rPr>
                <w:sz w:val="14"/>
                <w:szCs w:val="14"/>
                <w:lang w:val="en-US"/>
              </w:rPr>
            </w:pPr>
            <w:r w:rsidRPr="003F4C12">
              <w:rPr>
                <w:sz w:val="14"/>
                <w:szCs w:val="14"/>
              </w:rPr>
              <w:t>-</w:t>
            </w:r>
          </w:p>
        </w:tc>
        <w:tc>
          <w:tcPr>
            <w:tcW w:w="992" w:type="dxa"/>
            <w:tcBorders>
              <w:top w:val="nil"/>
              <w:left w:val="single" w:sz="4" w:space="0" w:color="auto"/>
              <w:bottom w:val="nil"/>
              <w:right w:val="single" w:sz="4" w:space="0" w:color="auto"/>
            </w:tcBorders>
            <w:vAlign w:val="bottom"/>
          </w:tcPr>
          <w:p w14:paraId="7211E568" w14:textId="2C147D8C" w:rsidR="003F4C12" w:rsidRPr="00C71FB8" w:rsidRDefault="003F4C12" w:rsidP="003F4C12">
            <w:pPr>
              <w:tabs>
                <w:tab w:val="center" w:pos="4252"/>
                <w:tab w:val="right" w:pos="8504"/>
              </w:tabs>
              <w:jc w:val="right"/>
              <w:rPr>
                <w:sz w:val="14"/>
                <w:szCs w:val="14"/>
                <w:lang w:val="en-US"/>
              </w:rPr>
            </w:pPr>
            <w:r w:rsidRPr="003F4C12">
              <w:rPr>
                <w:sz w:val="14"/>
                <w:szCs w:val="14"/>
              </w:rPr>
              <w:t>-</w:t>
            </w:r>
          </w:p>
        </w:tc>
        <w:tc>
          <w:tcPr>
            <w:tcW w:w="1134" w:type="dxa"/>
            <w:tcBorders>
              <w:top w:val="nil"/>
              <w:left w:val="single" w:sz="4" w:space="0" w:color="auto"/>
              <w:bottom w:val="nil"/>
              <w:right w:val="single" w:sz="4" w:space="0" w:color="auto"/>
            </w:tcBorders>
            <w:vAlign w:val="bottom"/>
          </w:tcPr>
          <w:p w14:paraId="339AB753" w14:textId="29212A25" w:rsidR="003F4C12" w:rsidRPr="00C71FB8" w:rsidRDefault="003F4C12" w:rsidP="003F4C12">
            <w:pPr>
              <w:tabs>
                <w:tab w:val="center" w:pos="4252"/>
                <w:tab w:val="right" w:pos="8504"/>
              </w:tabs>
              <w:ind w:right="33"/>
              <w:jc w:val="right"/>
              <w:rPr>
                <w:sz w:val="14"/>
                <w:szCs w:val="14"/>
                <w:lang w:val="en-US"/>
              </w:rPr>
            </w:pPr>
            <w:r w:rsidRPr="003F4C12">
              <w:rPr>
                <w:sz w:val="14"/>
                <w:szCs w:val="14"/>
              </w:rPr>
              <w:t>-</w:t>
            </w:r>
          </w:p>
        </w:tc>
        <w:tc>
          <w:tcPr>
            <w:tcW w:w="1559" w:type="dxa"/>
            <w:tcBorders>
              <w:top w:val="nil"/>
              <w:left w:val="single" w:sz="4" w:space="0" w:color="auto"/>
              <w:bottom w:val="nil"/>
              <w:right w:val="single" w:sz="4" w:space="0" w:color="auto"/>
            </w:tcBorders>
            <w:vAlign w:val="bottom"/>
          </w:tcPr>
          <w:p w14:paraId="5177BE66" w14:textId="785A8F73" w:rsidR="003F4C12" w:rsidRPr="00C71FB8" w:rsidRDefault="003F4C12" w:rsidP="003F4C12">
            <w:pPr>
              <w:tabs>
                <w:tab w:val="center" w:pos="4252"/>
                <w:tab w:val="right" w:pos="8504"/>
              </w:tabs>
              <w:ind w:right="30"/>
              <w:jc w:val="right"/>
              <w:rPr>
                <w:sz w:val="14"/>
                <w:szCs w:val="14"/>
                <w:lang w:val="en-US"/>
              </w:rPr>
            </w:pPr>
            <w:r w:rsidRPr="003F4C12">
              <w:rPr>
                <w:sz w:val="14"/>
                <w:szCs w:val="14"/>
              </w:rPr>
              <w:t>-</w:t>
            </w:r>
          </w:p>
        </w:tc>
        <w:tc>
          <w:tcPr>
            <w:tcW w:w="993" w:type="dxa"/>
            <w:tcBorders>
              <w:top w:val="nil"/>
              <w:left w:val="single" w:sz="4" w:space="0" w:color="auto"/>
              <w:bottom w:val="nil"/>
              <w:right w:val="single" w:sz="4" w:space="0" w:color="auto"/>
            </w:tcBorders>
            <w:shd w:val="clear" w:color="auto" w:fill="auto"/>
            <w:vAlign w:val="bottom"/>
          </w:tcPr>
          <w:p w14:paraId="79D02153" w14:textId="453E2FF4" w:rsidR="003F4C12" w:rsidRPr="00C71FB8" w:rsidRDefault="003F4C12" w:rsidP="003F4C12">
            <w:pPr>
              <w:tabs>
                <w:tab w:val="center" w:pos="4252"/>
                <w:tab w:val="right" w:pos="8504"/>
              </w:tabs>
              <w:jc w:val="right"/>
              <w:rPr>
                <w:sz w:val="14"/>
                <w:szCs w:val="14"/>
                <w:lang w:val="en-US"/>
              </w:rPr>
            </w:pPr>
            <w:r w:rsidRPr="003F4C12">
              <w:rPr>
                <w:sz w:val="14"/>
                <w:szCs w:val="14"/>
              </w:rPr>
              <w:t>-</w:t>
            </w:r>
          </w:p>
        </w:tc>
        <w:tc>
          <w:tcPr>
            <w:tcW w:w="1134" w:type="dxa"/>
            <w:tcBorders>
              <w:top w:val="nil"/>
              <w:left w:val="single" w:sz="4" w:space="0" w:color="auto"/>
              <w:bottom w:val="nil"/>
              <w:right w:val="single" w:sz="4" w:space="0" w:color="auto"/>
            </w:tcBorders>
            <w:shd w:val="clear" w:color="auto" w:fill="auto"/>
            <w:vAlign w:val="bottom"/>
          </w:tcPr>
          <w:p w14:paraId="409B57ED" w14:textId="3A79FBA9" w:rsidR="003F4C12" w:rsidRPr="00C71FB8" w:rsidRDefault="003F4C12" w:rsidP="003F4C12">
            <w:pPr>
              <w:tabs>
                <w:tab w:val="center" w:pos="4252"/>
                <w:tab w:val="right" w:pos="8504"/>
              </w:tabs>
              <w:jc w:val="right"/>
              <w:rPr>
                <w:sz w:val="14"/>
                <w:szCs w:val="14"/>
                <w:lang w:val="en-US"/>
              </w:rPr>
            </w:pPr>
            <w:r w:rsidRPr="003F4C12">
              <w:rPr>
                <w:sz w:val="14"/>
                <w:szCs w:val="14"/>
              </w:rPr>
              <w:t>2</w:t>
            </w:r>
            <w:r>
              <w:rPr>
                <w:sz w:val="14"/>
                <w:szCs w:val="14"/>
              </w:rPr>
              <w:t>,</w:t>
            </w:r>
            <w:r w:rsidRPr="003F4C12">
              <w:rPr>
                <w:sz w:val="14"/>
                <w:szCs w:val="14"/>
              </w:rPr>
              <w:t>139</w:t>
            </w:r>
            <w:r>
              <w:rPr>
                <w:sz w:val="14"/>
                <w:szCs w:val="14"/>
              </w:rPr>
              <w:t>,</w:t>
            </w:r>
            <w:r w:rsidRPr="003F4C12">
              <w:rPr>
                <w:sz w:val="14"/>
                <w:szCs w:val="14"/>
              </w:rPr>
              <w:t>356</w:t>
            </w:r>
          </w:p>
        </w:tc>
        <w:tc>
          <w:tcPr>
            <w:tcW w:w="1134" w:type="dxa"/>
            <w:tcBorders>
              <w:top w:val="nil"/>
              <w:left w:val="single" w:sz="4" w:space="0" w:color="auto"/>
              <w:bottom w:val="nil"/>
              <w:right w:val="single" w:sz="4" w:space="0" w:color="auto"/>
            </w:tcBorders>
            <w:shd w:val="clear" w:color="auto" w:fill="auto"/>
            <w:vAlign w:val="bottom"/>
          </w:tcPr>
          <w:p w14:paraId="2288F2CB" w14:textId="7F3C309F" w:rsidR="003F4C12" w:rsidRPr="00C71FB8" w:rsidRDefault="003F4C12" w:rsidP="003F4C12">
            <w:pPr>
              <w:tabs>
                <w:tab w:val="center" w:pos="4252"/>
                <w:tab w:val="right" w:pos="8504"/>
              </w:tabs>
              <w:ind w:right="30"/>
              <w:jc w:val="right"/>
              <w:rPr>
                <w:sz w:val="14"/>
                <w:szCs w:val="14"/>
                <w:lang w:val="en-US"/>
              </w:rPr>
            </w:pPr>
            <w:r w:rsidRPr="003F4C12">
              <w:rPr>
                <w:sz w:val="14"/>
                <w:szCs w:val="14"/>
              </w:rPr>
              <w:t>2</w:t>
            </w:r>
            <w:r>
              <w:rPr>
                <w:sz w:val="14"/>
                <w:szCs w:val="14"/>
              </w:rPr>
              <w:t>,</w:t>
            </w:r>
            <w:r w:rsidRPr="003F4C12">
              <w:rPr>
                <w:sz w:val="14"/>
                <w:szCs w:val="14"/>
              </w:rPr>
              <w:t>139</w:t>
            </w:r>
            <w:r>
              <w:rPr>
                <w:sz w:val="14"/>
                <w:szCs w:val="14"/>
              </w:rPr>
              <w:t>,</w:t>
            </w:r>
            <w:r w:rsidRPr="003F4C12">
              <w:rPr>
                <w:sz w:val="14"/>
                <w:szCs w:val="14"/>
              </w:rPr>
              <w:t>356</w:t>
            </w:r>
          </w:p>
        </w:tc>
      </w:tr>
      <w:tr w:rsidR="003F4C12" w:rsidRPr="003F4C12" w14:paraId="494CF914" w14:textId="77777777" w:rsidTr="00470AE1">
        <w:trPr>
          <w:trHeight w:val="277"/>
        </w:trPr>
        <w:tc>
          <w:tcPr>
            <w:tcW w:w="4962" w:type="dxa"/>
            <w:tcBorders>
              <w:top w:val="nil"/>
              <w:bottom w:val="single" w:sz="4" w:space="0" w:color="auto"/>
              <w:right w:val="single" w:sz="4" w:space="0" w:color="auto"/>
            </w:tcBorders>
            <w:shd w:val="clear" w:color="auto" w:fill="auto"/>
            <w:vAlign w:val="bottom"/>
          </w:tcPr>
          <w:p w14:paraId="2BAB4647" w14:textId="77777777" w:rsidR="003F4C12" w:rsidRPr="00C71FB8" w:rsidRDefault="003F4C12" w:rsidP="003F4C12">
            <w:pPr>
              <w:rPr>
                <w:bCs/>
                <w:sz w:val="14"/>
                <w:szCs w:val="14"/>
                <w:lang w:val="en-US"/>
              </w:rPr>
            </w:pPr>
            <w:r w:rsidRPr="00C71FB8">
              <w:rPr>
                <w:bCs/>
                <w:sz w:val="14"/>
                <w:szCs w:val="14"/>
                <w:lang w:val="en-US"/>
              </w:rPr>
              <w:t>Other comprehensive income</w:t>
            </w:r>
          </w:p>
        </w:tc>
        <w:tc>
          <w:tcPr>
            <w:tcW w:w="992" w:type="dxa"/>
            <w:tcBorders>
              <w:top w:val="nil"/>
              <w:left w:val="single" w:sz="4" w:space="0" w:color="auto"/>
              <w:bottom w:val="single" w:sz="4" w:space="0" w:color="auto"/>
              <w:right w:val="single" w:sz="4" w:space="0" w:color="auto"/>
            </w:tcBorders>
            <w:shd w:val="clear" w:color="auto" w:fill="auto"/>
            <w:vAlign w:val="bottom"/>
          </w:tcPr>
          <w:p w14:paraId="64B3E7BC" w14:textId="6A307040" w:rsidR="003F4C12" w:rsidRPr="00C71FB8" w:rsidRDefault="003F4C12" w:rsidP="003F4C12">
            <w:pPr>
              <w:ind w:right="27"/>
              <w:jc w:val="right"/>
              <w:rPr>
                <w:sz w:val="14"/>
                <w:szCs w:val="14"/>
              </w:rPr>
            </w:pPr>
            <w:r w:rsidRPr="00C71FB8">
              <w:rPr>
                <w:sz w:val="14"/>
                <w:szCs w:val="14"/>
              </w:rPr>
              <w:t>-</w:t>
            </w:r>
          </w:p>
        </w:tc>
        <w:tc>
          <w:tcPr>
            <w:tcW w:w="1134" w:type="dxa"/>
            <w:tcBorders>
              <w:top w:val="nil"/>
              <w:left w:val="single" w:sz="4" w:space="0" w:color="auto"/>
              <w:bottom w:val="single" w:sz="4" w:space="0" w:color="auto"/>
              <w:right w:val="single" w:sz="4" w:space="0" w:color="auto"/>
            </w:tcBorders>
            <w:vAlign w:val="bottom"/>
          </w:tcPr>
          <w:p w14:paraId="64CDFE3F" w14:textId="5F4F2CC7" w:rsidR="003F4C12" w:rsidRPr="00C71FB8" w:rsidRDefault="003F4C12" w:rsidP="003F4C12">
            <w:pPr>
              <w:tabs>
                <w:tab w:val="left" w:pos="598"/>
                <w:tab w:val="center" w:pos="4252"/>
                <w:tab w:val="right" w:pos="8504"/>
              </w:tabs>
              <w:jc w:val="right"/>
              <w:rPr>
                <w:sz w:val="14"/>
                <w:szCs w:val="14"/>
              </w:rPr>
            </w:pPr>
            <w:r w:rsidRPr="00C71FB8">
              <w:rPr>
                <w:sz w:val="14"/>
                <w:szCs w:val="14"/>
              </w:rPr>
              <w:t>-</w:t>
            </w:r>
          </w:p>
        </w:tc>
        <w:tc>
          <w:tcPr>
            <w:tcW w:w="1559" w:type="dxa"/>
            <w:tcBorders>
              <w:top w:val="nil"/>
              <w:left w:val="single" w:sz="4" w:space="0" w:color="auto"/>
              <w:bottom w:val="single" w:sz="4" w:space="0" w:color="auto"/>
              <w:right w:val="single" w:sz="4" w:space="0" w:color="auto"/>
            </w:tcBorders>
            <w:vAlign w:val="bottom"/>
          </w:tcPr>
          <w:p w14:paraId="4D9FA6C1" w14:textId="683B6280" w:rsidR="003F4C12" w:rsidRPr="00C71FB8" w:rsidRDefault="003F4C12" w:rsidP="003F4C12">
            <w:pPr>
              <w:tabs>
                <w:tab w:val="center" w:pos="4252"/>
                <w:tab w:val="right" w:pos="8504"/>
              </w:tabs>
              <w:jc w:val="right"/>
              <w:rPr>
                <w:sz w:val="14"/>
                <w:szCs w:val="14"/>
              </w:rPr>
            </w:pPr>
            <w:r w:rsidRPr="003F4C12">
              <w:rPr>
                <w:sz w:val="14"/>
                <w:szCs w:val="14"/>
              </w:rPr>
              <w:t>(2</w:t>
            </w:r>
            <w:r>
              <w:rPr>
                <w:sz w:val="14"/>
                <w:szCs w:val="14"/>
              </w:rPr>
              <w:t>,</w:t>
            </w:r>
            <w:r w:rsidRPr="003F4C12">
              <w:rPr>
                <w:sz w:val="14"/>
                <w:szCs w:val="14"/>
              </w:rPr>
              <w:t>224</w:t>
            </w:r>
            <w:r>
              <w:rPr>
                <w:sz w:val="14"/>
                <w:szCs w:val="14"/>
              </w:rPr>
              <w:t>,</w:t>
            </w:r>
            <w:r w:rsidRPr="003F4C12">
              <w:rPr>
                <w:sz w:val="14"/>
                <w:szCs w:val="14"/>
              </w:rPr>
              <w:t>267)</w:t>
            </w:r>
          </w:p>
        </w:tc>
        <w:tc>
          <w:tcPr>
            <w:tcW w:w="992" w:type="dxa"/>
            <w:tcBorders>
              <w:top w:val="nil"/>
              <w:left w:val="single" w:sz="4" w:space="0" w:color="auto"/>
              <w:bottom w:val="single" w:sz="4" w:space="0" w:color="auto"/>
              <w:right w:val="single" w:sz="4" w:space="0" w:color="auto"/>
            </w:tcBorders>
            <w:vAlign w:val="bottom"/>
          </w:tcPr>
          <w:p w14:paraId="00CD1B39" w14:textId="7E2024C9" w:rsidR="003F4C12" w:rsidRPr="00C71FB8" w:rsidRDefault="003F4C12" w:rsidP="003F4C12">
            <w:pPr>
              <w:tabs>
                <w:tab w:val="center" w:pos="4252"/>
                <w:tab w:val="right" w:pos="8504"/>
              </w:tabs>
              <w:jc w:val="right"/>
              <w:rPr>
                <w:sz w:val="14"/>
                <w:szCs w:val="14"/>
              </w:rPr>
            </w:pPr>
            <w:r w:rsidRPr="003F4C12">
              <w:rPr>
                <w:sz w:val="14"/>
                <w:szCs w:val="14"/>
              </w:rPr>
              <w:t>-</w:t>
            </w:r>
          </w:p>
        </w:tc>
        <w:tc>
          <w:tcPr>
            <w:tcW w:w="1134" w:type="dxa"/>
            <w:tcBorders>
              <w:top w:val="nil"/>
              <w:left w:val="single" w:sz="4" w:space="0" w:color="auto"/>
              <w:bottom w:val="single" w:sz="4" w:space="0" w:color="auto"/>
              <w:right w:val="single" w:sz="4" w:space="0" w:color="auto"/>
            </w:tcBorders>
            <w:vAlign w:val="bottom"/>
          </w:tcPr>
          <w:p w14:paraId="579A1CC4" w14:textId="32302EF4" w:rsidR="003F4C12" w:rsidRPr="00C71FB8" w:rsidRDefault="003F4C12" w:rsidP="003F4C12">
            <w:pPr>
              <w:tabs>
                <w:tab w:val="center" w:pos="4252"/>
                <w:tab w:val="right" w:pos="8504"/>
              </w:tabs>
              <w:ind w:right="33"/>
              <w:jc w:val="right"/>
              <w:rPr>
                <w:sz w:val="14"/>
                <w:szCs w:val="14"/>
              </w:rPr>
            </w:pPr>
            <w:r w:rsidRPr="003F4C12">
              <w:rPr>
                <w:sz w:val="14"/>
                <w:szCs w:val="14"/>
              </w:rPr>
              <w:t>-</w:t>
            </w:r>
          </w:p>
        </w:tc>
        <w:tc>
          <w:tcPr>
            <w:tcW w:w="1559" w:type="dxa"/>
            <w:tcBorders>
              <w:top w:val="nil"/>
              <w:left w:val="single" w:sz="4" w:space="0" w:color="auto"/>
              <w:bottom w:val="single" w:sz="4" w:space="0" w:color="auto"/>
              <w:right w:val="single" w:sz="4" w:space="0" w:color="auto"/>
            </w:tcBorders>
            <w:vAlign w:val="bottom"/>
          </w:tcPr>
          <w:p w14:paraId="4E4E7AD9" w14:textId="7D860AE6" w:rsidR="003F4C12" w:rsidRPr="00C71FB8" w:rsidRDefault="003F4C12" w:rsidP="003F4C12">
            <w:pPr>
              <w:tabs>
                <w:tab w:val="center" w:pos="4252"/>
                <w:tab w:val="right" w:pos="8504"/>
              </w:tabs>
              <w:ind w:right="30"/>
              <w:jc w:val="right"/>
              <w:rPr>
                <w:sz w:val="14"/>
                <w:szCs w:val="14"/>
              </w:rPr>
            </w:pPr>
            <w:r w:rsidRPr="003F4C12">
              <w:rPr>
                <w:sz w:val="14"/>
                <w:szCs w:val="14"/>
              </w:rPr>
              <w:t>-</w:t>
            </w:r>
          </w:p>
        </w:tc>
        <w:tc>
          <w:tcPr>
            <w:tcW w:w="993" w:type="dxa"/>
            <w:tcBorders>
              <w:top w:val="nil"/>
              <w:left w:val="single" w:sz="4" w:space="0" w:color="auto"/>
              <w:bottom w:val="single" w:sz="4" w:space="0" w:color="auto"/>
              <w:right w:val="single" w:sz="4" w:space="0" w:color="auto"/>
            </w:tcBorders>
            <w:shd w:val="clear" w:color="auto" w:fill="auto"/>
            <w:vAlign w:val="bottom"/>
          </w:tcPr>
          <w:p w14:paraId="33CBAE80" w14:textId="7CE5858B" w:rsidR="003F4C12" w:rsidRPr="00C71FB8" w:rsidRDefault="003F4C12" w:rsidP="003F4C12">
            <w:pPr>
              <w:tabs>
                <w:tab w:val="center" w:pos="4252"/>
                <w:tab w:val="right" w:pos="8504"/>
              </w:tabs>
              <w:jc w:val="right"/>
              <w:rPr>
                <w:sz w:val="14"/>
                <w:szCs w:val="14"/>
              </w:rPr>
            </w:pPr>
            <w:r w:rsidRPr="003F4C12">
              <w:rPr>
                <w:sz w:val="14"/>
                <w:szCs w:val="14"/>
              </w:rPr>
              <w:t>2</w:t>
            </w:r>
            <w:r>
              <w:rPr>
                <w:sz w:val="14"/>
                <w:szCs w:val="14"/>
              </w:rPr>
              <w:t>,</w:t>
            </w:r>
            <w:r w:rsidRPr="003F4C12">
              <w:rPr>
                <w:sz w:val="14"/>
                <w:szCs w:val="14"/>
              </w:rPr>
              <w:t>476</w:t>
            </w:r>
          </w:p>
        </w:tc>
        <w:tc>
          <w:tcPr>
            <w:tcW w:w="1134" w:type="dxa"/>
            <w:tcBorders>
              <w:top w:val="nil"/>
              <w:left w:val="single" w:sz="4" w:space="0" w:color="auto"/>
              <w:bottom w:val="single" w:sz="4" w:space="0" w:color="auto"/>
              <w:right w:val="single" w:sz="4" w:space="0" w:color="auto"/>
            </w:tcBorders>
            <w:shd w:val="clear" w:color="auto" w:fill="auto"/>
            <w:vAlign w:val="bottom"/>
          </w:tcPr>
          <w:p w14:paraId="27F22BE9" w14:textId="5657F548" w:rsidR="003F4C12" w:rsidRPr="00C71FB8" w:rsidRDefault="003F4C12" w:rsidP="003F4C12">
            <w:pPr>
              <w:tabs>
                <w:tab w:val="center" w:pos="4252"/>
                <w:tab w:val="right" w:pos="8504"/>
              </w:tabs>
              <w:jc w:val="right"/>
              <w:rPr>
                <w:sz w:val="14"/>
                <w:szCs w:val="14"/>
              </w:rPr>
            </w:pPr>
            <w:r w:rsidRPr="003F4C12">
              <w:rPr>
                <w:sz w:val="14"/>
                <w:szCs w:val="14"/>
              </w:rPr>
              <w:t>1</w:t>
            </w:r>
            <w:r>
              <w:rPr>
                <w:sz w:val="14"/>
                <w:szCs w:val="14"/>
              </w:rPr>
              <w:t>,</w:t>
            </w:r>
            <w:r w:rsidRPr="003F4C12">
              <w:rPr>
                <w:sz w:val="14"/>
                <w:szCs w:val="14"/>
              </w:rPr>
              <w:t>029</w:t>
            </w:r>
            <w:r>
              <w:rPr>
                <w:sz w:val="14"/>
                <w:szCs w:val="14"/>
              </w:rPr>
              <w:t>,</w:t>
            </w:r>
            <w:r w:rsidRPr="003F4C12">
              <w:rPr>
                <w:sz w:val="14"/>
                <w:szCs w:val="14"/>
              </w:rPr>
              <w:t>899</w:t>
            </w:r>
          </w:p>
        </w:tc>
        <w:tc>
          <w:tcPr>
            <w:tcW w:w="1134" w:type="dxa"/>
            <w:tcBorders>
              <w:top w:val="nil"/>
              <w:left w:val="single" w:sz="4" w:space="0" w:color="auto"/>
              <w:bottom w:val="single" w:sz="4" w:space="0" w:color="auto"/>
            </w:tcBorders>
            <w:shd w:val="clear" w:color="auto" w:fill="auto"/>
            <w:vAlign w:val="bottom"/>
          </w:tcPr>
          <w:p w14:paraId="108B4118" w14:textId="450C36F5" w:rsidR="003F4C12" w:rsidRPr="00C71FB8" w:rsidRDefault="003F4C12" w:rsidP="003F4C12">
            <w:pPr>
              <w:tabs>
                <w:tab w:val="center" w:pos="4252"/>
                <w:tab w:val="right" w:pos="8504"/>
              </w:tabs>
              <w:jc w:val="right"/>
              <w:rPr>
                <w:sz w:val="14"/>
                <w:szCs w:val="14"/>
              </w:rPr>
            </w:pPr>
            <w:r w:rsidRPr="003F4C12">
              <w:rPr>
                <w:sz w:val="14"/>
                <w:szCs w:val="14"/>
              </w:rPr>
              <w:t>(1</w:t>
            </w:r>
            <w:r>
              <w:rPr>
                <w:sz w:val="14"/>
                <w:szCs w:val="14"/>
              </w:rPr>
              <w:t>,</w:t>
            </w:r>
            <w:r w:rsidRPr="003F4C12">
              <w:rPr>
                <w:sz w:val="14"/>
                <w:szCs w:val="14"/>
              </w:rPr>
              <w:t>191</w:t>
            </w:r>
            <w:r>
              <w:rPr>
                <w:sz w:val="14"/>
                <w:szCs w:val="14"/>
              </w:rPr>
              <w:t>,</w:t>
            </w:r>
            <w:r w:rsidRPr="003F4C12">
              <w:rPr>
                <w:sz w:val="14"/>
                <w:szCs w:val="14"/>
              </w:rPr>
              <w:t>892)</w:t>
            </w:r>
          </w:p>
        </w:tc>
      </w:tr>
      <w:tr w:rsidR="003F4C12" w:rsidRPr="003F4C12" w14:paraId="769474D6" w14:textId="77777777" w:rsidTr="00470AE1">
        <w:trPr>
          <w:trHeight w:val="277"/>
        </w:trPr>
        <w:tc>
          <w:tcPr>
            <w:tcW w:w="4962" w:type="dxa"/>
            <w:tcBorders>
              <w:top w:val="single" w:sz="4" w:space="0" w:color="auto"/>
              <w:bottom w:val="single" w:sz="4" w:space="0" w:color="auto"/>
              <w:right w:val="single" w:sz="4" w:space="0" w:color="auto"/>
            </w:tcBorders>
            <w:shd w:val="clear" w:color="auto" w:fill="auto"/>
            <w:vAlign w:val="bottom"/>
          </w:tcPr>
          <w:p w14:paraId="28FC596C" w14:textId="09D33626" w:rsidR="003F4C12" w:rsidRPr="00C71FB8" w:rsidRDefault="003F4C12" w:rsidP="003F4C12">
            <w:pPr>
              <w:rPr>
                <w:b/>
                <w:sz w:val="14"/>
                <w:szCs w:val="14"/>
                <w:lang w:val="en-US"/>
              </w:rPr>
            </w:pPr>
            <w:r w:rsidRPr="00C71FB8">
              <w:rPr>
                <w:b/>
                <w:sz w:val="14"/>
                <w:szCs w:val="14"/>
                <w:lang w:val="en-US"/>
              </w:rPr>
              <w:t>Balances as of June 30, 2020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73FF3FF3" w14:textId="5EF5F3C3" w:rsidR="003F4C12" w:rsidRPr="00C71FB8" w:rsidRDefault="003F4C12" w:rsidP="003F4C12">
            <w:pPr>
              <w:ind w:right="27"/>
              <w:jc w:val="right"/>
              <w:rPr>
                <w:b/>
                <w:sz w:val="14"/>
                <w:szCs w:val="14"/>
              </w:rPr>
            </w:pPr>
            <w:r w:rsidRPr="00C71FB8">
              <w:rPr>
                <w:b/>
                <w:sz w:val="14"/>
                <w:szCs w:val="14"/>
              </w:rPr>
              <w:t>439,374</w:t>
            </w:r>
          </w:p>
        </w:tc>
        <w:tc>
          <w:tcPr>
            <w:tcW w:w="1134" w:type="dxa"/>
            <w:tcBorders>
              <w:top w:val="single" w:sz="4" w:space="0" w:color="auto"/>
              <w:left w:val="single" w:sz="4" w:space="0" w:color="auto"/>
              <w:bottom w:val="single" w:sz="4" w:space="0" w:color="auto"/>
              <w:right w:val="single" w:sz="4" w:space="0" w:color="auto"/>
            </w:tcBorders>
            <w:vAlign w:val="bottom"/>
          </w:tcPr>
          <w:p w14:paraId="22454491" w14:textId="6F36079C" w:rsidR="003F4C12" w:rsidRPr="00C71FB8" w:rsidRDefault="003F4C12" w:rsidP="003F4C12">
            <w:pPr>
              <w:tabs>
                <w:tab w:val="left" w:pos="598"/>
                <w:tab w:val="center" w:pos="4252"/>
                <w:tab w:val="right" w:pos="8504"/>
              </w:tabs>
              <w:jc w:val="right"/>
              <w:rPr>
                <w:b/>
                <w:sz w:val="14"/>
                <w:szCs w:val="14"/>
              </w:rPr>
            </w:pPr>
            <w:r w:rsidRPr="00C71FB8">
              <w:rPr>
                <w:b/>
                <w:sz w:val="14"/>
                <w:szCs w:val="14"/>
              </w:rPr>
              <w:t>15,538,370</w:t>
            </w:r>
          </w:p>
        </w:tc>
        <w:tc>
          <w:tcPr>
            <w:tcW w:w="1559" w:type="dxa"/>
            <w:tcBorders>
              <w:top w:val="single" w:sz="4" w:space="0" w:color="auto"/>
              <w:left w:val="single" w:sz="4" w:space="0" w:color="auto"/>
              <w:bottom w:val="single" w:sz="4" w:space="0" w:color="auto"/>
              <w:right w:val="single" w:sz="4" w:space="0" w:color="auto"/>
            </w:tcBorders>
            <w:vAlign w:val="bottom"/>
          </w:tcPr>
          <w:p w14:paraId="566428BF" w14:textId="4611A104" w:rsidR="003F4C12" w:rsidRPr="00C71FB8" w:rsidRDefault="003F4C12" w:rsidP="003F4C12">
            <w:pPr>
              <w:tabs>
                <w:tab w:val="center" w:pos="4252"/>
                <w:tab w:val="right" w:pos="8504"/>
              </w:tabs>
              <w:jc w:val="right"/>
              <w:rPr>
                <w:b/>
                <w:sz w:val="14"/>
                <w:szCs w:val="14"/>
              </w:rPr>
            </w:pPr>
            <w:r w:rsidRPr="003F4C12">
              <w:rPr>
                <w:b/>
                <w:sz w:val="14"/>
                <w:szCs w:val="14"/>
              </w:rPr>
              <w:t>17</w:t>
            </w:r>
            <w:r>
              <w:rPr>
                <w:b/>
                <w:sz w:val="14"/>
                <w:szCs w:val="14"/>
              </w:rPr>
              <w:t>,</w:t>
            </w:r>
            <w:r w:rsidRPr="003F4C12">
              <w:rPr>
                <w:b/>
                <w:sz w:val="14"/>
                <w:szCs w:val="14"/>
              </w:rPr>
              <w:t>516</w:t>
            </w:r>
            <w:r>
              <w:rPr>
                <w:b/>
                <w:sz w:val="14"/>
                <w:szCs w:val="14"/>
              </w:rPr>
              <w:t>,</w:t>
            </w:r>
            <w:r w:rsidRPr="003F4C12">
              <w:rPr>
                <w:b/>
                <w:sz w:val="14"/>
                <w:szCs w:val="14"/>
              </w:rPr>
              <w:t>924</w:t>
            </w:r>
          </w:p>
        </w:tc>
        <w:tc>
          <w:tcPr>
            <w:tcW w:w="992" w:type="dxa"/>
            <w:tcBorders>
              <w:top w:val="single" w:sz="4" w:space="0" w:color="auto"/>
              <w:left w:val="single" w:sz="4" w:space="0" w:color="auto"/>
              <w:bottom w:val="single" w:sz="4" w:space="0" w:color="auto"/>
              <w:right w:val="single" w:sz="4" w:space="0" w:color="auto"/>
            </w:tcBorders>
            <w:vAlign w:val="bottom"/>
          </w:tcPr>
          <w:p w14:paraId="5B7BF875" w14:textId="5C6ED8D3" w:rsidR="003F4C12" w:rsidRPr="00C71FB8" w:rsidRDefault="003F4C12" w:rsidP="003F4C12">
            <w:pPr>
              <w:tabs>
                <w:tab w:val="center" w:pos="4252"/>
                <w:tab w:val="right" w:pos="8504"/>
              </w:tabs>
              <w:jc w:val="right"/>
              <w:rPr>
                <w:b/>
                <w:sz w:val="14"/>
                <w:szCs w:val="14"/>
              </w:rPr>
            </w:pPr>
            <w:r w:rsidRPr="003F4C12">
              <w:rPr>
                <w:b/>
                <w:sz w:val="14"/>
                <w:szCs w:val="14"/>
              </w:rPr>
              <w:t>3</w:t>
            </w:r>
            <w:r>
              <w:rPr>
                <w:b/>
                <w:sz w:val="14"/>
                <w:szCs w:val="14"/>
              </w:rPr>
              <w:t>,</w:t>
            </w:r>
            <w:r w:rsidRPr="003F4C12">
              <w:rPr>
                <w:b/>
                <w:sz w:val="14"/>
                <w:szCs w:val="14"/>
              </w:rPr>
              <w:t>195</w:t>
            </w:r>
            <w:r>
              <w:rPr>
                <w:b/>
                <w:sz w:val="14"/>
                <w:szCs w:val="14"/>
              </w:rPr>
              <w:t>,</w:t>
            </w:r>
            <w:r w:rsidRPr="003F4C12">
              <w:rPr>
                <w:b/>
                <w:sz w:val="14"/>
                <w:szCs w:val="14"/>
              </w:rPr>
              <w:t>550</w:t>
            </w:r>
          </w:p>
        </w:tc>
        <w:tc>
          <w:tcPr>
            <w:tcW w:w="1134" w:type="dxa"/>
            <w:tcBorders>
              <w:top w:val="single" w:sz="4" w:space="0" w:color="auto"/>
              <w:left w:val="single" w:sz="4" w:space="0" w:color="auto"/>
              <w:bottom w:val="single" w:sz="4" w:space="0" w:color="auto"/>
              <w:right w:val="single" w:sz="4" w:space="0" w:color="auto"/>
            </w:tcBorders>
            <w:vAlign w:val="bottom"/>
          </w:tcPr>
          <w:p w14:paraId="3DF78EE0" w14:textId="2537DC34" w:rsidR="003F4C12" w:rsidRPr="00C71FB8" w:rsidRDefault="003F4C12" w:rsidP="003F4C12">
            <w:pPr>
              <w:tabs>
                <w:tab w:val="center" w:pos="4252"/>
                <w:tab w:val="right" w:pos="8504"/>
              </w:tabs>
              <w:ind w:right="33"/>
              <w:jc w:val="right"/>
              <w:rPr>
                <w:b/>
                <w:sz w:val="14"/>
                <w:szCs w:val="14"/>
              </w:rPr>
            </w:pPr>
            <w:r w:rsidRPr="003F4C12">
              <w:rPr>
                <w:b/>
                <w:sz w:val="14"/>
                <w:szCs w:val="14"/>
              </w:rPr>
              <w:t>264</w:t>
            </w:r>
            <w:r>
              <w:rPr>
                <w:b/>
                <w:sz w:val="14"/>
                <w:szCs w:val="14"/>
              </w:rPr>
              <w:t>,</w:t>
            </w:r>
            <w:r w:rsidRPr="003F4C12">
              <w:rPr>
                <w:b/>
                <w:sz w:val="14"/>
                <w:szCs w:val="14"/>
              </w:rPr>
              <w:t>601</w:t>
            </w:r>
          </w:p>
        </w:tc>
        <w:tc>
          <w:tcPr>
            <w:tcW w:w="1559" w:type="dxa"/>
            <w:tcBorders>
              <w:top w:val="single" w:sz="4" w:space="0" w:color="auto"/>
              <w:left w:val="single" w:sz="4" w:space="0" w:color="auto"/>
              <w:bottom w:val="single" w:sz="4" w:space="0" w:color="auto"/>
              <w:right w:val="single" w:sz="4" w:space="0" w:color="auto"/>
            </w:tcBorders>
            <w:vAlign w:val="bottom"/>
          </w:tcPr>
          <w:p w14:paraId="5D30F034" w14:textId="3659C46A" w:rsidR="003F4C12" w:rsidRPr="00C71FB8" w:rsidRDefault="003F4C12" w:rsidP="003F4C12">
            <w:pPr>
              <w:tabs>
                <w:tab w:val="center" w:pos="4252"/>
                <w:tab w:val="right" w:pos="8504"/>
              </w:tabs>
              <w:ind w:right="30"/>
              <w:jc w:val="right"/>
              <w:rPr>
                <w:b/>
                <w:sz w:val="14"/>
                <w:szCs w:val="14"/>
              </w:rPr>
            </w:pPr>
            <w:r w:rsidRPr="003F4C12">
              <w:rPr>
                <w:b/>
                <w:sz w:val="14"/>
                <w:szCs w:val="14"/>
              </w:rPr>
              <w:t>9</w:t>
            </w:r>
            <w:r>
              <w:rPr>
                <w:b/>
                <w:sz w:val="14"/>
                <w:szCs w:val="14"/>
              </w:rPr>
              <w:t>,</w:t>
            </w:r>
            <w:r w:rsidRPr="003F4C12">
              <w:rPr>
                <w:b/>
                <w:sz w:val="14"/>
                <w:szCs w:val="14"/>
              </w:rPr>
              <w:t>597</w:t>
            </w:r>
            <w:r>
              <w:rPr>
                <w:b/>
                <w:sz w:val="14"/>
                <w:szCs w:val="14"/>
              </w:rPr>
              <w:t>,</w:t>
            </w:r>
            <w:r w:rsidRPr="003F4C12">
              <w:rPr>
                <w:b/>
                <w:sz w:val="14"/>
                <w:szCs w:val="14"/>
              </w:rPr>
              <w:t>329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97BEA03" w14:textId="66289D6F" w:rsidR="003F4C12" w:rsidRPr="00C71FB8" w:rsidRDefault="003F4C12" w:rsidP="003F4C12">
            <w:pPr>
              <w:tabs>
                <w:tab w:val="center" w:pos="4252"/>
                <w:tab w:val="right" w:pos="8504"/>
              </w:tabs>
              <w:jc w:val="right"/>
              <w:rPr>
                <w:b/>
                <w:sz w:val="14"/>
                <w:szCs w:val="14"/>
              </w:rPr>
            </w:pPr>
            <w:r w:rsidRPr="003F4C12">
              <w:rPr>
                <w:b/>
                <w:sz w:val="14"/>
                <w:szCs w:val="14"/>
              </w:rPr>
              <w:t>(3</w:t>
            </w:r>
            <w:r>
              <w:rPr>
                <w:b/>
                <w:sz w:val="14"/>
                <w:szCs w:val="14"/>
              </w:rPr>
              <w:t>,</w:t>
            </w:r>
            <w:r w:rsidRPr="003F4C12">
              <w:rPr>
                <w:b/>
                <w:sz w:val="14"/>
                <w:szCs w:val="14"/>
              </w:rPr>
              <w:t>593)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1CD36E0" w14:textId="6002D954" w:rsidR="003F4C12" w:rsidRPr="00C71FB8" w:rsidRDefault="003F4C12" w:rsidP="003F4C12">
            <w:pPr>
              <w:tabs>
                <w:tab w:val="center" w:pos="4252"/>
                <w:tab w:val="right" w:pos="8504"/>
              </w:tabs>
              <w:jc w:val="right"/>
              <w:rPr>
                <w:b/>
                <w:sz w:val="14"/>
                <w:szCs w:val="14"/>
              </w:rPr>
            </w:pPr>
            <w:r w:rsidRPr="003F4C12">
              <w:rPr>
                <w:b/>
                <w:sz w:val="14"/>
                <w:szCs w:val="14"/>
              </w:rPr>
              <w:t>3</w:t>
            </w:r>
            <w:r>
              <w:rPr>
                <w:b/>
                <w:sz w:val="14"/>
                <w:szCs w:val="14"/>
              </w:rPr>
              <w:t>,</w:t>
            </w:r>
            <w:r w:rsidRPr="003F4C12">
              <w:rPr>
                <w:b/>
                <w:sz w:val="14"/>
                <w:szCs w:val="14"/>
              </w:rPr>
              <w:t>169</w:t>
            </w:r>
            <w:r>
              <w:rPr>
                <w:b/>
                <w:sz w:val="14"/>
                <w:szCs w:val="14"/>
              </w:rPr>
              <w:t>,</w:t>
            </w:r>
            <w:r w:rsidRPr="003F4C12">
              <w:rPr>
                <w:b/>
                <w:sz w:val="14"/>
                <w:szCs w:val="14"/>
              </w:rPr>
              <w:t>255</w:t>
            </w:r>
          </w:p>
        </w:tc>
        <w:tc>
          <w:tcPr>
            <w:tcW w:w="1134" w:type="dxa"/>
            <w:tcBorders>
              <w:top w:val="single" w:sz="4" w:space="0" w:color="auto"/>
              <w:left w:val="single" w:sz="4" w:space="0" w:color="auto"/>
              <w:bottom w:val="single" w:sz="4" w:space="0" w:color="auto"/>
            </w:tcBorders>
            <w:shd w:val="clear" w:color="auto" w:fill="auto"/>
            <w:vAlign w:val="bottom"/>
          </w:tcPr>
          <w:p w14:paraId="18BF1BA6" w14:textId="245BFC2B" w:rsidR="003F4C12" w:rsidRPr="00C71FB8" w:rsidRDefault="003F4C12" w:rsidP="003F4C12">
            <w:pPr>
              <w:tabs>
                <w:tab w:val="center" w:pos="4252"/>
                <w:tab w:val="right" w:pos="8504"/>
              </w:tabs>
              <w:ind w:right="30"/>
              <w:jc w:val="right"/>
              <w:rPr>
                <w:b/>
                <w:sz w:val="14"/>
                <w:szCs w:val="14"/>
              </w:rPr>
            </w:pPr>
            <w:r w:rsidRPr="003F4C12">
              <w:rPr>
                <w:b/>
                <w:sz w:val="14"/>
                <w:szCs w:val="14"/>
              </w:rPr>
              <w:t>49</w:t>
            </w:r>
            <w:r>
              <w:rPr>
                <w:b/>
                <w:sz w:val="14"/>
                <w:szCs w:val="14"/>
              </w:rPr>
              <w:t>,</w:t>
            </w:r>
            <w:r w:rsidRPr="003F4C12">
              <w:rPr>
                <w:b/>
                <w:sz w:val="14"/>
                <w:szCs w:val="14"/>
              </w:rPr>
              <w:t>717</w:t>
            </w:r>
            <w:r>
              <w:rPr>
                <w:b/>
                <w:sz w:val="14"/>
                <w:szCs w:val="14"/>
              </w:rPr>
              <w:t>,</w:t>
            </w:r>
            <w:r w:rsidRPr="003F4C12">
              <w:rPr>
                <w:b/>
                <w:sz w:val="14"/>
                <w:szCs w:val="14"/>
              </w:rPr>
              <w:t>810</w:t>
            </w:r>
          </w:p>
        </w:tc>
      </w:tr>
    </w:tbl>
    <w:p w14:paraId="68C573A1" w14:textId="19610AE3" w:rsidR="00F33F6B" w:rsidRPr="007F1507" w:rsidRDefault="00F33F6B" w:rsidP="00F33F6B">
      <w:pPr>
        <w:rPr>
          <w:sz w:val="22"/>
          <w:szCs w:val="22"/>
          <w:u w:val="single"/>
          <w:lang w:val="en-US"/>
        </w:rPr>
        <w:sectPr w:rsidR="00F33F6B" w:rsidRPr="007F1507" w:rsidSect="00B80543">
          <w:pgSz w:w="16838" w:h="11906" w:orient="landscape"/>
          <w:pgMar w:top="720" w:right="907" w:bottom="922" w:left="1411" w:header="720" w:footer="720" w:gutter="0"/>
          <w:cols w:space="720"/>
          <w:docGrid w:linePitch="360"/>
        </w:sectPr>
      </w:pPr>
      <w:r w:rsidRPr="007F1507">
        <w:rPr>
          <w:sz w:val="22"/>
          <w:lang w:val="en-US"/>
        </w:rPr>
        <w:t xml:space="preserve">The accompanying notes 1 to </w:t>
      </w:r>
      <w:r w:rsidR="00AC5949">
        <w:rPr>
          <w:sz w:val="22"/>
          <w:lang w:val="en-US"/>
        </w:rPr>
        <w:t>18</w:t>
      </w:r>
      <w:r w:rsidR="000648B0" w:rsidRPr="007F1507">
        <w:rPr>
          <w:sz w:val="22"/>
          <w:lang w:val="en-US"/>
        </w:rPr>
        <w:t xml:space="preserve"> </w:t>
      </w:r>
      <w:r w:rsidRPr="007F1507">
        <w:rPr>
          <w:sz w:val="22"/>
          <w:lang w:val="en-US"/>
        </w:rPr>
        <w:t xml:space="preserve">are an integral part of these </w:t>
      </w:r>
      <w:r w:rsidR="00E90251">
        <w:rPr>
          <w:sz w:val="22"/>
          <w:lang w:val="en-US"/>
        </w:rPr>
        <w:t xml:space="preserve">interim condensed </w:t>
      </w:r>
      <w:r w:rsidRPr="007F1507">
        <w:rPr>
          <w:sz w:val="22"/>
          <w:lang w:val="en-US"/>
        </w:rPr>
        <w:t>financial statements</w:t>
      </w:r>
      <w:r w:rsidRPr="007F1507">
        <w:rPr>
          <w:sz w:val="22"/>
          <w:szCs w:val="22"/>
          <w:lang w:val="en-US"/>
        </w:rPr>
        <w:t>.</w:t>
      </w:r>
    </w:p>
    <w:p w14:paraId="79F1CA3E" w14:textId="13E84224" w:rsidR="00F33F6B" w:rsidRDefault="001D693E" w:rsidP="00F33F6B">
      <w:pPr>
        <w:rPr>
          <w:sz w:val="22"/>
          <w:szCs w:val="22"/>
          <w:u w:val="single"/>
          <w:lang w:val="en-US"/>
        </w:rPr>
      </w:pPr>
      <w:r>
        <w:rPr>
          <w:sz w:val="22"/>
          <w:u w:val="single"/>
          <w:lang w:val="en-US"/>
        </w:rPr>
        <w:lastRenderedPageBreak/>
        <w:t xml:space="preserve">INTERIM CONDENSED </w:t>
      </w:r>
      <w:r w:rsidR="00F33F6B" w:rsidRPr="007F1507">
        <w:rPr>
          <w:sz w:val="22"/>
          <w:u w:val="single"/>
          <w:lang w:val="en-US"/>
        </w:rPr>
        <w:t xml:space="preserve">STATEMENTS OF CASH FLOWS FOR </w:t>
      </w:r>
      <w:r>
        <w:rPr>
          <w:sz w:val="22"/>
          <w:u w:val="single"/>
          <w:lang w:val="en-US"/>
        </w:rPr>
        <w:t xml:space="preserve">THE </w:t>
      </w:r>
      <w:r w:rsidR="00AC5949">
        <w:rPr>
          <w:sz w:val="22"/>
          <w:u w:val="single"/>
          <w:lang w:val="en-US"/>
        </w:rPr>
        <w:t>SIX</w:t>
      </w:r>
      <w:r>
        <w:rPr>
          <w:sz w:val="22"/>
          <w:u w:val="single"/>
          <w:lang w:val="en-US"/>
        </w:rPr>
        <w:t>-MONTH PERIODS</w:t>
      </w:r>
      <w:r w:rsidR="00F33F6B" w:rsidRPr="007F1507">
        <w:rPr>
          <w:sz w:val="22"/>
          <w:u w:val="single"/>
          <w:lang w:val="en-US"/>
        </w:rPr>
        <w:t xml:space="preserve"> ENDED </w:t>
      </w:r>
      <w:r w:rsidR="00AC5949">
        <w:rPr>
          <w:sz w:val="22"/>
          <w:u w:val="single"/>
          <w:lang w:val="en-US"/>
        </w:rPr>
        <w:t>JUNE</w:t>
      </w:r>
      <w:r w:rsidR="00AC5949" w:rsidRPr="007F1507">
        <w:rPr>
          <w:sz w:val="22"/>
          <w:u w:val="single"/>
          <w:lang w:val="en-US"/>
        </w:rPr>
        <w:t xml:space="preserve"> </w:t>
      </w:r>
      <w:r w:rsidR="00F33F6B" w:rsidRPr="007F1507">
        <w:rPr>
          <w:sz w:val="22"/>
          <w:u w:val="single"/>
          <w:lang w:val="en-US"/>
        </w:rPr>
        <w:t>3</w:t>
      </w:r>
      <w:r w:rsidR="00AC5949">
        <w:rPr>
          <w:sz w:val="22"/>
          <w:u w:val="single"/>
          <w:lang w:val="en-US"/>
        </w:rPr>
        <w:t>0</w:t>
      </w:r>
      <w:r w:rsidR="00F33F6B" w:rsidRPr="007F1507">
        <w:rPr>
          <w:sz w:val="22"/>
          <w:u w:val="single"/>
          <w:lang w:val="en-US"/>
        </w:rPr>
        <w:t xml:space="preserve">, </w:t>
      </w:r>
      <w:r w:rsidR="000648B0" w:rsidRPr="007F1507">
        <w:rPr>
          <w:sz w:val="22"/>
          <w:u w:val="single"/>
          <w:lang w:val="en-US"/>
        </w:rPr>
        <w:t>20</w:t>
      </w:r>
      <w:r w:rsidR="00EC5D7C">
        <w:rPr>
          <w:sz w:val="22"/>
          <w:u w:val="single"/>
          <w:lang w:val="en-US"/>
        </w:rPr>
        <w:t>20</w:t>
      </w:r>
      <w:r w:rsidR="000648B0" w:rsidRPr="007F1507">
        <w:rPr>
          <w:sz w:val="22"/>
          <w:u w:val="single"/>
          <w:lang w:val="en-US"/>
        </w:rPr>
        <w:t xml:space="preserve"> </w:t>
      </w:r>
      <w:r w:rsidR="00F33F6B" w:rsidRPr="007F1507">
        <w:rPr>
          <w:sz w:val="22"/>
          <w:u w:val="single"/>
          <w:lang w:val="en-US"/>
        </w:rPr>
        <w:t xml:space="preserve">AND </w:t>
      </w:r>
      <w:r w:rsidR="000648B0" w:rsidRPr="007F1507">
        <w:rPr>
          <w:sz w:val="22"/>
          <w:u w:val="single"/>
          <w:lang w:val="en-US"/>
        </w:rPr>
        <w:t>201</w:t>
      </w:r>
      <w:r w:rsidR="00EC5D7C">
        <w:rPr>
          <w:sz w:val="22"/>
          <w:u w:val="single"/>
          <w:lang w:val="en-US"/>
        </w:rPr>
        <w:t>9</w:t>
      </w:r>
      <w:r w:rsidR="000648B0" w:rsidRPr="007F1507">
        <w:rPr>
          <w:sz w:val="22"/>
          <w:u w:val="single"/>
          <w:lang w:val="en-US"/>
        </w:rPr>
        <w:t xml:space="preserve"> </w:t>
      </w:r>
      <w:r w:rsidR="00F33F6B" w:rsidRPr="007F1507">
        <w:rPr>
          <w:sz w:val="22"/>
          <w:u w:val="single"/>
          <w:lang w:val="en-US"/>
        </w:rPr>
        <w:t>(in thousand pesos</w:t>
      </w:r>
      <w:r w:rsidR="00F33F6B" w:rsidRPr="007F1507">
        <w:rPr>
          <w:sz w:val="22"/>
          <w:szCs w:val="22"/>
          <w:u w:val="single"/>
          <w:lang w:val="en-US"/>
        </w:rPr>
        <w:t xml:space="preserve">) </w:t>
      </w:r>
    </w:p>
    <w:p w14:paraId="4BE895CC" w14:textId="77777777" w:rsidR="00F33F6B" w:rsidRPr="007F1507" w:rsidRDefault="00F33F6B" w:rsidP="00F33F6B">
      <w:pPr>
        <w:rPr>
          <w:sz w:val="10"/>
          <w:szCs w:val="10"/>
          <w:u w:val="single"/>
          <w:lang w:val="en-US"/>
        </w:rPr>
      </w:pPr>
    </w:p>
    <w:tbl>
      <w:tblPr>
        <w:tblW w:w="0" w:type="auto"/>
        <w:tblInd w:w="534" w:type="dxa"/>
        <w:tblLook w:val="01E0" w:firstRow="1" w:lastRow="1" w:firstColumn="1" w:lastColumn="1" w:noHBand="0" w:noVBand="0"/>
      </w:tblPr>
      <w:tblGrid>
        <w:gridCol w:w="5637"/>
        <w:gridCol w:w="616"/>
        <w:gridCol w:w="12"/>
        <w:gridCol w:w="1560"/>
        <w:gridCol w:w="425"/>
        <w:gridCol w:w="1470"/>
      </w:tblGrid>
      <w:tr w:rsidR="00F33F6B" w:rsidRPr="00936DE4" w14:paraId="401D9A0D" w14:textId="77777777" w:rsidTr="00601BDB">
        <w:tc>
          <w:tcPr>
            <w:tcW w:w="5637" w:type="dxa"/>
            <w:shd w:val="clear" w:color="auto" w:fill="auto"/>
          </w:tcPr>
          <w:p w14:paraId="34C794E4" w14:textId="77777777" w:rsidR="00F33F6B" w:rsidRPr="00936DE4" w:rsidRDefault="00F33F6B" w:rsidP="005332F9">
            <w:pPr>
              <w:tabs>
                <w:tab w:val="center" w:pos="4252"/>
                <w:tab w:val="right" w:pos="8504"/>
              </w:tabs>
              <w:rPr>
                <w:sz w:val="18"/>
                <w:szCs w:val="18"/>
                <w:u w:val="single"/>
                <w:lang w:val="en-US"/>
              </w:rPr>
            </w:pPr>
          </w:p>
        </w:tc>
        <w:tc>
          <w:tcPr>
            <w:tcW w:w="616" w:type="dxa"/>
            <w:shd w:val="clear" w:color="auto" w:fill="auto"/>
          </w:tcPr>
          <w:p w14:paraId="67A7CA3D" w14:textId="77777777" w:rsidR="00F33F6B" w:rsidRPr="00936DE4" w:rsidRDefault="00F33F6B" w:rsidP="005332F9">
            <w:pPr>
              <w:tabs>
                <w:tab w:val="center" w:pos="4252"/>
                <w:tab w:val="right" w:pos="8504"/>
              </w:tabs>
              <w:rPr>
                <w:b/>
                <w:sz w:val="18"/>
                <w:szCs w:val="18"/>
                <w:lang w:val="en-US"/>
              </w:rPr>
            </w:pPr>
            <w:r w:rsidRPr="00936DE4">
              <w:rPr>
                <w:b/>
                <w:sz w:val="18"/>
                <w:szCs w:val="18"/>
                <w:lang w:val="en-US"/>
              </w:rPr>
              <w:t>Note</w:t>
            </w:r>
          </w:p>
        </w:tc>
        <w:tc>
          <w:tcPr>
            <w:tcW w:w="1572" w:type="dxa"/>
            <w:gridSpan w:val="2"/>
            <w:shd w:val="clear" w:color="auto" w:fill="auto"/>
          </w:tcPr>
          <w:p w14:paraId="2B067714" w14:textId="79FB7081" w:rsidR="00F33F6B" w:rsidRPr="00936DE4" w:rsidRDefault="001D693E" w:rsidP="001D693E">
            <w:pPr>
              <w:tabs>
                <w:tab w:val="center" w:pos="4252"/>
                <w:tab w:val="right" w:pos="8504"/>
              </w:tabs>
              <w:jc w:val="center"/>
              <w:rPr>
                <w:sz w:val="18"/>
                <w:szCs w:val="18"/>
                <w:u w:val="single"/>
                <w:lang w:val="en-US"/>
              </w:rPr>
            </w:pPr>
            <w:r w:rsidRPr="00936DE4">
              <w:rPr>
                <w:sz w:val="18"/>
                <w:szCs w:val="18"/>
                <w:u w:val="single"/>
                <w:lang w:val="en-US"/>
              </w:rPr>
              <w:t>0</w:t>
            </w:r>
            <w:r w:rsidR="00AC5949">
              <w:rPr>
                <w:sz w:val="18"/>
                <w:szCs w:val="18"/>
                <w:u w:val="single"/>
                <w:lang w:val="en-US"/>
              </w:rPr>
              <w:t>6</w:t>
            </w:r>
            <w:r w:rsidR="00F33F6B" w:rsidRPr="00936DE4">
              <w:rPr>
                <w:sz w:val="18"/>
                <w:szCs w:val="18"/>
                <w:u w:val="single"/>
                <w:lang w:val="en-US"/>
              </w:rPr>
              <w:t>.3</w:t>
            </w:r>
            <w:r w:rsidR="00AC5949">
              <w:rPr>
                <w:sz w:val="18"/>
                <w:szCs w:val="18"/>
                <w:u w:val="single"/>
                <w:lang w:val="en-US"/>
              </w:rPr>
              <w:t>0</w:t>
            </w:r>
            <w:r w:rsidR="00F33F6B" w:rsidRPr="00936DE4">
              <w:rPr>
                <w:sz w:val="18"/>
                <w:szCs w:val="18"/>
                <w:u w:val="single"/>
                <w:lang w:val="en-US"/>
              </w:rPr>
              <w:t>.</w:t>
            </w:r>
            <w:r w:rsidR="000648B0" w:rsidRPr="00936DE4">
              <w:rPr>
                <w:sz w:val="18"/>
                <w:szCs w:val="18"/>
                <w:u w:val="single"/>
                <w:lang w:val="en-US"/>
              </w:rPr>
              <w:t>20</w:t>
            </w:r>
            <w:r w:rsidR="00EC5D7C" w:rsidRPr="00936DE4">
              <w:rPr>
                <w:sz w:val="18"/>
                <w:szCs w:val="18"/>
                <w:u w:val="single"/>
                <w:lang w:val="en-US"/>
              </w:rPr>
              <w:t>20</w:t>
            </w:r>
          </w:p>
        </w:tc>
        <w:tc>
          <w:tcPr>
            <w:tcW w:w="425" w:type="dxa"/>
            <w:shd w:val="clear" w:color="auto" w:fill="auto"/>
          </w:tcPr>
          <w:p w14:paraId="321309D7" w14:textId="77777777" w:rsidR="00F33F6B" w:rsidRPr="00936DE4" w:rsidRDefault="00F33F6B" w:rsidP="005332F9">
            <w:pPr>
              <w:tabs>
                <w:tab w:val="center" w:pos="4252"/>
                <w:tab w:val="right" w:pos="8504"/>
              </w:tabs>
              <w:jc w:val="center"/>
              <w:rPr>
                <w:sz w:val="18"/>
                <w:szCs w:val="18"/>
                <w:u w:val="single"/>
                <w:lang w:val="en-US"/>
              </w:rPr>
            </w:pPr>
          </w:p>
        </w:tc>
        <w:tc>
          <w:tcPr>
            <w:tcW w:w="1470" w:type="dxa"/>
            <w:shd w:val="clear" w:color="auto" w:fill="auto"/>
          </w:tcPr>
          <w:p w14:paraId="1F6D5333" w14:textId="3725F5ED" w:rsidR="00F33F6B" w:rsidRPr="00936DE4" w:rsidRDefault="001D693E" w:rsidP="001D693E">
            <w:pPr>
              <w:tabs>
                <w:tab w:val="center" w:pos="4252"/>
                <w:tab w:val="right" w:pos="8504"/>
              </w:tabs>
              <w:jc w:val="center"/>
              <w:rPr>
                <w:sz w:val="18"/>
                <w:szCs w:val="18"/>
                <w:u w:val="single"/>
                <w:lang w:val="en-US"/>
              </w:rPr>
            </w:pPr>
            <w:r w:rsidRPr="00936DE4">
              <w:rPr>
                <w:sz w:val="18"/>
                <w:szCs w:val="18"/>
                <w:u w:val="single"/>
                <w:lang w:val="en-US"/>
              </w:rPr>
              <w:t>0</w:t>
            </w:r>
            <w:r w:rsidR="00AC5949">
              <w:rPr>
                <w:sz w:val="18"/>
                <w:szCs w:val="18"/>
                <w:u w:val="single"/>
                <w:lang w:val="en-US"/>
              </w:rPr>
              <w:t>6</w:t>
            </w:r>
            <w:r w:rsidR="00F33F6B" w:rsidRPr="00936DE4">
              <w:rPr>
                <w:sz w:val="18"/>
                <w:szCs w:val="18"/>
                <w:u w:val="single"/>
                <w:lang w:val="en-US"/>
              </w:rPr>
              <w:t>.3</w:t>
            </w:r>
            <w:r w:rsidR="00AC5949">
              <w:rPr>
                <w:sz w:val="18"/>
                <w:szCs w:val="18"/>
                <w:u w:val="single"/>
                <w:lang w:val="en-US"/>
              </w:rPr>
              <w:t>0</w:t>
            </w:r>
            <w:r w:rsidR="00F33F6B" w:rsidRPr="00936DE4">
              <w:rPr>
                <w:sz w:val="18"/>
                <w:szCs w:val="18"/>
                <w:u w:val="single"/>
                <w:lang w:val="en-US"/>
              </w:rPr>
              <w:t>.</w:t>
            </w:r>
            <w:r w:rsidR="000648B0" w:rsidRPr="00936DE4">
              <w:rPr>
                <w:sz w:val="18"/>
                <w:szCs w:val="18"/>
                <w:u w:val="single"/>
                <w:lang w:val="en-US"/>
              </w:rPr>
              <w:t>201</w:t>
            </w:r>
            <w:r w:rsidR="00EC5D7C" w:rsidRPr="00936DE4">
              <w:rPr>
                <w:sz w:val="18"/>
                <w:szCs w:val="18"/>
                <w:u w:val="single"/>
                <w:lang w:val="en-US"/>
              </w:rPr>
              <w:t>9</w:t>
            </w:r>
          </w:p>
        </w:tc>
      </w:tr>
      <w:tr w:rsidR="00AB35B3" w:rsidRPr="00936DE4" w14:paraId="3DAD4E1B" w14:textId="77777777" w:rsidTr="00601BDB">
        <w:tc>
          <w:tcPr>
            <w:tcW w:w="5637" w:type="dxa"/>
            <w:shd w:val="clear" w:color="auto" w:fill="auto"/>
            <w:vAlign w:val="bottom"/>
          </w:tcPr>
          <w:p w14:paraId="4AABCC59" w14:textId="77777777" w:rsidR="00AB35B3" w:rsidRPr="00936DE4" w:rsidRDefault="00AB35B3" w:rsidP="00AB35B3">
            <w:pPr>
              <w:tabs>
                <w:tab w:val="center" w:pos="4252"/>
                <w:tab w:val="right" w:pos="8504"/>
              </w:tabs>
              <w:rPr>
                <w:sz w:val="18"/>
                <w:szCs w:val="18"/>
                <w:lang w:val="en-US"/>
              </w:rPr>
            </w:pPr>
            <w:r w:rsidRPr="00936DE4">
              <w:rPr>
                <w:bCs/>
                <w:color w:val="000000"/>
                <w:sz w:val="18"/>
                <w:szCs w:val="18"/>
                <w:lang w:val="en-US"/>
              </w:rPr>
              <w:t>Profit for the period</w:t>
            </w:r>
          </w:p>
        </w:tc>
        <w:tc>
          <w:tcPr>
            <w:tcW w:w="616" w:type="dxa"/>
            <w:shd w:val="clear" w:color="auto" w:fill="auto"/>
          </w:tcPr>
          <w:p w14:paraId="3BCB5430" w14:textId="77777777" w:rsidR="00AB35B3" w:rsidRPr="00936DE4" w:rsidRDefault="00AB35B3" w:rsidP="00AB35B3">
            <w:pPr>
              <w:tabs>
                <w:tab w:val="center" w:pos="4252"/>
                <w:tab w:val="right" w:pos="8504"/>
              </w:tabs>
              <w:jc w:val="center"/>
              <w:rPr>
                <w:sz w:val="18"/>
                <w:szCs w:val="18"/>
                <w:u w:val="single"/>
                <w:lang w:val="en-US"/>
              </w:rPr>
            </w:pPr>
          </w:p>
        </w:tc>
        <w:tc>
          <w:tcPr>
            <w:tcW w:w="1572" w:type="dxa"/>
            <w:gridSpan w:val="2"/>
            <w:shd w:val="clear" w:color="auto" w:fill="auto"/>
            <w:vAlign w:val="bottom"/>
          </w:tcPr>
          <w:p w14:paraId="026997D3" w14:textId="4671D7F4" w:rsidR="00AB35B3" w:rsidRPr="00936DE4" w:rsidRDefault="00AB35B3" w:rsidP="00AB35B3">
            <w:pPr>
              <w:tabs>
                <w:tab w:val="center" w:pos="4252"/>
                <w:tab w:val="right" w:pos="8504"/>
              </w:tabs>
              <w:ind w:right="40"/>
              <w:jc w:val="right"/>
              <w:rPr>
                <w:sz w:val="18"/>
                <w:szCs w:val="18"/>
                <w:lang w:val="en-US"/>
              </w:rPr>
            </w:pPr>
            <w:r w:rsidRPr="00D95673">
              <w:rPr>
                <w:sz w:val="17"/>
                <w:szCs w:val="17"/>
              </w:rPr>
              <w:t>2</w:t>
            </w:r>
            <w:r w:rsidR="001E1169">
              <w:rPr>
                <w:sz w:val="17"/>
                <w:szCs w:val="17"/>
              </w:rPr>
              <w:t>,</w:t>
            </w:r>
            <w:r w:rsidRPr="00D95673">
              <w:rPr>
                <w:sz w:val="17"/>
                <w:szCs w:val="17"/>
              </w:rPr>
              <w:t>139</w:t>
            </w:r>
            <w:r w:rsidR="001E1169">
              <w:rPr>
                <w:sz w:val="17"/>
                <w:szCs w:val="17"/>
              </w:rPr>
              <w:t>,</w:t>
            </w:r>
            <w:r w:rsidRPr="00D95673">
              <w:rPr>
                <w:sz w:val="17"/>
                <w:szCs w:val="17"/>
              </w:rPr>
              <w:t>356</w:t>
            </w:r>
          </w:p>
        </w:tc>
        <w:tc>
          <w:tcPr>
            <w:tcW w:w="425" w:type="dxa"/>
            <w:shd w:val="clear" w:color="auto" w:fill="auto"/>
            <w:vAlign w:val="bottom"/>
          </w:tcPr>
          <w:p w14:paraId="27F219B9"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vAlign w:val="bottom"/>
          </w:tcPr>
          <w:p w14:paraId="0DD19E29" w14:textId="4E3F67C9" w:rsidR="00AB35B3" w:rsidRPr="00D65787" w:rsidRDefault="00AB35B3" w:rsidP="00AB35B3">
            <w:pPr>
              <w:tabs>
                <w:tab w:val="center" w:pos="4252"/>
                <w:tab w:val="right" w:pos="8504"/>
              </w:tabs>
              <w:ind w:right="40"/>
              <w:jc w:val="right"/>
              <w:rPr>
                <w:sz w:val="18"/>
                <w:szCs w:val="18"/>
                <w:lang w:val="en-US"/>
              </w:rPr>
            </w:pPr>
            <w:r w:rsidRPr="006352AE">
              <w:rPr>
                <w:sz w:val="17"/>
                <w:szCs w:val="17"/>
              </w:rPr>
              <w:t>1</w:t>
            </w:r>
            <w:r w:rsidR="001E1169">
              <w:rPr>
                <w:sz w:val="17"/>
                <w:szCs w:val="17"/>
              </w:rPr>
              <w:t>,</w:t>
            </w:r>
            <w:r w:rsidRPr="006352AE">
              <w:rPr>
                <w:sz w:val="17"/>
                <w:szCs w:val="17"/>
              </w:rPr>
              <w:t>746</w:t>
            </w:r>
            <w:r w:rsidR="001E1169">
              <w:rPr>
                <w:sz w:val="17"/>
                <w:szCs w:val="17"/>
              </w:rPr>
              <w:t>,</w:t>
            </w:r>
            <w:r w:rsidRPr="006352AE">
              <w:rPr>
                <w:sz w:val="17"/>
                <w:szCs w:val="17"/>
              </w:rPr>
              <w:t>962</w:t>
            </w:r>
          </w:p>
        </w:tc>
      </w:tr>
      <w:tr w:rsidR="00AB35B3" w:rsidRPr="00566A47" w14:paraId="06CECFD6" w14:textId="77777777" w:rsidTr="002A0ADA">
        <w:tc>
          <w:tcPr>
            <w:tcW w:w="5637" w:type="dxa"/>
            <w:shd w:val="clear" w:color="auto" w:fill="auto"/>
            <w:vAlign w:val="bottom"/>
          </w:tcPr>
          <w:p w14:paraId="3C9A3907" w14:textId="4E7AFFCB" w:rsidR="00AB35B3" w:rsidRPr="00936DE4" w:rsidRDefault="00AB35B3" w:rsidP="00AB35B3">
            <w:pPr>
              <w:tabs>
                <w:tab w:val="center" w:pos="4252"/>
                <w:tab w:val="right" w:pos="8504"/>
              </w:tabs>
              <w:ind w:left="180"/>
              <w:rPr>
                <w:sz w:val="18"/>
                <w:szCs w:val="18"/>
                <w:lang w:val="en-US"/>
              </w:rPr>
            </w:pPr>
            <w:r w:rsidRPr="00936DE4">
              <w:rPr>
                <w:b/>
                <w:bCs/>
                <w:color w:val="000000"/>
                <w:sz w:val="18"/>
                <w:szCs w:val="18"/>
                <w:lang w:val="en-US"/>
              </w:rPr>
              <w:t xml:space="preserve">Adjustments to cash generated by operating activities: </w:t>
            </w:r>
          </w:p>
        </w:tc>
        <w:tc>
          <w:tcPr>
            <w:tcW w:w="616" w:type="dxa"/>
            <w:shd w:val="clear" w:color="auto" w:fill="auto"/>
            <w:vAlign w:val="center"/>
          </w:tcPr>
          <w:p w14:paraId="038A8582" w14:textId="77777777" w:rsidR="00AB35B3" w:rsidRPr="00936DE4" w:rsidRDefault="00AB35B3" w:rsidP="00AB35B3">
            <w:pPr>
              <w:tabs>
                <w:tab w:val="center" w:pos="4252"/>
                <w:tab w:val="right" w:pos="8504"/>
              </w:tabs>
              <w:jc w:val="center"/>
              <w:rPr>
                <w:b/>
                <w:sz w:val="18"/>
                <w:szCs w:val="18"/>
                <w:lang w:val="en-US"/>
              </w:rPr>
            </w:pPr>
          </w:p>
        </w:tc>
        <w:tc>
          <w:tcPr>
            <w:tcW w:w="1572" w:type="dxa"/>
            <w:gridSpan w:val="2"/>
            <w:shd w:val="clear" w:color="auto" w:fill="auto"/>
          </w:tcPr>
          <w:p w14:paraId="74307609" w14:textId="77777777" w:rsidR="00AB35B3" w:rsidRPr="00936DE4" w:rsidDel="00A14304" w:rsidRDefault="00AB35B3" w:rsidP="00AB35B3">
            <w:pPr>
              <w:tabs>
                <w:tab w:val="center" w:pos="4252"/>
                <w:tab w:val="right" w:pos="8504"/>
              </w:tabs>
              <w:ind w:right="40"/>
              <w:jc w:val="right"/>
              <w:rPr>
                <w:sz w:val="18"/>
                <w:szCs w:val="18"/>
                <w:lang w:val="en-US"/>
              </w:rPr>
            </w:pPr>
          </w:p>
        </w:tc>
        <w:tc>
          <w:tcPr>
            <w:tcW w:w="425" w:type="dxa"/>
            <w:shd w:val="clear" w:color="auto" w:fill="auto"/>
          </w:tcPr>
          <w:p w14:paraId="022D1EC0"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18015962" w14:textId="77777777" w:rsidR="00AB35B3" w:rsidRPr="00D65787" w:rsidDel="00A14304" w:rsidRDefault="00AB35B3" w:rsidP="00AB35B3">
            <w:pPr>
              <w:tabs>
                <w:tab w:val="center" w:pos="4252"/>
                <w:tab w:val="right" w:pos="8504"/>
              </w:tabs>
              <w:ind w:right="40"/>
              <w:jc w:val="right"/>
              <w:rPr>
                <w:sz w:val="18"/>
                <w:szCs w:val="18"/>
                <w:lang w:val="en-US"/>
              </w:rPr>
            </w:pPr>
          </w:p>
        </w:tc>
      </w:tr>
      <w:tr w:rsidR="00AB35B3" w:rsidRPr="00936DE4" w14:paraId="194E4F63" w14:textId="77777777" w:rsidTr="002A0ADA">
        <w:tc>
          <w:tcPr>
            <w:tcW w:w="5637" w:type="dxa"/>
            <w:shd w:val="clear" w:color="auto" w:fill="auto"/>
            <w:vAlign w:val="bottom"/>
          </w:tcPr>
          <w:p w14:paraId="4707F6F2" w14:textId="77777777" w:rsidR="00AB35B3" w:rsidRPr="00936DE4" w:rsidRDefault="00AB35B3" w:rsidP="00AB35B3">
            <w:pPr>
              <w:tabs>
                <w:tab w:val="center" w:pos="4252"/>
                <w:tab w:val="right" w:pos="8504"/>
              </w:tabs>
              <w:ind w:left="180"/>
              <w:rPr>
                <w:sz w:val="18"/>
                <w:szCs w:val="18"/>
                <w:lang w:val="en-US"/>
              </w:rPr>
            </w:pPr>
            <w:r w:rsidRPr="00936DE4">
              <w:rPr>
                <w:sz w:val="18"/>
                <w:szCs w:val="18"/>
                <w:lang w:val="en-US"/>
              </w:rPr>
              <w:t>Property, plant and equipment depreciation</w:t>
            </w:r>
          </w:p>
        </w:tc>
        <w:tc>
          <w:tcPr>
            <w:tcW w:w="616" w:type="dxa"/>
            <w:shd w:val="clear" w:color="auto" w:fill="auto"/>
            <w:vAlign w:val="center"/>
          </w:tcPr>
          <w:p w14:paraId="17997038" w14:textId="77777777" w:rsidR="00AB35B3" w:rsidRPr="00936DE4" w:rsidRDefault="00AB35B3" w:rsidP="00AB35B3">
            <w:pPr>
              <w:tabs>
                <w:tab w:val="center" w:pos="4252"/>
                <w:tab w:val="right" w:pos="8504"/>
              </w:tabs>
              <w:jc w:val="center"/>
              <w:rPr>
                <w:b/>
                <w:sz w:val="18"/>
                <w:szCs w:val="18"/>
                <w:lang w:val="en-US"/>
              </w:rPr>
            </w:pPr>
            <w:r w:rsidRPr="00936DE4">
              <w:rPr>
                <w:b/>
                <w:sz w:val="18"/>
                <w:szCs w:val="18"/>
                <w:lang w:val="en-US"/>
              </w:rPr>
              <w:t>5</w:t>
            </w:r>
          </w:p>
        </w:tc>
        <w:tc>
          <w:tcPr>
            <w:tcW w:w="1572" w:type="dxa"/>
            <w:gridSpan w:val="2"/>
            <w:shd w:val="clear" w:color="auto" w:fill="auto"/>
          </w:tcPr>
          <w:p w14:paraId="7472C0B3" w14:textId="04DB33E4" w:rsidR="00AB35B3" w:rsidRPr="00936DE4" w:rsidRDefault="00AB35B3" w:rsidP="00AB35B3">
            <w:pPr>
              <w:tabs>
                <w:tab w:val="center" w:pos="4252"/>
                <w:tab w:val="right" w:pos="8504"/>
              </w:tabs>
              <w:ind w:right="40"/>
              <w:jc w:val="right"/>
              <w:rPr>
                <w:sz w:val="18"/>
                <w:szCs w:val="18"/>
                <w:lang w:val="en-US"/>
              </w:rPr>
            </w:pPr>
            <w:r w:rsidRPr="00D95673">
              <w:rPr>
                <w:sz w:val="17"/>
                <w:szCs w:val="17"/>
              </w:rPr>
              <w:t>3</w:t>
            </w:r>
            <w:r w:rsidR="001E1169">
              <w:rPr>
                <w:sz w:val="17"/>
                <w:szCs w:val="17"/>
              </w:rPr>
              <w:t>,</w:t>
            </w:r>
            <w:r w:rsidRPr="00D95673">
              <w:rPr>
                <w:sz w:val="17"/>
                <w:szCs w:val="17"/>
              </w:rPr>
              <w:t>035</w:t>
            </w:r>
            <w:r w:rsidR="001E1169">
              <w:rPr>
                <w:sz w:val="17"/>
                <w:szCs w:val="17"/>
              </w:rPr>
              <w:t>,</w:t>
            </w:r>
            <w:r w:rsidRPr="00D95673">
              <w:rPr>
                <w:sz w:val="17"/>
                <w:szCs w:val="17"/>
              </w:rPr>
              <w:t>787</w:t>
            </w:r>
          </w:p>
        </w:tc>
        <w:tc>
          <w:tcPr>
            <w:tcW w:w="425" w:type="dxa"/>
            <w:shd w:val="clear" w:color="auto" w:fill="auto"/>
          </w:tcPr>
          <w:p w14:paraId="7157813F"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45062F38" w14:textId="0C2CD63F" w:rsidR="00AB35B3" w:rsidRPr="00D65787" w:rsidRDefault="00AB35B3" w:rsidP="00AB35B3">
            <w:pPr>
              <w:tabs>
                <w:tab w:val="center" w:pos="4252"/>
                <w:tab w:val="right" w:pos="8504"/>
              </w:tabs>
              <w:ind w:right="40"/>
              <w:jc w:val="right"/>
              <w:rPr>
                <w:sz w:val="18"/>
                <w:szCs w:val="18"/>
                <w:lang w:val="en-US"/>
              </w:rPr>
            </w:pPr>
            <w:r w:rsidRPr="006352AE">
              <w:rPr>
                <w:sz w:val="17"/>
                <w:szCs w:val="17"/>
              </w:rPr>
              <w:t>4</w:t>
            </w:r>
            <w:r w:rsidR="001E1169">
              <w:rPr>
                <w:sz w:val="17"/>
                <w:szCs w:val="17"/>
              </w:rPr>
              <w:t>,</w:t>
            </w:r>
            <w:r w:rsidRPr="006352AE">
              <w:rPr>
                <w:sz w:val="17"/>
                <w:szCs w:val="17"/>
              </w:rPr>
              <w:t>058</w:t>
            </w:r>
            <w:r w:rsidR="001E1169">
              <w:rPr>
                <w:sz w:val="17"/>
                <w:szCs w:val="17"/>
              </w:rPr>
              <w:t>,</w:t>
            </w:r>
            <w:r w:rsidRPr="006352AE">
              <w:rPr>
                <w:sz w:val="17"/>
                <w:szCs w:val="17"/>
              </w:rPr>
              <w:t>686</w:t>
            </w:r>
          </w:p>
        </w:tc>
      </w:tr>
      <w:tr w:rsidR="00AB35B3" w:rsidRPr="00936DE4" w14:paraId="61347254" w14:textId="77777777" w:rsidTr="002A0ADA">
        <w:tc>
          <w:tcPr>
            <w:tcW w:w="5637" w:type="dxa"/>
            <w:shd w:val="clear" w:color="auto" w:fill="auto"/>
            <w:vAlign w:val="bottom"/>
          </w:tcPr>
          <w:p w14:paraId="6C484CD9" w14:textId="77777777" w:rsidR="00AB35B3" w:rsidRPr="00936DE4" w:rsidRDefault="00AB35B3" w:rsidP="00AB35B3">
            <w:pPr>
              <w:tabs>
                <w:tab w:val="center" w:pos="4252"/>
                <w:tab w:val="right" w:pos="8504"/>
              </w:tabs>
              <w:ind w:left="180"/>
              <w:rPr>
                <w:sz w:val="18"/>
                <w:szCs w:val="18"/>
                <w:lang w:val="en-US"/>
              </w:rPr>
            </w:pPr>
            <w:r w:rsidRPr="00936DE4">
              <w:rPr>
                <w:sz w:val="18"/>
                <w:szCs w:val="18"/>
                <w:lang w:val="en-US"/>
              </w:rPr>
              <w:t>Residual value of property, plant and equipment written-off</w:t>
            </w:r>
          </w:p>
        </w:tc>
        <w:tc>
          <w:tcPr>
            <w:tcW w:w="616" w:type="dxa"/>
            <w:shd w:val="clear" w:color="auto" w:fill="auto"/>
            <w:vAlign w:val="center"/>
          </w:tcPr>
          <w:p w14:paraId="2CB91067" w14:textId="77777777" w:rsidR="00AB35B3" w:rsidRPr="00936DE4" w:rsidRDefault="00AB35B3" w:rsidP="00AB35B3">
            <w:pPr>
              <w:tabs>
                <w:tab w:val="center" w:pos="4252"/>
                <w:tab w:val="right" w:pos="8504"/>
              </w:tabs>
              <w:jc w:val="center"/>
              <w:rPr>
                <w:b/>
                <w:sz w:val="18"/>
                <w:szCs w:val="18"/>
                <w:lang w:val="en-US"/>
              </w:rPr>
            </w:pPr>
            <w:r w:rsidRPr="00936DE4">
              <w:rPr>
                <w:b/>
                <w:sz w:val="18"/>
                <w:szCs w:val="18"/>
                <w:lang w:val="en-US"/>
              </w:rPr>
              <w:t>5</w:t>
            </w:r>
          </w:p>
        </w:tc>
        <w:tc>
          <w:tcPr>
            <w:tcW w:w="1572" w:type="dxa"/>
            <w:gridSpan w:val="2"/>
            <w:shd w:val="clear" w:color="auto" w:fill="auto"/>
          </w:tcPr>
          <w:p w14:paraId="52B704BA" w14:textId="22DAC73E" w:rsidR="00AB35B3" w:rsidRPr="00936DE4" w:rsidRDefault="00AB35B3" w:rsidP="00AB35B3">
            <w:pPr>
              <w:tabs>
                <w:tab w:val="center" w:pos="4252"/>
                <w:tab w:val="right" w:pos="8504"/>
              </w:tabs>
              <w:ind w:right="40"/>
              <w:jc w:val="right"/>
              <w:rPr>
                <w:sz w:val="18"/>
                <w:szCs w:val="18"/>
                <w:lang w:val="en-US"/>
              </w:rPr>
            </w:pPr>
            <w:r w:rsidRPr="00D95673">
              <w:rPr>
                <w:sz w:val="17"/>
                <w:szCs w:val="17"/>
              </w:rPr>
              <w:t>5</w:t>
            </w:r>
            <w:r w:rsidR="001E1169">
              <w:rPr>
                <w:sz w:val="17"/>
                <w:szCs w:val="17"/>
              </w:rPr>
              <w:t>,</w:t>
            </w:r>
            <w:r w:rsidRPr="00D95673">
              <w:rPr>
                <w:sz w:val="17"/>
                <w:szCs w:val="17"/>
              </w:rPr>
              <w:t>823</w:t>
            </w:r>
          </w:p>
        </w:tc>
        <w:tc>
          <w:tcPr>
            <w:tcW w:w="425" w:type="dxa"/>
            <w:shd w:val="clear" w:color="auto" w:fill="auto"/>
          </w:tcPr>
          <w:p w14:paraId="523D2E15"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101DC5A8" w14:textId="05606C88" w:rsidR="00AB35B3" w:rsidRPr="00D65787" w:rsidRDefault="00AB35B3" w:rsidP="00AB35B3">
            <w:pPr>
              <w:tabs>
                <w:tab w:val="center" w:pos="4252"/>
                <w:tab w:val="right" w:pos="8504"/>
              </w:tabs>
              <w:ind w:right="40"/>
              <w:jc w:val="right"/>
              <w:rPr>
                <w:sz w:val="18"/>
                <w:szCs w:val="18"/>
                <w:lang w:val="en-US"/>
              </w:rPr>
            </w:pPr>
            <w:r w:rsidRPr="006352AE">
              <w:rPr>
                <w:sz w:val="17"/>
                <w:szCs w:val="17"/>
              </w:rPr>
              <w:t>21</w:t>
            </w:r>
            <w:r w:rsidR="001E1169">
              <w:rPr>
                <w:sz w:val="17"/>
                <w:szCs w:val="17"/>
              </w:rPr>
              <w:t>,</w:t>
            </w:r>
            <w:r w:rsidRPr="006352AE">
              <w:rPr>
                <w:sz w:val="17"/>
                <w:szCs w:val="17"/>
              </w:rPr>
              <w:t>612</w:t>
            </w:r>
          </w:p>
        </w:tc>
      </w:tr>
      <w:tr w:rsidR="00AB35B3" w:rsidRPr="00936DE4" w14:paraId="209FBF75" w14:textId="77777777" w:rsidTr="002A0ADA">
        <w:tc>
          <w:tcPr>
            <w:tcW w:w="5637" w:type="dxa"/>
            <w:shd w:val="clear" w:color="auto" w:fill="auto"/>
            <w:vAlign w:val="bottom"/>
          </w:tcPr>
          <w:p w14:paraId="3412F87A" w14:textId="77777777" w:rsidR="00AB35B3" w:rsidRPr="00936DE4" w:rsidRDefault="00AB35B3" w:rsidP="00AB35B3">
            <w:pPr>
              <w:tabs>
                <w:tab w:val="center" w:pos="4252"/>
                <w:tab w:val="right" w:pos="8504"/>
              </w:tabs>
              <w:ind w:left="180"/>
              <w:rPr>
                <w:sz w:val="18"/>
                <w:szCs w:val="18"/>
                <w:lang w:val="en-US"/>
              </w:rPr>
            </w:pPr>
            <w:r w:rsidRPr="00936DE4">
              <w:rPr>
                <w:sz w:val="18"/>
                <w:szCs w:val="18"/>
                <w:lang w:val="en-US"/>
              </w:rPr>
              <w:t>Income tax</w:t>
            </w:r>
          </w:p>
        </w:tc>
        <w:tc>
          <w:tcPr>
            <w:tcW w:w="616" w:type="dxa"/>
            <w:shd w:val="clear" w:color="auto" w:fill="auto"/>
            <w:vAlign w:val="center"/>
          </w:tcPr>
          <w:p w14:paraId="56D332BE" w14:textId="465852E0" w:rsidR="00AB35B3" w:rsidRPr="00936DE4" w:rsidRDefault="00AB35B3" w:rsidP="00AB35B3">
            <w:pPr>
              <w:tabs>
                <w:tab w:val="center" w:pos="4252"/>
                <w:tab w:val="right" w:pos="8504"/>
              </w:tabs>
              <w:jc w:val="center"/>
              <w:rPr>
                <w:b/>
                <w:sz w:val="18"/>
                <w:szCs w:val="18"/>
                <w:lang w:val="en-US"/>
              </w:rPr>
            </w:pPr>
          </w:p>
        </w:tc>
        <w:tc>
          <w:tcPr>
            <w:tcW w:w="1572" w:type="dxa"/>
            <w:gridSpan w:val="2"/>
            <w:shd w:val="clear" w:color="auto" w:fill="auto"/>
          </w:tcPr>
          <w:p w14:paraId="7F4E755E" w14:textId="12A8A894" w:rsidR="00AB35B3" w:rsidRPr="00936DE4" w:rsidRDefault="00AB35B3" w:rsidP="00AB35B3">
            <w:pPr>
              <w:tabs>
                <w:tab w:val="center" w:pos="4252"/>
                <w:tab w:val="right" w:pos="8504"/>
              </w:tabs>
              <w:ind w:right="40"/>
              <w:jc w:val="right"/>
              <w:rPr>
                <w:sz w:val="18"/>
                <w:szCs w:val="18"/>
                <w:lang w:val="en-US"/>
              </w:rPr>
            </w:pPr>
            <w:r w:rsidRPr="00D95673">
              <w:rPr>
                <w:sz w:val="17"/>
                <w:szCs w:val="17"/>
              </w:rPr>
              <w:t>841</w:t>
            </w:r>
            <w:r w:rsidR="001E1169">
              <w:rPr>
                <w:sz w:val="17"/>
                <w:szCs w:val="17"/>
              </w:rPr>
              <w:t>,</w:t>
            </w:r>
            <w:r w:rsidRPr="00D95673">
              <w:rPr>
                <w:sz w:val="17"/>
                <w:szCs w:val="17"/>
              </w:rPr>
              <w:t>398</w:t>
            </w:r>
          </w:p>
        </w:tc>
        <w:tc>
          <w:tcPr>
            <w:tcW w:w="425" w:type="dxa"/>
            <w:shd w:val="clear" w:color="auto" w:fill="auto"/>
          </w:tcPr>
          <w:p w14:paraId="7FF988E3"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2305627B" w14:textId="176B7B61" w:rsidR="00AB35B3" w:rsidRPr="00D65787" w:rsidRDefault="00AB35B3" w:rsidP="00AB35B3">
            <w:pPr>
              <w:tabs>
                <w:tab w:val="center" w:pos="4252"/>
                <w:tab w:val="right" w:pos="8504"/>
              </w:tabs>
              <w:ind w:right="40"/>
              <w:jc w:val="right"/>
              <w:rPr>
                <w:sz w:val="18"/>
                <w:szCs w:val="18"/>
                <w:lang w:val="en-US"/>
              </w:rPr>
            </w:pPr>
            <w:r w:rsidRPr="006352AE">
              <w:rPr>
                <w:sz w:val="17"/>
                <w:szCs w:val="17"/>
              </w:rPr>
              <w:t>1</w:t>
            </w:r>
            <w:r w:rsidR="001E1169">
              <w:rPr>
                <w:sz w:val="17"/>
                <w:szCs w:val="17"/>
              </w:rPr>
              <w:t>,</w:t>
            </w:r>
            <w:r w:rsidRPr="006352AE">
              <w:rPr>
                <w:sz w:val="17"/>
                <w:szCs w:val="17"/>
              </w:rPr>
              <w:t>104</w:t>
            </w:r>
            <w:r w:rsidR="001E1169">
              <w:rPr>
                <w:sz w:val="17"/>
                <w:szCs w:val="17"/>
              </w:rPr>
              <w:t>,</w:t>
            </w:r>
            <w:r w:rsidRPr="006352AE">
              <w:rPr>
                <w:sz w:val="17"/>
                <w:szCs w:val="17"/>
              </w:rPr>
              <w:t>210</w:t>
            </w:r>
          </w:p>
        </w:tc>
      </w:tr>
      <w:tr w:rsidR="00AB35B3" w:rsidRPr="00936DE4" w14:paraId="392BBF0C" w14:textId="77777777" w:rsidTr="002A0ADA">
        <w:tc>
          <w:tcPr>
            <w:tcW w:w="5637" w:type="dxa"/>
            <w:shd w:val="clear" w:color="auto" w:fill="auto"/>
            <w:vAlign w:val="bottom"/>
          </w:tcPr>
          <w:p w14:paraId="2B80BCE1" w14:textId="77777777" w:rsidR="00AB35B3" w:rsidRPr="00936DE4" w:rsidRDefault="00AB35B3" w:rsidP="00AB35B3">
            <w:pPr>
              <w:tabs>
                <w:tab w:val="center" w:pos="4252"/>
                <w:tab w:val="right" w:pos="8504"/>
              </w:tabs>
              <w:ind w:left="180"/>
              <w:rPr>
                <w:sz w:val="18"/>
                <w:szCs w:val="18"/>
                <w:lang w:val="en-US"/>
              </w:rPr>
            </w:pPr>
            <w:r w:rsidRPr="00936DE4">
              <w:rPr>
                <w:sz w:val="18"/>
                <w:szCs w:val="18"/>
                <w:lang w:val="en-US"/>
              </w:rPr>
              <w:t>Accrued interest generated by liabilities</w:t>
            </w:r>
            <w:r w:rsidRPr="00936DE4">
              <w:rPr>
                <w:sz w:val="18"/>
                <w:szCs w:val="18"/>
                <w:lang w:val="en-US"/>
              </w:rPr>
              <w:tab/>
            </w:r>
          </w:p>
        </w:tc>
        <w:tc>
          <w:tcPr>
            <w:tcW w:w="616" w:type="dxa"/>
            <w:shd w:val="clear" w:color="auto" w:fill="auto"/>
            <w:vAlign w:val="center"/>
          </w:tcPr>
          <w:p w14:paraId="04DAC142" w14:textId="457023AE" w:rsidR="00AB35B3" w:rsidRPr="00936DE4" w:rsidRDefault="00AB35B3" w:rsidP="00AB35B3">
            <w:pPr>
              <w:tabs>
                <w:tab w:val="center" w:pos="4252"/>
                <w:tab w:val="right" w:pos="8504"/>
              </w:tabs>
              <w:jc w:val="center"/>
              <w:rPr>
                <w:b/>
                <w:sz w:val="18"/>
                <w:szCs w:val="18"/>
                <w:lang w:val="en-US"/>
              </w:rPr>
            </w:pPr>
            <w:r>
              <w:rPr>
                <w:b/>
                <w:sz w:val="18"/>
                <w:szCs w:val="18"/>
                <w:lang w:val="en-US"/>
              </w:rPr>
              <w:t>15</w:t>
            </w:r>
          </w:p>
        </w:tc>
        <w:tc>
          <w:tcPr>
            <w:tcW w:w="1572" w:type="dxa"/>
            <w:gridSpan w:val="2"/>
            <w:shd w:val="clear" w:color="auto" w:fill="auto"/>
          </w:tcPr>
          <w:p w14:paraId="5734B952" w14:textId="2836CEB4" w:rsidR="00AB35B3" w:rsidRPr="00936DE4" w:rsidRDefault="00AB35B3" w:rsidP="00AB35B3">
            <w:pPr>
              <w:tabs>
                <w:tab w:val="center" w:pos="4252"/>
                <w:tab w:val="right" w:pos="8504"/>
              </w:tabs>
              <w:ind w:right="40"/>
              <w:jc w:val="right"/>
              <w:rPr>
                <w:sz w:val="18"/>
                <w:szCs w:val="18"/>
                <w:lang w:val="en-US"/>
              </w:rPr>
            </w:pPr>
            <w:r w:rsidRPr="00D95673">
              <w:rPr>
                <w:sz w:val="17"/>
                <w:szCs w:val="17"/>
              </w:rPr>
              <w:t>460</w:t>
            </w:r>
            <w:r w:rsidR="001E1169">
              <w:rPr>
                <w:sz w:val="17"/>
                <w:szCs w:val="17"/>
              </w:rPr>
              <w:t>,</w:t>
            </w:r>
            <w:r w:rsidRPr="00D95673">
              <w:rPr>
                <w:sz w:val="17"/>
                <w:szCs w:val="17"/>
              </w:rPr>
              <w:t>023</w:t>
            </w:r>
          </w:p>
        </w:tc>
        <w:tc>
          <w:tcPr>
            <w:tcW w:w="425" w:type="dxa"/>
            <w:shd w:val="clear" w:color="auto" w:fill="auto"/>
          </w:tcPr>
          <w:p w14:paraId="1CB66F69"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1DDCC2D9" w14:textId="0F6D4E56" w:rsidR="00AB35B3" w:rsidRPr="00D65787" w:rsidRDefault="00AB35B3" w:rsidP="00AB35B3">
            <w:pPr>
              <w:tabs>
                <w:tab w:val="center" w:pos="4252"/>
                <w:tab w:val="right" w:pos="8504"/>
              </w:tabs>
              <w:ind w:right="40"/>
              <w:jc w:val="right"/>
              <w:rPr>
                <w:sz w:val="18"/>
                <w:szCs w:val="18"/>
                <w:lang w:val="en-US"/>
              </w:rPr>
            </w:pPr>
            <w:r w:rsidRPr="006352AE">
              <w:rPr>
                <w:sz w:val="17"/>
                <w:szCs w:val="17"/>
              </w:rPr>
              <w:t>521</w:t>
            </w:r>
            <w:r w:rsidR="001E1169">
              <w:rPr>
                <w:sz w:val="17"/>
                <w:szCs w:val="17"/>
              </w:rPr>
              <w:t>,</w:t>
            </w:r>
            <w:r w:rsidRPr="006352AE">
              <w:rPr>
                <w:sz w:val="17"/>
                <w:szCs w:val="17"/>
              </w:rPr>
              <w:t>909</w:t>
            </w:r>
          </w:p>
        </w:tc>
      </w:tr>
      <w:tr w:rsidR="00AB35B3" w:rsidRPr="00936DE4" w14:paraId="14CD1C17" w14:textId="77777777" w:rsidTr="002A0ADA">
        <w:trPr>
          <w:trHeight w:val="210"/>
        </w:trPr>
        <w:tc>
          <w:tcPr>
            <w:tcW w:w="5637" w:type="dxa"/>
            <w:shd w:val="clear" w:color="auto" w:fill="auto"/>
            <w:vAlign w:val="bottom"/>
          </w:tcPr>
          <w:p w14:paraId="5E4CFC62" w14:textId="7ED7217E" w:rsidR="00AB35B3" w:rsidRPr="00936DE4" w:rsidRDefault="00AB35B3" w:rsidP="00AB35B3">
            <w:pPr>
              <w:rPr>
                <w:bCs/>
                <w:color w:val="000000"/>
                <w:sz w:val="18"/>
                <w:szCs w:val="18"/>
                <w:lang w:val="en-US"/>
              </w:rPr>
            </w:pPr>
            <w:r w:rsidRPr="00936DE4">
              <w:rPr>
                <w:sz w:val="18"/>
                <w:szCs w:val="18"/>
                <w:lang w:val="en-US"/>
              </w:rPr>
              <w:t xml:space="preserve">   </w:t>
            </w:r>
            <w:r>
              <w:rPr>
                <w:sz w:val="18"/>
                <w:szCs w:val="18"/>
                <w:lang w:val="en-US"/>
              </w:rPr>
              <w:t xml:space="preserve"> </w:t>
            </w:r>
            <w:r w:rsidRPr="00936DE4">
              <w:rPr>
                <w:sz w:val="18"/>
                <w:szCs w:val="18"/>
                <w:lang w:val="en-US"/>
              </w:rPr>
              <w:t>Accrued interest generated by assets</w:t>
            </w:r>
          </w:p>
        </w:tc>
        <w:tc>
          <w:tcPr>
            <w:tcW w:w="628" w:type="dxa"/>
            <w:gridSpan w:val="2"/>
            <w:shd w:val="clear" w:color="auto" w:fill="auto"/>
            <w:vAlign w:val="center"/>
          </w:tcPr>
          <w:p w14:paraId="4A7B3150" w14:textId="254E0F1B" w:rsidR="00AB35B3" w:rsidRPr="00936DE4" w:rsidRDefault="00AB35B3" w:rsidP="00AB35B3">
            <w:pPr>
              <w:tabs>
                <w:tab w:val="center" w:pos="4252"/>
                <w:tab w:val="right" w:pos="8504"/>
              </w:tabs>
              <w:jc w:val="center"/>
              <w:rPr>
                <w:b/>
                <w:sz w:val="18"/>
                <w:szCs w:val="18"/>
                <w:highlight w:val="green"/>
                <w:lang w:val="en-US"/>
              </w:rPr>
            </w:pPr>
            <w:r>
              <w:rPr>
                <w:b/>
                <w:sz w:val="18"/>
                <w:szCs w:val="18"/>
                <w:lang w:val="en-US"/>
              </w:rPr>
              <w:t>15</w:t>
            </w:r>
          </w:p>
        </w:tc>
        <w:tc>
          <w:tcPr>
            <w:tcW w:w="1560" w:type="dxa"/>
            <w:shd w:val="clear" w:color="auto" w:fill="auto"/>
          </w:tcPr>
          <w:p w14:paraId="731FB19C" w14:textId="1ADAE6AE" w:rsidR="00AB35B3" w:rsidRPr="00936DE4" w:rsidRDefault="00AB35B3" w:rsidP="00AB35B3">
            <w:pPr>
              <w:tabs>
                <w:tab w:val="center" w:pos="4252"/>
                <w:tab w:val="right" w:pos="8504"/>
              </w:tabs>
              <w:ind w:right="40"/>
              <w:jc w:val="right"/>
              <w:rPr>
                <w:sz w:val="18"/>
                <w:szCs w:val="18"/>
                <w:lang w:val="en-US"/>
              </w:rPr>
            </w:pPr>
            <w:r>
              <w:rPr>
                <w:sz w:val="17"/>
                <w:szCs w:val="17"/>
              </w:rPr>
              <w:t>(</w:t>
            </w:r>
            <w:r w:rsidRPr="00D95673">
              <w:rPr>
                <w:sz w:val="17"/>
                <w:szCs w:val="17"/>
              </w:rPr>
              <w:t>39</w:t>
            </w:r>
            <w:r w:rsidR="001E1169">
              <w:rPr>
                <w:sz w:val="17"/>
                <w:szCs w:val="17"/>
              </w:rPr>
              <w:t>,</w:t>
            </w:r>
            <w:r w:rsidRPr="00D95673">
              <w:rPr>
                <w:sz w:val="17"/>
                <w:szCs w:val="17"/>
              </w:rPr>
              <w:t>459</w:t>
            </w:r>
            <w:r>
              <w:rPr>
                <w:sz w:val="17"/>
                <w:szCs w:val="17"/>
              </w:rPr>
              <w:t>)</w:t>
            </w:r>
          </w:p>
        </w:tc>
        <w:tc>
          <w:tcPr>
            <w:tcW w:w="425" w:type="dxa"/>
            <w:shd w:val="clear" w:color="auto" w:fill="auto"/>
          </w:tcPr>
          <w:p w14:paraId="21EDAEED"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365C7A50" w14:textId="26EC5CCA" w:rsidR="00AB35B3" w:rsidRPr="00D65787" w:rsidRDefault="00AB35B3" w:rsidP="00AB35B3">
            <w:pPr>
              <w:tabs>
                <w:tab w:val="center" w:pos="4252"/>
                <w:tab w:val="right" w:pos="8504"/>
              </w:tabs>
              <w:ind w:right="40"/>
              <w:jc w:val="right"/>
              <w:rPr>
                <w:sz w:val="18"/>
                <w:szCs w:val="18"/>
                <w:lang w:val="en-US"/>
              </w:rPr>
            </w:pPr>
            <w:r>
              <w:rPr>
                <w:sz w:val="17"/>
                <w:szCs w:val="17"/>
              </w:rPr>
              <w:t>(</w:t>
            </w:r>
            <w:r w:rsidRPr="006352AE">
              <w:rPr>
                <w:sz w:val="17"/>
                <w:szCs w:val="17"/>
              </w:rPr>
              <w:t>131</w:t>
            </w:r>
            <w:r w:rsidR="001E1169">
              <w:rPr>
                <w:sz w:val="17"/>
                <w:szCs w:val="17"/>
              </w:rPr>
              <w:t>,</w:t>
            </w:r>
            <w:r w:rsidRPr="006352AE">
              <w:rPr>
                <w:sz w:val="17"/>
                <w:szCs w:val="17"/>
              </w:rPr>
              <w:t>065</w:t>
            </w:r>
            <w:r>
              <w:rPr>
                <w:sz w:val="17"/>
                <w:szCs w:val="17"/>
              </w:rPr>
              <w:t>)</w:t>
            </w:r>
          </w:p>
        </w:tc>
      </w:tr>
      <w:tr w:rsidR="00AB35B3" w:rsidRPr="00645DE4" w14:paraId="03F6289C" w14:textId="77777777" w:rsidTr="002A0ADA">
        <w:tc>
          <w:tcPr>
            <w:tcW w:w="5637" w:type="dxa"/>
            <w:shd w:val="clear" w:color="auto" w:fill="auto"/>
            <w:vAlign w:val="bottom"/>
          </w:tcPr>
          <w:p w14:paraId="1BBB6DB5" w14:textId="443DD971" w:rsidR="00AB35B3" w:rsidRPr="00936DE4" w:rsidRDefault="00AB35B3" w:rsidP="00AB35B3">
            <w:pPr>
              <w:ind w:left="175"/>
              <w:rPr>
                <w:sz w:val="18"/>
                <w:szCs w:val="18"/>
                <w:lang w:val="en-US"/>
              </w:rPr>
            </w:pPr>
            <w:r w:rsidRPr="00936DE4">
              <w:rPr>
                <w:bCs/>
                <w:color w:val="000000"/>
                <w:sz w:val="18"/>
                <w:szCs w:val="18"/>
                <w:lang w:val="en-US"/>
              </w:rPr>
              <w:t xml:space="preserve">Increase </w:t>
            </w:r>
            <w:r w:rsidR="00831521">
              <w:rPr>
                <w:bCs/>
                <w:color w:val="000000"/>
                <w:sz w:val="18"/>
                <w:szCs w:val="18"/>
                <w:lang w:val="en-US"/>
              </w:rPr>
              <w:t xml:space="preserve">/ (recovery) </w:t>
            </w:r>
            <w:r w:rsidR="00505367">
              <w:rPr>
                <w:bCs/>
                <w:color w:val="000000"/>
                <w:sz w:val="18"/>
                <w:szCs w:val="18"/>
                <w:lang w:val="en-US"/>
              </w:rPr>
              <w:t>net of</w:t>
            </w:r>
            <w:r w:rsidRPr="00936DE4">
              <w:rPr>
                <w:bCs/>
                <w:color w:val="000000"/>
                <w:sz w:val="18"/>
                <w:szCs w:val="18"/>
                <w:lang w:val="en-US"/>
              </w:rPr>
              <w:t xml:space="preserve"> allowances and provisions</w:t>
            </w:r>
          </w:p>
        </w:tc>
        <w:tc>
          <w:tcPr>
            <w:tcW w:w="628" w:type="dxa"/>
            <w:gridSpan w:val="2"/>
            <w:shd w:val="clear" w:color="auto" w:fill="auto"/>
            <w:vAlign w:val="center"/>
          </w:tcPr>
          <w:p w14:paraId="006C79F2" w14:textId="77777777" w:rsidR="00AB35B3" w:rsidRPr="00936DE4" w:rsidRDefault="00AB35B3" w:rsidP="00AB35B3">
            <w:pPr>
              <w:tabs>
                <w:tab w:val="center" w:pos="4252"/>
                <w:tab w:val="right" w:pos="8504"/>
              </w:tabs>
              <w:jc w:val="center"/>
              <w:rPr>
                <w:b/>
                <w:sz w:val="18"/>
                <w:szCs w:val="18"/>
                <w:highlight w:val="green"/>
                <w:lang w:val="en-US"/>
              </w:rPr>
            </w:pPr>
          </w:p>
        </w:tc>
        <w:tc>
          <w:tcPr>
            <w:tcW w:w="1560" w:type="dxa"/>
            <w:shd w:val="clear" w:color="auto" w:fill="auto"/>
          </w:tcPr>
          <w:p w14:paraId="5C8EED70" w14:textId="07981B3B" w:rsidR="00AB35B3" w:rsidRPr="00936DE4" w:rsidDel="00A14304" w:rsidRDefault="00AB35B3" w:rsidP="00AB35B3">
            <w:pPr>
              <w:tabs>
                <w:tab w:val="center" w:pos="4252"/>
                <w:tab w:val="right" w:pos="8504"/>
              </w:tabs>
              <w:ind w:right="40"/>
              <w:jc w:val="right"/>
              <w:rPr>
                <w:sz w:val="18"/>
                <w:szCs w:val="18"/>
                <w:lang w:val="en-US"/>
              </w:rPr>
            </w:pPr>
            <w:r w:rsidRPr="00D95673">
              <w:rPr>
                <w:sz w:val="17"/>
                <w:szCs w:val="17"/>
              </w:rPr>
              <w:t>378</w:t>
            </w:r>
            <w:r w:rsidR="001E1169">
              <w:rPr>
                <w:sz w:val="17"/>
                <w:szCs w:val="17"/>
              </w:rPr>
              <w:t>,</w:t>
            </w:r>
            <w:r w:rsidRPr="00D95673">
              <w:rPr>
                <w:sz w:val="17"/>
                <w:szCs w:val="17"/>
              </w:rPr>
              <w:t>518</w:t>
            </w:r>
          </w:p>
        </w:tc>
        <w:tc>
          <w:tcPr>
            <w:tcW w:w="425" w:type="dxa"/>
            <w:shd w:val="clear" w:color="auto" w:fill="auto"/>
          </w:tcPr>
          <w:p w14:paraId="7237C830"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6107D152" w14:textId="06BFEC38" w:rsidR="00AB35B3" w:rsidRPr="00D65787" w:rsidDel="00A14304" w:rsidRDefault="00AB35B3" w:rsidP="00AB35B3">
            <w:pPr>
              <w:tabs>
                <w:tab w:val="center" w:pos="4252"/>
                <w:tab w:val="right" w:pos="8504"/>
              </w:tabs>
              <w:ind w:right="40"/>
              <w:jc w:val="right"/>
              <w:rPr>
                <w:sz w:val="18"/>
                <w:szCs w:val="18"/>
                <w:lang w:val="en-US"/>
              </w:rPr>
            </w:pPr>
            <w:r>
              <w:rPr>
                <w:sz w:val="17"/>
                <w:szCs w:val="17"/>
              </w:rPr>
              <w:t>(</w:t>
            </w:r>
            <w:r w:rsidRPr="006352AE">
              <w:rPr>
                <w:sz w:val="17"/>
                <w:szCs w:val="17"/>
              </w:rPr>
              <w:t>843</w:t>
            </w:r>
            <w:r w:rsidR="001E1169">
              <w:rPr>
                <w:sz w:val="17"/>
                <w:szCs w:val="17"/>
              </w:rPr>
              <w:t>,</w:t>
            </w:r>
            <w:r w:rsidRPr="006352AE">
              <w:rPr>
                <w:sz w:val="17"/>
                <w:szCs w:val="17"/>
              </w:rPr>
              <w:t>836</w:t>
            </w:r>
            <w:r>
              <w:rPr>
                <w:sz w:val="17"/>
                <w:szCs w:val="17"/>
              </w:rPr>
              <w:t>)</w:t>
            </w:r>
          </w:p>
        </w:tc>
      </w:tr>
      <w:tr w:rsidR="00AB35B3" w:rsidRPr="00936DE4" w14:paraId="47ABE58B" w14:textId="77777777" w:rsidTr="002A0ADA">
        <w:tc>
          <w:tcPr>
            <w:tcW w:w="5637" w:type="dxa"/>
            <w:shd w:val="clear" w:color="auto" w:fill="auto"/>
            <w:vAlign w:val="bottom"/>
          </w:tcPr>
          <w:p w14:paraId="158098C7" w14:textId="77777777" w:rsidR="00AB35B3" w:rsidRPr="00936DE4" w:rsidRDefault="00AB35B3" w:rsidP="00AB35B3">
            <w:pPr>
              <w:ind w:left="175"/>
              <w:rPr>
                <w:bCs/>
                <w:sz w:val="18"/>
                <w:szCs w:val="18"/>
                <w:lang w:val="en-US"/>
              </w:rPr>
            </w:pPr>
            <w:r w:rsidRPr="00936DE4">
              <w:rPr>
                <w:bCs/>
                <w:sz w:val="18"/>
                <w:szCs w:val="18"/>
                <w:lang w:val="en-US"/>
              </w:rPr>
              <w:t>Income from derivative financial instruments</w:t>
            </w:r>
          </w:p>
        </w:tc>
        <w:tc>
          <w:tcPr>
            <w:tcW w:w="628" w:type="dxa"/>
            <w:gridSpan w:val="2"/>
            <w:shd w:val="clear" w:color="auto" w:fill="auto"/>
            <w:vAlign w:val="center"/>
          </w:tcPr>
          <w:p w14:paraId="0171D54D" w14:textId="7A15AEE9" w:rsidR="00AB35B3" w:rsidRPr="00936DE4" w:rsidRDefault="00AB35B3" w:rsidP="00AB35B3">
            <w:pPr>
              <w:tabs>
                <w:tab w:val="center" w:pos="4252"/>
                <w:tab w:val="right" w:pos="8504"/>
              </w:tabs>
              <w:jc w:val="center"/>
              <w:rPr>
                <w:b/>
                <w:sz w:val="18"/>
                <w:szCs w:val="18"/>
                <w:highlight w:val="green"/>
                <w:lang w:val="en-US"/>
              </w:rPr>
            </w:pPr>
            <w:r>
              <w:rPr>
                <w:b/>
                <w:sz w:val="18"/>
                <w:szCs w:val="18"/>
                <w:lang w:val="en-US"/>
              </w:rPr>
              <w:t>15</w:t>
            </w:r>
          </w:p>
        </w:tc>
        <w:tc>
          <w:tcPr>
            <w:tcW w:w="1560" w:type="dxa"/>
            <w:shd w:val="clear" w:color="auto" w:fill="auto"/>
          </w:tcPr>
          <w:p w14:paraId="071097A2" w14:textId="0C484C68" w:rsidR="00AB35B3" w:rsidRPr="00936DE4" w:rsidRDefault="00AB35B3" w:rsidP="00AB35B3">
            <w:pPr>
              <w:tabs>
                <w:tab w:val="center" w:pos="4252"/>
                <w:tab w:val="right" w:pos="8504"/>
              </w:tabs>
              <w:ind w:right="40"/>
              <w:jc w:val="right"/>
              <w:rPr>
                <w:sz w:val="18"/>
                <w:szCs w:val="18"/>
              </w:rPr>
            </w:pPr>
            <w:r w:rsidRPr="00D95673">
              <w:rPr>
                <w:sz w:val="17"/>
                <w:szCs w:val="17"/>
              </w:rPr>
              <w:t>64</w:t>
            </w:r>
            <w:r w:rsidR="001E1169">
              <w:rPr>
                <w:sz w:val="17"/>
                <w:szCs w:val="17"/>
              </w:rPr>
              <w:t>,</w:t>
            </w:r>
            <w:r w:rsidRPr="00D95673">
              <w:rPr>
                <w:sz w:val="17"/>
                <w:szCs w:val="17"/>
              </w:rPr>
              <w:t>482</w:t>
            </w:r>
          </w:p>
        </w:tc>
        <w:tc>
          <w:tcPr>
            <w:tcW w:w="425" w:type="dxa"/>
            <w:shd w:val="clear" w:color="auto" w:fill="auto"/>
          </w:tcPr>
          <w:p w14:paraId="2295DF39"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6AA1439E" w14:textId="0BEB1EC3" w:rsidR="00AB35B3" w:rsidRPr="00D65787" w:rsidRDefault="00AB35B3" w:rsidP="00AB35B3">
            <w:pPr>
              <w:tabs>
                <w:tab w:val="center" w:pos="4252"/>
                <w:tab w:val="right" w:pos="8504"/>
              </w:tabs>
              <w:jc w:val="right"/>
              <w:rPr>
                <w:sz w:val="18"/>
                <w:szCs w:val="18"/>
              </w:rPr>
            </w:pPr>
            <w:r w:rsidRPr="006352AE">
              <w:rPr>
                <w:sz w:val="17"/>
                <w:szCs w:val="17"/>
              </w:rPr>
              <w:t>51</w:t>
            </w:r>
            <w:r w:rsidR="001E1169">
              <w:rPr>
                <w:sz w:val="17"/>
                <w:szCs w:val="17"/>
              </w:rPr>
              <w:t>,</w:t>
            </w:r>
            <w:r w:rsidRPr="006352AE">
              <w:rPr>
                <w:sz w:val="17"/>
                <w:szCs w:val="17"/>
              </w:rPr>
              <w:t>963</w:t>
            </w:r>
          </w:p>
        </w:tc>
      </w:tr>
      <w:tr w:rsidR="00AB35B3" w:rsidRPr="00645DE4" w14:paraId="66789CB7" w14:textId="77777777" w:rsidTr="002A0ADA">
        <w:tc>
          <w:tcPr>
            <w:tcW w:w="5637" w:type="dxa"/>
            <w:shd w:val="clear" w:color="auto" w:fill="auto"/>
            <w:vAlign w:val="bottom"/>
          </w:tcPr>
          <w:p w14:paraId="2891DF43" w14:textId="77777777" w:rsidR="00AB35B3" w:rsidRPr="00936DE4" w:rsidRDefault="00AB35B3" w:rsidP="00AB35B3">
            <w:pPr>
              <w:ind w:left="175"/>
              <w:rPr>
                <w:sz w:val="18"/>
                <w:szCs w:val="18"/>
                <w:lang w:val="en-US"/>
              </w:rPr>
            </w:pPr>
            <w:r w:rsidRPr="00936DE4">
              <w:rPr>
                <w:bCs/>
                <w:sz w:val="18"/>
                <w:szCs w:val="18"/>
                <w:lang w:val="en-US"/>
              </w:rPr>
              <w:t>Exchange rate differences and other net financial income</w:t>
            </w:r>
          </w:p>
        </w:tc>
        <w:tc>
          <w:tcPr>
            <w:tcW w:w="628" w:type="dxa"/>
            <w:gridSpan w:val="2"/>
            <w:shd w:val="clear" w:color="auto" w:fill="auto"/>
            <w:vAlign w:val="center"/>
          </w:tcPr>
          <w:p w14:paraId="7F2ED80A" w14:textId="77777777" w:rsidR="00AB35B3" w:rsidRPr="00936DE4" w:rsidRDefault="00AB35B3" w:rsidP="00AB35B3">
            <w:pPr>
              <w:tabs>
                <w:tab w:val="center" w:pos="4252"/>
                <w:tab w:val="right" w:pos="8504"/>
              </w:tabs>
              <w:jc w:val="center"/>
              <w:rPr>
                <w:b/>
                <w:sz w:val="18"/>
                <w:szCs w:val="18"/>
                <w:highlight w:val="green"/>
                <w:lang w:val="en-US"/>
              </w:rPr>
            </w:pPr>
          </w:p>
        </w:tc>
        <w:tc>
          <w:tcPr>
            <w:tcW w:w="1560" w:type="dxa"/>
            <w:shd w:val="clear" w:color="auto" w:fill="auto"/>
          </w:tcPr>
          <w:p w14:paraId="4322FB82" w14:textId="4C19E35F" w:rsidR="00AB35B3" w:rsidRPr="00936DE4" w:rsidDel="00A14304" w:rsidRDefault="00AB35B3" w:rsidP="00AB35B3">
            <w:pPr>
              <w:tabs>
                <w:tab w:val="center" w:pos="4252"/>
                <w:tab w:val="right" w:pos="8504"/>
              </w:tabs>
              <w:ind w:right="40"/>
              <w:jc w:val="right"/>
              <w:rPr>
                <w:sz w:val="18"/>
                <w:szCs w:val="18"/>
                <w:lang w:val="en-US"/>
              </w:rPr>
            </w:pPr>
            <w:r>
              <w:rPr>
                <w:sz w:val="17"/>
                <w:szCs w:val="17"/>
              </w:rPr>
              <w:t>(</w:t>
            </w:r>
            <w:r w:rsidR="00831521">
              <w:rPr>
                <w:sz w:val="17"/>
                <w:szCs w:val="17"/>
              </w:rPr>
              <w:t>1,018,647</w:t>
            </w:r>
            <w:r>
              <w:rPr>
                <w:sz w:val="17"/>
                <w:szCs w:val="17"/>
              </w:rPr>
              <w:t>)</w:t>
            </w:r>
          </w:p>
        </w:tc>
        <w:tc>
          <w:tcPr>
            <w:tcW w:w="425" w:type="dxa"/>
            <w:shd w:val="clear" w:color="auto" w:fill="auto"/>
          </w:tcPr>
          <w:p w14:paraId="30177814"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0F66668B" w14:textId="0B289FD8" w:rsidR="00AB35B3" w:rsidRPr="00D65787" w:rsidDel="00A14304" w:rsidRDefault="00AB35B3" w:rsidP="00AB35B3">
            <w:pPr>
              <w:tabs>
                <w:tab w:val="center" w:pos="4252"/>
                <w:tab w:val="right" w:pos="8504"/>
              </w:tabs>
              <w:jc w:val="right"/>
              <w:rPr>
                <w:sz w:val="18"/>
                <w:szCs w:val="18"/>
                <w:lang w:val="en-US"/>
              </w:rPr>
            </w:pPr>
            <w:r>
              <w:rPr>
                <w:sz w:val="17"/>
                <w:szCs w:val="17"/>
              </w:rPr>
              <w:t>(</w:t>
            </w:r>
            <w:r w:rsidRPr="006352AE">
              <w:rPr>
                <w:sz w:val="17"/>
                <w:szCs w:val="17"/>
              </w:rPr>
              <w:t>1</w:t>
            </w:r>
            <w:r w:rsidR="001E1169">
              <w:rPr>
                <w:sz w:val="17"/>
                <w:szCs w:val="17"/>
              </w:rPr>
              <w:t>,</w:t>
            </w:r>
            <w:r w:rsidRPr="006352AE">
              <w:rPr>
                <w:sz w:val="17"/>
                <w:szCs w:val="17"/>
              </w:rPr>
              <w:t>539</w:t>
            </w:r>
            <w:r w:rsidR="001E1169">
              <w:rPr>
                <w:sz w:val="17"/>
                <w:szCs w:val="17"/>
              </w:rPr>
              <w:t>,</w:t>
            </w:r>
            <w:r w:rsidRPr="006352AE">
              <w:rPr>
                <w:sz w:val="17"/>
                <w:szCs w:val="17"/>
              </w:rPr>
              <w:t>233</w:t>
            </w:r>
            <w:r>
              <w:rPr>
                <w:sz w:val="17"/>
                <w:szCs w:val="17"/>
              </w:rPr>
              <w:t>)</w:t>
            </w:r>
          </w:p>
        </w:tc>
      </w:tr>
      <w:tr w:rsidR="00AB35B3" w:rsidRPr="00936DE4" w14:paraId="431F6B55" w14:textId="77777777" w:rsidTr="002A0ADA">
        <w:tc>
          <w:tcPr>
            <w:tcW w:w="5637" w:type="dxa"/>
            <w:shd w:val="clear" w:color="auto" w:fill="auto"/>
            <w:vAlign w:val="bottom"/>
          </w:tcPr>
          <w:p w14:paraId="3C20F77D" w14:textId="77777777" w:rsidR="00AB35B3" w:rsidRPr="00936DE4" w:rsidRDefault="00AB35B3" w:rsidP="00AB35B3">
            <w:pPr>
              <w:ind w:left="175"/>
              <w:rPr>
                <w:bCs/>
                <w:sz w:val="18"/>
                <w:szCs w:val="18"/>
                <w:lang w:val="en-US"/>
              </w:rPr>
            </w:pPr>
            <w:r w:rsidRPr="00936DE4">
              <w:rPr>
                <w:bCs/>
                <w:sz w:val="18"/>
                <w:szCs w:val="18"/>
                <w:lang w:val="en-US"/>
              </w:rPr>
              <w:t>Loss from investments in affiliated companies</w:t>
            </w:r>
          </w:p>
        </w:tc>
        <w:tc>
          <w:tcPr>
            <w:tcW w:w="628" w:type="dxa"/>
            <w:gridSpan w:val="2"/>
            <w:shd w:val="clear" w:color="auto" w:fill="auto"/>
            <w:vAlign w:val="center"/>
          </w:tcPr>
          <w:p w14:paraId="57C35C89" w14:textId="77777777" w:rsidR="00AB35B3" w:rsidRPr="00936DE4" w:rsidRDefault="00AB35B3" w:rsidP="00AB35B3">
            <w:pPr>
              <w:tabs>
                <w:tab w:val="center" w:pos="4252"/>
                <w:tab w:val="right" w:pos="8504"/>
              </w:tabs>
              <w:jc w:val="center"/>
              <w:rPr>
                <w:b/>
                <w:sz w:val="18"/>
                <w:szCs w:val="18"/>
                <w:highlight w:val="green"/>
                <w:lang w:val="en-US"/>
              </w:rPr>
            </w:pPr>
            <w:r w:rsidRPr="00936DE4">
              <w:rPr>
                <w:b/>
                <w:sz w:val="18"/>
                <w:szCs w:val="18"/>
                <w:lang w:val="en-US"/>
              </w:rPr>
              <w:t>6</w:t>
            </w:r>
          </w:p>
        </w:tc>
        <w:tc>
          <w:tcPr>
            <w:tcW w:w="1560" w:type="dxa"/>
            <w:shd w:val="clear" w:color="auto" w:fill="auto"/>
          </w:tcPr>
          <w:p w14:paraId="7CC1E3B6" w14:textId="6FA73C27" w:rsidR="00AB35B3" w:rsidRPr="00936DE4" w:rsidRDefault="00AB35B3" w:rsidP="00AB35B3">
            <w:pPr>
              <w:tabs>
                <w:tab w:val="center" w:pos="4252"/>
                <w:tab w:val="right" w:pos="8504"/>
              </w:tabs>
              <w:ind w:right="40"/>
              <w:jc w:val="right"/>
              <w:rPr>
                <w:sz w:val="18"/>
                <w:szCs w:val="18"/>
                <w:lang w:val="en-US"/>
              </w:rPr>
            </w:pPr>
            <w:r>
              <w:rPr>
                <w:sz w:val="17"/>
                <w:szCs w:val="17"/>
              </w:rPr>
              <w:t>(</w:t>
            </w:r>
            <w:r w:rsidRPr="00D95673">
              <w:rPr>
                <w:sz w:val="17"/>
                <w:szCs w:val="17"/>
              </w:rPr>
              <w:t>14</w:t>
            </w:r>
            <w:r w:rsidR="001E1169">
              <w:rPr>
                <w:sz w:val="17"/>
                <w:szCs w:val="17"/>
              </w:rPr>
              <w:t>,</w:t>
            </w:r>
            <w:r w:rsidRPr="00D95673">
              <w:rPr>
                <w:sz w:val="17"/>
                <w:szCs w:val="17"/>
              </w:rPr>
              <w:t>316</w:t>
            </w:r>
            <w:r>
              <w:rPr>
                <w:sz w:val="17"/>
                <w:szCs w:val="17"/>
              </w:rPr>
              <w:t>)</w:t>
            </w:r>
          </w:p>
        </w:tc>
        <w:tc>
          <w:tcPr>
            <w:tcW w:w="425" w:type="dxa"/>
            <w:shd w:val="clear" w:color="auto" w:fill="auto"/>
          </w:tcPr>
          <w:p w14:paraId="3549A532"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65532E2D" w14:textId="2C855C63" w:rsidR="00AB35B3" w:rsidRPr="00D65787" w:rsidRDefault="00AB35B3" w:rsidP="00AB35B3">
            <w:pPr>
              <w:tabs>
                <w:tab w:val="center" w:pos="4252"/>
                <w:tab w:val="right" w:pos="8504"/>
              </w:tabs>
              <w:ind w:right="40"/>
              <w:jc w:val="right"/>
              <w:rPr>
                <w:sz w:val="18"/>
                <w:szCs w:val="18"/>
                <w:lang w:val="en-US"/>
              </w:rPr>
            </w:pPr>
            <w:r>
              <w:rPr>
                <w:sz w:val="17"/>
                <w:szCs w:val="17"/>
              </w:rPr>
              <w:t>(</w:t>
            </w:r>
            <w:r w:rsidRPr="006352AE">
              <w:rPr>
                <w:sz w:val="17"/>
                <w:szCs w:val="17"/>
              </w:rPr>
              <w:t>10</w:t>
            </w:r>
            <w:r w:rsidR="001E1169">
              <w:rPr>
                <w:sz w:val="17"/>
                <w:szCs w:val="17"/>
              </w:rPr>
              <w:t>,</w:t>
            </w:r>
            <w:r w:rsidRPr="006352AE">
              <w:rPr>
                <w:sz w:val="17"/>
                <w:szCs w:val="17"/>
              </w:rPr>
              <w:t>112</w:t>
            </w:r>
            <w:r>
              <w:rPr>
                <w:sz w:val="17"/>
                <w:szCs w:val="17"/>
              </w:rPr>
              <w:t>)</w:t>
            </w:r>
          </w:p>
        </w:tc>
      </w:tr>
      <w:tr w:rsidR="00AB35B3" w:rsidRPr="00566A47" w14:paraId="7D2710E7" w14:textId="77777777" w:rsidTr="00601BDB">
        <w:tc>
          <w:tcPr>
            <w:tcW w:w="5637" w:type="dxa"/>
            <w:shd w:val="clear" w:color="auto" w:fill="auto"/>
            <w:vAlign w:val="bottom"/>
          </w:tcPr>
          <w:p w14:paraId="276586CE" w14:textId="1779F296" w:rsidR="00AB35B3" w:rsidRPr="00936DE4" w:rsidRDefault="00AB35B3" w:rsidP="00AB35B3">
            <w:pPr>
              <w:rPr>
                <w:sz w:val="18"/>
                <w:szCs w:val="18"/>
                <w:lang w:val="en-US"/>
              </w:rPr>
            </w:pPr>
            <w:r>
              <w:rPr>
                <w:b/>
                <w:bCs/>
                <w:sz w:val="18"/>
                <w:szCs w:val="18"/>
                <w:lang w:val="en-US"/>
              </w:rPr>
              <w:t xml:space="preserve">    </w:t>
            </w:r>
            <w:r w:rsidRPr="00936DE4">
              <w:rPr>
                <w:b/>
                <w:bCs/>
                <w:sz w:val="18"/>
                <w:szCs w:val="18"/>
                <w:lang w:val="en-US"/>
              </w:rPr>
              <w:t xml:space="preserve">Net changes in operating assets and liabilities: </w:t>
            </w:r>
          </w:p>
        </w:tc>
        <w:tc>
          <w:tcPr>
            <w:tcW w:w="628" w:type="dxa"/>
            <w:gridSpan w:val="2"/>
            <w:shd w:val="clear" w:color="auto" w:fill="auto"/>
            <w:vAlign w:val="center"/>
          </w:tcPr>
          <w:p w14:paraId="7CF14807" w14:textId="77777777" w:rsidR="00AB35B3" w:rsidRPr="00936DE4" w:rsidRDefault="00AB35B3" w:rsidP="00AB35B3">
            <w:pPr>
              <w:tabs>
                <w:tab w:val="center" w:pos="4252"/>
                <w:tab w:val="right" w:pos="8504"/>
              </w:tabs>
              <w:jc w:val="center"/>
              <w:rPr>
                <w:b/>
                <w:sz w:val="18"/>
                <w:szCs w:val="18"/>
                <w:lang w:val="en-US"/>
              </w:rPr>
            </w:pPr>
          </w:p>
        </w:tc>
        <w:tc>
          <w:tcPr>
            <w:tcW w:w="1560" w:type="dxa"/>
            <w:shd w:val="clear" w:color="auto" w:fill="auto"/>
          </w:tcPr>
          <w:p w14:paraId="4F65216A" w14:textId="77777777" w:rsidR="00AB35B3" w:rsidRPr="00936DE4" w:rsidDel="00A14304" w:rsidRDefault="00AB35B3" w:rsidP="00AB35B3">
            <w:pPr>
              <w:tabs>
                <w:tab w:val="center" w:pos="4252"/>
                <w:tab w:val="right" w:pos="8504"/>
              </w:tabs>
              <w:ind w:right="40"/>
              <w:jc w:val="right"/>
              <w:rPr>
                <w:sz w:val="18"/>
                <w:szCs w:val="18"/>
                <w:lang w:val="en-US"/>
              </w:rPr>
            </w:pPr>
          </w:p>
        </w:tc>
        <w:tc>
          <w:tcPr>
            <w:tcW w:w="425" w:type="dxa"/>
            <w:shd w:val="clear" w:color="auto" w:fill="auto"/>
          </w:tcPr>
          <w:p w14:paraId="75BFB67F"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56C921EB" w14:textId="77777777" w:rsidR="00AB35B3" w:rsidRPr="00D65787" w:rsidDel="00A14304" w:rsidRDefault="00AB35B3" w:rsidP="00AB35B3">
            <w:pPr>
              <w:tabs>
                <w:tab w:val="center" w:pos="4252"/>
                <w:tab w:val="right" w:pos="8504"/>
              </w:tabs>
              <w:ind w:right="40"/>
              <w:jc w:val="right"/>
              <w:rPr>
                <w:sz w:val="18"/>
                <w:szCs w:val="18"/>
                <w:lang w:val="en-US"/>
              </w:rPr>
            </w:pPr>
          </w:p>
        </w:tc>
      </w:tr>
      <w:tr w:rsidR="00AB35B3" w:rsidRPr="00645DE4" w14:paraId="666A0E34" w14:textId="77777777" w:rsidTr="00601BDB">
        <w:tc>
          <w:tcPr>
            <w:tcW w:w="5637" w:type="dxa"/>
            <w:shd w:val="clear" w:color="auto" w:fill="auto"/>
            <w:vAlign w:val="bottom"/>
          </w:tcPr>
          <w:p w14:paraId="5EC07AA2" w14:textId="5B20C73A" w:rsidR="00AB35B3" w:rsidRPr="00936DE4" w:rsidRDefault="00AB35B3" w:rsidP="00AB35B3">
            <w:pPr>
              <w:tabs>
                <w:tab w:val="center" w:pos="4252"/>
                <w:tab w:val="right" w:pos="8504"/>
              </w:tabs>
              <w:ind w:left="175"/>
              <w:rPr>
                <w:sz w:val="18"/>
                <w:szCs w:val="18"/>
                <w:lang w:val="en-US"/>
              </w:rPr>
            </w:pPr>
            <w:r w:rsidRPr="00936DE4">
              <w:rPr>
                <w:bCs/>
                <w:sz w:val="18"/>
                <w:szCs w:val="18"/>
                <w:lang w:val="en-US"/>
              </w:rPr>
              <w:t>Decrease in trade accounts receivable</w:t>
            </w:r>
          </w:p>
        </w:tc>
        <w:tc>
          <w:tcPr>
            <w:tcW w:w="628" w:type="dxa"/>
            <w:gridSpan w:val="2"/>
            <w:shd w:val="clear" w:color="auto" w:fill="auto"/>
            <w:vAlign w:val="center"/>
          </w:tcPr>
          <w:p w14:paraId="192D777D" w14:textId="77777777" w:rsidR="00AB35B3" w:rsidRPr="00936DE4" w:rsidRDefault="00AB35B3" w:rsidP="00AB35B3">
            <w:pPr>
              <w:tabs>
                <w:tab w:val="center" w:pos="4252"/>
                <w:tab w:val="right" w:pos="8504"/>
              </w:tabs>
              <w:jc w:val="center"/>
              <w:rPr>
                <w:b/>
                <w:sz w:val="18"/>
                <w:szCs w:val="18"/>
                <w:lang w:val="en-US"/>
              </w:rPr>
            </w:pPr>
          </w:p>
        </w:tc>
        <w:tc>
          <w:tcPr>
            <w:tcW w:w="1560" w:type="dxa"/>
            <w:shd w:val="clear" w:color="auto" w:fill="auto"/>
          </w:tcPr>
          <w:p w14:paraId="004DB9B3" w14:textId="22D71FAD" w:rsidR="00AB35B3" w:rsidRPr="00936DE4" w:rsidDel="00A14304" w:rsidRDefault="00AB35B3" w:rsidP="00AB35B3">
            <w:pPr>
              <w:tabs>
                <w:tab w:val="center" w:pos="4252"/>
                <w:tab w:val="right" w:pos="8504"/>
              </w:tabs>
              <w:ind w:right="40"/>
              <w:jc w:val="right"/>
              <w:rPr>
                <w:sz w:val="18"/>
                <w:szCs w:val="18"/>
                <w:lang w:val="en-US"/>
              </w:rPr>
            </w:pPr>
            <w:r w:rsidRPr="004366C9">
              <w:rPr>
                <w:sz w:val="17"/>
                <w:szCs w:val="17"/>
              </w:rPr>
              <w:t>873</w:t>
            </w:r>
            <w:r w:rsidR="001E1169">
              <w:rPr>
                <w:sz w:val="17"/>
                <w:szCs w:val="17"/>
              </w:rPr>
              <w:t>,</w:t>
            </w:r>
            <w:r w:rsidRPr="004366C9">
              <w:rPr>
                <w:sz w:val="17"/>
                <w:szCs w:val="17"/>
              </w:rPr>
              <w:t>241</w:t>
            </w:r>
          </w:p>
        </w:tc>
        <w:tc>
          <w:tcPr>
            <w:tcW w:w="425" w:type="dxa"/>
            <w:shd w:val="clear" w:color="auto" w:fill="auto"/>
          </w:tcPr>
          <w:p w14:paraId="40D9BFD9"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7CA1CE08" w14:textId="5F02FDD4" w:rsidR="00AB35B3" w:rsidRPr="00D65787" w:rsidDel="00A14304" w:rsidRDefault="00AB35B3" w:rsidP="00AB35B3">
            <w:pPr>
              <w:tabs>
                <w:tab w:val="center" w:pos="4252"/>
                <w:tab w:val="right" w:pos="8504"/>
              </w:tabs>
              <w:ind w:right="40"/>
              <w:jc w:val="right"/>
              <w:rPr>
                <w:sz w:val="18"/>
                <w:szCs w:val="18"/>
                <w:lang w:val="en-US"/>
              </w:rPr>
            </w:pPr>
            <w:r w:rsidRPr="006352AE">
              <w:rPr>
                <w:sz w:val="17"/>
                <w:szCs w:val="17"/>
              </w:rPr>
              <w:t>1</w:t>
            </w:r>
            <w:r w:rsidR="001E1169">
              <w:rPr>
                <w:sz w:val="17"/>
                <w:szCs w:val="17"/>
              </w:rPr>
              <w:t>,</w:t>
            </w:r>
            <w:r w:rsidRPr="006352AE">
              <w:rPr>
                <w:sz w:val="17"/>
                <w:szCs w:val="17"/>
              </w:rPr>
              <w:t>602</w:t>
            </w:r>
            <w:r w:rsidR="001E1169">
              <w:rPr>
                <w:sz w:val="17"/>
                <w:szCs w:val="17"/>
              </w:rPr>
              <w:t>,</w:t>
            </w:r>
            <w:r w:rsidRPr="006352AE">
              <w:rPr>
                <w:sz w:val="17"/>
                <w:szCs w:val="17"/>
              </w:rPr>
              <w:t>297</w:t>
            </w:r>
          </w:p>
        </w:tc>
      </w:tr>
      <w:tr w:rsidR="00AB35B3" w:rsidRPr="00645DE4" w14:paraId="5909F977" w14:textId="77777777" w:rsidTr="00601BDB">
        <w:tc>
          <w:tcPr>
            <w:tcW w:w="5637" w:type="dxa"/>
            <w:shd w:val="clear" w:color="auto" w:fill="auto"/>
            <w:vAlign w:val="bottom"/>
          </w:tcPr>
          <w:p w14:paraId="0DAFC021" w14:textId="1FC9470E" w:rsidR="00AB35B3" w:rsidRPr="00936DE4" w:rsidRDefault="00AB35B3" w:rsidP="00AB35B3">
            <w:pPr>
              <w:tabs>
                <w:tab w:val="center" w:pos="4252"/>
                <w:tab w:val="right" w:pos="8504"/>
              </w:tabs>
              <w:ind w:left="175"/>
              <w:rPr>
                <w:sz w:val="18"/>
                <w:szCs w:val="18"/>
                <w:lang w:val="en-US"/>
              </w:rPr>
            </w:pPr>
            <w:r>
              <w:rPr>
                <w:bCs/>
                <w:sz w:val="18"/>
                <w:szCs w:val="18"/>
                <w:lang w:val="en-US"/>
              </w:rPr>
              <w:t>D</w:t>
            </w:r>
            <w:r w:rsidRPr="00936DE4">
              <w:rPr>
                <w:bCs/>
                <w:sz w:val="18"/>
                <w:szCs w:val="18"/>
                <w:lang w:val="en-US"/>
              </w:rPr>
              <w:t>ecrease in other accounts receivable</w:t>
            </w:r>
          </w:p>
        </w:tc>
        <w:tc>
          <w:tcPr>
            <w:tcW w:w="628" w:type="dxa"/>
            <w:gridSpan w:val="2"/>
            <w:shd w:val="clear" w:color="auto" w:fill="auto"/>
            <w:vAlign w:val="center"/>
          </w:tcPr>
          <w:p w14:paraId="2A6A604C" w14:textId="77777777" w:rsidR="00AB35B3" w:rsidRPr="00936DE4" w:rsidRDefault="00AB35B3" w:rsidP="00AB35B3">
            <w:pPr>
              <w:tabs>
                <w:tab w:val="center" w:pos="4252"/>
                <w:tab w:val="right" w:pos="8504"/>
              </w:tabs>
              <w:jc w:val="center"/>
              <w:rPr>
                <w:b/>
                <w:sz w:val="18"/>
                <w:szCs w:val="18"/>
                <w:lang w:val="en-US"/>
              </w:rPr>
            </w:pPr>
          </w:p>
        </w:tc>
        <w:tc>
          <w:tcPr>
            <w:tcW w:w="1560" w:type="dxa"/>
            <w:shd w:val="clear" w:color="auto" w:fill="auto"/>
          </w:tcPr>
          <w:p w14:paraId="4DFD00D3" w14:textId="01CE3747" w:rsidR="00AB35B3" w:rsidRPr="00936DE4" w:rsidDel="00A14304" w:rsidRDefault="00AB35B3" w:rsidP="00AB35B3">
            <w:pPr>
              <w:tabs>
                <w:tab w:val="center" w:pos="4252"/>
                <w:tab w:val="right" w:pos="8504"/>
              </w:tabs>
              <w:ind w:right="40"/>
              <w:jc w:val="right"/>
              <w:rPr>
                <w:sz w:val="18"/>
                <w:szCs w:val="18"/>
                <w:lang w:val="en-US"/>
              </w:rPr>
            </w:pPr>
            <w:r w:rsidRPr="004366C9">
              <w:rPr>
                <w:sz w:val="17"/>
                <w:szCs w:val="17"/>
              </w:rPr>
              <w:t>93</w:t>
            </w:r>
            <w:r w:rsidR="001E1169">
              <w:rPr>
                <w:sz w:val="17"/>
                <w:szCs w:val="17"/>
              </w:rPr>
              <w:t>,</w:t>
            </w:r>
            <w:r w:rsidRPr="004366C9">
              <w:rPr>
                <w:sz w:val="17"/>
                <w:szCs w:val="17"/>
              </w:rPr>
              <w:t>554</w:t>
            </w:r>
          </w:p>
        </w:tc>
        <w:tc>
          <w:tcPr>
            <w:tcW w:w="425" w:type="dxa"/>
            <w:shd w:val="clear" w:color="auto" w:fill="auto"/>
          </w:tcPr>
          <w:p w14:paraId="7E1587D9"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1B0990F0" w14:textId="595F8E09" w:rsidR="00AB35B3" w:rsidRPr="00D65787" w:rsidDel="00A14304" w:rsidRDefault="00AB35B3" w:rsidP="00AB35B3">
            <w:pPr>
              <w:tabs>
                <w:tab w:val="center" w:pos="4252"/>
                <w:tab w:val="right" w:pos="8504"/>
              </w:tabs>
              <w:ind w:right="40"/>
              <w:jc w:val="right"/>
              <w:rPr>
                <w:sz w:val="18"/>
                <w:szCs w:val="18"/>
                <w:lang w:val="en-US"/>
              </w:rPr>
            </w:pPr>
            <w:r w:rsidRPr="006352AE">
              <w:rPr>
                <w:sz w:val="17"/>
                <w:szCs w:val="17"/>
              </w:rPr>
              <w:t>47</w:t>
            </w:r>
            <w:r w:rsidR="001E1169">
              <w:rPr>
                <w:sz w:val="17"/>
                <w:szCs w:val="17"/>
              </w:rPr>
              <w:t>,</w:t>
            </w:r>
            <w:r w:rsidRPr="006352AE">
              <w:rPr>
                <w:sz w:val="17"/>
                <w:szCs w:val="17"/>
              </w:rPr>
              <w:t>123</w:t>
            </w:r>
          </w:p>
        </w:tc>
      </w:tr>
      <w:tr w:rsidR="00AB35B3" w:rsidRPr="00645DE4" w14:paraId="7DC8F093" w14:textId="77777777" w:rsidTr="00601BDB">
        <w:tc>
          <w:tcPr>
            <w:tcW w:w="5637" w:type="dxa"/>
            <w:shd w:val="clear" w:color="auto" w:fill="auto"/>
            <w:vAlign w:val="bottom"/>
          </w:tcPr>
          <w:p w14:paraId="6EB41F7F" w14:textId="77777777" w:rsidR="00AB35B3" w:rsidRPr="00936DE4" w:rsidRDefault="00AB35B3" w:rsidP="00AB35B3">
            <w:pPr>
              <w:tabs>
                <w:tab w:val="center" w:pos="4252"/>
                <w:tab w:val="right" w:pos="8504"/>
              </w:tabs>
              <w:ind w:left="175"/>
              <w:rPr>
                <w:sz w:val="18"/>
                <w:szCs w:val="18"/>
                <w:lang w:val="en-US"/>
              </w:rPr>
            </w:pPr>
            <w:r w:rsidRPr="00936DE4">
              <w:rPr>
                <w:bCs/>
                <w:sz w:val="18"/>
                <w:szCs w:val="18"/>
                <w:lang w:val="en-US"/>
              </w:rPr>
              <w:t xml:space="preserve">Increase in materials and spare parts </w:t>
            </w:r>
          </w:p>
        </w:tc>
        <w:tc>
          <w:tcPr>
            <w:tcW w:w="628" w:type="dxa"/>
            <w:gridSpan w:val="2"/>
            <w:shd w:val="clear" w:color="auto" w:fill="auto"/>
            <w:vAlign w:val="center"/>
          </w:tcPr>
          <w:p w14:paraId="0F29401A" w14:textId="77777777" w:rsidR="00AB35B3" w:rsidRPr="00936DE4" w:rsidRDefault="00AB35B3" w:rsidP="00AB35B3">
            <w:pPr>
              <w:tabs>
                <w:tab w:val="center" w:pos="4252"/>
                <w:tab w:val="right" w:pos="8504"/>
              </w:tabs>
              <w:jc w:val="center"/>
              <w:rPr>
                <w:b/>
                <w:sz w:val="18"/>
                <w:szCs w:val="18"/>
                <w:lang w:val="en-US"/>
              </w:rPr>
            </w:pPr>
          </w:p>
        </w:tc>
        <w:tc>
          <w:tcPr>
            <w:tcW w:w="1560" w:type="dxa"/>
            <w:shd w:val="clear" w:color="auto" w:fill="auto"/>
          </w:tcPr>
          <w:p w14:paraId="3C8CEDC0" w14:textId="1A4546A9" w:rsidR="00AB35B3" w:rsidRPr="00936DE4" w:rsidDel="00A14304" w:rsidRDefault="00AB35B3" w:rsidP="00AB35B3">
            <w:pPr>
              <w:tabs>
                <w:tab w:val="center" w:pos="4252"/>
                <w:tab w:val="right" w:pos="8504"/>
              </w:tabs>
              <w:ind w:right="40"/>
              <w:jc w:val="right"/>
              <w:rPr>
                <w:sz w:val="18"/>
                <w:szCs w:val="18"/>
                <w:lang w:val="en-US"/>
              </w:rPr>
            </w:pPr>
            <w:r>
              <w:rPr>
                <w:sz w:val="17"/>
                <w:szCs w:val="17"/>
              </w:rPr>
              <w:t>(</w:t>
            </w:r>
            <w:r w:rsidRPr="00D95673">
              <w:rPr>
                <w:sz w:val="17"/>
                <w:szCs w:val="17"/>
              </w:rPr>
              <w:t>86</w:t>
            </w:r>
            <w:r w:rsidR="001E1169">
              <w:rPr>
                <w:sz w:val="17"/>
                <w:szCs w:val="17"/>
              </w:rPr>
              <w:t>,</w:t>
            </w:r>
            <w:r w:rsidRPr="00D95673">
              <w:rPr>
                <w:sz w:val="17"/>
                <w:szCs w:val="17"/>
              </w:rPr>
              <w:t>687</w:t>
            </w:r>
            <w:r>
              <w:rPr>
                <w:sz w:val="17"/>
                <w:szCs w:val="17"/>
              </w:rPr>
              <w:t>)</w:t>
            </w:r>
          </w:p>
        </w:tc>
        <w:tc>
          <w:tcPr>
            <w:tcW w:w="425" w:type="dxa"/>
            <w:shd w:val="clear" w:color="auto" w:fill="auto"/>
          </w:tcPr>
          <w:p w14:paraId="0589C375"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111C17C7" w14:textId="4AE05C13" w:rsidR="00AB35B3" w:rsidRPr="00D65787" w:rsidDel="00A14304" w:rsidRDefault="00AB35B3" w:rsidP="00AB35B3">
            <w:pPr>
              <w:tabs>
                <w:tab w:val="center" w:pos="4252"/>
                <w:tab w:val="right" w:pos="8504"/>
              </w:tabs>
              <w:ind w:right="40"/>
              <w:jc w:val="right"/>
              <w:rPr>
                <w:sz w:val="18"/>
                <w:szCs w:val="18"/>
                <w:lang w:val="en-US"/>
              </w:rPr>
            </w:pPr>
            <w:r>
              <w:rPr>
                <w:sz w:val="17"/>
                <w:szCs w:val="17"/>
              </w:rPr>
              <w:t>(</w:t>
            </w:r>
            <w:r w:rsidRPr="006352AE">
              <w:rPr>
                <w:sz w:val="17"/>
                <w:szCs w:val="17"/>
              </w:rPr>
              <w:t>93</w:t>
            </w:r>
            <w:r w:rsidR="001E1169">
              <w:rPr>
                <w:sz w:val="17"/>
                <w:szCs w:val="17"/>
              </w:rPr>
              <w:t>,</w:t>
            </w:r>
            <w:r w:rsidRPr="006352AE">
              <w:rPr>
                <w:sz w:val="17"/>
                <w:szCs w:val="17"/>
              </w:rPr>
              <w:t>243</w:t>
            </w:r>
            <w:r>
              <w:rPr>
                <w:sz w:val="17"/>
                <w:szCs w:val="17"/>
              </w:rPr>
              <w:t>)</w:t>
            </w:r>
          </w:p>
        </w:tc>
      </w:tr>
      <w:tr w:rsidR="00AB35B3" w:rsidRPr="00645DE4" w14:paraId="66282363" w14:textId="77777777" w:rsidTr="00601BDB">
        <w:tc>
          <w:tcPr>
            <w:tcW w:w="5637" w:type="dxa"/>
            <w:shd w:val="clear" w:color="auto" w:fill="auto"/>
            <w:vAlign w:val="bottom"/>
          </w:tcPr>
          <w:p w14:paraId="20C23BF4" w14:textId="13677A3F" w:rsidR="00AB35B3" w:rsidRPr="00936DE4" w:rsidRDefault="00AB35B3" w:rsidP="00AB35B3">
            <w:pPr>
              <w:tabs>
                <w:tab w:val="center" w:pos="4252"/>
                <w:tab w:val="right" w:pos="8504"/>
              </w:tabs>
              <w:ind w:left="175"/>
              <w:rPr>
                <w:sz w:val="18"/>
                <w:szCs w:val="18"/>
                <w:lang w:val="en-US"/>
              </w:rPr>
            </w:pPr>
            <w:r w:rsidRPr="00936DE4">
              <w:rPr>
                <w:bCs/>
                <w:sz w:val="18"/>
                <w:szCs w:val="18"/>
                <w:lang w:val="en-US"/>
              </w:rPr>
              <w:t xml:space="preserve">Decrease in trade accounts payable </w:t>
            </w:r>
          </w:p>
        </w:tc>
        <w:tc>
          <w:tcPr>
            <w:tcW w:w="628" w:type="dxa"/>
            <w:gridSpan w:val="2"/>
            <w:shd w:val="clear" w:color="auto" w:fill="auto"/>
            <w:vAlign w:val="center"/>
          </w:tcPr>
          <w:p w14:paraId="5682BF8E" w14:textId="77777777" w:rsidR="00AB35B3" w:rsidRPr="00936DE4" w:rsidRDefault="00AB35B3" w:rsidP="00AB35B3">
            <w:pPr>
              <w:tabs>
                <w:tab w:val="center" w:pos="4252"/>
                <w:tab w:val="right" w:pos="8504"/>
              </w:tabs>
              <w:jc w:val="center"/>
              <w:rPr>
                <w:b/>
                <w:sz w:val="18"/>
                <w:szCs w:val="18"/>
                <w:lang w:val="en-US"/>
              </w:rPr>
            </w:pPr>
          </w:p>
        </w:tc>
        <w:tc>
          <w:tcPr>
            <w:tcW w:w="1560" w:type="dxa"/>
            <w:shd w:val="clear" w:color="auto" w:fill="auto"/>
          </w:tcPr>
          <w:p w14:paraId="70FB8219" w14:textId="1CB4F805" w:rsidR="00AB35B3" w:rsidRPr="00936DE4" w:rsidDel="00A14304" w:rsidRDefault="00AB35B3" w:rsidP="00AB35B3">
            <w:pPr>
              <w:tabs>
                <w:tab w:val="center" w:pos="4252"/>
                <w:tab w:val="right" w:pos="8504"/>
              </w:tabs>
              <w:ind w:right="40"/>
              <w:jc w:val="right"/>
              <w:rPr>
                <w:sz w:val="18"/>
                <w:szCs w:val="18"/>
                <w:lang w:val="en-US"/>
              </w:rPr>
            </w:pPr>
            <w:r>
              <w:rPr>
                <w:sz w:val="17"/>
                <w:szCs w:val="17"/>
              </w:rPr>
              <w:t>(</w:t>
            </w:r>
            <w:r w:rsidRPr="004366C9">
              <w:rPr>
                <w:sz w:val="17"/>
                <w:szCs w:val="17"/>
              </w:rPr>
              <w:t>680</w:t>
            </w:r>
            <w:r w:rsidR="001E1169">
              <w:rPr>
                <w:sz w:val="17"/>
                <w:szCs w:val="17"/>
              </w:rPr>
              <w:t>,</w:t>
            </w:r>
            <w:r w:rsidRPr="004366C9">
              <w:rPr>
                <w:sz w:val="17"/>
                <w:szCs w:val="17"/>
              </w:rPr>
              <w:t>768</w:t>
            </w:r>
            <w:r>
              <w:rPr>
                <w:sz w:val="17"/>
                <w:szCs w:val="17"/>
              </w:rPr>
              <w:t>)</w:t>
            </w:r>
          </w:p>
        </w:tc>
        <w:tc>
          <w:tcPr>
            <w:tcW w:w="425" w:type="dxa"/>
            <w:shd w:val="clear" w:color="auto" w:fill="auto"/>
          </w:tcPr>
          <w:p w14:paraId="7BBAFF46"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4FE02CEB" w14:textId="76B73313" w:rsidR="00AB35B3" w:rsidRPr="00D65787" w:rsidDel="00A14304" w:rsidRDefault="00AB35B3" w:rsidP="00AB35B3">
            <w:pPr>
              <w:tabs>
                <w:tab w:val="center" w:pos="4252"/>
                <w:tab w:val="right" w:pos="8504"/>
              </w:tabs>
              <w:ind w:right="40"/>
              <w:jc w:val="right"/>
              <w:rPr>
                <w:sz w:val="18"/>
                <w:szCs w:val="18"/>
                <w:lang w:val="en-US"/>
              </w:rPr>
            </w:pPr>
            <w:r>
              <w:rPr>
                <w:sz w:val="17"/>
                <w:szCs w:val="17"/>
              </w:rPr>
              <w:t>(</w:t>
            </w:r>
            <w:r w:rsidRPr="006352AE">
              <w:rPr>
                <w:sz w:val="17"/>
                <w:szCs w:val="17"/>
              </w:rPr>
              <w:t>238</w:t>
            </w:r>
            <w:r w:rsidR="001E1169">
              <w:rPr>
                <w:sz w:val="17"/>
                <w:szCs w:val="17"/>
              </w:rPr>
              <w:t>,</w:t>
            </w:r>
            <w:r w:rsidRPr="006352AE">
              <w:rPr>
                <w:sz w:val="17"/>
                <w:szCs w:val="17"/>
              </w:rPr>
              <w:t>803</w:t>
            </w:r>
            <w:r>
              <w:rPr>
                <w:sz w:val="17"/>
                <w:szCs w:val="17"/>
              </w:rPr>
              <w:t>)</w:t>
            </w:r>
          </w:p>
        </w:tc>
      </w:tr>
      <w:tr w:rsidR="00AB35B3" w:rsidRPr="00645DE4" w14:paraId="6584603D" w14:textId="77777777" w:rsidTr="00601BDB">
        <w:tc>
          <w:tcPr>
            <w:tcW w:w="5637" w:type="dxa"/>
            <w:shd w:val="clear" w:color="auto" w:fill="auto"/>
            <w:vAlign w:val="bottom"/>
          </w:tcPr>
          <w:p w14:paraId="2CE27C03" w14:textId="63053CFF" w:rsidR="00AB35B3" w:rsidRPr="00936DE4" w:rsidRDefault="00AB35B3" w:rsidP="00AB35B3">
            <w:pPr>
              <w:tabs>
                <w:tab w:val="center" w:pos="4252"/>
                <w:tab w:val="right" w:pos="8504"/>
              </w:tabs>
              <w:ind w:left="175"/>
              <w:rPr>
                <w:sz w:val="18"/>
                <w:szCs w:val="18"/>
                <w:lang w:val="en-US"/>
              </w:rPr>
            </w:pPr>
            <w:r>
              <w:rPr>
                <w:bCs/>
                <w:sz w:val="18"/>
                <w:szCs w:val="18"/>
                <w:lang w:val="en-US"/>
              </w:rPr>
              <w:t xml:space="preserve">Decrease </w:t>
            </w:r>
            <w:r w:rsidRPr="00936DE4">
              <w:rPr>
                <w:bCs/>
                <w:sz w:val="18"/>
                <w:szCs w:val="18"/>
                <w:lang w:val="en-US"/>
              </w:rPr>
              <w:t xml:space="preserve">in salaries and social security contributions     </w:t>
            </w:r>
          </w:p>
        </w:tc>
        <w:tc>
          <w:tcPr>
            <w:tcW w:w="628" w:type="dxa"/>
            <w:gridSpan w:val="2"/>
            <w:shd w:val="clear" w:color="auto" w:fill="auto"/>
            <w:vAlign w:val="center"/>
          </w:tcPr>
          <w:p w14:paraId="07BC39EA" w14:textId="77777777" w:rsidR="00AB35B3" w:rsidRPr="00936DE4" w:rsidRDefault="00AB35B3" w:rsidP="00AB35B3">
            <w:pPr>
              <w:tabs>
                <w:tab w:val="center" w:pos="4252"/>
                <w:tab w:val="right" w:pos="8504"/>
              </w:tabs>
              <w:jc w:val="center"/>
              <w:rPr>
                <w:b/>
                <w:sz w:val="18"/>
                <w:szCs w:val="18"/>
                <w:lang w:val="en-US"/>
              </w:rPr>
            </w:pPr>
          </w:p>
        </w:tc>
        <w:tc>
          <w:tcPr>
            <w:tcW w:w="1560" w:type="dxa"/>
            <w:shd w:val="clear" w:color="auto" w:fill="auto"/>
            <w:vAlign w:val="bottom"/>
          </w:tcPr>
          <w:p w14:paraId="5B0669AC" w14:textId="1FCA996A" w:rsidR="00AB35B3" w:rsidRPr="00936DE4" w:rsidDel="00A14304" w:rsidRDefault="00AB35B3" w:rsidP="00AB35B3">
            <w:pPr>
              <w:tabs>
                <w:tab w:val="center" w:pos="4252"/>
                <w:tab w:val="right" w:pos="8504"/>
              </w:tabs>
              <w:ind w:right="40"/>
              <w:jc w:val="right"/>
              <w:rPr>
                <w:sz w:val="18"/>
                <w:szCs w:val="18"/>
                <w:lang w:val="en-US"/>
              </w:rPr>
            </w:pPr>
            <w:r>
              <w:rPr>
                <w:sz w:val="17"/>
                <w:szCs w:val="17"/>
              </w:rPr>
              <w:t>(</w:t>
            </w:r>
            <w:r w:rsidRPr="00D95673">
              <w:rPr>
                <w:sz w:val="17"/>
                <w:szCs w:val="17"/>
              </w:rPr>
              <w:t>183</w:t>
            </w:r>
            <w:r w:rsidR="001E1169">
              <w:rPr>
                <w:sz w:val="17"/>
                <w:szCs w:val="17"/>
              </w:rPr>
              <w:t>,</w:t>
            </w:r>
            <w:r w:rsidRPr="00D95673">
              <w:rPr>
                <w:sz w:val="17"/>
                <w:szCs w:val="17"/>
              </w:rPr>
              <w:t>777</w:t>
            </w:r>
            <w:r>
              <w:rPr>
                <w:sz w:val="17"/>
                <w:szCs w:val="17"/>
              </w:rPr>
              <w:t>)</w:t>
            </w:r>
          </w:p>
        </w:tc>
        <w:tc>
          <w:tcPr>
            <w:tcW w:w="425" w:type="dxa"/>
            <w:shd w:val="clear" w:color="auto" w:fill="auto"/>
            <w:vAlign w:val="bottom"/>
          </w:tcPr>
          <w:p w14:paraId="2010D702"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vAlign w:val="bottom"/>
          </w:tcPr>
          <w:p w14:paraId="4115344E" w14:textId="66D4CD94" w:rsidR="00AB35B3" w:rsidRPr="00D65787" w:rsidDel="00A14304" w:rsidRDefault="00AB35B3" w:rsidP="00AB35B3">
            <w:pPr>
              <w:tabs>
                <w:tab w:val="center" w:pos="4252"/>
                <w:tab w:val="right" w:pos="8504"/>
              </w:tabs>
              <w:ind w:right="40"/>
              <w:jc w:val="right"/>
              <w:rPr>
                <w:sz w:val="18"/>
                <w:szCs w:val="18"/>
                <w:lang w:val="en-US"/>
              </w:rPr>
            </w:pPr>
            <w:r>
              <w:rPr>
                <w:sz w:val="17"/>
                <w:szCs w:val="17"/>
              </w:rPr>
              <w:t>(</w:t>
            </w:r>
            <w:r w:rsidRPr="006352AE">
              <w:rPr>
                <w:sz w:val="17"/>
                <w:szCs w:val="17"/>
              </w:rPr>
              <w:t>152</w:t>
            </w:r>
            <w:r w:rsidR="001E1169">
              <w:rPr>
                <w:sz w:val="17"/>
                <w:szCs w:val="17"/>
              </w:rPr>
              <w:t>,</w:t>
            </w:r>
            <w:r w:rsidRPr="006352AE">
              <w:rPr>
                <w:sz w:val="17"/>
                <w:szCs w:val="17"/>
              </w:rPr>
              <w:t>596</w:t>
            </w:r>
            <w:r>
              <w:rPr>
                <w:sz w:val="17"/>
                <w:szCs w:val="17"/>
              </w:rPr>
              <w:t>)</w:t>
            </w:r>
          </w:p>
        </w:tc>
      </w:tr>
      <w:tr w:rsidR="00AB35B3" w:rsidRPr="00936DE4" w14:paraId="5B93BDE9" w14:textId="77777777" w:rsidTr="00601BDB">
        <w:tc>
          <w:tcPr>
            <w:tcW w:w="5637" w:type="dxa"/>
            <w:shd w:val="clear" w:color="auto" w:fill="auto"/>
            <w:vAlign w:val="bottom"/>
          </w:tcPr>
          <w:p w14:paraId="226CDE14" w14:textId="76E62744" w:rsidR="00AB35B3" w:rsidRPr="00936DE4" w:rsidRDefault="00AB35B3" w:rsidP="00AB35B3">
            <w:pPr>
              <w:tabs>
                <w:tab w:val="center" w:pos="4252"/>
                <w:tab w:val="right" w:pos="8504"/>
              </w:tabs>
              <w:ind w:left="175"/>
              <w:rPr>
                <w:sz w:val="18"/>
                <w:szCs w:val="18"/>
                <w:lang w:val="en-US"/>
              </w:rPr>
            </w:pPr>
            <w:r w:rsidRPr="00936DE4">
              <w:rPr>
                <w:bCs/>
                <w:sz w:val="18"/>
                <w:szCs w:val="18"/>
                <w:lang w:val="en-US"/>
              </w:rPr>
              <w:t xml:space="preserve">Decrease in taxes payable </w:t>
            </w:r>
          </w:p>
        </w:tc>
        <w:tc>
          <w:tcPr>
            <w:tcW w:w="628" w:type="dxa"/>
            <w:gridSpan w:val="2"/>
            <w:shd w:val="clear" w:color="auto" w:fill="auto"/>
            <w:vAlign w:val="center"/>
          </w:tcPr>
          <w:p w14:paraId="4590578B" w14:textId="77777777" w:rsidR="00AB35B3" w:rsidRPr="00936DE4" w:rsidRDefault="00AB35B3" w:rsidP="00AB35B3">
            <w:pPr>
              <w:tabs>
                <w:tab w:val="center" w:pos="4252"/>
                <w:tab w:val="right" w:pos="8504"/>
              </w:tabs>
              <w:jc w:val="center"/>
              <w:rPr>
                <w:b/>
                <w:sz w:val="18"/>
                <w:szCs w:val="18"/>
                <w:lang w:val="en-US"/>
              </w:rPr>
            </w:pPr>
          </w:p>
        </w:tc>
        <w:tc>
          <w:tcPr>
            <w:tcW w:w="1560" w:type="dxa"/>
            <w:shd w:val="clear" w:color="auto" w:fill="auto"/>
            <w:vAlign w:val="bottom"/>
          </w:tcPr>
          <w:p w14:paraId="4D7B44C4" w14:textId="64E1BE63" w:rsidR="00AB35B3" w:rsidRPr="00936DE4" w:rsidDel="00A14304" w:rsidRDefault="00AB35B3" w:rsidP="00AB35B3">
            <w:pPr>
              <w:tabs>
                <w:tab w:val="center" w:pos="4252"/>
                <w:tab w:val="right" w:pos="8504"/>
              </w:tabs>
              <w:ind w:right="40"/>
              <w:jc w:val="right"/>
              <w:rPr>
                <w:sz w:val="18"/>
                <w:szCs w:val="18"/>
                <w:lang w:val="en-US"/>
              </w:rPr>
            </w:pPr>
            <w:r>
              <w:rPr>
                <w:sz w:val="17"/>
                <w:szCs w:val="17"/>
              </w:rPr>
              <w:t>(</w:t>
            </w:r>
            <w:r w:rsidRPr="00F97DD7">
              <w:rPr>
                <w:sz w:val="17"/>
                <w:szCs w:val="17"/>
              </w:rPr>
              <w:t>297</w:t>
            </w:r>
            <w:r w:rsidR="001E1169">
              <w:rPr>
                <w:sz w:val="17"/>
                <w:szCs w:val="17"/>
              </w:rPr>
              <w:t>,</w:t>
            </w:r>
            <w:r w:rsidRPr="00F97DD7">
              <w:rPr>
                <w:sz w:val="17"/>
                <w:szCs w:val="17"/>
              </w:rPr>
              <w:t>967</w:t>
            </w:r>
            <w:r>
              <w:rPr>
                <w:sz w:val="17"/>
                <w:szCs w:val="17"/>
              </w:rPr>
              <w:t>)</w:t>
            </w:r>
          </w:p>
        </w:tc>
        <w:tc>
          <w:tcPr>
            <w:tcW w:w="425" w:type="dxa"/>
            <w:shd w:val="clear" w:color="auto" w:fill="auto"/>
            <w:vAlign w:val="bottom"/>
          </w:tcPr>
          <w:p w14:paraId="0D09E1CE"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vAlign w:val="bottom"/>
          </w:tcPr>
          <w:p w14:paraId="4F286411" w14:textId="78D4419B" w:rsidR="00AB35B3" w:rsidRPr="00D65787" w:rsidDel="00A14304" w:rsidRDefault="00AB35B3" w:rsidP="00AB35B3">
            <w:pPr>
              <w:tabs>
                <w:tab w:val="center" w:pos="4252"/>
                <w:tab w:val="right" w:pos="8504"/>
              </w:tabs>
              <w:ind w:right="40"/>
              <w:jc w:val="right"/>
              <w:rPr>
                <w:sz w:val="18"/>
                <w:szCs w:val="18"/>
                <w:lang w:val="en-US"/>
              </w:rPr>
            </w:pPr>
            <w:r>
              <w:rPr>
                <w:sz w:val="17"/>
                <w:szCs w:val="17"/>
              </w:rPr>
              <w:t>(</w:t>
            </w:r>
            <w:r w:rsidRPr="00F97DD7">
              <w:rPr>
                <w:sz w:val="17"/>
                <w:szCs w:val="17"/>
              </w:rPr>
              <w:t>1</w:t>
            </w:r>
            <w:r w:rsidR="001E1169">
              <w:rPr>
                <w:sz w:val="17"/>
                <w:szCs w:val="17"/>
              </w:rPr>
              <w:t>,</w:t>
            </w:r>
            <w:r w:rsidRPr="00F97DD7">
              <w:rPr>
                <w:sz w:val="17"/>
                <w:szCs w:val="17"/>
              </w:rPr>
              <w:t>327</w:t>
            </w:r>
            <w:r w:rsidR="001E1169">
              <w:rPr>
                <w:sz w:val="17"/>
                <w:szCs w:val="17"/>
              </w:rPr>
              <w:t>,</w:t>
            </w:r>
            <w:r w:rsidRPr="00F97DD7">
              <w:rPr>
                <w:sz w:val="17"/>
                <w:szCs w:val="17"/>
              </w:rPr>
              <w:t>143</w:t>
            </w:r>
            <w:r>
              <w:rPr>
                <w:sz w:val="17"/>
                <w:szCs w:val="17"/>
              </w:rPr>
              <w:t>)</w:t>
            </w:r>
          </w:p>
        </w:tc>
      </w:tr>
      <w:tr w:rsidR="00AB35B3" w:rsidRPr="00645DE4" w14:paraId="78AE7AAA" w14:textId="77777777" w:rsidTr="00601BDB">
        <w:tc>
          <w:tcPr>
            <w:tcW w:w="5637" w:type="dxa"/>
            <w:shd w:val="clear" w:color="auto" w:fill="auto"/>
            <w:vAlign w:val="bottom"/>
          </w:tcPr>
          <w:p w14:paraId="4DE97666" w14:textId="77777777" w:rsidR="00AB35B3" w:rsidRPr="00936DE4" w:rsidRDefault="00AB35B3" w:rsidP="00AB35B3">
            <w:pPr>
              <w:tabs>
                <w:tab w:val="center" w:pos="4252"/>
                <w:tab w:val="right" w:pos="8504"/>
              </w:tabs>
              <w:ind w:left="175"/>
              <w:rPr>
                <w:bCs/>
                <w:sz w:val="18"/>
                <w:szCs w:val="18"/>
                <w:lang w:val="en-US"/>
              </w:rPr>
            </w:pPr>
            <w:r w:rsidRPr="00936DE4">
              <w:rPr>
                <w:bCs/>
                <w:sz w:val="18"/>
                <w:szCs w:val="18"/>
                <w:lang w:val="en-US"/>
              </w:rPr>
              <w:t>Increase in derivative financial instruments</w:t>
            </w:r>
          </w:p>
        </w:tc>
        <w:tc>
          <w:tcPr>
            <w:tcW w:w="628" w:type="dxa"/>
            <w:gridSpan w:val="2"/>
            <w:shd w:val="clear" w:color="auto" w:fill="auto"/>
            <w:vAlign w:val="center"/>
          </w:tcPr>
          <w:p w14:paraId="10701055" w14:textId="77777777" w:rsidR="00AB35B3" w:rsidRPr="00936DE4" w:rsidRDefault="00AB35B3" w:rsidP="00AB35B3">
            <w:pPr>
              <w:tabs>
                <w:tab w:val="center" w:pos="4252"/>
                <w:tab w:val="right" w:pos="8504"/>
              </w:tabs>
              <w:jc w:val="center"/>
              <w:rPr>
                <w:b/>
                <w:sz w:val="18"/>
                <w:szCs w:val="18"/>
                <w:lang w:val="en-US"/>
              </w:rPr>
            </w:pPr>
          </w:p>
        </w:tc>
        <w:tc>
          <w:tcPr>
            <w:tcW w:w="1560" w:type="dxa"/>
            <w:shd w:val="clear" w:color="auto" w:fill="auto"/>
            <w:vAlign w:val="bottom"/>
          </w:tcPr>
          <w:p w14:paraId="362F4839" w14:textId="32CF1974" w:rsidR="00AB35B3" w:rsidRPr="00936DE4" w:rsidRDefault="00AB35B3" w:rsidP="00AB35B3">
            <w:pPr>
              <w:tabs>
                <w:tab w:val="center" w:pos="4252"/>
                <w:tab w:val="right" w:pos="8504"/>
              </w:tabs>
              <w:ind w:right="40"/>
              <w:jc w:val="right"/>
              <w:rPr>
                <w:sz w:val="18"/>
                <w:szCs w:val="18"/>
                <w:lang w:val="en-US"/>
              </w:rPr>
            </w:pPr>
            <w:r w:rsidRPr="00D95673">
              <w:rPr>
                <w:sz w:val="17"/>
                <w:szCs w:val="17"/>
              </w:rPr>
              <w:t>26</w:t>
            </w:r>
            <w:r w:rsidR="001E1169">
              <w:rPr>
                <w:sz w:val="17"/>
                <w:szCs w:val="17"/>
              </w:rPr>
              <w:t>,</w:t>
            </w:r>
            <w:r w:rsidRPr="00D95673">
              <w:rPr>
                <w:sz w:val="17"/>
                <w:szCs w:val="17"/>
              </w:rPr>
              <w:t>285</w:t>
            </w:r>
          </w:p>
        </w:tc>
        <w:tc>
          <w:tcPr>
            <w:tcW w:w="425" w:type="dxa"/>
            <w:shd w:val="clear" w:color="auto" w:fill="auto"/>
            <w:vAlign w:val="bottom"/>
          </w:tcPr>
          <w:p w14:paraId="4EF28727"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vAlign w:val="bottom"/>
          </w:tcPr>
          <w:p w14:paraId="4937B1D8" w14:textId="17E4C8C0" w:rsidR="00AB35B3" w:rsidRPr="00D65787" w:rsidRDefault="00AB35B3" w:rsidP="00AB35B3">
            <w:pPr>
              <w:tabs>
                <w:tab w:val="center" w:pos="4252"/>
                <w:tab w:val="right" w:pos="8504"/>
              </w:tabs>
              <w:ind w:right="40"/>
              <w:jc w:val="right"/>
              <w:rPr>
                <w:sz w:val="18"/>
                <w:szCs w:val="18"/>
                <w:lang w:val="en-US"/>
              </w:rPr>
            </w:pPr>
            <w:r>
              <w:rPr>
                <w:sz w:val="17"/>
                <w:szCs w:val="17"/>
              </w:rPr>
              <w:t>-</w:t>
            </w:r>
          </w:p>
        </w:tc>
      </w:tr>
      <w:tr w:rsidR="00AB35B3" w:rsidRPr="00645DE4" w14:paraId="31B6A707" w14:textId="77777777" w:rsidTr="00601BDB">
        <w:tc>
          <w:tcPr>
            <w:tcW w:w="5637" w:type="dxa"/>
            <w:shd w:val="clear" w:color="auto" w:fill="auto"/>
            <w:vAlign w:val="bottom"/>
          </w:tcPr>
          <w:p w14:paraId="58A4CBBC" w14:textId="2CB39927" w:rsidR="00AB35B3" w:rsidRPr="00936DE4" w:rsidRDefault="00AB35B3" w:rsidP="00AB35B3">
            <w:pPr>
              <w:tabs>
                <w:tab w:val="center" w:pos="4252"/>
                <w:tab w:val="right" w:pos="8504"/>
              </w:tabs>
              <w:ind w:left="175"/>
              <w:rPr>
                <w:sz w:val="18"/>
                <w:szCs w:val="18"/>
                <w:lang w:val="en-US"/>
              </w:rPr>
            </w:pPr>
            <w:r>
              <w:rPr>
                <w:bCs/>
                <w:sz w:val="18"/>
                <w:szCs w:val="18"/>
                <w:lang w:val="en-US"/>
              </w:rPr>
              <w:t>D</w:t>
            </w:r>
            <w:r w:rsidRPr="00936DE4">
              <w:rPr>
                <w:bCs/>
                <w:sz w:val="18"/>
                <w:szCs w:val="18"/>
                <w:lang w:val="en-US"/>
              </w:rPr>
              <w:t xml:space="preserve">ecrease in other debts </w:t>
            </w:r>
          </w:p>
        </w:tc>
        <w:tc>
          <w:tcPr>
            <w:tcW w:w="628" w:type="dxa"/>
            <w:gridSpan w:val="2"/>
            <w:shd w:val="clear" w:color="auto" w:fill="auto"/>
            <w:vAlign w:val="center"/>
          </w:tcPr>
          <w:p w14:paraId="4528CE6D" w14:textId="77777777" w:rsidR="00AB35B3" w:rsidRPr="00936DE4" w:rsidRDefault="00AB35B3" w:rsidP="00AB35B3">
            <w:pPr>
              <w:tabs>
                <w:tab w:val="center" w:pos="4252"/>
                <w:tab w:val="right" w:pos="8504"/>
              </w:tabs>
              <w:jc w:val="center"/>
              <w:rPr>
                <w:b/>
                <w:sz w:val="18"/>
                <w:szCs w:val="18"/>
                <w:lang w:val="en-US"/>
              </w:rPr>
            </w:pPr>
          </w:p>
        </w:tc>
        <w:tc>
          <w:tcPr>
            <w:tcW w:w="1560" w:type="dxa"/>
            <w:shd w:val="clear" w:color="auto" w:fill="auto"/>
          </w:tcPr>
          <w:p w14:paraId="4984115A" w14:textId="630AFE56" w:rsidR="00AB35B3" w:rsidRPr="00936DE4" w:rsidDel="00A14304" w:rsidRDefault="00AB35B3" w:rsidP="00AB35B3">
            <w:pPr>
              <w:tabs>
                <w:tab w:val="center" w:pos="4252"/>
                <w:tab w:val="right" w:pos="8504"/>
              </w:tabs>
              <w:ind w:right="40"/>
              <w:jc w:val="right"/>
              <w:rPr>
                <w:sz w:val="18"/>
                <w:szCs w:val="18"/>
                <w:lang w:val="en-US"/>
              </w:rPr>
            </w:pPr>
            <w:r>
              <w:rPr>
                <w:sz w:val="17"/>
                <w:szCs w:val="17"/>
              </w:rPr>
              <w:t>(</w:t>
            </w:r>
            <w:r w:rsidRPr="00D95673">
              <w:rPr>
                <w:sz w:val="17"/>
                <w:szCs w:val="17"/>
              </w:rPr>
              <w:t>80</w:t>
            </w:r>
            <w:r w:rsidR="001E1169">
              <w:rPr>
                <w:sz w:val="17"/>
                <w:szCs w:val="17"/>
              </w:rPr>
              <w:t>,</w:t>
            </w:r>
            <w:r w:rsidRPr="00D95673">
              <w:rPr>
                <w:sz w:val="17"/>
                <w:szCs w:val="17"/>
              </w:rPr>
              <w:t>350</w:t>
            </w:r>
            <w:r>
              <w:rPr>
                <w:sz w:val="17"/>
                <w:szCs w:val="17"/>
              </w:rPr>
              <w:t>)</w:t>
            </w:r>
          </w:p>
        </w:tc>
        <w:tc>
          <w:tcPr>
            <w:tcW w:w="425" w:type="dxa"/>
            <w:shd w:val="clear" w:color="auto" w:fill="auto"/>
          </w:tcPr>
          <w:p w14:paraId="6A9A76CB"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42CC466D" w14:textId="43429EE9" w:rsidR="00AB35B3" w:rsidRPr="00D65787" w:rsidDel="00A14304" w:rsidRDefault="00AB35B3" w:rsidP="00AB35B3">
            <w:pPr>
              <w:tabs>
                <w:tab w:val="center" w:pos="4252"/>
                <w:tab w:val="right" w:pos="8504"/>
              </w:tabs>
              <w:ind w:right="40"/>
              <w:jc w:val="right"/>
              <w:rPr>
                <w:sz w:val="18"/>
                <w:szCs w:val="18"/>
                <w:lang w:val="en-US"/>
              </w:rPr>
            </w:pPr>
            <w:r>
              <w:rPr>
                <w:sz w:val="17"/>
                <w:szCs w:val="17"/>
              </w:rPr>
              <w:t>(</w:t>
            </w:r>
            <w:r w:rsidRPr="006352AE">
              <w:rPr>
                <w:sz w:val="17"/>
                <w:szCs w:val="17"/>
              </w:rPr>
              <w:t>31</w:t>
            </w:r>
            <w:r w:rsidR="001E1169">
              <w:rPr>
                <w:sz w:val="17"/>
                <w:szCs w:val="17"/>
              </w:rPr>
              <w:t>,</w:t>
            </w:r>
            <w:r w:rsidRPr="006352AE">
              <w:rPr>
                <w:sz w:val="17"/>
                <w:szCs w:val="17"/>
              </w:rPr>
              <w:t>752</w:t>
            </w:r>
            <w:r>
              <w:rPr>
                <w:sz w:val="17"/>
                <w:szCs w:val="17"/>
              </w:rPr>
              <w:t>)</w:t>
            </w:r>
          </w:p>
        </w:tc>
      </w:tr>
      <w:tr w:rsidR="00AB35B3" w:rsidRPr="00936DE4" w14:paraId="7C237BF3" w14:textId="77777777" w:rsidTr="00601BDB">
        <w:tc>
          <w:tcPr>
            <w:tcW w:w="5637" w:type="dxa"/>
            <w:shd w:val="clear" w:color="auto" w:fill="auto"/>
            <w:vAlign w:val="bottom"/>
          </w:tcPr>
          <w:p w14:paraId="473292CE" w14:textId="4197CC7A" w:rsidR="00AB35B3" w:rsidRPr="00936DE4" w:rsidRDefault="00AB35B3" w:rsidP="00AB35B3">
            <w:pPr>
              <w:tabs>
                <w:tab w:val="center" w:pos="4252"/>
                <w:tab w:val="right" w:pos="8504"/>
              </w:tabs>
              <w:ind w:left="175"/>
              <w:rPr>
                <w:sz w:val="18"/>
                <w:szCs w:val="18"/>
                <w:lang w:val="en-US"/>
              </w:rPr>
            </w:pPr>
            <w:r w:rsidRPr="00936DE4">
              <w:rPr>
                <w:bCs/>
                <w:sz w:val="18"/>
                <w:szCs w:val="18"/>
                <w:lang w:val="en-US"/>
              </w:rPr>
              <w:t>Decrease in contingencies</w:t>
            </w:r>
          </w:p>
        </w:tc>
        <w:tc>
          <w:tcPr>
            <w:tcW w:w="628" w:type="dxa"/>
            <w:gridSpan w:val="2"/>
            <w:shd w:val="clear" w:color="auto" w:fill="auto"/>
            <w:vAlign w:val="center"/>
          </w:tcPr>
          <w:p w14:paraId="7A36CBD0" w14:textId="77777777" w:rsidR="00AB35B3" w:rsidRPr="00936DE4" w:rsidRDefault="00AB35B3" w:rsidP="00AB35B3">
            <w:pPr>
              <w:tabs>
                <w:tab w:val="center" w:pos="4252"/>
                <w:tab w:val="right" w:pos="8504"/>
              </w:tabs>
              <w:jc w:val="center"/>
              <w:rPr>
                <w:b/>
                <w:sz w:val="18"/>
                <w:szCs w:val="18"/>
                <w:lang w:val="en-US"/>
              </w:rPr>
            </w:pPr>
          </w:p>
        </w:tc>
        <w:tc>
          <w:tcPr>
            <w:tcW w:w="1560" w:type="dxa"/>
            <w:shd w:val="clear" w:color="auto" w:fill="auto"/>
          </w:tcPr>
          <w:p w14:paraId="2335E8BE" w14:textId="2BD52951" w:rsidR="00AB35B3" w:rsidRPr="00936DE4" w:rsidDel="00A14304" w:rsidRDefault="00AB35B3" w:rsidP="00AB35B3">
            <w:pPr>
              <w:tabs>
                <w:tab w:val="center" w:pos="4252"/>
                <w:tab w:val="right" w:pos="8504"/>
              </w:tabs>
              <w:ind w:right="40"/>
              <w:jc w:val="right"/>
              <w:rPr>
                <w:sz w:val="18"/>
                <w:szCs w:val="18"/>
                <w:lang w:val="en-US"/>
              </w:rPr>
            </w:pPr>
            <w:r>
              <w:rPr>
                <w:sz w:val="17"/>
                <w:szCs w:val="17"/>
              </w:rPr>
              <w:t>(</w:t>
            </w:r>
            <w:r w:rsidRPr="00D95673">
              <w:rPr>
                <w:sz w:val="17"/>
                <w:szCs w:val="17"/>
              </w:rPr>
              <w:t>19</w:t>
            </w:r>
            <w:r w:rsidR="001E1169">
              <w:rPr>
                <w:sz w:val="17"/>
                <w:szCs w:val="17"/>
              </w:rPr>
              <w:t>,</w:t>
            </w:r>
            <w:r w:rsidRPr="00D95673">
              <w:rPr>
                <w:sz w:val="17"/>
                <w:szCs w:val="17"/>
              </w:rPr>
              <w:t>763</w:t>
            </w:r>
            <w:r>
              <w:rPr>
                <w:sz w:val="17"/>
                <w:szCs w:val="17"/>
              </w:rPr>
              <w:t>)</w:t>
            </w:r>
          </w:p>
        </w:tc>
        <w:tc>
          <w:tcPr>
            <w:tcW w:w="425" w:type="dxa"/>
            <w:shd w:val="clear" w:color="auto" w:fill="auto"/>
          </w:tcPr>
          <w:p w14:paraId="662E965D"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244B69B8" w14:textId="78C9EE12" w:rsidR="00AB35B3" w:rsidRPr="00D65787" w:rsidDel="00A14304" w:rsidRDefault="00AB35B3" w:rsidP="00AB35B3">
            <w:pPr>
              <w:tabs>
                <w:tab w:val="center" w:pos="4252"/>
                <w:tab w:val="right" w:pos="8504"/>
              </w:tabs>
              <w:ind w:right="40"/>
              <w:jc w:val="right"/>
              <w:rPr>
                <w:sz w:val="18"/>
                <w:szCs w:val="18"/>
                <w:lang w:val="en-US"/>
              </w:rPr>
            </w:pPr>
            <w:r>
              <w:rPr>
                <w:sz w:val="17"/>
                <w:szCs w:val="17"/>
              </w:rPr>
              <w:t>(</w:t>
            </w:r>
            <w:r w:rsidRPr="006352AE">
              <w:rPr>
                <w:sz w:val="17"/>
                <w:szCs w:val="17"/>
              </w:rPr>
              <w:t>70</w:t>
            </w:r>
            <w:r w:rsidR="001E1169">
              <w:rPr>
                <w:sz w:val="17"/>
                <w:szCs w:val="17"/>
              </w:rPr>
              <w:t>,</w:t>
            </w:r>
            <w:r w:rsidRPr="006352AE">
              <w:rPr>
                <w:sz w:val="17"/>
                <w:szCs w:val="17"/>
              </w:rPr>
              <w:t>560</w:t>
            </w:r>
            <w:r>
              <w:rPr>
                <w:sz w:val="17"/>
                <w:szCs w:val="17"/>
              </w:rPr>
              <w:t>)</w:t>
            </w:r>
          </w:p>
        </w:tc>
      </w:tr>
      <w:tr w:rsidR="00AB35B3" w:rsidRPr="00936DE4" w14:paraId="6B6015BE" w14:textId="77777777" w:rsidTr="00601BDB">
        <w:tc>
          <w:tcPr>
            <w:tcW w:w="5637" w:type="dxa"/>
            <w:shd w:val="clear" w:color="auto" w:fill="auto"/>
            <w:vAlign w:val="bottom"/>
          </w:tcPr>
          <w:p w14:paraId="78571DBF" w14:textId="77777777" w:rsidR="00AB35B3" w:rsidRPr="00936DE4" w:rsidRDefault="00AB35B3" w:rsidP="00AB35B3">
            <w:pPr>
              <w:tabs>
                <w:tab w:val="center" w:pos="4252"/>
                <w:tab w:val="right" w:pos="8504"/>
              </w:tabs>
              <w:ind w:left="175"/>
              <w:rPr>
                <w:bCs/>
                <w:sz w:val="18"/>
                <w:szCs w:val="18"/>
                <w:lang w:val="en-US"/>
              </w:rPr>
            </w:pPr>
            <w:r w:rsidRPr="00936DE4">
              <w:rPr>
                <w:bCs/>
                <w:sz w:val="18"/>
                <w:szCs w:val="18"/>
                <w:lang w:val="en-US"/>
              </w:rPr>
              <w:t>Income tax payment</w:t>
            </w:r>
          </w:p>
        </w:tc>
        <w:tc>
          <w:tcPr>
            <w:tcW w:w="628" w:type="dxa"/>
            <w:gridSpan w:val="2"/>
            <w:shd w:val="clear" w:color="auto" w:fill="auto"/>
            <w:vAlign w:val="center"/>
          </w:tcPr>
          <w:p w14:paraId="411D2DFC" w14:textId="77777777" w:rsidR="00AB35B3" w:rsidRPr="00936DE4" w:rsidRDefault="00AB35B3" w:rsidP="00AB35B3">
            <w:pPr>
              <w:tabs>
                <w:tab w:val="center" w:pos="4252"/>
                <w:tab w:val="right" w:pos="8504"/>
              </w:tabs>
              <w:jc w:val="center"/>
              <w:rPr>
                <w:b/>
                <w:sz w:val="18"/>
                <w:szCs w:val="18"/>
                <w:lang w:val="en-US"/>
              </w:rPr>
            </w:pPr>
          </w:p>
        </w:tc>
        <w:tc>
          <w:tcPr>
            <w:tcW w:w="1560" w:type="dxa"/>
            <w:tcBorders>
              <w:bottom w:val="single" w:sz="4" w:space="0" w:color="auto"/>
            </w:tcBorders>
            <w:shd w:val="clear" w:color="auto" w:fill="auto"/>
          </w:tcPr>
          <w:p w14:paraId="1779F14B" w14:textId="2702FAB1" w:rsidR="00AB35B3" w:rsidRPr="00936DE4" w:rsidRDefault="00AB35B3" w:rsidP="00AB35B3">
            <w:pPr>
              <w:tabs>
                <w:tab w:val="center" w:pos="4252"/>
                <w:tab w:val="right" w:pos="8504"/>
              </w:tabs>
              <w:ind w:right="40"/>
              <w:jc w:val="right"/>
              <w:rPr>
                <w:sz w:val="18"/>
                <w:szCs w:val="18"/>
              </w:rPr>
            </w:pPr>
            <w:r>
              <w:rPr>
                <w:sz w:val="17"/>
                <w:szCs w:val="17"/>
              </w:rPr>
              <w:t>(</w:t>
            </w:r>
            <w:r w:rsidRPr="00F97DD7">
              <w:rPr>
                <w:sz w:val="17"/>
                <w:szCs w:val="17"/>
              </w:rPr>
              <w:t>1</w:t>
            </w:r>
            <w:r w:rsidR="001E1169">
              <w:rPr>
                <w:sz w:val="17"/>
                <w:szCs w:val="17"/>
              </w:rPr>
              <w:t>,</w:t>
            </w:r>
            <w:r w:rsidRPr="00F97DD7">
              <w:rPr>
                <w:sz w:val="17"/>
                <w:szCs w:val="17"/>
              </w:rPr>
              <w:t>002</w:t>
            </w:r>
            <w:r w:rsidR="001E1169">
              <w:rPr>
                <w:sz w:val="17"/>
                <w:szCs w:val="17"/>
              </w:rPr>
              <w:t>,</w:t>
            </w:r>
            <w:r w:rsidRPr="00F97DD7">
              <w:rPr>
                <w:sz w:val="17"/>
                <w:szCs w:val="17"/>
              </w:rPr>
              <w:t>570</w:t>
            </w:r>
            <w:r>
              <w:rPr>
                <w:sz w:val="17"/>
                <w:szCs w:val="17"/>
              </w:rPr>
              <w:t>)</w:t>
            </w:r>
          </w:p>
        </w:tc>
        <w:tc>
          <w:tcPr>
            <w:tcW w:w="425" w:type="dxa"/>
            <w:shd w:val="clear" w:color="auto" w:fill="auto"/>
          </w:tcPr>
          <w:p w14:paraId="3C2A8E6E" w14:textId="77777777" w:rsidR="00AB35B3" w:rsidRPr="00936DE4" w:rsidRDefault="00AB35B3" w:rsidP="00AB35B3">
            <w:pPr>
              <w:tabs>
                <w:tab w:val="center" w:pos="4252"/>
                <w:tab w:val="right" w:pos="8504"/>
              </w:tabs>
              <w:ind w:right="40"/>
              <w:jc w:val="right"/>
              <w:rPr>
                <w:sz w:val="18"/>
                <w:szCs w:val="18"/>
                <w:lang w:val="en-US"/>
              </w:rPr>
            </w:pPr>
          </w:p>
        </w:tc>
        <w:tc>
          <w:tcPr>
            <w:tcW w:w="1470" w:type="dxa"/>
            <w:tcBorders>
              <w:bottom w:val="single" w:sz="4" w:space="0" w:color="auto"/>
            </w:tcBorders>
            <w:shd w:val="clear" w:color="auto" w:fill="auto"/>
          </w:tcPr>
          <w:p w14:paraId="47A6F70A" w14:textId="7460366C" w:rsidR="00AB35B3" w:rsidRPr="00D65787" w:rsidRDefault="00AB35B3" w:rsidP="00AB35B3">
            <w:pPr>
              <w:tabs>
                <w:tab w:val="center" w:pos="4252"/>
                <w:tab w:val="right" w:pos="8504"/>
              </w:tabs>
              <w:ind w:right="40"/>
              <w:jc w:val="right"/>
              <w:rPr>
                <w:sz w:val="18"/>
                <w:szCs w:val="18"/>
              </w:rPr>
            </w:pPr>
            <w:r>
              <w:rPr>
                <w:sz w:val="17"/>
                <w:szCs w:val="17"/>
              </w:rPr>
              <w:t>(6</w:t>
            </w:r>
            <w:r w:rsidR="001E1169">
              <w:rPr>
                <w:sz w:val="17"/>
                <w:szCs w:val="17"/>
              </w:rPr>
              <w:t>,</w:t>
            </w:r>
            <w:r>
              <w:rPr>
                <w:sz w:val="17"/>
                <w:szCs w:val="17"/>
              </w:rPr>
              <w:t>070)</w:t>
            </w:r>
          </w:p>
        </w:tc>
      </w:tr>
      <w:tr w:rsidR="00AB35B3" w:rsidRPr="00645DE4" w14:paraId="7AB5F20E" w14:textId="77777777" w:rsidTr="00C71FB8">
        <w:trPr>
          <w:trHeight w:val="118"/>
        </w:trPr>
        <w:tc>
          <w:tcPr>
            <w:tcW w:w="5637" w:type="dxa"/>
            <w:shd w:val="clear" w:color="auto" w:fill="auto"/>
            <w:vAlign w:val="bottom"/>
          </w:tcPr>
          <w:p w14:paraId="602F156E" w14:textId="77777777" w:rsidR="00AB35B3" w:rsidRPr="00936DE4" w:rsidRDefault="00AB35B3" w:rsidP="00AB35B3">
            <w:pPr>
              <w:tabs>
                <w:tab w:val="center" w:pos="4252"/>
                <w:tab w:val="right" w:pos="8504"/>
              </w:tabs>
              <w:spacing w:before="120"/>
              <w:rPr>
                <w:b/>
                <w:sz w:val="18"/>
                <w:szCs w:val="18"/>
                <w:lang w:val="en-US"/>
              </w:rPr>
            </w:pPr>
            <w:r w:rsidRPr="00936DE4">
              <w:rPr>
                <w:b/>
                <w:sz w:val="18"/>
                <w:szCs w:val="18"/>
                <w:lang w:val="en-US"/>
              </w:rPr>
              <w:t>Net cash flow generated by operating activities</w:t>
            </w:r>
          </w:p>
        </w:tc>
        <w:tc>
          <w:tcPr>
            <w:tcW w:w="628" w:type="dxa"/>
            <w:gridSpan w:val="2"/>
            <w:shd w:val="clear" w:color="auto" w:fill="auto"/>
          </w:tcPr>
          <w:p w14:paraId="0955FD19" w14:textId="77777777" w:rsidR="00AB35B3" w:rsidRPr="00936DE4" w:rsidRDefault="00AB35B3" w:rsidP="00AB35B3">
            <w:pPr>
              <w:tabs>
                <w:tab w:val="center" w:pos="4252"/>
                <w:tab w:val="right" w:pos="8504"/>
              </w:tabs>
              <w:jc w:val="center"/>
              <w:rPr>
                <w:b/>
                <w:sz w:val="18"/>
                <w:szCs w:val="18"/>
                <w:u w:val="single"/>
                <w:lang w:val="en-US"/>
              </w:rPr>
            </w:pPr>
          </w:p>
        </w:tc>
        <w:tc>
          <w:tcPr>
            <w:tcW w:w="1560" w:type="dxa"/>
            <w:tcBorders>
              <w:top w:val="single" w:sz="4" w:space="0" w:color="auto"/>
              <w:bottom w:val="single" w:sz="4" w:space="0" w:color="auto"/>
            </w:tcBorders>
            <w:shd w:val="clear" w:color="auto" w:fill="auto"/>
            <w:vAlign w:val="bottom"/>
          </w:tcPr>
          <w:p w14:paraId="42DB5D48" w14:textId="5567D9EB" w:rsidR="00AB35B3" w:rsidRPr="00936DE4" w:rsidRDefault="00AB35B3" w:rsidP="00AB35B3">
            <w:pPr>
              <w:tabs>
                <w:tab w:val="center" w:pos="4252"/>
                <w:tab w:val="right" w:pos="8504"/>
              </w:tabs>
              <w:ind w:right="40"/>
              <w:jc w:val="right"/>
              <w:rPr>
                <w:b/>
                <w:sz w:val="18"/>
                <w:szCs w:val="18"/>
                <w:lang w:val="en-US"/>
              </w:rPr>
            </w:pPr>
            <w:r w:rsidRPr="004366C9">
              <w:rPr>
                <w:b/>
                <w:sz w:val="17"/>
                <w:szCs w:val="17"/>
              </w:rPr>
              <w:t>4</w:t>
            </w:r>
            <w:r w:rsidR="001E1169">
              <w:rPr>
                <w:b/>
                <w:sz w:val="17"/>
                <w:szCs w:val="17"/>
              </w:rPr>
              <w:t>,</w:t>
            </w:r>
            <w:r w:rsidR="00831521">
              <w:rPr>
                <w:b/>
                <w:sz w:val="17"/>
                <w:szCs w:val="17"/>
              </w:rPr>
              <w:t>494,163</w:t>
            </w:r>
          </w:p>
        </w:tc>
        <w:tc>
          <w:tcPr>
            <w:tcW w:w="425" w:type="dxa"/>
            <w:shd w:val="clear" w:color="auto" w:fill="auto"/>
            <w:vAlign w:val="bottom"/>
          </w:tcPr>
          <w:p w14:paraId="74966BA5" w14:textId="77777777" w:rsidR="00AB35B3" w:rsidRPr="00936DE4" w:rsidRDefault="00AB35B3" w:rsidP="00AB35B3">
            <w:pPr>
              <w:tabs>
                <w:tab w:val="center" w:pos="4252"/>
                <w:tab w:val="right" w:pos="8504"/>
              </w:tabs>
              <w:ind w:right="40"/>
              <w:jc w:val="right"/>
              <w:rPr>
                <w:b/>
                <w:sz w:val="18"/>
                <w:szCs w:val="18"/>
                <w:lang w:val="en-US"/>
              </w:rPr>
            </w:pPr>
          </w:p>
        </w:tc>
        <w:tc>
          <w:tcPr>
            <w:tcW w:w="1470" w:type="dxa"/>
            <w:tcBorders>
              <w:top w:val="single" w:sz="4" w:space="0" w:color="auto"/>
              <w:bottom w:val="single" w:sz="4" w:space="0" w:color="auto"/>
            </w:tcBorders>
            <w:shd w:val="clear" w:color="auto" w:fill="auto"/>
            <w:vAlign w:val="bottom"/>
          </w:tcPr>
          <w:p w14:paraId="49AC86A3" w14:textId="0F6A63A1" w:rsidR="00AB35B3" w:rsidRPr="00936DE4" w:rsidRDefault="00AB35B3" w:rsidP="00AB35B3">
            <w:pPr>
              <w:tabs>
                <w:tab w:val="center" w:pos="4252"/>
                <w:tab w:val="right" w:pos="8504"/>
              </w:tabs>
              <w:ind w:right="40"/>
              <w:jc w:val="right"/>
              <w:rPr>
                <w:b/>
                <w:sz w:val="18"/>
                <w:szCs w:val="18"/>
                <w:lang w:val="en-US"/>
              </w:rPr>
            </w:pPr>
            <w:r w:rsidRPr="006352AE">
              <w:rPr>
                <w:b/>
                <w:sz w:val="17"/>
                <w:szCs w:val="17"/>
              </w:rPr>
              <w:t>4</w:t>
            </w:r>
            <w:r w:rsidR="001E1169">
              <w:rPr>
                <w:b/>
                <w:sz w:val="17"/>
                <w:szCs w:val="17"/>
              </w:rPr>
              <w:t>,</w:t>
            </w:r>
            <w:r w:rsidRPr="006352AE">
              <w:rPr>
                <w:b/>
                <w:sz w:val="17"/>
                <w:szCs w:val="17"/>
              </w:rPr>
              <w:t>710</w:t>
            </w:r>
            <w:r w:rsidR="001E1169">
              <w:rPr>
                <w:b/>
                <w:sz w:val="17"/>
                <w:szCs w:val="17"/>
              </w:rPr>
              <w:t>,</w:t>
            </w:r>
            <w:r w:rsidRPr="006352AE">
              <w:rPr>
                <w:b/>
                <w:sz w:val="17"/>
                <w:szCs w:val="17"/>
              </w:rPr>
              <w:t>349</w:t>
            </w:r>
          </w:p>
        </w:tc>
      </w:tr>
      <w:tr w:rsidR="00AB35B3" w:rsidRPr="00936DE4" w14:paraId="48FD162D" w14:textId="77777777" w:rsidTr="00C71FB8">
        <w:tc>
          <w:tcPr>
            <w:tcW w:w="5637" w:type="dxa"/>
            <w:shd w:val="clear" w:color="auto" w:fill="auto"/>
            <w:vAlign w:val="bottom"/>
          </w:tcPr>
          <w:p w14:paraId="3113F0EF" w14:textId="77777777" w:rsidR="00AB35B3" w:rsidRPr="00936DE4" w:rsidRDefault="00AB35B3" w:rsidP="00AB35B3">
            <w:pPr>
              <w:tabs>
                <w:tab w:val="center" w:pos="4252"/>
                <w:tab w:val="right" w:pos="8504"/>
              </w:tabs>
              <w:spacing w:before="60"/>
              <w:ind w:left="181"/>
              <w:rPr>
                <w:sz w:val="18"/>
                <w:szCs w:val="18"/>
                <w:lang w:val="en-US"/>
              </w:rPr>
            </w:pPr>
            <w:r w:rsidRPr="00936DE4">
              <w:rPr>
                <w:sz w:val="18"/>
                <w:szCs w:val="18"/>
                <w:lang w:val="en-US"/>
              </w:rPr>
              <w:t>Acquisition of property, plant and equipment</w:t>
            </w:r>
          </w:p>
        </w:tc>
        <w:tc>
          <w:tcPr>
            <w:tcW w:w="628" w:type="dxa"/>
            <w:gridSpan w:val="2"/>
            <w:shd w:val="clear" w:color="auto" w:fill="auto"/>
          </w:tcPr>
          <w:p w14:paraId="650EBF63" w14:textId="77777777" w:rsidR="00AB35B3" w:rsidRPr="00936DE4" w:rsidRDefault="00AB35B3" w:rsidP="00AB35B3">
            <w:pPr>
              <w:tabs>
                <w:tab w:val="center" w:pos="4252"/>
                <w:tab w:val="right" w:pos="8504"/>
              </w:tabs>
              <w:jc w:val="center"/>
              <w:rPr>
                <w:b/>
                <w:sz w:val="18"/>
                <w:szCs w:val="18"/>
                <w:lang w:val="en-US"/>
              </w:rPr>
            </w:pPr>
            <w:r w:rsidRPr="00936DE4">
              <w:rPr>
                <w:b/>
                <w:sz w:val="18"/>
                <w:szCs w:val="18"/>
                <w:lang w:val="en-US"/>
              </w:rPr>
              <w:t>5</w:t>
            </w:r>
          </w:p>
        </w:tc>
        <w:tc>
          <w:tcPr>
            <w:tcW w:w="1560" w:type="dxa"/>
            <w:tcBorders>
              <w:top w:val="single" w:sz="4" w:space="0" w:color="auto"/>
            </w:tcBorders>
            <w:shd w:val="clear" w:color="auto" w:fill="auto"/>
          </w:tcPr>
          <w:p w14:paraId="01D12C82" w14:textId="2FF2E3E3" w:rsidR="00AB35B3" w:rsidRPr="00936DE4" w:rsidRDefault="00AB35B3" w:rsidP="00AB35B3">
            <w:pPr>
              <w:tabs>
                <w:tab w:val="center" w:pos="4252"/>
                <w:tab w:val="right" w:pos="8504"/>
              </w:tabs>
              <w:ind w:right="40"/>
              <w:jc w:val="right"/>
              <w:rPr>
                <w:sz w:val="18"/>
                <w:szCs w:val="18"/>
                <w:lang w:val="en-US"/>
              </w:rPr>
            </w:pPr>
            <w:r>
              <w:rPr>
                <w:sz w:val="17"/>
                <w:szCs w:val="17"/>
              </w:rPr>
              <w:t>(</w:t>
            </w:r>
            <w:r w:rsidRPr="00D95673">
              <w:rPr>
                <w:sz w:val="17"/>
                <w:szCs w:val="17"/>
              </w:rPr>
              <w:t>1</w:t>
            </w:r>
            <w:r w:rsidR="001E1169">
              <w:rPr>
                <w:sz w:val="17"/>
                <w:szCs w:val="17"/>
              </w:rPr>
              <w:t>,</w:t>
            </w:r>
            <w:r w:rsidRPr="00D95673">
              <w:rPr>
                <w:sz w:val="17"/>
                <w:szCs w:val="17"/>
              </w:rPr>
              <w:t>078</w:t>
            </w:r>
            <w:r w:rsidR="001E1169">
              <w:rPr>
                <w:sz w:val="17"/>
                <w:szCs w:val="17"/>
              </w:rPr>
              <w:t>,</w:t>
            </w:r>
            <w:r w:rsidRPr="00D95673">
              <w:rPr>
                <w:sz w:val="17"/>
                <w:szCs w:val="17"/>
              </w:rPr>
              <w:t>216</w:t>
            </w:r>
            <w:r>
              <w:rPr>
                <w:sz w:val="17"/>
                <w:szCs w:val="17"/>
              </w:rPr>
              <w:t>)</w:t>
            </w:r>
          </w:p>
        </w:tc>
        <w:tc>
          <w:tcPr>
            <w:tcW w:w="425" w:type="dxa"/>
            <w:shd w:val="clear" w:color="auto" w:fill="auto"/>
          </w:tcPr>
          <w:p w14:paraId="50A52E26" w14:textId="77777777" w:rsidR="00AB35B3" w:rsidRPr="00936DE4" w:rsidRDefault="00AB35B3" w:rsidP="00AB35B3">
            <w:pPr>
              <w:tabs>
                <w:tab w:val="center" w:pos="4252"/>
                <w:tab w:val="right" w:pos="8504"/>
              </w:tabs>
              <w:ind w:right="40"/>
              <w:jc w:val="right"/>
              <w:rPr>
                <w:sz w:val="18"/>
                <w:szCs w:val="18"/>
                <w:lang w:val="en-US"/>
              </w:rPr>
            </w:pPr>
          </w:p>
        </w:tc>
        <w:tc>
          <w:tcPr>
            <w:tcW w:w="1470" w:type="dxa"/>
            <w:tcBorders>
              <w:top w:val="single" w:sz="4" w:space="0" w:color="auto"/>
            </w:tcBorders>
            <w:shd w:val="clear" w:color="auto" w:fill="auto"/>
          </w:tcPr>
          <w:p w14:paraId="6BE8471D" w14:textId="687ED822" w:rsidR="00AB35B3" w:rsidRPr="00936DE4" w:rsidRDefault="00AB35B3" w:rsidP="00AB35B3">
            <w:pPr>
              <w:tabs>
                <w:tab w:val="center" w:pos="4252"/>
                <w:tab w:val="right" w:pos="8504"/>
              </w:tabs>
              <w:ind w:right="40"/>
              <w:jc w:val="right"/>
              <w:rPr>
                <w:sz w:val="18"/>
                <w:szCs w:val="18"/>
                <w:lang w:val="en-US"/>
              </w:rPr>
            </w:pPr>
            <w:r>
              <w:rPr>
                <w:sz w:val="17"/>
                <w:szCs w:val="17"/>
              </w:rPr>
              <w:t>(</w:t>
            </w:r>
            <w:r w:rsidRPr="00BD5EA7">
              <w:rPr>
                <w:sz w:val="17"/>
                <w:szCs w:val="17"/>
              </w:rPr>
              <w:t>1</w:t>
            </w:r>
            <w:r w:rsidR="001E1169">
              <w:rPr>
                <w:sz w:val="17"/>
                <w:szCs w:val="17"/>
              </w:rPr>
              <w:t>,</w:t>
            </w:r>
            <w:r w:rsidRPr="00BD5EA7">
              <w:rPr>
                <w:sz w:val="17"/>
                <w:szCs w:val="17"/>
              </w:rPr>
              <w:t>376</w:t>
            </w:r>
            <w:r w:rsidR="001E1169">
              <w:rPr>
                <w:sz w:val="17"/>
                <w:szCs w:val="17"/>
              </w:rPr>
              <w:t>,</w:t>
            </w:r>
            <w:r w:rsidRPr="00BD5EA7">
              <w:rPr>
                <w:sz w:val="17"/>
                <w:szCs w:val="17"/>
              </w:rPr>
              <w:t>518</w:t>
            </w:r>
            <w:r>
              <w:rPr>
                <w:sz w:val="17"/>
                <w:szCs w:val="17"/>
              </w:rPr>
              <w:t>)</w:t>
            </w:r>
          </w:p>
        </w:tc>
      </w:tr>
      <w:tr w:rsidR="00AB35B3" w:rsidRPr="00645DE4" w14:paraId="202D2974" w14:textId="77777777" w:rsidTr="00601BDB">
        <w:tc>
          <w:tcPr>
            <w:tcW w:w="5637" w:type="dxa"/>
            <w:shd w:val="clear" w:color="auto" w:fill="auto"/>
            <w:vAlign w:val="bottom"/>
          </w:tcPr>
          <w:p w14:paraId="304892E4" w14:textId="77777777" w:rsidR="00AB35B3" w:rsidRPr="00936DE4" w:rsidRDefault="00AB35B3" w:rsidP="00AB35B3">
            <w:pPr>
              <w:tabs>
                <w:tab w:val="center" w:pos="4252"/>
                <w:tab w:val="right" w:pos="8504"/>
              </w:tabs>
              <w:ind w:left="180"/>
              <w:rPr>
                <w:sz w:val="18"/>
                <w:szCs w:val="18"/>
                <w:lang w:val="en-US"/>
              </w:rPr>
            </w:pPr>
            <w:r w:rsidRPr="00936DE4">
              <w:rPr>
                <w:sz w:val="18"/>
                <w:szCs w:val="18"/>
                <w:lang w:val="en-US"/>
              </w:rPr>
              <w:t>Subscriptions net of recovery of investments at amortized cost and investments at fair value (non-cash equivalents)</w:t>
            </w:r>
          </w:p>
        </w:tc>
        <w:tc>
          <w:tcPr>
            <w:tcW w:w="628" w:type="dxa"/>
            <w:gridSpan w:val="2"/>
            <w:shd w:val="clear" w:color="auto" w:fill="auto"/>
          </w:tcPr>
          <w:p w14:paraId="6B3806CC" w14:textId="77777777" w:rsidR="00AB35B3" w:rsidRPr="00936DE4" w:rsidRDefault="00AB35B3" w:rsidP="00AB35B3">
            <w:pPr>
              <w:tabs>
                <w:tab w:val="center" w:pos="4252"/>
                <w:tab w:val="right" w:pos="8504"/>
              </w:tabs>
              <w:rPr>
                <w:sz w:val="18"/>
                <w:szCs w:val="18"/>
                <w:u w:val="single"/>
                <w:lang w:val="en-US"/>
              </w:rPr>
            </w:pPr>
          </w:p>
        </w:tc>
        <w:tc>
          <w:tcPr>
            <w:tcW w:w="1560" w:type="dxa"/>
            <w:shd w:val="clear" w:color="auto" w:fill="auto"/>
            <w:vAlign w:val="bottom"/>
          </w:tcPr>
          <w:p w14:paraId="5F69B55F" w14:textId="387D003A" w:rsidR="00AB35B3" w:rsidRPr="00936DE4" w:rsidRDefault="00AB35B3" w:rsidP="00AB35B3">
            <w:pPr>
              <w:tabs>
                <w:tab w:val="center" w:pos="4252"/>
                <w:tab w:val="right" w:pos="8504"/>
              </w:tabs>
              <w:ind w:right="40"/>
              <w:jc w:val="right"/>
              <w:rPr>
                <w:sz w:val="18"/>
                <w:szCs w:val="18"/>
                <w:lang w:val="en-US"/>
              </w:rPr>
            </w:pPr>
            <w:r w:rsidRPr="00D95673">
              <w:rPr>
                <w:sz w:val="17"/>
                <w:szCs w:val="17"/>
              </w:rPr>
              <w:t>1</w:t>
            </w:r>
            <w:r w:rsidR="001E1169">
              <w:rPr>
                <w:sz w:val="17"/>
                <w:szCs w:val="17"/>
              </w:rPr>
              <w:t>,</w:t>
            </w:r>
            <w:r w:rsidRPr="00D95673">
              <w:rPr>
                <w:sz w:val="17"/>
                <w:szCs w:val="17"/>
              </w:rPr>
              <w:t>069</w:t>
            </w:r>
            <w:r w:rsidR="001E1169">
              <w:rPr>
                <w:sz w:val="17"/>
                <w:szCs w:val="17"/>
              </w:rPr>
              <w:t>,</w:t>
            </w:r>
            <w:r w:rsidRPr="00D95673">
              <w:rPr>
                <w:sz w:val="17"/>
                <w:szCs w:val="17"/>
              </w:rPr>
              <w:t>513</w:t>
            </w:r>
          </w:p>
        </w:tc>
        <w:tc>
          <w:tcPr>
            <w:tcW w:w="425" w:type="dxa"/>
            <w:shd w:val="clear" w:color="auto" w:fill="auto"/>
            <w:vAlign w:val="bottom"/>
          </w:tcPr>
          <w:p w14:paraId="755FE1B0"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vAlign w:val="bottom"/>
          </w:tcPr>
          <w:p w14:paraId="7A621784" w14:textId="26181C30" w:rsidR="00AB35B3" w:rsidRPr="00936DE4" w:rsidRDefault="00AB35B3" w:rsidP="00AB35B3">
            <w:pPr>
              <w:tabs>
                <w:tab w:val="center" w:pos="4252"/>
                <w:tab w:val="right" w:pos="8504"/>
              </w:tabs>
              <w:ind w:right="40"/>
              <w:jc w:val="right"/>
              <w:rPr>
                <w:sz w:val="18"/>
                <w:szCs w:val="18"/>
                <w:lang w:val="en-US"/>
              </w:rPr>
            </w:pPr>
            <w:r w:rsidRPr="00BD5EA7">
              <w:rPr>
                <w:sz w:val="17"/>
                <w:szCs w:val="17"/>
              </w:rPr>
              <w:t>1</w:t>
            </w:r>
            <w:r w:rsidR="001E1169">
              <w:rPr>
                <w:sz w:val="17"/>
                <w:szCs w:val="17"/>
              </w:rPr>
              <w:t>,</w:t>
            </w:r>
            <w:r w:rsidRPr="00BD5EA7">
              <w:rPr>
                <w:sz w:val="17"/>
                <w:szCs w:val="17"/>
              </w:rPr>
              <w:t>479</w:t>
            </w:r>
            <w:r w:rsidR="001E1169">
              <w:rPr>
                <w:sz w:val="17"/>
                <w:szCs w:val="17"/>
              </w:rPr>
              <w:t>,</w:t>
            </w:r>
            <w:r w:rsidRPr="00BD5EA7">
              <w:rPr>
                <w:sz w:val="17"/>
                <w:szCs w:val="17"/>
              </w:rPr>
              <w:t>195</w:t>
            </w:r>
          </w:p>
        </w:tc>
      </w:tr>
      <w:tr w:rsidR="00AB35B3" w:rsidRPr="00645DE4" w14:paraId="5261E783" w14:textId="77777777" w:rsidTr="00601BDB">
        <w:tc>
          <w:tcPr>
            <w:tcW w:w="5637" w:type="dxa"/>
            <w:shd w:val="clear" w:color="auto" w:fill="auto"/>
            <w:vAlign w:val="bottom"/>
          </w:tcPr>
          <w:p w14:paraId="7F9BFC69" w14:textId="77777777" w:rsidR="00AB35B3" w:rsidRPr="00936DE4" w:rsidRDefault="00AB35B3" w:rsidP="00AB35B3">
            <w:pPr>
              <w:tabs>
                <w:tab w:val="center" w:pos="4252"/>
                <w:tab w:val="right" w:pos="8504"/>
              </w:tabs>
              <w:ind w:left="180"/>
              <w:rPr>
                <w:sz w:val="18"/>
                <w:szCs w:val="18"/>
                <w:lang w:val="en-US"/>
              </w:rPr>
            </w:pPr>
            <w:r w:rsidRPr="00936DE4">
              <w:rPr>
                <w:sz w:val="18"/>
                <w:szCs w:val="18"/>
                <w:lang w:val="en-US"/>
              </w:rPr>
              <w:t xml:space="preserve">Principal received from investments at amortized cost and investments at fair value </w:t>
            </w:r>
          </w:p>
        </w:tc>
        <w:tc>
          <w:tcPr>
            <w:tcW w:w="628" w:type="dxa"/>
            <w:gridSpan w:val="2"/>
            <w:shd w:val="clear" w:color="auto" w:fill="auto"/>
          </w:tcPr>
          <w:p w14:paraId="1E2F4DF8" w14:textId="77777777" w:rsidR="00AB35B3" w:rsidRPr="00936DE4" w:rsidRDefault="00AB35B3" w:rsidP="00AB35B3">
            <w:pPr>
              <w:tabs>
                <w:tab w:val="center" w:pos="4252"/>
                <w:tab w:val="right" w:pos="8504"/>
              </w:tabs>
              <w:rPr>
                <w:sz w:val="18"/>
                <w:szCs w:val="18"/>
                <w:u w:val="single"/>
                <w:lang w:val="en-US"/>
              </w:rPr>
            </w:pPr>
          </w:p>
        </w:tc>
        <w:tc>
          <w:tcPr>
            <w:tcW w:w="1560" w:type="dxa"/>
            <w:shd w:val="clear" w:color="auto" w:fill="auto"/>
            <w:vAlign w:val="bottom"/>
          </w:tcPr>
          <w:p w14:paraId="17CEE675" w14:textId="4508FC52" w:rsidR="00AB35B3" w:rsidRPr="00936DE4" w:rsidRDefault="00AB35B3" w:rsidP="00AB35B3">
            <w:pPr>
              <w:tabs>
                <w:tab w:val="center" w:pos="4252"/>
                <w:tab w:val="right" w:pos="8504"/>
              </w:tabs>
              <w:ind w:right="40"/>
              <w:jc w:val="right"/>
              <w:rPr>
                <w:sz w:val="18"/>
                <w:szCs w:val="18"/>
                <w:lang w:val="en-US"/>
              </w:rPr>
            </w:pPr>
            <w:r w:rsidRPr="00D95673">
              <w:rPr>
                <w:sz w:val="17"/>
                <w:szCs w:val="17"/>
              </w:rPr>
              <w:t>3</w:t>
            </w:r>
            <w:r w:rsidR="001E1169">
              <w:rPr>
                <w:sz w:val="17"/>
                <w:szCs w:val="17"/>
              </w:rPr>
              <w:t>,</w:t>
            </w:r>
            <w:r w:rsidRPr="00D95673">
              <w:rPr>
                <w:sz w:val="17"/>
                <w:szCs w:val="17"/>
              </w:rPr>
              <w:t>489</w:t>
            </w:r>
          </w:p>
        </w:tc>
        <w:tc>
          <w:tcPr>
            <w:tcW w:w="425" w:type="dxa"/>
            <w:shd w:val="clear" w:color="auto" w:fill="auto"/>
          </w:tcPr>
          <w:p w14:paraId="776BD54A"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vAlign w:val="bottom"/>
          </w:tcPr>
          <w:p w14:paraId="7EE28053" w14:textId="565C0D56" w:rsidR="00AB35B3" w:rsidRPr="00936DE4" w:rsidRDefault="00AB35B3" w:rsidP="00AB35B3">
            <w:pPr>
              <w:tabs>
                <w:tab w:val="center" w:pos="4252"/>
                <w:tab w:val="right" w:pos="8504"/>
              </w:tabs>
              <w:ind w:right="40"/>
              <w:jc w:val="right"/>
              <w:rPr>
                <w:sz w:val="18"/>
                <w:szCs w:val="18"/>
                <w:lang w:val="en-US"/>
              </w:rPr>
            </w:pPr>
            <w:r w:rsidRPr="00BD5EA7">
              <w:rPr>
                <w:sz w:val="17"/>
                <w:szCs w:val="17"/>
              </w:rPr>
              <w:t>5</w:t>
            </w:r>
            <w:r w:rsidR="001E1169">
              <w:rPr>
                <w:sz w:val="17"/>
                <w:szCs w:val="17"/>
              </w:rPr>
              <w:t>,</w:t>
            </w:r>
            <w:r w:rsidRPr="00BD5EA7">
              <w:rPr>
                <w:sz w:val="17"/>
                <w:szCs w:val="17"/>
              </w:rPr>
              <w:t>977</w:t>
            </w:r>
          </w:p>
        </w:tc>
      </w:tr>
      <w:tr w:rsidR="00AB35B3" w:rsidRPr="00645DE4" w14:paraId="3ACA21D1" w14:textId="77777777" w:rsidTr="00601BDB">
        <w:tc>
          <w:tcPr>
            <w:tcW w:w="5637" w:type="dxa"/>
            <w:shd w:val="clear" w:color="auto" w:fill="auto"/>
            <w:vAlign w:val="bottom"/>
          </w:tcPr>
          <w:p w14:paraId="10FB7412" w14:textId="77777777" w:rsidR="00AB35B3" w:rsidRPr="00936DE4" w:rsidRDefault="00AB35B3" w:rsidP="00AB35B3">
            <w:pPr>
              <w:tabs>
                <w:tab w:val="center" w:pos="4252"/>
                <w:tab w:val="right" w:pos="8504"/>
              </w:tabs>
              <w:ind w:left="180"/>
              <w:rPr>
                <w:sz w:val="18"/>
                <w:szCs w:val="18"/>
                <w:lang w:val="en-US"/>
              </w:rPr>
            </w:pPr>
            <w:r w:rsidRPr="00936DE4">
              <w:rPr>
                <w:sz w:val="18"/>
                <w:szCs w:val="18"/>
                <w:lang w:val="en-US"/>
              </w:rPr>
              <w:t xml:space="preserve">Interest received from investments at amortized cost and investments at fair value </w:t>
            </w:r>
          </w:p>
        </w:tc>
        <w:tc>
          <w:tcPr>
            <w:tcW w:w="628" w:type="dxa"/>
            <w:gridSpan w:val="2"/>
            <w:shd w:val="clear" w:color="auto" w:fill="auto"/>
          </w:tcPr>
          <w:p w14:paraId="19A08419" w14:textId="77777777" w:rsidR="00AB35B3" w:rsidRPr="00936DE4" w:rsidRDefault="00AB35B3" w:rsidP="00AB35B3">
            <w:pPr>
              <w:tabs>
                <w:tab w:val="center" w:pos="4252"/>
                <w:tab w:val="right" w:pos="8504"/>
              </w:tabs>
              <w:rPr>
                <w:sz w:val="18"/>
                <w:szCs w:val="18"/>
                <w:u w:val="single"/>
                <w:lang w:val="en-US"/>
              </w:rPr>
            </w:pPr>
          </w:p>
        </w:tc>
        <w:tc>
          <w:tcPr>
            <w:tcW w:w="1560" w:type="dxa"/>
            <w:tcBorders>
              <w:bottom w:val="single" w:sz="4" w:space="0" w:color="auto"/>
            </w:tcBorders>
            <w:shd w:val="clear" w:color="auto" w:fill="auto"/>
            <w:vAlign w:val="bottom"/>
          </w:tcPr>
          <w:p w14:paraId="3DF87758" w14:textId="080E4B1D" w:rsidR="00AB35B3" w:rsidRPr="00936DE4" w:rsidRDefault="00AB35B3" w:rsidP="00AB35B3">
            <w:pPr>
              <w:tabs>
                <w:tab w:val="center" w:pos="4252"/>
                <w:tab w:val="right" w:pos="8504"/>
              </w:tabs>
              <w:ind w:right="40"/>
              <w:jc w:val="right"/>
              <w:rPr>
                <w:sz w:val="18"/>
                <w:szCs w:val="18"/>
                <w:lang w:val="en-US"/>
              </w:rPr>
            </w:pPr>
            <w:r w:rsidRPr="00D95673">
              <w:rPr>
                <w:sz w:val="17"/>
                <w:szCs w:val="17"/>
              </w:rPr>
              <w:t>3</w:t>
            </w:r>
            <w:r w:rsidR="001E1169">
              <w:rPr>
                <w:sz w:val="17"/>
                <w:szCs w:val="17"/>
              </w:rPr>
              <w:t>,</w:t>
            </w:r>
            <w:r w:rsidRPr="00D95673">
              <w:rPr>
                <w:sz w:val="17"/>
                <w:szCs w:val="17"/>
              </w:rPr>
              <w:t>69</w:t>
            </w:r>
            <w:r>
              <w:rPr>
                <w:sz w:val="17"/>
                <w:szCs w:val="17"/>
              </w:rPr>
              <w:t>8</w:t>
            </w:r>
          </w:p>
        </w:tc>
        <w:tc>
          <w:tcPr>
            <w:tcW w:w="425" w:type="dxa"/>
            <w:shd w:val="clear" w:color="auto" w:fill="auto"/>
          </w:tcPr>
          <w:p w14:paraId="000730A8" w14:textId="77777777" w:rsidR="00AB35B3" w:rsidRPr="00936DE4" w:rsidRDefault="00AB35B3" w:rsidP="00AB35B3">
            <w:pPr>
              <w:tabs>
                <w:tab w:val="center" w:pos="4252"/>
                <w:tab w:val="right" w:pos="8504"/>
              </w:tabs>
              <w:ind w:right="40"/>
              <w:jc w:val="right"/>
              <w:rPr>
                <w:sz w:val="18"/>
                <w:szCs w:val="18"/>
                <w:lang w:val="en-US"/>
              </w:rPr>
            </w:pPr>
          </w:p>
        </w:tc>
        <w:tc>
          <w:tcPr>
            <w:tcW w:w="1470" w:type="dxa"/>
            <w:tcBorders>
              <w:bottom w:val="single" w:sz="4" w:space="0" w:color="auto"/>
            </w:tcBorders>
            <w:shd w:val="clear" w:color="auto" w:fill="auto"/>
            <w:vAlign w:val="bottom"/>
          </w:tcPr>
          <w:p w14:paraId="2EE24DA9" w14:textId="059E166F" w:rsidR="00AB35B3" w:rsidRPr="00936DE4" w:rsidRDefault="00AB35B3" w:rsidP="00AB35B3">
            <w:pPr>
              <w:tabs>
                <w:tab w:val="center" w:pos="4252"/>
                <w:tab w:val="right" w:pos="8504"/>
              </w:tabs>
              <w:ind w:right="40"/>
              <w:jc w:val="right"/>
              <w:rPr>
                <w:sz w:val="18"/>
                <w:szCs w:val="18"/>
                <w:lang w:val="en-US"/>
              </w:rPr>
            </w:pPr>
            <w:r w:rsidRPr="00BD5EA7">
              <w:rPr>
                <w:sz w:val="17"/>
                <w:szCs w:val="17"/>
              </w:rPr>
              <w:t>9</w:t>
            </w:r>
            <w:r w:rsidR="001E1169">
              <w:rPr>
                <w:sz w:val="17"/>
                <w:szCs w:val="17"/>
              </w:rPr>
              <w:t>,</w:t>
            </w:r>
            <w:r w:rsidRPr="00BD5EA7">
              <w:rPr>
                <w:sz w:val="17"/>
                <w:szCs w:val="17"/>
              </w:rPr>
              <w:t>094</w:t>
            </w:r>
          </w:p>
        </w:tc>
      </w:tr>
      <w:tr w:rsidR="00AB35B3" w:rsidRPr="00645DE4" w14:paraId="70B8CBF6" w14:textId="77777777" w:rsidTr="00C71FB8">
        <w:tc>
          <w:tcPr>
            <w:tcW w:w="5637" w:type="dxa"/>
            <w:shd w:val="clear" w:color="auto" w:fill="auto"/>
            <w:vAlign w:val="bottom"/>
          </w:tcPr>
          <w:p w14:paraId="778012BC" w14:textId="01074344" w:rsidR="00AB35B3" w:rsidRPr="00601BDB" w:rsidRDefault="00AB35B3" w:rsidP="00AB35B3">
            <w:pPr>
              <w:tabs>
                <w:tab w:val="center" w:pos="4252"/>
                <w:tab w:val="right" w:pos="8504"/>
              </w:tabs>
              <w:spacing w:before="120"/>
              <w:rPr>
                <w:b/>
                <w:sz w:val="18"/>
                <w:szCs w:val="18"/>
                <w:lang w:val="en-US"/>
              </w:rPr>
            </w:pPr>
            <w:r w:rsidRPr="00601BDB">
              <w:rPr>
                <w:b/>
                <w:sz w:val="18"/>
                <w:szCs w:val="18"/>
                <w:lang w:val="en-US"/>
              </w:rPr>
              <w:t xml:space="preserve">Net cash flow (used in) </w:t>
            </w:r>
            <w:r>
              <w:rPr>
                <w:b/>
                <w:sz w:val="18"/>
                <w:szCs w:val="18"/>
                <w:lang w:val="en-US"/>
              </w:rPr>
              <w:t xml:space="preserve">generated by </w:t>
            </w:r>
            <w:r w:rsidRPr="00601BDB">
              <w:rPr>
                <w:b/>
                <w:sz w:val="18"/>
                <w:szCs w:val="18"/>
                <w:lang w:val="en-US"/>
              </w:rPr>
              <w:t>investing activities</w:t>
            </w:r>
          </w:p>
        </w:tc>
        <w:tc>
          <w:tcPr>
            <w:tcW w:w="628" w:type="dxa"/>
            <w:gridSpan w:val="2"/>
            <w:shd w:val="clear" w:color="auto" w:fill="auto"/>
          </w:tcPr>
          <w:p w14:paraId="075B9EE7" w14:textId="77777777" w:rsidR="00AB35B3" w:rsidRPr="00936DE4" w:rsidRDefault="00AB35B3" w:rsidP="00AB35B3">
            <w:pPr>
              <w:tabs>
                <w:tab w:val="center" w:pos="4252"/>
                <w:tab w:val="right" w:pos="8504"/>
              </w:tabs>
              <w:rPr>
                <w:b/>
                <w:sz w:val="18"/>
                <w:szCs w:val="18"/>
                <w:u w:val="single"/>
                <w:lang w:val="en-US"/>
              </w:rPr>
            </w:pPr>
          </w:p>
        </w:tc>
        <w:tc>
          <w:tcPr>
            <w:tcW w:w="1560" w:type="dxa"/>
            <w:tcBorders>
              <w:top w:val="single" w:sz="4" w:space="0" w:color="auto"/>
              <w:bottom w:val="single" w:sz="4" w:space="0" w:color="auto"/>
            </w:tcBorders>
            <w:shd w:val="clear" w:color="auto" w:fill="auto"/>
            <w:vAlign w:val="bottom"/>
          </w:tcPr>
          <w:p w14:paraId="60EBA6E8" w14:textId="4D37086B" w:rsidR="00AB35B3" w:rsidRPr="00936DE4" w:rsidRDefault="00AB35B3" w:rsidP="00AB35B3">
            <w:pPr>
              <w:tabs>
                <w:tab w:val="center" w:pos="4252"/>
                <w:tab w:val="right" w:pos="8504"/>
              </w:tabs>
              <w:ind w:right="40"/>
              <w:jc w:val="right"/>
              <w:rPr>
                <w:b/>
                <w:sz w:val="18"/>
                <w:szCs w:val="18"/>
                <w:lang w:val="en-US"/>
              </w:rPr>
            </w:pPr>
            <w:r>
              <w:rPr>
                <w:b/>
                <w:sz w:val="17"/>
                <w:szCs w:val="17"/>
              </w:rPr>
              <w:t>(</w:t>
            </w:r>
            <w:r w:rsidRPr="00D95673">
              <w:rPr>
                <w:b/>
                <w:sz w:val="17"/>
                <w:szCs w:val="17"/>
              </w:rPr>
              <w:t>1</w:t>
            </w:r>
            <w:r w:rsidR="001E1169">
              <w:rPr>
                <w:b/>
                <w:sz w:val="17"/>
                <w:szCs w:val="17"/>
              </w:rPr>
              <w:t>,</w:t>
            </w:r>
            <w:r w:rsidRPr="00D95673">
              <w:rPr>
                <w:b/>
                <w:sz w:val="17"/>
                <w:szCs w:val="17"/>
              </w:rPr>
              <w:t>51</w:t>
            </w:r>
            <w:r>
              <w:rPr>
                <w:b/>
                <w:sz w:val="17"/>
                <w:szCs w:val="17"/>
              </w:rPr>
              <w:t>6)</w:t>
            </w:r>
          </w:p>
        </w:tc>
        <w:tc>
          <w:tcPr>
            <w:tcW w:w="425" w:type="dxa"/>
            <w:shd w:val="clear" w:color="auto" w:fill="auto"/>
          </w:tcPr>
          <w:p w14:paraId="4B6F0BD1" w14:textId="77777777" w:rsidR="00AB35B3" w:rsidRPr="00936DE4" w:rsidRDefault="00AB35B3" w:rsidP="00AB35B3">
            <w:pPr>
              <w:tabs>
                <w:tab w:val="center" w:pos="4252"/>
                <w:tab w:val="right" w:pos="8504"/>
              </w:tabs>
              <w:ind w:right="40"/>
              <w:jc w:val="right"/>
              <w:rPr>
                <w:b/>
                <w:sz w:val="18"/>
                <w:szCs w:val="18"/>
                <w:lang w:val="en-US"/>
              </w:rPr>
            </w:pPr>
          </w:p>
        </w:tc>
        <w:tc>
          <w:tcPr>
            <w:tcW w:w="1470" w:type="dxa"/>
            <w:tcBorders>
              <w:top w:val="single" w:sz="4" w:space="0" w:color="auto"/>
              <w:bottom w:val="single" w:sz="4" w:space="0" w:color="auto"/>
            </w:tcBorders>
            <w:shd w:val="clear" w:color="auto" w:fill="auto"/>
            <w:vAlign w:val="bottom"/>
          </w:tcPr>
          <w:p w14:paraId="7E251C3A" w14:textId="7F6F9D9F" w:rsidR="00AB35B3" w:rsidRPr="00936DE4" w:rsidRDefault="00AB35B3" w:rsidP="00AB35B3">
            <w:pPr>
              <w:tabs>
                <w:tab w:val="center" w:pos="4252"/>
                <w:tab w:val="right" w:pos="8504"/>
              </w:tabs>
              <w:ind w:right="40"/>
              <w:jc w:val="right"/>
              <w:rPr>
                <w:b/>
                <w:sz w:val="18"/>
                <w:szCs w:val="18"/>
                <w:lang w:val="en-US"/>
              </w:rPr>
            </w:pPr>
            <w:r w:rsidRPr="00BD5EA7">
              <w:rPr>
                <w:b/>
                <w:sz w:val="17"/>
                <w:szCs w:val="17"/>
              </w:rPr>
              <w:t>117</w:t>
            </w:r>
            <w:r w:rsidR="001E1169">
              <w:rPr>
                <w:b/>
                <w:sz w:val="17"/>
                <w:szCs w:val="17"/>
              </w:rPr>
              <w:t>,</w:t>
            </w:r>
            <w:r w:rsidRPr="00BD5EA7">
              <w:rPr>
                <w:b/>
                <w:sz w:val="17"/>
                <w:szCs w:val="17"/>
              </w:rPr>
              <w:t>748</w:t>
            </w:r>
          </w:p>
        </w:tc>
      </w:tr>
      <w:tr w:rsidR="00AB35B3" w:rsidRPr="00936DE4" w14:paraId="3402A5C7" w14:textId="77777777" w:rsidTr="00C71FB8">
        <w:tc>
          <w:tcPr>
            <w:tcW w:w="5637" w:type="dxa"/>
            <w:shd w:val="clear" w:color="auto" w:fill="auto"/>
            <w:vAlign w:val="bottom"/>
          </w:tcPr>
          <w:p w14:paraId="1244FF31" w14:textId="0EAC2FDE" w:rsidR="00AB35B3" w:rsidRPr="00936DE4" w:rsidRDefault="00987A58" w:rsidP="00AB35B3">
            <w:pPr>
              <w:tabs>
                <w:tab w:val="center" w:pos="4252"/>
                <w:tab w:val="right" w:pos="8504"/>
              </w:tabs>
              <w:spacing w:before="60"/>
              <w:ind w:left="181"/>
              <w:rPr>
                <w:sz w:val="18"/>
                <w:szCs w:val="18"/>
                <w:lang w:val="en-US"/>
              </w:rPr>
            </w:pPr>
            <w:r>
              <w:rPr>
                <w:sz w:val="18"/>
                <w:szCs w:val="18"/>
                <w:lang w:val="en-US"/>
              </w:rPr>
              <w:t>Taking of l</w:t>
            </w:r>
            <w:r w:rsidR="00AB35B3">
              <w:rPr>
                <w:sz w:val="18"/>
                <w:szCs w:val="18"/>
                <w:lang w:val="en-US"/>
              </w:rPr>
              <w:t xml:space="preserve">ocal </w:t>
            </w:r>
            <w:r w:rsidR="00444299">
              <w:rPr>
                <w:sz w:val="18"/>
                <w:szCs w:val="18"/>
                <w:lang w:val="en-US"/>
              </w:rPr>
              <w:t>loans</w:t>
            </w:r>
            <w:r w:rsidR="00AB35B3">
              <w:rPr>
                <w:sz w:val="18"/>
                <w:szCs w:val="18"/>
                <w:lang w:val="en-US"/>
              </w:rPr>
              <w:t xml:space="preserve"> in pesos</w:t>
            </w:r>
          </w:p>
        </w:tc>
        <w:tc>
          <w:tcPr>
            <w:tcW w:w="628" w:type="dxa"/>
            <w:gridSpan w:val="2"/>
            <w:shd w:val="clear" w:color="auto" w:fill="auto"/>
          </w:tcPr>
          <w:p w14:paraId="7BFEA535" w14:textId="2CE425A5" w:rsidR="00AB35B3" w:rsidRPr="00936DE4" w:rsidRDefault="00AB35B3" w:rsidP="00AB35B3">
            <w:pPr>
              <w:tabs>
                <w:tab w:val="center" w:pos="4252"/>
                <w:tab w:val="right" w:pos="8504"/>
              </w:tabs>
              <w:rPr>
                <w:b/>
                <w:sz w:val="18"/>
                <w:szCs w:val="18"/>
                <w:lang w:val="en-US"/>
              </w:rPr>
            </w:pPr>
            <w:r w:rsidRPr="00936DE4">
              <w:rPr>
                <w:b/>
                <w:sz w:val="18"/>
                <w:szCs w:val="18"/>
                <w:lang w:val="en-US"/>
              </w:rPr>
              <w:t>1</w:t>
            </w:r>
            <w:r>
              <w:rPr>
                <w:b/>
                <w:sz w:val="18"/>
                <w:szCs w:val="18"/>
                <w:lang w:val="en-US"/>
              </w:rPr>
              <w:t>0</w:t>
            </w:r>
            <w:r w:rsidRPr="00936DE4">
              <w:rPr>
                <w:b/>
                <w:sz w:val="18"/>
                <w:szCs w:val="18"/>
                <w:lang w:val="en-US"/>
              </w:rPr>
              <w:t>.1</w:t>
            </w:r>
          </w:p>
        </w:tc>
        <w:tc>
          <w:tcPr>
            <w:tcW w:w="1560" w:type="dxa"/>
            <w:shd w:val="clear" w:color="auto" w:fill="auto"/>
            <w:vAlign w:val="bottom"/>
          </w:tcPr>
          <w:p w14:paraId="7314DB1C" w14:textId="362D381A" w:rsidR="00AB35B3" w:rsidRPr="00936DE4" w:rsidRDefault="00831521" w:rsidP="00AB35B3">
            <w:pPr>
              <w:tabs>
                <w:tab w:val="center" w:pos="4252"/>
                <w:tab w:val="right" w:pos="8504"/>
              </w:tabs>
              <w:ind w:right="40"/>
              <w:jc w:val="right"/>
              <w:rPr>
                <w:sz w:val="18"/>
                <w:szCs w:val="18"/>
              </w:rPr>
            </w:pPr>
            <w:r>
              <w:rPr>
                <w:sz w:val="17"/>
                <w:szCs w:val="17"/>
              </w:rPr>
              <w:t>5,644,124</w:t>
            </w:r>
          </w:p>
        </w:tc>
        <w:tc>
          <w:tcPr>
            <w:tcW w:w="425" w:type="dxa"/>
            <w:shd w:val="clear" w:color="auto" w:fill="auto"/>
            <w:vAlign w:val="bottom"/>
          </w:tcPr>
          <w:p w14:paraId="0226C0EE"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23C41266" w14:textId="40DCCC3E" w:rsidR="00AB35B3" w:rsidRPr="00936DE4" w:rsidRDefault="00AB35B3" w:rsidP="00AB35B3">
            <w:pPr>
              <w:tabs>
                <w:tab w:val="center" w:pos="4252"/>
                <w:tab w:val="right" w:pos="8504"/>
              </w:tabs>
              <w:ind w:right="40"/>
              <w:jc w:val="right"/>
              <w:rPr>
                <w:sz w:val="18"/>
                <w:szCs w:val="18"/>
              </w:rPr>
            </w:pPr>
            <w:r w:rsidRPr="00BD5EA7">
              <w:rPr>
                <w:sz w:val="17"/>
                <w:szCs w:val="17"/>
              </w:rPr>
              <w:t>-</w:t>
            </w:r>
          </w:p>
        </w:tc>
      </w:tr>
      <w:tr w:rsidR="00AB35B3" w:rsidRPr="003F4C12" w14:paraId="1EA0ACC1" w14:textId="77777777" w:rsidTr="00C71FB8">
        <w:tc>
          <w:tcPr>
            <w:tcW w:w="5637" w:type="dxa"/>
            <w:shd w:val="clear" w:color="auto" w:fill="auto"/>
            <w:vAlign w:val="bottom"/>
          </w:tcPr>
          <w:p w14:paraId="1CF95156" w14:textId="59D0EC64" w:rsidR="00AB35B3" w:rsidRPr="00936DE4" w:rsidRDefault="00AB35B3" w:rsidP="00AB35B3">
            <w:pPr>
              <w:tabs>
                <w:tab w:val="center" w:pos="4252"/>
                <w:tab w:val="right" w:pos="8504"/>
              </w:tabs>
              <w:ind w:left="180"/>
              <w:rPr>
                <w:sz w:val="18"/>
                <w:szCs w:val="18"/>
                <w:lang w:val="en-US"/>
              </w:rPr>
            </w:pPr>
            <w:r>
              <w:rPr>
                <w:sz w:val="18"/>
                <w:szCs w:val="18"/>
                <w:lang w:val="en-US"/>
              </w:rPr>
              <w:t>Payment of principal and interest o</w:t>
            </w:r>
            <w:r w:rsidR="006A6610">
              <w:rPr>
                <w:sz w:val="18"/>
                <w:szCs w:val="18"/>
                <w:lang w:val="en-US"/>
              </w:rPr>
              <w:t>n</w:t>
            </w:r>
            <w:r>
              <w:rPr>
                <w:sz w:val="18"/>
                <w:szCs w:val="18"/>
                <w:lang w:val="en-US"/>
              </w:rPr>
              <w:t xml:space="preserve"> Syndicated Loan</w:t>
            </w:r>
          </w:p>
        </w:tc>
        <w:tc>
          <w:tcPr>
            <w:tcW w:w="628" w:type="dxa"/>
            <w:gridSpan w:val="2"/>
            <w:shd w:val="clear" w:color="auto" w:fill="auto"/>
          </w:tcPr>
          <w:p w14:paraId="23B216FA" w14:textId="526A0CDC" w:rsidR="00AB35B3" w:rsidRPr="00936DE4" w:rsidRDefault="00AB35B3" w:rsidP="00AB35B3">
            <w:pPr>
              <w:tabs>
                <w:tab w:val="center" w:pos="4252"/>
                <w:tab w:val="right" w:pos="8504"/>
              </w:tabs>
              <w:rPr>
                <w:b/>
                <w:sz w:val="18"/>
                <w:szCs w:val="18"/>
                <w:lang w:val="en-US"/>
              </w:rPr>
            </w:pPr>
            <w:r>
              <w:rPr>
                <w:b/>
                <w:sz w:val="18"/>
                <w:szCs w:val="18"/>
                <w:lang w:val="en-US"/>
              </w:rPr>
              <w:t>10.1</w:t>
            </w:r>
          </w:p>
        </w:tc>
        <w:tc>
          <w:tcPr>
            <w:tcW w:w="1560" w:type="dxa"/>
            <w:shd w:val="clear" w:color="auto" w:fill="auto"/>
            <w:vAlign w:val="bottom"/>
          </w:tcPr>
          <w:p w14:paraId="02283A48" w14:textId="18B9D366" w:rsidR="00AB35B3" w:rsidRPr="00936DE4" w:rsidRDefault="00AB35B3" w:rsidP="00AB35B3">
            <w:pPr>
              <w:tabs>
                <w:tab w:val="center" w:pos="4252"/>
                <w:tab w:val="right" w:pos="8504"/>
              </w:tabs>
              <w:ind w:right="40"/>
              <w:jc w:val="right"/>
              <w:rPr>
                <w:sz w:val="18"/>
                <w:szCs w:val="18"/>
                <w:lang w:val="en-US"/>
              </w:rPr>
            </w:pPr>
            <w:r>
              <w:rPr>
                <w:sz w:val="17"/>
                <w:szCs w:val="17"/>
              </w:rPr>
              <w:t>(</w:t>
            </w:r>
            <w:r w:rsidRPr="006352AE">
              <w:rPr>
                <w:sz w:val="17"/>
                <w:szCs w:val="17"/>
              </w:rPr>
              <w:t>3</w:t>
            </w:r>
            <w:r w:rsidR="001E1169">
              <w:rPr>
                <w:sz w:val="17"/>
                <w:szCs w:val="17"/>
              </w:rPr>
              <w:t>,</w:t>
            </w:r>
            <w:r w:rsidRPr="006352AE">
              <w:rPr>
                <w:sz w:val="17"/>
                <w:szCs w:val="17"/>
              </w:rPr>
              <w:t>971</w:t>
            </w:r>
            <w:r w:rsidR="001E1169">
              <w:rPr>
                <w:sz w:val="17"/>
                <w:szCs w:val="17"/>
              </w:rPr>
              <w:t>,</w:t>
            </w:r>
            <w:r w:rsidRPr="006352AE">
              <w:rPr>
                <w:sz w:val="17"/>
                <w:szCs w:val="17"/>
              </w:rPr>
              <w:t>421</w:t>
            </w:r>
            <w:r>
              <w:rPr>
                <w:sz w:val="17"/>
                <w:szCs w:val="17"/>
              </w:rPr>
              <w:t>)</w:t>
            </w:r>
          </w:p>
        </w:tc>
        <w:tc>
          <w:tcPr>
            <w:tcW w:w="425" w:type="dxa"/>
            <w:shd w:val="clear" w:color="auto" w:fill="auto"/>
            <w:vAlign w:val="bottom"/>
          </w:tcPr>
          <w:p w14:paraId="5C509E3E"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1BD3924F" w14:textId="66830C84" w:rsidR="00AB35B3" w:rsidRPr="00936DE4" w:rsidRDefault="00AB35B3" w:rsidP="00AB35B3">
            <w:pPr>
              <w:tabs>
                <w:tab w:val="center" w:pos="4252"/>
                <w:tab w:val="right" w:pos="8504"/>
              </w:tabs>
              <w:ind w:right="40"/>
              <w:jc w:val="right"/>
              <w:rPr>
                <w:sz w:val="18"/>
                <w:szCs w:val="18"/>
                <w:lang w:val="en-US"/>
              </w:rPr>
            </w:pPr>
            <w:r>
              <w:rPr>
                <w:sz w:val="17"/>
                <w:szCs w:val="17"/>
              </w:rPr>
              <w:t>(</w:t>
            </w:r>
            <w:r w:rsidRPr="00BD5EA7">
              <w:rPr>
                <w:sz w:val="17"/>
                <w:szCs w:val="17"/>
              </w:rPr>
              <w:t>4</w:t>
            </w:r>
            <w:r w:rsidR="001E1169">
              <w:rPr>
                <w:sz w:val="17"/>
                <w:szCs w:val="17"/>
              </w:rPr>
              <w:t>,</w:t>
            </w:r>
            <w:r w:rsidRPr="00BD5EA7">
              <w:rPr>
                <w:sz w:val="17"/>
                <w:szCs w:val="17"/>
              </w:rPr>
              <w:t>122</w:t>
            </w:r>
            <w:r w:rsidR="001E1169">
              <w:rPr>
                <w:sz w:val="17"/>
                <w:szCs w:val="17"/>
              </w:rPr>
              <w:t>,</w:t>
            </w:r>
            <w:r w:rsidRPr="00BD5EA7">
              <w:rPr>
                <w:sz w:val="17"/>
                <w:szCs w:val="17"/>
              </w:rPr>
              <w:t>402</w:t>
            </w:r>
            <w:r>
              <w:rPr>
                <w:sz w:val="17"/>
                <w:szCs w:val="17"/>
              </w:rPr>
              <w:t>)</w:t>
            </w:r>
          </w:p>
        </w:tc>
      </w:tr>
      <w:tr w:rsidR="00AB35B3" w:rsidRPr="003F4C12" w14:paraId="036356FE" w14:textId="77777777" w:rsidTr="00C71FB8">
        <w:tc>
          <w:tcPr>
            <w:tcW w:w="5637" w:type="dxa"/>
            <w:shd w:val="clear" w:color="auto" w:fill="auto"/>
            <w:vAlign w:val="bottom"/>
          </w:tcPr>
          <w:p w14:paraId="1AE61126" w14:textId="1884BCBB" w:rsidR="00AB35B3" w:rsidRPr="00936DE4" w:rsidRDefault="00AB35B3" w:rsidP="00AB35B3">
            <w:pPr>
              <w:tabs>
                <w:tab w:val="center" w:pos="4252"/>
                <w:tab w:val="right" w:pos="8504"/>
              </w:tabs>
              <w:ind w:left="180"/>
              <w:rPr>
                <w:sz w:val="18"/>
                <w:szCs w:val="18"/>
                <w:lang w:val="en-US"/>
              </w:rPr>
            </w:pPr>
            <w:r>
              <w:rPr>
                <w:sz w:val="18"/>
                <w:szCs w:val="18"/>
                <w:lang w:val="en-US"/>
              </w:rPr>
              <w:t xml:space="preserve">Payment of </w:t>
            </w:r>
            <w:r w:rsidR="00831521">
              <w:rPr>
                <w:sz w:val="18"/>
                <w:szCs w:val="18"/>
                <w:lang w:val="en-US"/>
              </w:rPr>
              <w:t xml:space="preserve">principal and interest on </w:t>
            </w:r>
            <w:r>
              <w:rPr>
                <w:sz w:val="18"/>
                <w:szCs w:val="18"/>
                <w:lang w:val="en-US"/>
              </w:rPr>
              <w:t xml:space="preserve">local </w:t>
            </w:r>
            <w:r w:rsidR="00444299">
              <w:rPr>
                <w:sz w:val="18"/>
                <w:szCs w:val="18"/>
                <w:lang w:val="en-US"/>
              </w:rPr>
              <w:t>loans</w:t>
            </w:r>
            <w:r>
              <w:rPr>
                <w:sz w:val="18"/>
                <w:szCs w:val="18"/>
                <w:lang w:val="en-US"/>
              </w:rPr>
              <w:t xml:space="preserve"> in pesos</w:t>
            </w:r>
          </w:p>
        </w:tc>
        <w:tc>
          <w:tcPr>
            <w:tcW w:w="628" w:type="dxa"/>
            <w:gridSpan w:val="2"/>
            <w:shd w:val="clear" w:color="auto" w:fill="auto"/>
          </w:tcPr>
          <w:p w14:paraId="072CA4DE" w14:textId="219BEF8B" w:rsidR="00AB35B3" w:rsidRPr="00936DE4" w:rsidRDefault="00AB35B3" w:rsidP="00AB35B3">
            <w:pPr>
              <w:tabs>
                <w:tab w:val="center" w:pos="4252"/>
                <w:tab w:val="right" w:pos="8504"/>
              </w:tabs>
              <w:rPr>
                <w:b/>
                <w:sz w:val="18"/>
                <w:szCs w:val="18"/>
                <w:lang w:val="en-US"/>
              </w:rPr>
            </w:pPr>
            <w:r>
              <w:rPr>
                <w:b/>
                <w:sz w:val="18"/>
                <w:szCs w:val="18"/>
                <w:lang w:val="en-US"/>
              </w:rPr>
              <w:t>10.1</w:t>
            </w:r>
          </w:p>
        </w:tc>
        <w:tc>
          <w:tcPr>
            <w:tcW w:w="1560" w:type="dxa"/>
            <w:shd w:val="clear" w:color="auto" w:fill="auto"/>
            <w:vAlign w:val="bottom"/>
          </w:tcPr>
          <w:p w14:paraId="56BD85C1" w14:textId="364A8BD6" w:rsidR="00AB35B3" w:rsidRPr="00936DE4" w:rsidRDefault="00AB35B3" w:rsidP="00AB35B3">
            <w:pPr>
              <w:tabs>
                <w:tab w:val="center" w:pos="4252"/>
                <w:tab w:val="right" w:pos="8504"/>
              </w:tabs>
              <w:ind w:right="40"/>
              <w:jc w:val="right"/>
              <w:rPr>
                <w:sz w:val="18"/>
                <w:szCs w:val="18"/>
                <w:lang w:val="en-US"/>
              </w:rPr>
            </w:pPr>
            <w:r>
              <w:rPr>
                <w:sz w:val="17"/>
                <w:szCs w:val="17"/>
              </w:rPr>
              <w:t>(</w:t>
            </w:r>
            <w:r w:rsidR="00831521">
              <w:rPr>
                <w:sz w:val="17"/>
                <w:szCs w:val="17"/>
              </w:rPr>
              <w:t>3,147,289</w:t>
            </w:r>
            <w:r>
              <w:rPr>
                <w:sz w:val="17"/>
                <w:szCs w:val="17"/>
              </w:rPr>
              <w:t>)</w:t>
            </w:r>
          </w:p>
        </w:tc>
        <w:tc>
          <w:tcPr>
            <w:tcW w:w="425" w:type="dxa"/>
            <w:shd w:val="clear" w:color="auto" w:fill="auto"/>
            <w:vAlign w:val="bottom"/>
          </w:tcPr>
          <w:p w14:paraId="3FC1244A"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6F9A094A" w14:textId="483994B7" w:rsidR="00AB35B3" w:rsidRPr="00936DE4" w:rsidRDefault="00AB35B3" w:rsidP="00AB35B3">
            <w:pPr>
              <w:tabs>
                <w:tab w:val="center" w:pos="4252"/>
                <w:tab w:val="right" w:pos="8504"/>
              </w:tabs>
              <w:ind w:right="40"/>
              <w:jc w:val="right"/>
              <w:rPr>
                <w:sz w:val="18"/>
                <w:szCs w:val="18"/>
                <w:lang w:val="en-US"/>
              </w:rPr>
            </w:pPr>
            <w:r>
              <w:rPr>
                <w:sz w:val="17"/>
                <w:szCs w:val="17"/>
              </w:rPr>
              <w:t>-</w:t>
            </w:r>
          </w:p>
        </w:tc>
      </w:tr>
      <w:tr w:rsidR="00AB35B3" w:rsidRPr="003F4C12" w14:paraId="60715A29" w14:textId="77777777" w:rsidTr="00C71FB8">
        <w:tc>
          <w:tcPr>
            <w:tcW w:w="5637" w:type="dxa"/>
            <w:shd w:val="clear" w:color="auto" w:fill="auto"/>
            <w:vAlign w:val="bottom"/>
          </w:tcPr>
          <w:p w14:paraId="4381FA07" w14:textId="413D5E92" w:rsidR="00AB35B3" w:rsidRPr="00936DE4" w:rsidRDefault="00AB35B3" w:rsidP="00AB35B3">
            <w:pPr>
              <w:tabs>
                <w:tab w:val="center" w:pos="4252"/>
                <w:tab w:val="right" w:pos="8504"/>
              </w:tabs>
              <w:ind w:left="180"/>
              <w:rPr>
                <w:sz w:val="18"/>
                <w:szCs w:val="18"/>
                <w:lang w:val="en-US"/>
              </w:rPr>
            </w:pPr>
            <w:r>
              <w:rPr>
                <w:sz w:val="18"/>
                <w:szCs w:val="18"/>
                <w:lang w:val="en-US"/>
              </w:rPr>
              <w:t>Payment of dividends in cash</w:t>
            </w:r>
          </w:p>
        </w:tc>
        <w:tc>
          <w:tcPr>
            <w:tcW w:w="628" w:type="dxa"/>
            <w:gridSpan w:val="2"/>
            <w:shd w:val="clear" w:color="auto" w:fill="auto"/>
          </w:tcPr>
          <w:p w14:paraId="6C61C6EA" w14:textId="498FF77A" w:rsidR="00AB35B3" w:rsidRPr="00936DE4" w:rsidRDefault="00AB35B3" w:rsidP="00AB35B3">
            <w:pPr>
              <w:tabs>
                <w:tab w:val="center" w:pos="4252"/>
                <w:tab w:val="right" w:pos="8504"/>
              </w:tabs>
              <w:rPr>
                <w:b/>
                <w:sz w:val="18"/>
                <w:szCs w:val="18"/>
                <w:lang w:val="en-US"/>
              </w:rPr>
            </w:pPr>
          </w:p>
        </w:tc>
        <w:tc>
          <w:tcPr>
            <w:tcW w:w="1560" w:type="dxa"/>
            <w:shd w:val="clear" w:color="auto" w:fill="auto"/>
            <w:vAlign w:val="bottom"/>
          </w:tcPr>
          <w:p w14:paraId="7E19002E" w14:textId="640B15B5" w:rsidR="00AB35B3" w:rsidRPr="00936DE4" w:rsidRDefault="00AB35B3" w:rsidP="00AB35B3">
            <w:pPr>
              <w:tabs>
                <w:tab w:val="center" w:pos="4252"/>
                <w:tab w:val="right" w:pos="8504"/>
              </w:tabs>
              <w:ind w:right="40"/>
              <w:jc w:val="right"/>
              <w:rPr>
                <w:sz w:val="18"/>
                <w:szCs w:val="18"/>
                <w:lang w:val="en-US"/>
              </w:rPr>
            </w:pPr>
            <w:r>
              <w:rPr>
                <w:sz w:val="17"/>
                <w:szCs w:val="17"/>
              </w:rPr>
              <w:t>-</w:t>
            </w:r>
          </w:p>
        </w:tc>
        <w:tc>
          <w:tcPr>
            <w:tcW w:w="425" w:type="dxa"/>
            <w:shd w:val="clear" w:color="auto" w:fill="auto"/>
            <w:vAlign w:val="bottom"/>
          </w:tcPr>
          <w:p w14:paraId="2028EA9C"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5CBD2CED" w14:textId="2573964F" w:rsidR="00AB35B3" w:rsidRPr="00936DE4" w:rsidRDefault="00AB35B3" w:rsidP="00AB35B3">
            <w:pPr>
              <w:tabs>
                <w:tab w:val="center" w:pos="4252"/>
                <w:tab w:val="right" w:pos="8504"/>
              </w:tabs>
              <w:ind w:right="40"/>
              <w:jc w:val="right"/>
              <w:rPr>
                <w:sz w:val="18"/>
                <w:szCs w:val="18"/>
                <w:lang w:val="en-US"/>
              </w:rPr>
            </w:pPr>
            <w:r>
              <w:rPr>
                <w:sz w:val="17"/>
                <w:szCs w:val="17"/>
              </w:rPr>
              <w:t>(</w:t>
            </w:r>
            <w:r w:rsidRPr="00BD5EA7">
              <w:rPr>
                <w:sz w:val="17"/>
                <w:szCs w:val="17"/>
              </w:rPr>
              <w:t>3</w:t>
            </w:r>
            <w:r w:rsidR="001E1169">
              <w:rPr>
                <w:sz w:val="17"/>
                <w:szCs w:val="17"/>
              </w:rPr>
              <w:t>,</w:t>
            </w:r>
            <w:r w:rsidRPr="00BD5EA7">
              <w:rPr>
                <w:sz w:val="17"/>
                <w:szCs w:val="17"/>
              </w:rPr>
              <w:t>594</w:t>
            </w:r>
            <w:r w:rsidR="001E1169">
              <w:rPr>
                <w:sz w:val="17"/>
                <w:szCs w:val="17"/>
              </w:rPr>
              <w:t>,</w:t>
            </w:r>
            <w:r w:rsidRPr="00BD5EA7">
              <w:rPr>
                <w:sz w:val="17"/>
                <w:szCs w:val="17"/>
              </w:rPr>
              <w:t>879</w:t>
            </w:r>
            <w:r>
              <w:rPr>
                <w:sz w:val="17"/>
                <w:szCs w:val="17"/>
              </w:rPr>
              <w:t>)</w:t>
            </w:r>
          </w:p>
        </w:tc>
      </w:tr>
      <w:tr w:rsidR="00AB35B3" w:rsidRPr="00936DE4" w14:paraId="1D44F635" w14:textId="77777777" w:rsidTr="00C71FB8">
        <w:tc>
          <w:tcPr>
            <w:tcW w:w="5637" w:type="dxa"/>
            <w:shd w:val="clear" w:color="auto" w:fill="auto"/>
            <w:vAlign w:val="bottom"/>
          </w:tcPr>
          <w:p w14:paraId="3668A0F8" w14:textId="77777777" w:rsidR="00AB35B3" w:rsidRPr="00936DE4" w:rsidRDefault="00AB35B3" w:rsidP="00AB35B3">
            <w:pPr>
              <w:tabs>
                <w:tab w:val="center" w:pos="4252"/>
                <w:tab w:val="right" w:pos="8504"/>
              </w:tabs>
              <w:ind w:left="180"/>
              <w:rPr>
                <w:sz w:val="18"/>
                <w:szCs w:val="18"/>
                <w:lang w:val="en-US"/>
              </w:rPr>
            </w:pPr>
            <w:r w:rsidRPr="00936DE4">
              <w:rPr>
                <w:sz w:val="18"/>
                <w:szCs w:val="18"/>
                <w:lang w:val="en-US"/>
              </w:rPr>
              <w:t>Lease payment</w:t>
            </w:r>
          </w:p>
        </w:tc>
        <w:tc>
          <w:tcPr>
            <w:tcW w:w="628" w:type="dxa"/>
            <w:gridSpan w:val="2"/>
            <w:shd w:val="clear" w:color="auto" w:fill="auto"/>
          </w:tcPr>
          <w:p w14:paraId="66F41F23" w14:textId="77777777" w:rsidR="00AB35B3" w:rsidRPr="00936DE4" w:rsidRDefault="00AB35B3" w:rsidP="00AB35B3">
            <w:pPr>
              <w:tabs>
                <w:tab w:val="center" w:pos="4252"/>
                <w:tab w:val="right" w:pos="8504"/>
              </w:tabs>
              <w:rPr>
                <w:b/>
                <w:sz w:val="18"/>
                <w:szCs w:val="18"/>
                <w:lang w:val="en-US"/>
              </w:rPr>
            </w:pPr>
          </w:p>
        </w:tc>
        <w:tc>
          <w:tcPr>
            <w:tcW w:w="1560" w:type="dxa"/>
            <w:tcBorders>
              <w:bottom w:val="single" w:sz="4" w:space="0" w:color="auto"/>
            </w:tcBorders>
            <w:shd w:val="clear" w:color="auto" w:fill="auto"/>
            <w:vAlign w:val="bottom"/>
          </w:tcPr>
          <w:p w14:paraId="3E5B61C6" w14:textId="208725FA" w:rsidR="00AB35B3" w:rsidRPr="00936DE4" w:rsidRDefault="00AB35B3" w:rsidP="00AB35B3">
            <w:pPr>
              <w:tabs>
                <w:tab w:val="center" w:pos="4252"/>
                <w:tab w:val="right" w:pos="8504"/>
              </w:tabs>
              <w:ind w:right="40"/>
              <w:jc w:val="right"/>
              <w:rPr>
                <w:sz w:val="18"/>
                <w:szCs w:val="18"/>
                <w:lang w:val="en-US"/>
              </w:rPr>
            </w:pPr>
            <w:r>
              <w:rPr>
                <w:sz w:val="17"/>
                <w:szCs w:val="17"/>
              </w:rPr>
              <w:t>(</w:t>
            </w:r>
            <w:r w:rsidRPr="006352AE">
              <w:rPr>
                <w:sz w:val="17"/>
                <w:szCs w:val="17"/>
              </w:rPr>
              <w:t>5</w:t>
            </w:r>
            <w:r w:rsidR="001E1169">
              <w:rPr>
                <w:sz w:val="17"/>
                <w:szCs w:val="17"/>
              </w:rPr>
              <w:t>,</w:t>
            </w:r>
            <w:r w:rsidRPr="006352AE">
              <w:rPr>
                <w:sz w:val="17"/>
                <w:szCs w:val="17"/>
              </w:rPr>
              <w:t>715</w:t>
            </w:r>
            <w:r>
              <w:rPr>
                <w:sz w:val="17"/>
                <w:szCs w:val="17"/>
              </w:rPr>
              <w:t>)</w:t>
            </w:r>
          </w:p>
        </w:tc>
        <w:tc>
          <w:tcPr>
            <w:tcW w:w="425" w:type="dxa"/>
            <w:shd w:val="clear" w:color="auto" w:fill="auto"/>
            <w:vAlign w:val="bottom"/>
          </w:tcPr>
          <w:p w14:paraId="52C2BD86" w14:textId="77777777" w:rsidR="00AB35B3" w:rsidRPr="00936DE4" w:rsidRDefault="00AB35B3" w:rsidP="00AB35B3">
            <w:pPr>
              <w:tabs>
                <w:tab w:val="center" w:pos="4252"/>
                <w:tab w:val="right" w:pos="8504"/>
              </w:tabs>
              <w:ind w:right="40"/>
              <w:jc w:val="right"/>
              <w:rPr>
                <w:sz w:val="18"/>
                <w:szCs w:val="18"/>
                <w:lang w:val="en-US"/>
              </w:rPr>
            </w:pPr>
          </w:p>
        </w:tc>
        <w:tc>
          <w:tcPr>
            <w:tcW w:w="1470" w:type="dxa"/>
            <w:tcBorders>
              <w:bottom w:val="single" w:sz="4" w:space="0" w:color="auto"/>
            </w:tcBorders>
            <w:shd w:val="clear" w:color="auto" w:fill="auto"/>
          </w:tcPr>
          <w:p w14:paraId="13ED9A4B" w14:textId="32A3788F" w:rsidR="00AB35B3" w:rsidRPr="00936DE4" w:rsidRDefault="00AB35B3" w:rsidP="00AB35B3">
            <w:pPr>
              <w:tabs>
                <w:tab w:val="center" w:pos="4252"/>
                <w:tab w:val="right" w:pos="8504"/>
              </w:tabs>
              <w:ind w:right="40"/>
              <w:jc w:val="right"/>
              <w:rPr>
                <w:sz w:val="18"/>
                <w:szCs w:val="18"/>
                <w:lang w:val="en-US"/>
              </w:rPr>
            </w:pPr>
            <w:r>
              <w:rPr>
                <w:sz w:val="17"/>
                <w:szCs w:val="17"/>
              </w:rPr>
              <w:t>(</w:t>
            </w:r>
            <w:r w:rsidRPr="00BD5EA7">
              <w:rPr>
                <w:sz w:val="17"/>
                <w:szCs w:val="17"/>
              </w:rPr>
              <w:t>5</w:t>
            </w:r>
            <w:r w:rsidR="001E1169">
              <w:rPr>
                <w:sz w:val="17"/>
                <w:szCs w:val="17"/>
              </w:rPr>
              <w:t>,</w:t>
            </w:r>
            <w:r w:rsidRPr="00BD5EA7">
              <w:rPr>
                <w:sz w:val="17"/>
                <w:szCs w:val="17"/>
              </w:rPr>
              <w:t>662</w:t>
            </w:r>
            <w:r>
              <w:rPr>
                <w:sz w:val="17"/>
                <w:szCs w:val="17"/>
              </w:rPr>
              <w:t>)</w:t>
            </w:r>
          </w:p>
        </w:tc>
      </w:tr>
      <w:tr w:rsidR="00AB35B3" w:rsidRPr="00645DE4" w14:paraId="28865E91" w14:textId="77777777" w:rsidTr="00C71FB8">
        <w:tc>
          <w:tcPr>
            <w:tcW w:w="5637" w:type="dxa"/>
            <w:shd w:val="clear" w:color="auto" w:fill="auto"/>
            <w:vAlign w:val="bottom"/>
          </w:tcPr>
          <w:p w14:paraId="79A60340" w14:textId="04899002" w:rsidR="00AB35B3" w:rsidRPr="00936DE4" w:rsidRDefault="00AB35B3" w:rsidP="00AB35B3">
            <w:pPr>
              <w:tabs>
                <w:tab w:val="center" w:pos="4252"/>
                <w:tab w:val="right" w:pos="8504"/>
              </w:tabs>
              <w:spacing w:before="120"/>
              <w:rPr>
                <w:b/>
                <w:sz w:val="18"/>
                <w:szCs w:val="18"/>
                <w:lang w:val="en-US"/>
              </w:rPr>
            </w:pPr>
            <w:r w:rsidRPr="00936DE4">
              <w:rPr>
                <w:b/>
                <w:sz w:val="18"/>
                <w:szCs w:val="18"/>
                <w:lang w:val="en-US"/>
              </w:rPr>
              <w:t xml:space="preserve">Net cash flow </w:t>
            </w:r>
            <w:r>
              <w:rPr>
                <w:b/>
                <w:sz w:val="18"/>
                <w:szCs w:val="18"/>
                <w:lang w:val="en-US"/>
              </w:rPr>
              <w:t>(</w:t>
            </w:r>
            <w:r w:rsidRPr="00936DE4">
              <w:rPr>
                <w:b/>
                <w:sz w:val="18"/>
                <w:szCs w:val="18"/>
                <w:lang w:val="en-US"/>
              </w:rPr>
              <w:t>used in</w:t>
            </w:r>
            <w:r>
              <w:rPr>
                <w:b/>
                <w:sz w:val="18"/>
                <w:szCs w:val="18"/>
                <w:lang w:val="en-US"/>
              </w:rPr>
              <w:t xml:space="preserve">) </w:t>
            </w:r>
            <w:r w:rsidRPr="00936DE4">
              <w:rPr>
                <w:b/>
                <w:sz w:val="18"/>
                <w:szCs w:val="18"/>
                <w:lang w:val="en-US"/>
              </w:rPr>
              <w:t>financing activities</w:t>
            </w:r>
          </w:p>
        </w:tc>
        <w:tc>
          <w:tcPr>
            <w:tcW w:w="628" w:type="dxa"/>
            <w:gridSpan w:val="2"/>
            <w:shd w:val="clear" w:color="auto" w:fill="auto"/>
          </w:tcPr>
          <w:p w14:paraId="70D7B0B3" w14:textId="77777777" w:rsidR="00AB35B3" w:rsidRPr="00936DE4" w:rsidRDefault="00AB35B3" w:rsidP="00AB35B3">
            <w:pPr>
              <w:tabs>
                <w:tab w:val="center" w:pos="4252"/>
                <w:tab w:val="right" w:pos="8504"/>
              </w:tabs>
              <w:rPr>
                <w:b/>
                <w:sz w:val="18"/>
                <w:szCs w:val="18"/>
                <w:u w:val="single"/>
                <w:lang w:val="en-US"/>
              </w:rPr>
            </w:pPr>
          </w:p>
        </w:tc>
        <w:tc>
          <w:tcPr>
            <w:tcW w:w="1560" w:type="dxa"/>
            <w:tcBorders>
              <w:top w:val="single" w:sz="4" w:space="0" w:color="auto"/>
              <w:bottom w:val="single" w:sz="4" w:space="0" w:color="auto"/>
            </w:tcBorders>
            <w:shd w:val="clear" w:color="auto" w:fill="auto"/>
            <w:vAlign w:val="bottom"/>
          </w:tcPr>
          <w:p w14:paraId="1DA2A603" w14:textId="2B8DEEF7" w:rsidR="00AB35B3" w:rsidRPr="00936DE4" w:rsidRDefault="00AB35B3" w:rsidP="00AB35B3">
            <w:pPr>
              <w:tabs>
                <w:tab w:val="center" w:pos="4252"/>
                <w:tab w:val="right" w:pos="8504"/>
              </w:tabs>
              <w:ind w:right="40"/>
              <w:jc w:val="right"/>
              <w:rPr>
                <w:b/>
                <w:sz w:val="18"/>
                <w:szCs w:val="18"/>
                <w:lang w:val="en-US"/>
              </w:rPr>
            </w:pPr>
            <w:r>
              <w:rPr>
                <w:b/>
                <w:sz w:val="17"/>
                <w:szCs w:val="17"/>
              </w:rPr>
              <w:t>(</w:t>
            </w:r>
            <w:r w:rsidRPr="004366C9">
              <w:rPr>
                <w:b/>
                <w:sz w:val="17"/>
                <w:szCs w:val="17"/>
              </w:rPr>
              <w:t>1</w:t>
            </w:r>
            <w:r w:rsidR="001E1169">
              <w:rPr>
                <w:b/>
                <w:sz w:val="17"/>
                <w:szCs w:val="17"/>
              </w:rPr>
              <w:t>,</w:t>
            </w:r>
            <w:r w:rsidR="00831521">
              <w:rPr>
                <w:b/>
                <w:sz w:val="17"/>
                <w:szCs w:val="17"/>
              </w:rPr>
              <w:t>480,301</w:t>
            </w:r>
            <w:r>
              <w:rPr>
                <w:b/>
                <w:sz w:val="17"/>
                <w:szCs w:val="17"/>
              </w:rPr>
              <w:t>)</w:t>
            </w:r>
          </w:p>
        </w:tc>
        <w:tc>
          <w:tcPr>
            <w:tcW w:w="425" w:type="dxa"/>
            <w:shd w:val="clear" w:color="auto" w:fill="auto"/>
            <w:vAlign w:val="bottom"/>
          </w:tcPr>
          <w:p w14:paraId="03C7729F" w14:textId="77777777" w:rsidR="00AB35B3" w:rsidRPr="00936DE4" w:rsidRDefault="00AB35B3" w:rsidP="00AB35B3">
            <w:pPr>
              <w:tabs>
                <w:tab w:val="center" w:pos="4252"/>
                <w:tab w:val="right" w:pos="8504"/>
              </w:tabs>
              <w:ind w:right="40"/>
              <w:jc w:val="right"/>
              <w:rPr>
                <w:b/>
                <w:sz w:val="18"/>
                <w:szCs w:val="18"/>
                <w:lang w:val="en-US"/>
              </w:rPr>
            </w:pPr>
          </w:p>
        </w:tc>
        <w:tc>
          <w:tcPr>
            <w:tcW w:w="1470" w:type="dxa"/>
            <w:tcBorders>
              <w:top w:val="single" w:sz="4" w:space="0" w:color="auto"/>
              <w:bottom w:val="single" w:sz="4" w:space="0" w:color="auto"/>
            </w:tcBorders>
            <w:shd w:val="clear" w:color="auto" w:fill="auto"/>
            <w:vAlign w:val="bottom"/>
          </w:tcPr>
          <w:p w14:paraId="1584F3B7" w14:textId="62AD6D17" w:rsidR="00AB35B3" w:rsidRPr="00936DE4" w:rsidRDefault="00AB35B3" w:rsidP="00AB35B3">
            <w:pPr>
              <w:tabs>
                <w:tab w:val="center" w:pos="4252"/>
                <w:tab w:val="right" w:pos="8504"/>
              </w:tabs>
              <w:ind w:right="40"/>
              <w:jc w:val="right"/>
              <w:rPr>
                <w:b/>
                <w:sz w:val="18"/>
                <w:szCs w:val="18"/>
                <w:lang w:val="en-US"/>
              </w:rPr>
            </w:pPr>
            <w:r>
              <w:rPr>
                <w:b/>
                <w:sz w:val="17"/>
                <w:szCs w:val="17"/>
              </w:rPr>
              <w:t>(</w:t>
            </w:r>
            <w:r w:rsidRPr="00BD5EA7">
              <w:rPr>
                <w:b/>
                <w:sz w:val="17"/>
                <w:szCs w:val="17"/>
              </w:rPr>
              <w:t>7</w:t>
            </w:r>
            <w:r w:rsidR="001E1169">
              <w:rPr>
                <w:b/>
                <w:sz w:val="17"/>
                <w:szCs w:val="17"/>
              </w:rPr>
              <w:t>,</w:t>
            </w:r>
            <w:r w:rsidRPr="00BD5EA7">
              <w:rPr>
                <w:b/>
                <w:sz w:val="17"/>
                <w:szCs w:val="17"/>
              </w:rPr>
              <w:t>722</w:t>
            </w:r>
            <w:r w:rsidR="001E1169">
              <w:rPr>
                <w:b/>
                <w:sz w:val="17"/>
                <w:szCs w:val="17"/>
              </w:rPr>
              <w:t>,</w:t>
            </w:r>
            <w:r w:rsidRPr="00BD5EA7">
              <w:rPr>
                <w:b/>
                <w:sz w:val="17"/>
                <w:szCs w:val="17"/>
              </w:rPr>
              <w:t>943</w:t>
            </w:r>
            <w:r>
              <w:rPr>
                <w:b/>
                <w:sz w:val="17"/>
                <w:szCs w:val="17"/>
              </w:rPr>
              <w:t>)</w:t>
            </w:r>
          </w:p>
        </w:tc>
      </w:tr>
      <w:tr w:rsidR="00AB35B3" w:rsidRPr="00470AE1" w14:paraId="34CF14E0" w14:textId="77777777" w:rsidTr="00C71FB8">
        <w:tc>
          <w:tcPr>
            <w:tcW w:w="5637" w:type="dxa"/>
            <w:shd w:val="clear" w:color="auto" w:fill="auto"/>
          </w:tcPr>
          <w:p w14:paraId="45E6A529" w14:textId="77777777" w:rsidR="00AB35B3" w:rsidRPr="00470AE1" w:rsidRDefault="00AB35B3" w:rsidP="00AB35B3">
            <w:pPr>
              <w:tabs>
                <w:tab w:val="center" w:pos="4252"/>
                <w:tab w:val="right" w:pos="8504"/>
              </w:tabs>
              <w:rPr>
                <w:sz w:val="8"/>
                <w:szCs w:val="8"/>
                <w:lang w:val="en-US"/>
              </w:rPr>
            </w:pPr>
          </w:p>
        </w:tc>
        <w:tc>
          <w:tcPr>
            <w:tcW w:w="628" w:type="dxa"/>
            <w:gridSpan w:val="2"/>
            <w:shd w:val="clear" w:color="auto" w:fill="auto"/>
          </w:tcPr>
          <w:p w14:paraId="3C5AF07C" w14:textId="77777777" w:rsidR="00AB35B3" w:rsidRPr="00470AE1" w:rsidRDefault="00AB35B3" w:rsidP="00AB35B3">
            <w:pPr>
              <w:tabs>
                <w:tab w:val="center" w:pos="4252"/>
                <w:tab w:val="right" w:pos="8504"/>
              </w:tabs>
              <w:rPr>
                <w:sz w:val="8"/>
                <w:szCs w:val="8"/>
                <w:u w:val="single"/>
                <w:lang w:val="en-US"/>
              </w:rPr>
            </w:pPr>
          </w:p>
        </w:tc>
        <w:tc>
          <w:tcPr>
            <w:tcW w:w="1560" w:type="dxa"/>
            <w:tcBorders>
              <w:top w:val="single" w:sz="4" w:space="0" w:color="auto"/>
              <w:bottom w:val="single" w:sz="4" w:space="0" w:color="auto"/>
            </w:tcBorders>
            <w:shd w:val="clear" w:color="auto" w:fill="auto"/>
            <w:vAlign w:val="bottom"/>
          </w:tcPr>
          <w:p w14:paraId="07C88FAE" w14:textId="196D1CEA" w:rsidR="00AB35B3" w:rsidRPr="00470AE1" w:rsidRDefault="00AB35B3" w:rsidP="00AB35B3">
            <w:pPr>
              <w:tabs>
                <w:tab w:val="center" w:pos="4252"/>
                <w:tab w:val="right" w:pos="8504"/>
              </w:tabs>
              <w:ind w:right="40"/>
              <w:jc w:val="right"/>
              <w:rPr>
                <w:sz w:val="8"/>
                <w:szCs w:val="8"/>
                <w:lang w:val="en-US"/>
              </w:rPr>
            </w:pPr>
          </w:p>
        </w:tc>
        <w:tc>
          <w:tcPr>
            <w:tcW w:w="425" w:type="dxa"/>
            <w:shd w:val="clear" w:color="auto" w:fill="auto"/>
            <w:vAlign w:val="bottom"/>
          </w:tcPr>
          <w:p w14:paraId="343CB664" w14:textId="77777777" w:rsidR="00AB35B3" w:rsidRPr="00470AE1" w:rsidRDefault="00AB35B3" w:rsidP="00AB35B3">
            <w:pPr>
              <w:tabs>
                <w:tab w:val="center" w:pos="4252"/>
                <w:tab w:val="right" w:pos="8504"/>
              </w:tabs>
              <w:ind w:right="40"/>
              <w:jc w:val="right"/>
              <w:rPr>
                <w:sz w:val="8"/>
                <w:szCs w:val="8"/>
                <w:lang w:val="en-US"/>
              </w:rPr>
            </w:pPr>
          </w:p>
        </w:tc>
        <w:tc>
          <w:tcPr>
            <w:tcW w:w="1470" w:type="dxa"/>
            <w:tcBorders>
              <w:top w:val="single" w:sz="4" w:space="0" w:color="auto"/>
              <w:bottom w:val="single" w:sz="4" w:space="0" w:color="auto"/>
            </w:tcBorders>
            <w:shd w:val="clear" w:color="auto" w:fill="auto"/>
            <w:vAlign w:val="bottom"/>
          </w:tcPr>
          <w:p w14:paraId="182DEC4D" w14:textId="33F9043E" w:rsidR="00AB35B3" w:rsidRPr="00470AE1" w:rsidRDefault="00AB35B3" w:rsidP="00AB35B3">
            <w:pPr>
              <w:tabs>
                <w:tab w:val="center" w:pos="4252"/>
                <w:tab w:val="right" w:pos="8504"/>
              </w:tabs>
              <w:ind w:right="40"/>
              <w:jc w:val="right"/>
              <w:rPr>
                <w:sz w:val="8"/>
                <w:szCs w:val="8"/>
                <w:lang w:val="en-US"/>
              </w:rPr>
            </w:pPr>
          </w:p>
        </w:tc>
      </w:tr>
      <w:tr w:rsidR="00AB35B3" w:rsidRPr="00645DE4" w14:paraId="33208D02" w14:textId="77777777" w:rsidTr="00C71FB8">
        <w:tc>
          <w:tcPr>
            <w:tcW w:w="5637" w:type="dxa"/>
            <w:shd w:val="clear" w:color="auto" w:fill="auto"/>
            <w:vAlign w:val="bottom"/>
          </w:tcPr>
          <w:p w14:paraId="0760931F" w14:textId="10C3626E" w:rsidR="00AB35B3" w:rsidRPr="00936DE4" w:rsidRDefault="00AB35B3" w:rsidP="00AB35B3">
            <w:pPr>
              <w:tabs>
                <w:tab w:val="center" w:pos="4252"/>
                <w:tab w:val="right" w:pos="8504"/>
              </w:tabs>
              <w:rPr>
                <w:b/>
                <w:sz w:val="18"/>
                <w:szCs w:val="18"/>
                <w:lang w:val="en-US"/>
              </w:rPr>
            </w:pPr>
            <w:r w:rsidRPr="00936DE4">
              <w:rPr>
                <w:b/>
                <w:sz w:val="18"/>
                <w:szCs w:val="18"/>
                <w:lang w:val="en-US"/>
              </w:rPr>
              <w:t xml:space="preserve">Net increase </w:t>
            </w:r>
            <w:r>
              <w:rPr>
                <w:b/>
                <w:sz w:val="18"/>
                <w:szCs w:val="18"/>
                <w:lang w:val="en-US"/>
              </w:rPr>
              <w:t xml:space="preserve">(decrease) </w:t>
            </w:r>
            <w:r w:rsidRPr="00936DE4">
              <w:rPr>
                <w:b/>
                <w:sz w:val="18"/>
                <w:szCs w:val="18"/>
                <w:lang w:val="en-US"/>
              </w:rPr>
              <w:t>in cash and cash equivalents</w:t>
            </w:r>
          </w:p>
        </w:tc>
        <w:tc>
          <w:tcPr>
            <w:tcW w:w="628" w:type="dxa"/>
            <w:gridSpan w:val="2"/>
            <w:shd w:val="clear" w:color="auto" w:fill="auto"/>
          </w:tcPr>
          <w:p w14:paraId="1EF8B327" w14:textId="77777777" w:rsidR="00AB35B3" w:rsidRPr="00936DE4" w:rsidRDefault="00AB35B3" w:rsidP="00AB35B3">
            <w:pPr>
              <w:tabs>
                <w:tab w:val="center" w:pos="4252"/>
                <w:tab w:val="right" w:pos="8504"/>
              </w:tabs>
              <w:rPr>
                <w:b/>
                <w:sz w:val="18"/>
                <w:szCs w:val="18"/>
                <w:lang w:val="en-US"/>
              </w:rPr>
            </w:pPr>
          </w:p>
        </w:tc>
        <w:tc>
          <w:tcPr>
            <w:tcW w:w="1560" w:type="dxa"/>
            <w:tcBorders>
              <w:top w:val="single" w:sz="4" w:space="0" w:color="auto"/>
              <w:bottom w:val="single" w:sz="4" w:space="0" w:color="auto"/>
            </w:tcBorders>
            <w:shd w:val="clear" w:color="auto" w:fill="auto"/>
            <w:vAlign w:val="bottom"/>
          </w:tcPr>
          <w:p w14:paraId="45FD9D0F" w14:textId="01ABA964" w:rsidR="00AB35B3" w:rsidRPr="00936DE4" w:rsidRDefault="00AB35B3" w:rsidP="00AB35B3">
            <w:pPr>
              <w:tabs>
                <w:tab w:val="center" w:pos="4252"/>
                <w:tab w:val="right" w:pos="8504"/>
              </w:tabs>
              <w:ind w:right="40"/>
              <w:jc w:val="right"/>
              <w:rPr>
                <w:b/>
                <w:sz w:val="18"/>
                <w:szCs w:val="18"/>
                <w:lang w:val="en-US"/>
              </w:rPr>
            </w:pPr>
            <w:r w:rsidRPr="006352AE">
              <w:rPr>
                <w:b/>
                <w:sz w:val="17"/>
                <w:szCs w:val="17"/>
              </w:rPr>
              <w:t>3</w:t>
            </w:r>
            <w:r w:rsidR="001E1169">
              <w:rPr>
                <w:b/>
                <w:sz w:val="17"/>
                <w:szCs w:val="17"/>
              </w:rPr>
              <w:t>,</w:t>
            </w:r>
            <w:r w:rsidRPr="006352AE">
              <w:rPr>
                <w:b/>
                <w:sz w:val="17"/>
                <w:szCs w:val="17"/>
              </w:rPr>
              <w:t>012</w:t>
            </w:r>
            <w:r w:rsidR="001E1169">
              <w:rPr>
                <w:b/>
                <w:sz w:val="17"/>
                <w:szCs w:val="17"/>
              </w:rPr>
              <w:t>,</w:t>
            </w:r>
            <w:r w:rsidRPr="006352AE">
              <w:rPr>
                <w:b/>
                <w:sz w:val="17"/>
                <w:szCs w:val="17"/>
              </w:rPr>
              <w:t>346</w:t>
            </w:r>
          </w:p>
        </w:tc>
        <w:tc>
          <w:tcPr>
            <w:tcW w:w="425" w:type="dxa"/>
            <w:shd w:val="clear" w:color="auto" w:fill="auto"/>
          </w:tcPr>
          <w:p w14:paraId="2D7F23A3" w14:textId="77777777" w:rsidR="00AB35B3" w:rsidRPr="00936DE4" w:rsidRDefault="00AB35B3" w:rsidP="00AB35B3">
            <w:pPr>
              <w:tabs>
                <w:tab w:val="center" w:pos="4252"/>
                <w:tab w:val="right" w:pos="8504"/>
              </w:tabs>
              <w:rPr>
                <w:b/>
                <w:sz w:val="18"/>
                <w:szCs w:val="18"/>
                <w:lang w:val="en-US"/>
              </w:rPr>
            </w:pPr>
          </w:p>
        </w:tc>
        <w:tc>
          <w:tcPr>
            <w:tcW w:w="1470" w:type="dxa"/>
            <w:tcBorders>
              <w:top w:val="single" w:sz="4" w:space="0" w:color="auto"/>
              <w:bottom w:val="single" w:sz="4" w:space="0" w:color="auto"/>
            </w:tcBorders>
            <w:shd w:val="clear" w:color="auto" w:fill="auto"/>
            <w:vAlign w:val="bottom"/>
          </w:tcPr>
          <w:p w14:paraId="0187003B" w14:textId="724913BA" w:rsidR="00AB35B3" w:rsidRPr="00936DE4" w:rsidRDefault="00AB35B3" w:rsidP="00AB35B3">
            <w:pPr>
              <w:tabs>
                <w:tab w:val="center" w:pos="4252"/>
                <w:tab w:val="right" w:pos="8504"/>
              </w:tabs>
              <w:ind w:right="40"/>
              <w:jc w:val="right"/>
              <w:rPr>
                <w:b/>
                <w:sz w:val="18"/>
                <w:szCs w:val="18"/>
                <w:lang w:val="en-US"/>
              </w:rPr>
            </w:pPr>
            <w:r>
              <w:rPr>
                <w:b/>
                <w:sz w:val="17"/>
                <w:szCs w:val="17"/>
              </w:rPr>
              <w:t>(</w:t>
            </w:r>
            <w:r w:rsidRPr="00BD5EA7">
              <w:rPr>
                <w:b/>
                <w:sz w:val="17"/>
                <w:szCs w:val="17"/>
              </w:rPr>
              <w:t>2</w:t>
            </w:r>
            <w:r w:rsidR="001E1169">
              <w:rPr>
                <w:b/>
                <w:sz w:val="17"/>
                <w:szCs w:val="17"/>
              </w:rPr>
              <w:t>,</w:t>
            </w:r>
            <w:r w:rsidRPr="00BD5EA7">
              <w:rPr>
                <w:b/>
                <w:sz w:val="17"/>
                <w:szCs w:val="17"/>
              </w:rPr>
              <w:t>894</w:t>
            </w:r>
            <w:r w:rsidR="001E1169">
              <w:rPr>
                <w:b/>
                <w:sz w:val="17"/>
                <w:szCs w:val="17"/>
              </w:rPr>
              <w:t>,</w:t>
            </w:r>
            <w:r w:rsidRPr="00BD5EA7">
              <w:rPr>
                <w:b/>
                <w:sz w:val="17"/>
                <w:szCs w:val="17"/>
              </w:rPr>
              <w:t>846</w:t>
            </w:r>
            <w:r>
              <w:rPr>
                <w:b/>
                <w:sz w:val="17"/>
                <w:szCs w:val="17"/>
              </w:rPr>
              <w:t>)</w:t>
            </w:r>
          </w:p>
        </w:tc>
      </w:tr>
      <w:tr w:rsidR="00AB35B3" w:rsidRPr="00645DE4" w14:paraId="68EED81A" w14:textId="77777777" w:rsidTr="00C71FB8">
        <w:tc>
          <w:tcPr>
            <w:tcW w:w="5637" w:type="dxa"/>
            <w:shd w:val="clear" w:color="auto" w:fill="auto"/>
            <w:vAlign w:val="bottom"/>
          </w:tcPr>
          <w:p w14:paraId="02CE5AB3" w14:textId="77777777" w:rsidR="00AB35B3" w:rsidRPr="00936DE4" w:rsidRDefault="00AB35B3" w:rsidP="00AB35B3">
            <w:pPr>
              <w:tabs>
                <w:tab w:val="center" w:pos="4252"/>
                <w:tab w:val="right" w:pos="8504"/>
              </w:tabs>
              <w:spacing w:before="60"/>
              <w:ind w:left="181"/>
              <w:rPr>
                <w:sz w:val="18"/>
                <w:szCs w:val="18"/>
                <w:lang w:val="en-US"/>
              </w:rPr>
            </w:pPr>
            <w:r w:rsidRPr="00936DE4">
              <w:rPr>
                <w:sz w:val="18"/>
                <w:szCs w:val="18"/>
                <w:lang w:val="en-US"/>
              </w:rPr>
              <w:t>Cash and cash equivalents at the beginning of fiscal year</w:t>
            </w:r>
          </w:p>
        </w:tc>
        <w:tc>
          <w:tcPr>
            <w:tcW w:w="628" w:type="dxa"/>
            <w:gridSpan w:val="2"/>
            <w:shd w:val="clear" w:color="auto" w:fill="auto"/>
          </w:tcPr>
          <w:p w14:paraId="417A4341" w14:textId="77777777" w:rsidR="00AB35B3" w:rsidRPr="00936DE4" w:rsidRDefault="00AB35B3" w:rsidP="00AB35B3">
            <w:pPr>
              <w:tabs>
                <w:tab w:val="center" w:pos="4252"/>
                <w:tab w:val="right" w:pos="8504"/>
              </w:tabs>
              <w:rPr>
                <w:sz w:val="18"/>
                <w:szCs w:val="18"/>
                <w:u w:val="single"/>
                <w:lang w:val="en-US"/>
              </w:rPr>
            </w:pPr>
          </w:p>
        </w:tc>
        <w:tc>
          <w:tcPr>
            <w:tcW w:w="1560" w:type="dxa"/>
            <w:tcBorders>
              <w:top w:val="single" w:sz="4" w:space="0" w:color="auto"/>
            </w:tcBorders>
            <w:shd w:val="clear" w:color="auto" w:fill="auto"/>
            <w:vAlign w:val="bottom"/>
          </w:tcPr>
          <w:p w14:paraId="0A72FBFC" w14:textId="7BF50A42" w:rsidR="00AB35B3" w:rsidRPr="00936DE4" w:rsidRDefault="00AB35B3" w:rsidP="00AB35B3">
            <w:pPr>
              <w:tabs>
                <w:tab w:val="center" w:pos="4252"/>
                <w:tab w:val="right" w:pos="8504"/>
              </w:tabs>
              <w:ind w:right="40"/>
              <w:jc w:val="right"/>
              <w:rPr>
                <w:sz w:val="18"/>
                <w:szCs w:val="18"/>
                <w:lang w:val="en-US"/>
              </w:rPr>
            </w:pPr>
            <w:r w:rsidRPr="006352AE">
              <w:rPr>
                <w:sz w:val="17"/>
                <w:szCs w:val="17"/>
              </w:rPr>
              <w:t>2</w:t>
            </w:r>
            <w:r w:rsidR="001E1169">
              <w:rPr>
                <w:sz w:val="17"/>
                <w:szCs w:val="17"/>
              </w:rPr>
              <w:t>,</w:t>
            </w:r>
            <w:r w:rsidRPr="006352AE">
              <w:rPr>
                <w:sz w:val="17"/>
                <w:szCs w:val="17"/>
              </w:rPr>
              <w:t>412</w:t>
            </w:r>
            <w:r w:rsidR="001E1169">
              <w:rPr>
                <w:sz w:val="17"/>
                <w:szCs w:val="17"/>
              </w:rPr>
              <w:t>,</w:t>
            </w:r>
            <w:r w:rsidRPr="006352AE">
              <w:rPr>
                <w:sz w:val="17"/>
                <w:szCs w:val="17"/>
              </w:rPr>
              <w:t>456</w:t>
            </w:r>
          </w:p>
        </w:tc>
        <w:tc>
          <w:tcPr>
            <w:tcW w:w="425" w:type="dxa"/>
            <w:shd w:val="clear" w:color="auto" w:fill="auto"/>
            <w:vAlign w:val="bottom"/>
          </w:tcPr>
          <w:p w14:paraId="7839996E" w14:textId="77777777" w:rsidR="00AB35B3" w:rsidRPr="00936DE4" w:rsidRDefault="00AB35B3" w:rsidP="00AB35B3">
            <w:pPr>
              <w:tabs>
                <w:tab w:val="center" w:pos="4252"/>
                <w:tab w:val="right" w:pos="8504"/>
              </w:tabs>
              <w:ind w:right="40"/>
              <w:jc w:val="right"/>
              <w:rPr>
                <w:sz w:val="18"/>
                <w:szCs w:val="18"/>
                <w:lang w:val="en-US"/>
              </w:rPr>
            </w:pPr>
          </w:p>
        </w:tc>
        <w:tc>
          <w:tcPr>
            <w:tcW w:w="1470" w:type="dxa"/>
            <w:tcBorders>
              <w:top w:val="single" w:sz="4" w:space="0" w:color="auto"/>
            </w:tcBorders>
            <w:shd w:val="clear" w:color="auto" w:fill="auto"/>
            <w:vAlign w:val="bottom"/>
          </w:tcPr>
          <w:p w14:paraId="54C01B94" w14:textId="310D9E71" w:rsidR="00AB35B3" w:rsidRPr="00936DE4" w:rsidRDefault="00AB35B3" w:rsidP="00AB35B3">
            <w:pPr>
              <w:tabs>
                <w:tab w:val="center" w:pos="4252"/>
                <w:tab w:val="right" w:pos="8504"/>
              </w:tabs>
              <w:ind w:right="40"/>
              <w:jc w:val="right"/>
              <w:rPr>
                <w:sz w:val="18"/>
                <w:szCs w:val="18"/>
                <w:lang w:val="en-US"/>
              </w:rPr>
            </w:pPr>
            <w:r w:rsidRPr="00BD5EA7">
              <w:rPr>
                <w:sz w:val="17"/>
                <w:szCs w:val="17"/>
              </w:rPr>
              <w:t>4</w:t>
            </w:r>
            <w:r w:rsidR="001E1169">
              <w:rPr>
                <w:sz w:val="17"/>
                <w:szCs w:val="17"/>
              </w:rPr>
              <w:t>,</w:t>
            </w:r>
            <w:r w:rsidRPr="00BD5EA7">
              <w:rPr>
                <w:sz w:val="17"/>
                <w:szCs w:val="17"/>
              </w:rPr>
              <w:t>092</w:t>
            </w:r>
            <w:r w:rsidR="001E1169">
              <w:rPr>
                <w:sz w:val="17"/>
                <w:szCs w:val="17"/>
              </w:rPr>
              <w:t>,</w:t>
            </w:r>
            <w:r w:rsidRPr="00BD5EA7">
              <w:rPr>
                <w:sz w:val="17"/>
                <w:szCs w:val="17"/>
              </w:rPr>
              <w:t>572</w:t>
            </w:r>
          </w:p>
        </w:tc>
      </w:tr>
      <w:tr w:rsidR="00AB35B3" w:rsidRPr="00645DE4" w14:paraId="19A9F079" w14:textId="77777777" w:rsidTr="00601BDB">
        <w:tc>
          <w:tcPr>
            <w:tcW w:w="5637" w:type="dxa"/>
            <w:shd w:val="clear" w:color="auto" w:fill="auto"/>
            <w:vAlign w:val="bottom"/>
          </w:tcPr>
          <w:p w14:paraId="2DE54765" w14:textId="77777777" w:rsidR="00AB35B3" w:rsidRPr="00936DE4" w:rsidRDefault="00AB35B3" w:rsidP="00AB35B3">
            <w:pPr>
              <w:tabs>
                <w:tab w:val="center" w:pos="4252"/>
                <w:tab w:val="right" w:pos="8504"/>
              </w:tabs>
              <w:ind w:left="180"/>
              <w:rPr>
                <w:sz w:val="18"/>
                <w:szCs w:val="18"/>
                <w:lang w:val="en-US"/>
              </w:rPr>
            </w:pPr>
            <w:r w:rsidRPr="00936DE4">
              <w:rPr>
                <w:sz w:val="18"/>
                <w:szCs w:val="18"/>
                <w:lang w:val="en-US"/>
              </w:rPr>
              <w:t>Financial income generated by cash</w:t>
            </w:r>
          </w:p>
        </w:tc>
        <w:tc>
          <w:tcPr>
            <w:tcW w:w="628" w:type="dxa"/>
            <w:gridSpan w:val="2"/>
            <w:shd w:val="clear" w:color="auto" w:fill="auto"/>
          </w:tcPr>
          <w:p w14:paraId="4FF0C163" w14:textId="77777777" w:rsidR="00AB35B3" w:rsidRPr="00936DE4" w:rsidRDefault="00AB35B3" w:rsidP="00AB35B3">
            <w:pPr>
              <w:tabs>
                <w:tab w:val="center" w:pos="4252"/>
                <w:tab w:val="right" w:pos="8504"/>
              </w:tabs>
              <w:rPr>
                <w:sz w:val="18"/>
                <w:szCs w:val="18"/>
                <w:u w:val="single"/>
                <w:lang w:val="en-US"/>
              </w:rPr>
            </w:pPr>
          </w:p>
        </w:tc>
        <w:tc>
          <w:tcPr>
            <w:tcW w:w="1560" w:type="dxa"/>
            <w:shd w:val="clear" w:color="auto" w:fill="auto"/>
          </w:tcPr>
          <w:p w14:paraId="6237C8AE" w14:textId="4E7BA657" w:rsidR="00AB35B3" w:rsidRPr="00936DE4" w:rsidRDefault="00AB35B3" w:rsidP="00AB35B3">
            <w:pPr>
              <w:tabs>
                <w:tab w:val="center" w:pos="4252"/>
                <w:tab w:val="right" w:pos="8504"/>
              </w:tabs>
              <w:ind w:right="40"/>
              <w:jc w:val="right"/>
              <w:rPr>
                <w:sz w:val="18"/>
                <w:szCs w:val="18"/>
                <w:lang w:val="en-US"/>
              </w:rPr>
            </w:pPr>
            <w:r>
              <w:rPr>
                <w:sz w:val="17"/>
                <w:szCs w:val="17"/>
              </w:rPr>
              <w:t>(</w:t>
            </w:r>
            <w:r w:rsidRPr="006352AE">
              <w:rPr>
                <w:sz w:val="17"/>
                <w:szCs w:val="17"/>
              </w:rPr>
              <w:t>1</w:t>
            </w:r>
            <w:r w:rsidR="001E1169">
              <w:rPr>
                <w:sz w:val="17"/>
                <w:szCs w:val="17"/>
              </w:rPr>
              <w:t>,</w:t>
            </w:r>
            <w:r w:rsidRPr="006352AE">
              <w:rPr>
                <w:sz w:val="17"/>
                <w:szCs w:val="17"/>
              </w:rPr>
              <w:t>234</w:t>
            </w:r>
            <w:r w:rsidR="001E1169">
              <w:rPr>
                <w:sz w:val="17"/>
                <w:szCs w:val="17"/>
              </w:rPr>
              <w:t>,</w:t>
            </w:r>
            <w:r w:rsidRPr="006352AE">
              <w:rPr>
                <w:sz w:val="17"/>
                <w:szCs w:val="17"/>
              </w:rPr>
              <w:t>936</w:t>
            </w:r>
            <w:r>
              <w:rPr>
                <w:sz w:val="17"/>
                <w:szCs w:val="17"/>
              </w:rPr>
              <w:t>)</w:t>
            </w:r>
          </w:p>
        </w:tc>
        <w:tc>
          <w:tcPr>
            <w:tcW w:w="425" w:type="dxa"/>
            <w:shd w:val="clear" w:color="auto" w:fill="auto"/>
          </w:tcPr>
          <w:p w14:paraId="111AB3A0" w14:textId="77777777" w:rsidR="00AB35B3" w:rsidRPr="00936DE4" w:rsidRDefault="00AB35B3" w:rsidP="00AB35B3">
            <w:pPr>
              <w:tabs>
                <w:tab w:val="center" w:pos="4252"/>
                <w:tab w:val="right" w:pos="8504"/>
              </w:tabs>
              <w:ind w:right="40"/>
              <w:jc w:val="right"/>
              <w:rPr>
                <w:sz w:val="18"/>
                <w:szCs w:val="18"/>
                <w:lang w:val="en-US"/>
              </w:rPr>
            </w:pPr>
          </w:p>
        </w:tc>
        <w:tc>
          <w:tcPr>
            <w:tcW w:w="1470" w:type="dxa"/>
            <w:shd w:val="clear" w:color="auto" w:fill="auto"/>
          </w:tcPr>
          <w:p w14:paraId="4869B0A1" w14:textId="273657E6" w:rsidR="00AB35B3" w:rsidRPr="00936DE4" w:rsidRDefault="00AB35B3" w:rsidP="00AB35B3">
            <w:pPr>
              <w:tabs>
                <w:tab w:val="center" w:pos="4252"/>
                <w:tab w:val="right" w:pos="8504"/>
              </w:tabs>
              <w:ind w:right="40"/>
              <w:jc w:val="right"/>
              <w:rPr>
                <w:sz w:val="18"/>
                <w:szCs w:val="18"/>
                <w:lang w:val="en-US"/>
              </w:rPr>
            </w:pPr>
            <w:r>
              <w:rPr>
                <w:sz w:val="17"/>
                <w:szCs w:val="17"/>
              </w:rPr>
              <w:t>(</w:t>
            </w:r>
            <w:r w:rsidRPr="00BD5EA7">
              <w:rPr>
                <w:sz w:val="17"/>
                <w:szCs w:val="17"/>
              </w:rPr>
              <w:t>24</w:t>
            </w:r>
            <w:r w:rsidR="001E1169">
              <w:rPr>
                <w:sz w:val="17"/>
                <w:szCs w:val="17"/>
              </w:rPr>
              <w:t>,</w:t>
            </w:r>
            <w:r w:rsidRPr="00BD5EA7">
              <w:rPr>
                <w:sz w:val="17"/>
                <w:szCs w:val="17"/>
              </w:rPr>
              <w:t>939</w:t>
            </w:r>
            <w:r>
              <w:rPr>
                <w:sz w:val="17"/>
                <w:szCs w:val="17"/>
              </w:rPr>
              <w:t>)</w:t>
            </w:r>
          </w:p>
        </w:tc>
      </w:tr>
      <w:tr w:rsidR="00AB35B3" w:rsidRPr="00645DE4" w14:paraId="4090051F" w14:textId="77777777" w:rsidTr="00C71FB8">
        <w:trPr>
          <w:trHeight w:val="199"/>
        </w:trPr>
        <w:tc>
          <w:tcPr>
            <w:tcW w:w="5637" w:type="dxa"/>
            <w:shd w:val="clear" w:color="auto" w:fill="auto"/>
            <w:vAlign w:val="bottom"/>
          </w:tcPr>
          <w:p w14:paraId="0D35B5FF" w14:textId="77777777" w:rsidR="00AB35B3" w:rsidRPr="00936DE4" w:rsidRDefault="00AB35B3" w:rsidP="00AB35B3">
            <w:pPr>
              <w:tabs>
                <w:tab w:val="center" w:pos="4252"/>
                <w:tab w:val="right" w:pos="8504"/>
              </w:tabs>
              <w:rPr>
                <w:b/>
                <w:sz w:val="18"/>
                <w:szCs w:val="18"/>
                <w:lang w:val="en-US"/>
              </w:rPr>
            </w:pPr>
            <w:r w:rsidRPr="00936DE4">
              <w:rPr>
                <w:b/>
                <w:sz w:val="18"/>
                <w:szCs w:val="18"/>
                <w:lang w:val="en-US"/>
              </w:rPr>
              <w:t>Cash and cash equivalents at the end of the period</w:t>
            </w:r>
          </w:p>
        </w:tc>
        <w:tc>
          <w:tcPr>
            <w:tcW w:w="628" w:type="dxa"/>
            <w:gridSpan w:val="2"/>
            <w:shd w:val="clear" w:color="auto" w:fill="auto"/>
          </w:tcPr>
          <w:p w14:paraId="60939EAC" w14:textId="4784EE4D" w:rsidR="00AB35B3" w:rsidRPr="00936DE4" w:rsidRDefault="00AB35B3" w:rsidP="00AB35B3">
            <w:pPr>
              <w:tabs>
                <w:tab w:val="center" w:pos="4252"/>
                <w:tab w:val="right" w:pos="8504"/>
              </w:tabs>
              <w:jc w:val="center"/>
              <w:rPr>
                <w:b/>
                <w:sz w:val="18"/>
                <w:szCs w:val="18"/>
                <w:lang w:val="en-US"/>
              </w:rPr>
            </w:pPr>
          </w:p>
        </w:tc>
        <w:tc>
          <w:tcPr>
            <w:tcW w:w="1560" w:type="dxa"/>
            <w:tcBorders>
              <w:top w:val="single" w:sz="4" w:space="0" w:color="auto"/>
              <w:bottom w:val="single" w:sz="4" w:space="0" w:color="auto"/>
            </w:tcBorders>
            <w:shd w:val="clear" w:color="auto" w:fill="auto"/>
            <w:vAlign w:val="bottom"/>
          </w:tcPr>
          <w:p w14:paraId="1A3B1EAD" w14:textId="52BCBAD9" w:rsidR="00AB35B3" w:rsidRPr="00936DE4" w:rsidRDefault="00AB35B3" w:rsidP="00AB35B3">
            <w:pPr>
              <w:tabs>
                <w:tab w:val="center" w:pos="4252"/>
                <w:tab w:val="right" w:pos="8504"/>
              </w:tabs>
              <w:ind w:right="40"/>
              <w:jc w:val="right"/>
              <w:rPr>
                <w:b/>
                <w:sz w:val="18"/>
                <w:szCs w:val="18"/>
                <w:lang w:val="en-US"/>
              </w:rPr>
            </w:pPr>
            <w:r w:rsidRPr="006352AE">
              <w:rPr>
                <w:b/>
                <w:sz w:val="17"/>
                <w:szCs w:val="17"/>
              </w:rPr>
              <w:t>4</w:t>
            </w:r>
            <w:r w:rsidR="001E1169">
              <w:rPr>
                <w:b/>
                <w:sz w:val="17"/>
                <w:szCs w:val="17"/>
              </w:rPr>
              <w:t>,</w:t>
            </w:r>
            <w:r w:rsidRPr="006352AE">
              <w:rPr>
                <w:b/>
                <w:sz w:val="17"/>
                <w:szCs w:val="17"/>
              </w:rPr>
              <w:t>189</w:t>
            </w:r>
            <w:r w:rsidR="001E1169">
              <w:rPr>
                <w:b/>
                <w:sz w:val="17"/>
                <w:szCs w:val="17"/>
              </w:rPr>
              <w:t>,</w:t>
            </w:r>
            <w:r w:rsidRPr="006352AE">
              <w:rPr>
                <w:b/>
                <w:sz w:val="17"/>
                <w:szCs w:val="17"/>
              </w:rPr>
              <w:t>866</w:t>
            </w:r>
          </w:p>
        </w:tc>
        <w:tc>
          <w:tcPr>
            <w:tcW w:w="425" w:type="dxa"/>
            <w:shd w:val="clear" w:color="auto" w:fill="auto"/>
          </w:tcPr>
          <w:p w14:paraId="6914A5CB" w14:textId="77777777" w:rsidR="00AB35B3" w:rsidRPr="00936DE4" w:rsidRDefault="00AB35B3" w:rsidP="00AB35B3">
            <w:pPr>
              <w:tabs>
                <w:tab w:val="center" w:pos="4252"/>
                <w:tab w:val="right" w:pos="8504"/>
              </w:tabs>
              <w:ind w:right="40"/>
              <w:jc w:val="right"/>
              <w:rPr>
                <w:b/>
                <w:sz w:val="18"/>
                <w:szCs w:val="18"/>
                <w:lang w:val="en-US"/>
              </w:rPr>
            </w:pPr>
          </w:p>
        </w:tc>
        <w:tc>
          <w:tcPr>
            <w:tcW w:w="1470" w:type="dxa"/>
            <w:tcBorders>
              <w:top w:val="single" w:sz="4" w:space="0" w:color="auto"/>
              <w:bottom w:val="single" w:sz="4" w:space="0" w:color="auto"/>
            </w:tcBorders>
            <w:shd w:val="clear" w:color="auto" w:fill="auto"/>
            <w:vAlign w:val="bottom"/>
          </w:tcPr>
          <w:p w14:paraId="58293982" w14:textId="486218FC" w:rsidR="00AB35B3" w:rsidRPr="00936DE4" w:rsidRDefault="00AB35B3" w:rsidP="00AB35B3">
            <w:pPr>
              <w:tabs>
                <w:tab w:val="center" w:pos="4252"/>
                <w:tab w:val="right" w:pos="8504"/>
              </w:tabs>
              <w:ind w:right="40"/>
              <w:jc w:val="right"/>
              <w:rPr>
                <w:b/>
                <w:sz w:val="18"/>
                <w:szCs w:val="18"/>
                <w:lang w:val="en-US"/>
              </w:rPr>
            </w:pPr>
            <w:r w:rsidRPr="00BD5EA7">
              <w:rPr>
                <w:b/>
                <w:sz w:val="17"/>
                <w:szCs w:val="17"/>
              </w:rPr>
              <w:t>1</w:t>
            </w:r>
            <w:r w:rsidR="001E1169">
              <w:rPr>
                <w:b/>
                <w:sz w:val="17"/>
                <w:szCs w:val="17"/>
              </w:rPr>
              <w:t>,</w:t>
            </w:r>
            <w:r w:rsidRPr="00BD5EA7">
              <w:rPr>
                <w:b/>
                <w:sz w:val="17"/>
                <w:szCs w:val="17"/>
              </w:rPr>
              <w:t>172</w:t>
            </w:r>
            <w:r w:rsidR="001E1169">
              <w:rPr>
                <w:b/>
                <w:sz w:val="17"/>
                <w:szCs w:val="17"/>
              </w:rPr>
              <w:t>,</w:t>
            </w:r>
            <w:r w:rsidRPr="00BD5EA7">
              <w:rPr>
                <w:b/>
                <w:sz w:val="17"/>
                <w:szCs w:val="17"/>
              </w:rPr>
              <w:t>787</w:t>
            </w:r>
          </w:p>
        </w:tc>
      </w:tr>
      <w:tr w:rsidR="00AB35B3" w:rsidRPr="00645DE4" w14:paraId="10D999FE" w14:textId="77777777" w:rsidTr="00601BDB">
        <w:trPr>
          <w:trHeight w:val="111"/>
        </w:trPr>
        <w:tc>
          <w:tcPr>
            <w:tcW w:w="5637" w:type="dxa"/>
            <w:shd w:val="clear" w:color="auto" w:fill="auto"/>
            <w:vAlign w:val="bottom"/>
          </w:tcPr>
          <w:p w14:paraId="70214861" w14:textId="77777777" w:rsidR="00AB35B3" w:rsidRPr="00936DE4" w:rsidRDefault="00AB35B3" w:rsidP="00AB35B3">
            <w:pPr>
              <w:tabs>
                <w:tab w:val="center" w:pos="4252"/>
                <w:tab w:val="right" w:pos="8504"/>
              </w:tabs>
              <w:rPr>
                <w:b/>
                <w:sz w:val="18"/>
                <w:szCs w:val="18"/>
                <w:lang w:val="en-US"/>
              </w:rPr>
            </w:pPr>
          </w:p>
        </w:tc>
        <w:tc>
          <w:tcPr>
            <w:tcW w:w="628" w:type="dxa"/>
            <w:gridSpan w:val="2"/>
            <w:shd w:val="clear" w:color="auto" w:fill="auto"/>
          </w:tcPr>
          <w:p w14:paraId="47E2B470" w14:textId="77777777" w:rsidR="00AB35B3" w:rsidRPr="00936DE4" w:rsidRDefault="00AB35B3" w:rsidP="00AB35B3">
            <w:pPr>
              <w:tabs>
                <w:tab w:val="center" w:pos="4252"/>
                <w:tab w:val="right" w:pos="8504"/>
              </w:tabs>
              <w:jc w:val="center"/>
              <w:rPr>
                <w:b/>
                <w:sz w:val="18"/>
                <w:szCs w:val="18"/>
                <w:lang w:val="en-US"/>
              </w:rPr>
            </w:pPr>
          </w:p>
        </w:tc>
        <w:tc>
          <w:tcPr>
            <w:tcW w:w="1560" w:type="dxa"/>
            <w:tcBorders>
              <w:top w:val="single" w:sz="4" w:space="0" w:color="auto"/>
            </w:tcBorders>
            <w:shd w:val="clear" w:color="auto" w:fill="auto"/>
            <w:vAlign w:val="bottom"/>
          </w:tcPr>
          <w:p w14:paraId="5F31089F" w14:textId="77777777" w:rsidR="00AB35B3" w:rsidRPr="002A0ADA" w:rsidRDefault="00AB35B3" w:rsidP="00AB35B3">
            <w:pPr>
              <w:tabs>
                <w:tab w:val="center" w:pos="4252"/>
                <w:tab w:val="right" w:pos="8504"/>
              </w:tabs>
              <w:ind w:right="40"/>
              <w:jc w:val="right"/>
              <w:rPr>
                <w:b/>
                <w:sz w:val="18"/>
                <w:szCs w:val="18"/>
                <w:lang w:val="en-US"/>
              </w:rPr>
            </w:pPr>
          </w:p>
        </w:tc>
        <w:tc>
          <w:tcPr>
            <w:tcW w:w="425" w:type="dxa"/>
            <w:shd w:val="clear" w:color="auto" w:fill="auto"/>
          </w:tcPr>
          <w:p w14:paraId="7724B717" w14:textId="77777777" w:rsidR="00AB35B3" w:rsidRPr="00936DE4" w:rsidRDefault="00AB35B3" w:rsidP="00AB35B3">
            <w:pPr>
              <w:tabs>
                <w:tab w:val="center" w:pos="4252"/>
                <w:tab w:val="right" w:pos="8504"/>
              </w:tabs>
              <w:ind w:right="40"/>
              <w:jc w:val="right"/>
              <w:rPr>
                <w:b/>
                <w:sz w:val="18"/>
                <w:szCs w:val="18"/>
                <w:lang w:val="en-US"/>
              </w:rPr>
            </w:pPr>
          </w:p>
        </w:tc>
        <w:tc>
          <w:tcPr>
            <w:tcW w:w="1470" w:type="dxa"/>
            <w:tcBorders>
              <w:top w:val="single" w:sz="4" w:space="0" w:color="auto"/>
            </w:tcBorders>
            <w:shd w:val="clear" w:color="auto" w:fill="auto"/>
            <w:vAlign w:val="bottom"/>
          </w:tcPr>
          <w:p w14:paraId="5690ECCF" w14:textId="77777777" w:rsidR="00AB35B3" w:rsidRPr="002A0ADA" w:rsidRDefault="00AB35B3" w:rsidP="00AB35B3">
            <w:pPr>
              <w:tabs>
                <w:tab w:val="center" w:pos="4252"/>
                <w:tab w:val="right" w:pos="8504"/>
              </w:tabs>
              <w:ind w:right="40"/>
              <w:jc w:val="right"/>
              <w:rPr>
                <w:b/>
                <w:sz w:val="18"/>
                <w:szCs w:val="18"/>
                <w:lang w:val="en-US"/>
              </w:rPr>
            </w:pPr>
          </w:p>
        </w:tc>
      </w:tr>
      <w:tr w:rsidR="00AB35B3" w:rsidRPr="00936DE4" w14:paraId="681ACA0F" w14:textId="77777777" w:rsidTr="00601BDB">
        <w:trPr>
          <w:trHeight w:val="199"/>
        </w:trPr>
        <w:tc>
          <w:tcPr>
            <w:tcW w:w="5637" w:type="dxa"/>
            <w:shd w:val="clear" w:color="auto" w:fill="auto"/>
            <w:vAlign w:val="bottom"/>
          </w:tcPr>
          <w:p w14:paraId="06F5621E" w14:textId="77777777" w:rsidR="00AB35B3" w:rsidRPr="00936DE4" w:rsidRDefault="00AB35B3" w:rsidP="00AB35B3">
            <w:pPr>
              <w:tabs>
                <w:tab w:val="center" w:pos="4252"/>
                <w:tab w:val="right" w:pos="8504"/>
              </w:tabs>
              <w:rPr>
                <w:b/>
                <w:sz w:val="18"/>
                <w:szCs w:val="18"/>
                <w:lang w:val="en-US"/>
              </w:rPr>
            </w:pPr>
            <w:r w:rsidRPr="00601BDB">
              <w:rPr>
                <w:b/>
                <w:sz w:val="18"/>
                <w:szCs w:val="18"/>
                <w:u w:val="single"/>
                <w:lang w:val="en-US"/>
              </w:rPr>
              <w:t>Transactions not affecting cash</w:t>
            </w:r>
            <w:r w:rsidRPr="00936DE4">
              <w:rPr>
                <w:b/>
                <w:sz w:val="18"/>
                <w:szCs w:val="18"/>
                <w:lang w:val="en-US"/>
              </w:rPr>
              <w:t>:</w:t>
            </w:r>
          </w:p>
        </w:tc>
        <w:tc>
          <w:tcPr>
            <w:tcW w:w="628" w:type="dxa"/>
            <w:gridSpan w:val="2"/>
            <w:shd w:val="clear" w:color="auto" w:fill="auto"/>
          </w:tcPr>
          <w:p w14:paraId="0EC1DF42" w14:textId="77777777" w:rsidR="00AB35B3" w:rsidRPr="00936DE4" w:rsidRDefault="00AB35B3" w:rsidP="00AB35B3">
            <w:pPr>
              <w:tabs>
                <w:tab w:val="center" w:pos="4252"/>
                <w:tab w:val="right" w:pos="8504"/>
              </w:tabs>
              <w:jc w:val="center"/>
              <w:rPr>
                <w:b/>
                <w:sz w:val="18"/>
                <w:szCs w:val="18"/>
                <w:lang w:val="en-US"/>
              </w:rPr>
            </w:pPr>
          </w:p>
        </w:tc>
        <w:tc>
          <w:tcPr>
            <w:tcW w:w="1560" w:type="dxa"/>
            <w:shd w:val="clear" w:color="auto" w:fill="auto"/>
            <w:vAlign w:val="bottom"/>
          </w:tcPr>
          <w:p w14:paraId="3E9EAFF5" w14:textId="77777777" w:rsidR="00AB35B3" w:rsidRPr="00936DE4" w:rsidRDefault="00AB35B3" w:rsidP="00AB35B3">
            <w:pPr>
              <w:tabs>
                <w:tab w:val="center" w:pos="4252"/>
                <w:tab w:val="right" w:pos="8504"/>
              </w:tabs>
              <w:ind w:right="40"/>
              <w:jc w:val="right"/>
              <w:rPr>
                <w:b/>
                <w:sz w:val="18"/>
                <w:szCs w:val="18"/>
              </w:rPr>
            </w:pPr>
          </w:p>
        </w:tc>
        <w:tc>
          <w:tcPr>
            <w:tcW w:w="425" w:type="dxa"/>
            <w:shd w:val="clear" w:color="auto" w:fill="auto"/>
          </w:tcPr>
          <w:p w14:paraId="68D120B2" w14:textId="77777777" w:rsidR="00AB35B3" w:rsidRPr="00936DE4" w:rsidRDefault="00AB35B3" w:rsidP="00AB35B3">
            <w:pPr>
              <w:tabs>
                <w:tab w:val="center" w:pos="4252"/>
                <w:tab w:val="right" w:pos="8504"/>
              </w:tabs>
              <w:ind w:right="40"/>
              <w:jc w:val="right"/>
              <w:rPr>
                <w:b/>
                <w:sz w:val="18"/>
                <w:szCs w:val="18"/>
                <w:lang w:val="en-US"/>
              </w:rPr>
            </w:pPr>
          </w:p>
        </w:tc>
        <w:tc>
          <w:tcPr>
            <w:tcW w:w="1470" w:type="dxa"/>
            <w:shd w:val="clear" w:color="auto" w:fill="auto"/>
            <w:vAlign w:val="bottom"/>
          </w:tcPr>
          <w:p w14:paraId="39E02C93" w14:textId="77777777" w:rsidR="00AB35B3" w:rsidRPr="00936DE4" w:rsidRDefault="00AB35B3" w:rsidP="00AB35B3">
            <w:pPr>
              <w:tabs>
                <w:tab w:val="center" w:pos="4252"/>
                <w:tab w:val="right" w:pos="8504"/>
              </w:tabs>
              <w:ind w:right="40"/>
              <w:jc w:val="right"/>
              <w:rPr>
                <w:b/>
                <w:sz w:val="18"/>
                <w:szCs w:val="18"/>
              </w:rPr>
            </w:pPr>
          </w:p>
        </w:tc>
      </w:tr>
      <w:tr w:rsidR="00AB35B3" w:rsidRPr="00936DE4" w14:paraId="364AF4AF" w14:textId="77777777" w:rsidTr="00601BDB">
        <w:trPr>
          <w:trHeight w:val="199"/>
        </w:trPr>
        <w:tc>
          <w:tcPr>
            <w:tcW w:w="5637" w:type="dxa"/>
            <w:shd w:val="clear" w:color="auto" w:fill="auto"/>
            <w:vAlign w:val="bottom"/>
          </w:tcPr>
          <w:p w14:paraId="2BBD892E" w14:textId="77777777" w:rsidR="00AB35B3" w:rsidRPr="00936DE4" w:rsidRDefault="00AB35B3" w:rsidP="00AB35B3">
            <w:pPr>
              <w:tabs>
                <w:tab w:val="center" w:pos="4252"/>
                <w:tab w:val="right" w:pos="8504"/>
              </w:tabs>
              <w:rPr>
                <w:sz w:val="18"/>
                <w:szCs w:val="18"/>
                <w:lang w:val="en-US"/>
              </w:rPr>
            </w:pPr>
            <w:r w:rsidRPr="00936DE4">
              <w:rPr>
                <w:sz w:val="18"/>
                <w:szCs w:val="18"/>
                <w:lang w:val="en-US"/>
              </w:rPr>
              <w:t>Right-of-use on property, plant and equipment through leases</w:t>
            </w:r>
          </w:p>
        </w:tc>
        <w:tc>
          <w:tcPr>
            <w:tcW w:w="628" w:type="dxa"/>
            <w:gridSpan w:val="2"/>
            <w:shd w:val="clear" w:color="auto" w:fill="auto"/>
          </w:tcPr>
          <w:p w14:paraId="21446C2D" w14:textId="77777777" w:rsidR="00AB35B3" w:rsidRPr="00936DE4" w:rsidRDefault="00AB35B3" w:rsidP="00AB35B3">
            <w:pPr>
              <w:tabs>
                <w:tab w:val="center" w:pos="4252"/>
                <w:tab w:val="right" w:pos="8504"/>
              </w:tabs>
              <w:jc w:val="center"/>
              <w:rPr>
                <w:b/>
                <w:sz w:val="18"/>
                <w:szCs w:val="18"/>
                <w:lang w:val="en-US"/>
              </w:rPr>
            </w:pPr>
            <w:r w:rsidRPr="00936DE4">
              <w:rPr>
                <w:b/>
                <w:sz w:val="18"/>
                <w:szCs w:val="18"/>
                <w:lang w:val="en-US"/>
              </w:rPr>
              <w:t>5</w:t>
            </w:r>
          </w:p>
        </w:tc>
        <w:tc>
          <w:tcPr>
            <w:tcW w:w="1560" w:type="dxa"/>
            <w:tcBorders>
              <w:top w:val="single" w:sz="4" w:space="0" w:color="auto"/>
              <w:bottom w:val="single" w:sz="4" w:space="0" w:color="auto"/>
            </w:tcBorders>
            <w:shd w:val="clear" w:color="auto" w:fill="auto"/>
            <w:vAlign w:val="bottom"/>
          </w:tcPr>
          <w:p w14:paraId="58F6B23E" w14:textId="4A436F11" w:rsidR="00AB35B3" w:rsidRPr="00936DE4" w:rsidRDefault="00AB35B3" w:rsidP="00AB35B3">
            <w:pPr>
              <w:tabs>
                <w:tab w:val="center" w:pos="4252"/>
                <w:tab w:val="right" w:pos="8504"/>
              </w:tabs>
              <w:ind w:right="40"/>
              <w:jc w:val="right"/>
              <w:rPr>
                <w:b/>
                <w:sz w:val="18"/>
                <w:szCs w:val="18"/>
                <w:lang w:val="en-US"/>
              </w:rPr>
            </w:pPr>
            <w:r>
              <w:rPr>
                <w:b/>
                <w:sz w:val="18"/>
                <w:szCs w:val="18"/>
              </w:rPr>
              <w:t>(2</w:t>
            </w:r>
            <w:r w:rsidR="001E1169">
              <w:rPr>
                <w:b/>
                <w:sz w:val="18"/>
                <w:szCs w:val="18"/>
              </w:rPr>
              <w:t>,</w:t>
            </w:r>
            <w:r>
              <w:rPr>
                <w:b/>
                <w:sz w:val="18"/>
                <w:szCs w:val="18"/>
              </w:rPr>
              <w:t>319)</w:t>
            </w:r>
          </w:p>
        </w:tc>
        <w:tc>
          <w:tcPr>
            <w:tcW w:w="425" w:type="dxa"/>
            <w:shd w:val="clear" w:color="auto" w:fill="auto"/>
          </w:tcPr>
          <w:p w14:paraId="0B20E1B3" w14:textId="77777777" w:rsidR="00AB35B3" w:rsidRPr="00936DE4" w:rsidRDefault="00AB35B3" w:rsidP="00AB35B3">
            <w:pPr>
              <w:tabs>
                <w:tab w:val="center" w:pos="4252"/>
                <w:tab w:val="right" w:pos="8504"/>
              </w:tabs>
              <w:ind w:right="40"/>
              <w:jc w:val="right"/>
              <w:rPr>
                <w:b/>
                <w:sz w:val="18"/>
                <w:szCs w:val="18"/>
                <w:lang w:val="en-US"/>
              </w:rPr>
            </w:pPr>
          </w:p>
        </w:tc>
        <w:tc>
          <w:tcPr>
            <w:tcW w:w="1470" w:type="dxa"/>
            <w:tcBorders>
              <w:top w:val="single" w:sz="4" w:space="0" w:color="auto"/>
              <w:bottom w:val="single" w:sz="4" w:space="0" w:color="auto"/>
            </w:tcBorders>
            <w:shd w:val="clear" w:color="auto" w:fill="auto"/>
            <w:vAlign w:val="bottom"/>
          </w:tcPr>
          <w:p w14:paraId="077F3618" w14:textId="2289164C" w:rsidR="00AB35B3" w:rsidRPr="00936DE4" w:rsidRDefault="00AB35B3" w:rsidP="00AB35B3">
            <w:pPr>
              <w:tabs>
                <w:tab w:val="center" w:pos="4252"/>
                <w:tab w:val="right" w:pos="8504"/>
              </w:tabs>
              <w:ind w:right="40"/>
              <w:jc w:val="right"/>
              <w:rPr>
                <w:b/>
                <w:sz w:val="18"/>
                <w:szCs w:val="18"/>
                <w:lang w:val="en-US"/>
              </w:rPr>
            </w:pPr>
            <w:r>
              <w:rPr>
                <w:b/>
                <w:sz w:val="18"/>
                <w:szCs w:val="18"/>
              </w:rPr>
              <w:t>(</w:t>
            </w:r>
            <w:r w:rsidRPr="002449D0">
              <w:rPr>
                <w:b/>
                <w:sz w:val="18"/>
                <w:szCs w:val="18"/>
              </w:rPr>
              <w:t>29</w:t>
            </w:r>
            <w:r w:rsidR="001E1169">
              <w:rPr>
                <w:b/>
                <w:sz w:val="18"/>
                <w:szCs w:val="18"/>
              </w:rPr>
              <w:t>,</w:t>
            </w:r>
            <w:r w:rsidRPr="002449D0">
              <w:rPr>
                <w:b/>
                <w:sz w:val="18"/>
                <w:szCs w:val="18"/>
              </w:rPr>
              <w:t>42</w:t>
            </w:r>
            <w:r>
              <w:rPr>
                <w:b/>
                <w:sz w:val="18"/>
                <w:szCs w:val="18"/>
              </w:rPr>
              <w:t>2)</w:t>
            </w:r>
          </w:p>
        </w:tc>
      </w:tr>
    </w:tbl>
    <w:p w14:paraId="7499BFBA" w14:textId="77777777" w:rsidR="00EA04D9" w:rsidRPr="007F1507" w:rsidRDefault="00EA04D9" w:rsidP="00F33F6B">
      <w:pPr>
        <w:ind w:firstLine="567"/>
        <w:rPr>
          <w:sz w:val="20"/>
          <w:szCs w:val="20"/>
          <w:lang w:val="en-US"/>
        </w:rPr>
      </w:pPr>
    </w:p>
    <w:p w14:paraId="495D40D3" w14:textId="7080DEB4" w:rsidR="00F33F6B" w:rsidRPr="00E765A0" w:rsidRDefault="00F33F6B" w:rsidP="00F33F6B">
      <w:pPr>
        <w:ind w:firstLine="567"/>
        <w:rPr>
          <w:sz w:val="22"/>
          <w:szCs w:val="22"/>
          <w:u w:val="single"/>
          <w:lang w:val="en-US"/>
        </w:rPr>
      </w:pPr>
      <w:r w:rsidRPr="00E765A0">
        <w:rPr>
          <w:sz w:val="22"/>
          <w:szCs w:val="22"/>
          <w:lang w:val="en-US"/>
        </w:rPr>
        <w:t xml:space="preserve">The accompanying notes 1 to </w:t>
      </w:r>
      <w:r w:rsidR="00BB797F" w:rsidRPr="00E765A0">
        <w:rPr>
          <w:sz w:val="22"/>
          <w:szCs w:val="22"/>
          <w:lang w:val="en-US"/>
        </w:rPr>
        <w:t>18</w:t>
      </w:r>
      <w:r w:rsidR="0035537B" w:rsidRPr="00E765A0">
        <w:rPr>
          <w:sz w:val="22"/>
          <w:szCs w:val="22"/>
          <w:lang w:val="en-US"/>
        </w:rPr>
        <w:t xml:space="preserve"> </w:t>
      </w:r>
      <w:r w:rsidRPr="00E765A0">
        <w:rPr>
          <w:sz w:val="22"/>
          <w:szCs w:val="22"/>
          <w:lang w:val="en-US"/>
        </w:rPr>
        <w:t xml:space="preserve">are an integral part of these </w:t>
      </w:r>
      <w:r w:rsidR="001D693E" w:rsidRPr="00E765A0">
        <w:rPr>
          <w:sz w:val="22"/>
          <w:szCs w:val="22"/>
          <w:lang w:val="en-US"/>
        </w:rPr>
        <w:t xml:space="preserve">interim condensed </w:t>
      </w:r>
      <w:r w:rsidRPr="00E765A0">
        <w:rPr>
          <w:sz w:val="22"/>
          <w:szCs w:val="22"/>
          <w:lang w:val="en-US"/>
        </w:rPr>
        <w:t>financial statements.</w:t>
      </w:r>
    </w:p>
    <w:p w14:paraId="198CBB0B" w14:textId="77777777" w:rsidR="00F33F6B" w:rsidRPr="007F1507" w:rsidRDefault="00887307" w:rsidP="00F33F6B">
      <w:pPr>
        <w:rPr>
          <w:sz w:val="22"/>
          <w:szCs w:val="22"/>
          <w:u w:val="single"/>
          <w:lang w:val="en-US"/>
        </w:rPr>
        <w:sectPr w:rsidR="00F33F6B" w:rsidRPr="007F1507" w:rsidSect="00B80543">
          <w:headerReference w:type="default" r:id="rId18"/>
          <w:pgSz w:w="11906" w:h="16838"/>
          <w:pgMar w:top="907" w:right="922" w:bottom="1411" w:left="720" w:header="720" w:footer="720" w:gutter="0"/>
          <w:cols w:space="720"/>
          <w:docGrid w:linePitch="360"/>
        </w:sectPr>
      </w:pPr>
      <w:r w:rsidRPr="007F1507">
        <w:rPr>
          <w:sz w:val="22"/>
          <w:szCs w:val="22"/>
          <w:u w:val="single"/>
          <w:lang w:val="en-US"/>
        </w:rPr>
        <w:t xml:space="preserve"> </w:t>
      </w:r>
    </w:p>
    <w:p w14:paraId="46F0470C" w14:textId="77777777" w:rsidR="00F33F6B" w:rsidRPr="007F1507" w:rsidRDefault="00F33F6B" w:rsidP="00F33F6B">
      <w:pPr>
        <w:rPr>
          <w:sz w:val="22"/>
          <w:szCs w:val="22"/>
          <w:u w:val="single"/>
          <w:lang w:val="en-US"/>
        </w:rPr>
      </w:pPr>
    </w:p>
    <w:p w14:paraId="0AE27E17" w14:textId="77777777" w:rsidR="00F33F6B" w:rsidRPr="007F1507" w:rsidRDefault="00F33F6B" w:rsidP="00F33F6B">
      <w:pPr>
        <w:rPr>
          <w:sz w:val="22"/>
          <w:szCs w:val="22"/>
          <w:u w:val="single"/>
          <w:lang w:val="en-US"/>
        </w:rPr>
      </w:pPr>
      <w:r w:rsidRPr="007F1507">
        <w:rPr>
          <w:sz w:val="22"/>
          <w:szCs w:val="22"/>
          <w:u w:val="single"/>
          <w:lang w:val="en-US"/>
        </w:rPr>
        <w:t>1 – OVERVIEW</w:t>
      </w:r>
    </w:p>
    <w:p w14:paraId="2E0BECF5" w14:textId="77777777" w:rsidR="00F33F6B" w:rsidRPr="007F1507" w:rsidRDefault="00F33F6B" w:rsidP="00F33F6B">
      <w:pPr>
        <w:rPr>
          <w:sz w:val="22"/>
          <w:szCs w:val="22"/>
          <w:u w:val="single"/>
          <w:lang w:val="en-US"/>
        </w:rPr>
      </w:pPr>
    </w:p>
    <w:p w14:paraId="1A8E3A1D" w14:textId="77777777" w:rsidR="00F33F6B" w:rsidRPr="007F1507" w:rsidRDefault="00F33F6B" w:rsidP="00F33F6B">
      <w:pPr>
        <w:rPr>
          <w:sz w:val="22"/>
          <w:szCs w:val="22"/>
          <w:u w:val="single"/>
          <w:lang w:val="en-US"/>
        </w:rPr>
      </w:pPr>
      <w:r w:rsidRPr="007F1507">
        <w:rPr>
          <w:sz w:val="22"/>
          <w:szCs w:val="22"/>
          <w:u w:val="single"/>
          <w:lang w:val="en-US"/>
        </w:rPr>
        <w:t>1.1 - Incorporation of the Company</w:t>
      </w:r>
    </w:p>
    <w:p w14:paraId="5D582C78" w14:textId="77777777" w:rsidR="00F33F6B" w:rsidRPr="007F1507" w:rsidRDefault="00F33F6B" w:rsidP="00F33F6B">
      <w:pPr>
        <w:jc w:val="both"/>
        <w:rPr>
          <w:sz w:val="22"/>
          <w:szCs w:val="22"/>
          <w:highlight w:val="green"/>
          <w:lang w:val="en-US"/>
        </w:rPr>
      </w:pPr>
    </w:p>
    <w:p w14:paraId="1AAEF1CE" w14:textId="77777777" w:rsidR="00F33F6B" w:rsidRPr="007F1507" w:rsidRDefault="00F33F6B" w:rsidP="00F33F6B">
      <w:pPr>
        <w:jc w:val="both"/>
        <w:rPr>
          <w:sz w:val="22"/>
          <w:szCs w:val="22"/>
          <w:lang w:val="en-US"/>
        </w:rPr>
      </w:pPr>
      <w:r w:rsidRPr="007F1507">
        <w:rPr>
          <w:sz w:val="22"/>
          <w:szCs w:val="22"/>
          <w:lang w:val="en-US"/>
        </w:rPr>
        <w:t>Transportadora de Gas del Norte S.A. (“the Company” or “TGN”) was incorporated on November 24, 1992 as a result of the enactment of Laws Nos. 23,696</w:t>
      </w:r>
      <w:r w:rsidR="0035537B" w:rsidRPr="007F1507">
        <w:rPr>
          <w:sz w:val="22"/>
          <w:szCs w:val="22"/>
          <w:lang w:val="en-US"/>
        </w:rPr>
        <w:t xml:space="preserve"> on State Reform</w:t>
      </w:r>
      <w:r w:rsidRPr="007F1507">
        <w:rPr>
          <w:sz w:val="22"/>
          <w:szCs w:val="22"/>
          <w:lang w:val="en-US"/>
        </w:rPr>
        <w:t xml:space="preserve"> and 24,076 (“Natural Gas Act”) and the issuance of National Executive Branch Decree No. 1,189/92</w:t>
      </w:r>
      <w:r w:rsidR="0035537B" w:rsidRPr="007F1507">
        <w:rPr>
          <w:sz w:val="22"/>
          <w:szCs w:val="22"/>
          <w:lang w:val="en-US"/>
        </w:rPr>
        <w:t xml:space="preserve"> </w:t>
      </w:r>
      <w:r w:rsidR="00243F7C" w:rsidRPr="007F1507">
        <w:rPr>
          <w:sz w:val="22"/>
          <w:szCs w:val="22"/>
          <w:lang w:val="en-US"/>
        </w:rPr>
        <w:t xml:space="preserve">which regulates </w:t>
      </w:r>
      <w:r w:rsidR="0035537B" w:rsidRPr="007F1507">
        <w:rPr>
          <w:sz w:val="22"/>
          <w:szCs w:val="22"/>
          <w:lang w:val="en-US"/>
        </w:rPr>
        <w:t>such law</w:t>
      </w:r>
      <w:r w:rsidRPr="007F1507">
        <w:rPr>
          <w:sz w:val="22"/>
          <w:szCs w:val="22"/>
          <w:lang w:val="en-US"/>
        </w:rPr>
        <w:t>, whereby the privatization of the natural gas transportation and distribution services and the setting up of the companies that would receive the licenses to operate those services were established. The Company was granted a license (the “License”) pursuant to which TGN is authorized to provide the public service of natural gas transportation through the exclusive utilization of its two pipelines in the northern and central-western regions of Argentina.</w:t>
      </w:r>
    </w:p>
    <w:p w14:paraId="447F2921" w14:textId="77777777" w:rsidR="00F33F6B" w:rsidRPr="007F1507" w:rsidRDefault="00F33F6B" w:rsidP="00F33F6B">
      <w:pPr>
        <w:jc w:val="both"/>
        <w:rPr>
          <w:sz w:val="22"/>
          <w:szCs w:val="22"/>
          <w:lang w:val="en-US"/>
        </w:rPr>
      </w:pPr>
    </w:p>
    <w:p w14:paraId="5D59A0CB" w14:textId="77777777" w:rsidR="00F33F6B" w:rsidRPr="007F1507" w:rsidRDefault="00F33F6B" w:rsidP="00F33F6B">
      <w:pPr>
        <w:jc w:val="both"/>
        <w:rPr>
          <w:sz w:val="22"/>
          <w:szCs w:val="22"/>
          <w:u w:val="single"/>
          <w:lang w:val="en-US"/>
        </w:rPr>
      </w:pPr>
      <w:r w:rsidRPr="007F1507">
        <w:rPr>
          <w:sz w:val="22"/>
          <w:szCs w:val="22"/>
          <w:u w:val="single"/>
          <w:lang w:val="en-US"/>
        </w:rPr>
        <w:t xml:space="preserve">1.2 </w:t>
      </w:r>
      <w:r w:rsidR="0035537B" w:rsidRPr="007F1507">
        <w:rPr>
          <w:sz w:val="22"/>
          <w:szCs w:val="22"/>
          <w:u w:val="single"/>
          <w:lang w:val="en-US"/>
        </w:rPr>
        <w:t>–</w:t>
      </w:r>
      <w:r w:rsidR="00094091">
        <w:rPr>
          <w:sz w:val="22"/>
          <w:szCs w:val="22"/>
          <w:u w:val="single"/>
          <w:lang w:val="en-US"/>
        </w:rPr>
        <w:t>E</w:t>
      </w:r>
      <w:r w:rsidR="002F737F">
        <w:rPr>
          <w:sz w:val="22"/>
          <w:szCs w:val="22"/>
          <w:u w:val="single"/>
          <w:lang w:val="en-US"/>
        </w:rPr>
        <w:t>ffect</w:t>
      </w:r>
      <w:r w:rsidR="00094091">
        <w:rPr>
          <w:sz w:val="22"/>
          <w:szCs w:val="22"/>
          <w:u w:val="single"/>
          <w:lang w:val="en-US"/>
        </w:rPr>
        <w:t>s</w:t>
      </w:r>
      <w:r w:rsidR="002F737F">
        <w:rPr>
          <w:sz w:val="22"/>
          <w:szCs w:val="22"/>
          <w:u w:val="single"/>
          <w:lang w:val="en-US"/>
        </w:rPr>
        <w:t xml:space="preserve"> of the</w:t>
      </w:r>
      <w:r w:rsidR="0035537B" w:rsidRPr="007F1507">
        <w:rPr>
          <w:sz w:val="22"/>
          <w:szCs w:val="22"/>
          <w:u w:val="single"/>
          <w:lang w:val="en-US"/>
        </w:rPr>
        <w:t xml:space="preserve"> economic emergency </w:t>
      </w:r>
      <w:r w:rsidR="002F737F">
        <w:rPr>
          <w:sz w:val="22"/>
          <w:szCs w:val="22"/>
          <w:u w:val="single"/>
          <w:lang w:val="en-US"/>
        </w:rPr>
        <w:t>on</w:t>
      </w:r>
      <w:r w:rsidR="0035537B" w:rsidRPr="007F1507">
        <w:rPr>
          <w:sz w:val="22"/>
          <w:szCs w:val="22"/>
          <w:u w:val="single"/>
          <w:lang w:val="en-US"/>
        </w:rPr>
        <w:t xml:space="preserve"> the License</w:t>
      </w:r>
    </w:p>
    <w:p w14:paraId="527A625D" w14:textId="77777777" w:rsidR="00F33F6B" w:rsidRPr="007F1507" w:rsidRDefault="00F33F6B" w:rsidP="00F33F6B">
      <w:pPr>
        <w:jc w:val="both"/>
        <w:rPr>
          <w:sz w:val="22"/>
          <w:szCs w:val="22"/>
          <w:highlight w:val="green"/>
          <w:lang w:val="en-US"/>
        </w:rPr>
      </w:pPr>
    </w:p>
    <w:p w14:paraId="3C1C62BA" w14:textId="77777777" w:rsidR="00BA3869" w:rsidRPr="007F1507" w:rsidRDefault="00F33F6B" w:rsidP="00BA3869">
      <w:pPr>
        <w:pStyle w:val="Sangra2detindependiente"/>
        <w:ind w:left="0" w:firstLine="0"/>
        <w:rPr>
          <w:rFonts w:ascii="Times New Roman" w:hAnsi="Times New Roman"/>
          <w:b w:val="0"/>
          <w:szCs w:val="22"/>
          <w:lang w:val="en-US"/>
        </w:rPr>
      </w:pPr>
      <w:r w:rsidRPr="007F1507">
        <w:rPr>
          <w:rFonts w:ascii="Times New Roman" w:hAnsi="Times New Roman"/>
          <w:b w:val="0"/>
          <w:szCs w:val="22"/>
          <w:lang w:val="en-US"/>
        </w:rPr>
        <w:t xml:space="preserve">The </w:t>
      </w:r>
      <w:r w:rsidR="002F737F">
        <w:rPr>
          <w:rFonts w:ascii="Times New Roman" w:hAnsi="Times New Roman"/>
          <w:b w:val="0"/>
          <w:szCs w:val="22"/>
          <w:lang w:val="en-US"/>
        </w:rPr>
        <w:t xml:space="preserve">License has been subject to a renegotiation process under the </w:t>
      </w:r>
      <w:r w:rsidRPr="007F1507">
        <w:rPr>
          <w:rFonts w:ascii="Times New Roman" w:hAnsi="Times New Roman"/>
          <w:b w:val="0"/>
          <w:szCs w:val="22"/>
          <w:lang w:val="en-US"/>
        </w:rPr>
        <w:t>Public Emergency Law 25,561 (“LEP”)</w:t>
      </w:r>
      <w:r w:rsidR="0035537B" w:rsidRPr="007F1507">
        <w:rPr>
          <w:rFonts w:ascii="Times New Roman" w:hAnsi="Times New Roman"/>
          <w:b w:val="0"/>
          <w:szCs w:val="22"/>
          <w:lang w:val="en-US"/>
        </w:rPr>
        <w:t>, enacted in January 2002,</w:t>
      </w:r>
      <w:r w:rsidRPr="007F1507">
        <w:rPr>
          <w:rFonts w:ascii="Times New Roman" w:hAnsi="Times New Roman"/>
          <w:b w:val="0"/>
          <w:szCs w:val="22"/>
          <w:lang w:val="en-US"/>
        </w:rPr>
        <w:t xml:space="preserve"> </w:t>
      </w:r>
      <w:r w:rsidR="002F737F">
        <w:rPr>
          <w:rFonts w:ascii="Times New Roman" w:hAnsi="Times New Roman"/>
          <w:b w:val="0"/>
          <w:szCs w:val="22"/>
          <w:lang w:val="en-US"/>
        </w:rPr>
        <w:t xml:space="preserve">which further </w:t>
      </w:r>
      <w:r w:rsidRPr="007F1507">
        <w:rPr>
          <w:rFonts w:ascii="Times New Roman" w:hAnsi="Times New Roman"/>
          <w:b w:val="0"/>
          <w:szCs w:val="22"/>
          <w:lang w:val="en-US"/>
        </w:rPr>
        <w:t>established the pesification of the rates for natural gas transportation services within the domestic market and repealed the semi-annual adjustment mechanism based on the Producer Price Index</w:t>
      </w:r>
      <w:r w:rsidR="002F737F">
        <w:rPr>
          <w:rFonts w:ascii="Times New Roman" w:hAnsi="Times New Roman"/>
          <w:b w:val="0"/>
          <w:szCs w:val="22"/>
          <w:lang w:val="en-US"/>
        </w:rPr>
        <w:t xml:space="preserve">. </w:t>
      </w:r>
      <w:r w:rsidRPr="007F1507">
        <w:rPr>
          <w:rFonts w:ascii="Times New Roman" w:hAnsi="Times New Roman"/>
          <w:b w:val="0"/>
          <w:szCs w:val="22"/>
          <w:lang w:val="en-US"/>
        </w:rPr>
        <w:t xml:space="preserve"> </w:t>
      </w:r>
      <w:r w:rsidR="0035537B" w:rsidRPr="007F1507">
        <w:rPr>
          <w:rFonts w:ascii="Times New Roman" w:hAnsi="Times New Roman"/>
          <w:b w:val="0"/>
          <w:szCs w:val="22"/>
          <w:lang w:val="en-US"/>
        </w:rPr>
        <w:t xml:space="preserve">Under said legal framework </w:t>
      </w:r>
      <w:r w:rsidR="00307435">
        <w:rPr>
          <w:rFonts w:ascii="Times New Roman" w:hAnsi="Times New Roman"/>
          <w:b w:val="0"/>
          <w:szCs w:val="22"/>
          <w:lang w:val="en-US"/>
        </w:rPr>
        <w:t xml:space="preserve">and </w:t>
      </w:r>
      <w:r w:rsidR="003E39E6">
        <w:rPr>
          <w:rFonts w:ascii="Times New Roman" w:hAnsi="Times New Roman"/>
          <w:b w:val="0"/>
          <w:szCs w:val="22"/>
          <w:lang w:val="en-US"/>
        </w:rPr>
        <w:t xml:space="preserve">after </w:t>
      </w:r>
      <w:r w:rsidR="00307435">
        <w:rPr>
          <w:rFonts w:ascii="Times New Roman" w:hAnsi="Times New Roman"/>
          <w:b w:val="0"/>
          <w:szCs w:val="22"/>
          <w:lang w:val="en-US"/>
        </w:rPr>
        <w:t xml:space="preserve">more than </w:t>
      </w:r>
      <w:r w:rsidR="002F737F">
        <w:rPr>
          <w:rFonts w:ascii="Times New Roman" w:hAnsi="Times New Roman"/>
          <w:b w:val="0"/>
          <w:szCs w:val="22"/>
          <w:lang w:val="en-US"/>
        </w:rPr>
        <w:t xml:space="preserve">thirteen </w:t>
      </w:r>
      <w:r w:rsidR="00307435">
        <w:rPr>
          <w:rFonts w:ascii="Times New Roman" w:hAnsi="Times New Roman"/>
          <w:b w:val="0"/>
          <w:szCs w:val="22"/>
          <w:lang w:val="en-US"/>
        </w:rPr>
        <w:t>years o</w:t>
      </w:r>
      <w:r w:rsidR="003E39E6">
        <w:rPr>
          <w:rFonts w:ascii="Times New Roman" w:hAnsi="Times New Roman"/>
          <w:b w:val="0"/>
          <w:szCs w:val="22"/>
          <w:lang w:val="en-US"/>
        </w:rPr>
        <w:t>f</w:t>
      </w:r>
      <w:r w:rsidR="00307435">
        <w:rPr>
          <w:rFonts w:ascii="Times New Roman" w:hAnsi="Times New Roman"/>
          <w:b w:val="0"/>
          <w:szCs w:val="22"/>
          <w:lang w:val="en-US"/>
        </w:rPr>
        <w:t xml:space="preserve"> rate</w:t>
      </w:r>
      <w:r w:rsidR="003E39E6">
        <w:rPr>
          <w:rFonts w:ascii="Times New Roman" w:hAnsi="Times New Roman"/>
          <w:b w:val="0"/>
          <w:szCs w:val="22"/>
          <w:lang w:val="en-US"/>
        </w:rPr>
        <w:t xml:space="preserve"> freezing</w:t>
      </w:r>
      <w:r w:rsidR="00307435">
        <w:rPr>
          <w:rFonts w:ascii="Times New Roman" w:hAnsi="Times New Roman"/>
          <w:b w:val="0"/>
          <w:szCs w:val="22"/>
          <w:lang w:val="en-US"/>
        </w:rPr>
        <w:t xml:space="preserve">, </w:t>
      </w:r>
      <w:r w:rsidR="00094091">
        <w:rPr>
          <w:rFonts w:ascii="Times New Roman" w:hAnsi="Times New Roman"/>
          <w:b w:val="0"/>
          <w:szCs w:val="22"/>
          <w:lang w:val="en-US"/>
        </w:rPr>
        <w:t xml:space="preserve">in March 2017, </w:t>
      </w:r>
      <w:r w:rsidR="0035537B" w:rsidRPr="007F1507">
        <w:rPr>
          <w:rFonts w:ascii="Times New Roman" w:hAnsi="Times New Roman"/>
          <w:b w:val="0"/>
          <w:szCs w:val="22"/>
          <w:lang w:val="en-US"/>
        </w:rPr>
        <w:t xml:space="preserve">the Company entered into an Agreement </w:t>
      </w:r>
      <w:r w:rsidR="00094091">
        <w:rPr>
          <w:rFonts w:ascii="Times New Roman" w:hAnsi="Times New Roman"/>
          <w:b w:val="0"/>
          <w:szCs w:val="22"/>
          <w:lang w:val="en-US"/>
        </w:rPr>
        <w:t xml:space="preserve">with the PEN </w:t>
      </w:r>
      <w:r w:rsidR="0035537B" w:rsidRPr="007F1507">
        <w:rPr>
          <w:rFonts w:ascii="Times New Roman" w:hAnsi="Times New Roman"/>
          <w:b w:val="0"/>
          <w:szCs w:val="22"/>
          <w:lang w:val="en-US"/>
        </w:rPr>
        <w:t xml:space="preserve">toward amendment of its License (the “Comprehensive Agreement”), which </w:t>
      </w:r>
      <w:r w:rsidR="00243F7C" w:rsidRPr="007F1507">
        <w:rPr>
          <w:rFonts w:ascii="Times New Roman" w:hAnsi="Times New Roman"/>
          <w:b w:val="0"/>
          <w:szCs w:val="22"/>
          <w:lang w:val="en-US"/>
        </w:rPr>
        <w:t xml:space="preserve">was ratified and </w:t>
      </w:r>
      <w:r w:rsidR="0035537B" w:rsidRPr="007F1507">
        <w:rPr>
          <w:rFonts w:ascii="Times New Roman" w:hAnsi="Times New Roman"/>
          <w:b w:val="0"/>
          <w:szCs w:val="22"/>
          <w:lang w:val="en-US"/>
        </w:rPr>
        <w:t xml:space="preserve">came into force with </w:t>
      </w:r>
      <w:r w:rsidR="00094091">
        <w:rPr>
          <w:rFonts w:ascii="Times New Roman" w:hAnsi="Times New Roman"/>
          <w:b w:val="0"/>
          <w:szCs w:val="22"/>
          <w:lang w:val="en-US"/>
        </w:rPr>
        <w:t xml:space="preserve">the </w:t>
      </w:r>
      <w:r w:rsidR="0035537B" w:rsidRPr="007F1507">
        <w:rPr>
          <w:rFonts w:ascii="Times New Roman" w:hAnsi="Times New Roman"/>
          <w:b w:val="0"/>
          <w:szCs w:val="22"/>
          <w:lang w:val="en-US"/>
        </w:rPr>
        <w:t>enactment of Decree No. 251</w:t>
      </w:r>
      <w:r w:rsidR="00243F7C" w:rsidRPr="007F1507">
        <w:rPr>
          <w:rFonts w:ascii="Times New Roman" w:hAnsi="Times New Roman"/>
          <w:b w:val="0"/>
          <w:szCs w:val="22"/>
          <w:lang w:val="en-US"/>
        </w:rPr>
        <w:t xml:space="preserve"> on March 27, 2018</w:t>
      </w:r>
      <w:r w:rsidR="0035537B" w:rsidRPr="007F1507">
        <w:rPr>
          <w:rFonts w:ascii="Times New Roman" w:hAnsi="Times New Roman"/>
          <w:b w:val="0"/>
          <w:szCs w:val="22"/>
          <w:lang w:val="en-US"/>
        </w:rPr>
        <w:t xml:space="preserve">. </w:t>
      </w:r>
      <w:r w:rsidR="00243F7C" w:rsidRPr="007F1507">
        <w:rPr>
          <w:rFonts w:ascii="Times New Roman" w:hAnsi="Times New Roman"/>
          <w:b w:val="0"/>
          <w:szCs w:val="22"/>
          <w:lang w:val="en-US"/>
        </w:rPr>
        <w:t xml:space="preserve">This put an end to the renegotiation process conducted under the LEP. </w:t>
      </w:r>
      <w:r w:rsidR="0035537B" w:rsidRPr="007F1507">
        <w:rPr>
          <w:rFonts w:ascii="Times New Roman" w:hAnsi="Times New Roman"/>
          <w:b w:val="0"/>
          <w:szCs w:val="22"/>
          <w:lang w:val="en-US"/>
        </w:rPr>
        <w:t>The Comprehensive Agreement covers the contractual period from January 6, 2002 to the end of the License</w:t>
      </w:r>
      <w:r w:rsidR="00BA3869" w:rsidRPr="007F1507">
        <w:rPr>
          <w:rFonts w:ascii="Times New Roman" w:hAnsi="Times New Roman"/>
          <w:b w:val="0"/>
          <w:szCs w:val="22"/>
          <w:lang w:val="en-US"/>
        </w:rPr>
        <w:t xml:space="preserve">. </w:t>
      </w:r>
    </w:p>
    <w:p w14:paraId="2804445A" w14:textId="77777777" w:rsidR="00EA04D9" w:rsidRPr="007F1507" w:rsidRDefault="00EA04D9" w:rsidP="00BA3869">
      <w:pPr>
        <w:pStyle w:val="Sangra2detindependiente"/>
        <w:ind w:left="0" w:firstLine="0"/>
        <w:rPr>
          <w:rFonts w:ascii="Times New Roman" w:hAnsi="Times New Roman"/>
          <w:b w:val="0"/>
          <w:szCs w:val="22"/>
          <w:lang w:val="en-US"/>
        </w:rPr>
      </w:pPr>
    </w:p>
    <w:p w14:paraId="46BEEED0" w14:textId="77777777" w:rsidR="009A2D7E" w:rsidRPr="007F1507" w:rsidRDefault="00BA3869" w:rsidP="00BA3869">
      <w:pPr>
        <w:pStyle w:val="Sangra2detindependiente"/>
        <w:ind w:left="0" w:firstLine="0"/>
        <w:rPr>
          <w:rFonts w:ascii="Times New Roman" w:hAnsi="Times New Roman"/>
          <w:b w:val="0"/>
          <w:lang w:val="en-US"/>
        </w:rPr>
      </w:pPr>
      <w:r w:rsidRPr="007F1507">
        <w:rPr>
          <w:rFonts w:ascii="Times New Roman" w:hAnsi="Times New Roman"/>
          <w:b w:val="0"/>
          <w:szCs w:val="22"/>
          <w:lang w:val="en-US"/>
        </w:rPr>
        <w:t xml:space="preserve">The Comprehensive Agreement requires the Company to hold the National Government harmless from and against any arbitration awards obtained by former shareholders CMS and Total prior to the execution of the Comprehensive Agreement. The amount of that indemnity, to be determined, will not include the proportional reduction percentage established under the respective payment agreements, will exclude default interest accrued against the National Government, and will be calculated at its present value. By way of illustration, the amounts awarded are as follows: CMS Gas Transmission Company v. Argentine Republic (Case No. ARB/01/8 in favor of CMS for US$ 133.2 million, dated May 12, 2005) and Total S.A. v. Argentine Republic (Case No. </w:t>
      </w:r>
      <w:r w:rsidRPr="007F1507">
        <w:rPr>
          <w:rFonts w:ascii="Times New Roman" w:hAnsi="Times New Roman"/>
          <w:b w:val="0"/>
          <w:lang w:val="en-US"/>
        </w:rPr>
        <w:t xml:space="preserve">ARB/04/1 </w:t>
      </w:r>
      <w:r w:rsidRPr="007F1507">
        <w:rPr>
          <w:rFonts w:ascii="Times New Roman" w:hAnsi="Times New Roman"/>
          <w:b w:val="0"/>
          <w:szCs w:val="22"/>
          <w:lang w:val="en-US"/>
        </w:rPr>
        <w:t>in favor of Total for US$ 85.2 million, dated November 27, 2013</w:t>
      </w:r>
      <w:r w:rsidRPr="007F1507">
        <w:rPr>
          <w:rFonts w:ascii="Times New Roman" w:hAnsi="Times New Roman"/>
          <w:b w:val="0"/>
          <w:lang w:val="en-US"/>
        </w:rPr>
        <w:t>).</w:t>
      </w:r>
    </w:p>
    <w:p w14:paraId="25DC6B4B" w14:textId="77777777" w:rsidR="00EA04D9" w:rsidRPr="007F1507" w:rsidRDefault="00EA04D9" w:rsidP="00BA3869">
      <w:pPr>
        <w:pStyle w:val="Sangra2detindependiente"/>
        <w:ind w:left="0" w:firstLine="0"/>
        <w:rPr>
          <w:rFonts w:ascii="Times New Roman" w:hAnsi="Times New Roman"/>
          <w:b w:val="0"/>
          <w:lang w:val="en-US"/>
        </w:rPr>
      </w:pPr>
    </w:p>
    <w:p w14:paraId="140CEBE6" w14:textId="23B2C93B" w:rsidR="009A2D7E" w:rsidRPr="007F1507" w:rsidRDefault="009A2D7E" w:rsidP="009A2D7E">
      <w:pPr>
        <w:pStyle w:val="Sangra2detindependiente"/>
        <w:ind w:left="0" w:firstLine="0"/>
        <w:rPr>
          <w:rFonts w:ascii="Times New Roman" w:hAnsi="Times New Roman"/>
          <w:b w:val="0"/>
          <w:lang w:val="en-US"/>
        </w:rPr>
      </w:pPr>
      <w:r w:rsidRPr="007F1507">
        <w:rPr>
          <w:rFonts w:ascii="Times New Roman" w:hAnsi="Times New Roman"/>
          <w:b w:val="0"/>
          <w:lang w:val="en-US"/>
        </w:rPr>
        <w:t xml:space="preserve">TGN shall indemnify the National Government –for such amount to be determined based on the above </w:t>
      </w:r>
      <w:r w:rsidR="00F5087A" w:rsidRPr="007F1507">
        <w:rPr>
          <w:rFonts w:ascii="Times New Roman" w:hAnsi="Times New Roman"/>
          <w:b w:val="0"/>
          <w:lang w:val="en-US"/>
        </w:rPr>
        <w:t>–</w:t>
      </w:r>
      <w:r w:rsidRPr="007F1507">
        <w:rPr>
          <w:rFonts w:ascii="Times New Roman" w:hAnsi="Times New Roman"/>
          <w:b w:val="0"/>
          <w:lang w:val="en-US"/>
        </w:rPr>
        <w:t xml:space="preserve"> </w:t>
      </w:r>
      <w:r w:rsidRPr="007F1507">
        <w:rPr>
          <w:rFonts w:ascii="Times New Roman" w:hAnsi="Times New Roman"/>
          <w:b w:val="0"/>
          <w:szCs w:val="22"/>
          <w:lang w:val="en-US"/>
        </w:rPr>
        <w:t xml:space="preserve">only through sustainable investments, additional to those established by </w:t>
      </w:r>
      <w:r w:rsidR="001777C5" w:rsidRPr="007F1507">
        <w:rPr>
          <w:rFonts w:ascii="Times New Roman" w:hAnsi="Times New Roman"/>
          <w:b w:val="0"/>
          <w:szCs w:val="22"/>
          <w:lang w:val="en-US"/>
        </w:rPr>
        <w:t>the National Gas Regulatory Entity (“</w:t>
      </w:r>
      <w:r w:rsidRPr="007F1507">
        <w:rPr>
          <w:rFonts w:ascii="Times New Roman" w:hAnsi="Times New Roman"/>
          <w:b w:val="0"/>
          <w:szCs w:val="22"/>
          <w:lang w:val="en-US"/>
        </w:rPr>
        <w:t>ENARGAS</w:t>
      </w:r>
      <w:r w:rsidR="001777C5" w:rsidRPr="007F1507">
        <w:rPr>
          <w:rFonts w:ascii="Times New Roman" w:hAnsi="Times New Roman"/>
          <w:b w:val="0"/>
          <w:szCs w:val="22"/>
          <w:lang w:val="en-US"/>
        </w:rPr>
        <w:t>")</w:t>
      </w:r>
      <w:r w:rsidRPr="007F1507">
        <w:rPr>
          <w:rFonts w:ascii="Times New Roman" w:hAnsi="Times New Roman"/>
          <w:b w:val="0"/>
          <w:szCs w:val="22"/>
          <w:lang w:val="en-US"/>
        </w:rPr>
        <w:t xml:space="preserve"> as mandatory investments in gas pipelines and complementary facilities in “Neuquina Basin”. These investments shall not form part of the Company’s rate base</w:t>
      </w:r>
      <w:r w:rsidRPr="007F1507">
        <w:rPr>
          <w:rFonts w:ascii="Times New Roman" w:hAnsi="Times New Roman"/>
          <w:b w:val="0"/>
          <w:lang w:val="en-US"/>
        </w:rPr>
        <w:t xml:space="preserve">. </w:t>
      </w:r>
    </w:p>
    <w:p w14:paraId="4EC28D40" w14:textId="77777777" w:rsidR="009A2D7E" w:rsidRPr="007F1507" w:rsidRDefault="009A2D7E" w:rsidP="00BA3869">
      <w:pPr>
        <w:pStyle w:val="Sangra2detindependiente"/>
        <w:ind w:left="0" w:firstLine="0"/>
        <w:rPr>
          <w:rFonts w:ascii="Times New Roman" w:hAnsi="Times New Roman"/>
          <w:b w:val="0"/>
          <w:lang w:val="en-US"/>
        </w:rPr>
      </w:pPr>
    </w:p>
    <w:p w14:paraId="18B1C105" w14:textId="731DDA3A" w:rsidR="001927F3" w:rsidRPr="00D24698" w:rsidRDefault="009A2D7E" w:rsidP="00D24698">
      <w:pPr>
        <w:jc w:val="both"/>
        <w:rPr>
          <w:sz w:val="22"/>
          <w:szCs w:val="22"/>
          <w:lang w:val="en-US"/>
        </w:rPr>
      </w:pPr>
      <w:r w:rsidRPr="00D24698">
        <w:rPr>
          <w:sz w:val="22"/>
          <w:szCs w:val="22"/>
          <w:lang w:val="en-US"/>
        </w:rPr>
        <w:t>Furthermore, the Comprehensive Agreement</w:t>
      </w:r>
      <w:r w:rsidR="002F737F" w:rsidRPr="00D24698">
        <w:rPr>
          <w:sz w:val="22"/>
          <w:szCs w:val="22"/>
          <w:lang w:val="en-US"/>
        </w:rPr>
        <w:t>, which came into force in March 2018 for the 2017 – 2021 period,</w:t>
      </w:r>
      <w:r w:rsidRPr="00D24698">
        <w:rPr>
          <w:sz w:val="22"/>
          <w:szCs w:val="22"/>
          <w:lang w:val="en-US"/>
        </w:rPr>
        <w:t xml:space="preserve"> established rules for the conduct of TGN rate review. See Note 1.3.3 to </w:t>
      </w:r>
      <w:r w:rsidR="00307435" w:rsidRPr="00D24698">
        <w:rPr>
          <w:sz w:val="22"/>
          <w:szCs w:val="22"/>
          <w:lang w:val="en-US"/>
        </w:rPr>
        <w:t>these interim condensed</w:t>
      </w:r>
      <w:r w:rsidRPr="00D24698">
        <w:rPr>
          <w:sz w:val="22"/>
          <w:szCs w:val="22"/>
          <w:lang w:val="en-US"/>
        </w:rPr>
        <w:t xml:space="preserve"> financial statements as of </w:t>
      </w:r>
      <w:r w:rsidR="005F6FE7">
        <w:rPr>
          <w:sz w:val="22"/>
          <w:szCs w:val="22"/>
          <w:lang w:val="en-US"/>
        </w:rPr>
        <w:t>June</w:t>
      </w:r>
      <w:r w:rsidR="005F6FE7" w:rsidRPr="00D24698">
        <w:rPr>
          <w:sz w:val="22"/>
          <w:szCs w:val="22"/>
          <w:lang w:val="en-US"/>
        </w:rPr>
        <w:t xml:space="preserve"> </w:t>
      </w:r>
      <w:r w:rsidRPr="00D24698">
        <w:rPr>
          <w:sz w:val="22"/>
          <w:szCs w:val="22"/>
          <w:lang w:val="en-US"/>
        </w:rPr>
        <w:t>3</w:t>
      </w:r>
      <w:r w:rsidR="005F6FE7">
        <w:rPr>
          <w:sz w:val="22"/>
          <w:szCs w:val="22"/>
          <w:lang w:val="en-US"/>
        </w:rPr>
        <w:t>0</w:t>
      </w:r>
      <w:r w:rsidRPr="00D24698">
        <w:rPr>
          <w:sz w:val="22"/>
          <w:szCs w:val="22"/>
          <w:lang w:val="en-US"/>
        </w:rPr>
        <w:t>, 20</w:t>
      </w:r>
      <w:r w:rsidR="002F737F" w:rsidRPr="00D24698">
        <w:rPr>
          <w:sz w:val="22"/>
          <w:szCs w:val="22"/>
          <w:lang w:val="en-US"/>
        </w:rPr>
        <w:t>20</w:t>
      </w:r>
      <w:r w:rsidRPr="00D24698">
        <w:rPr>
          <w:sz w:val="22"/>
          <w:szCs w:val="22"/>
          <w:lang w:val="en-US"/>
        </w:rPr>
        <w:t>.</w:t>
      </w:r>
    </w:p>
    <w:p w14:paraId="76469E73" w14:textId="77777777" w:rsidR="001927F3" w:rsidRDefault="001927F3" w:rsidP="00F33F6B">
      <w:pPr>
        <w:rPr>
          <w:lang w:val="en-US"/>
        </w:rPr>
      </w:pPr>
    </w:p>
    <w:p w14:paraId="0E39A67B" w14:textId="77777777" w:rsidR="007E2FDF" w:rsidRDefault="007E2FDF" w:rsidP="007E2FDF">
      <w:pPr>
        <w:jc w:val="both"/>
        <w:rPr>
          <w:sz w:val="22"/>
          <w:szCs w:val="22"/>
          <w:u w:val="single"/>
          <w:lang w:val="en-US"/>
        </w:rPr>
      </w:pPr>
    </w:p>
    <w:p w14:paraId="54B4642B" w14:textId="77777777" w:rsidR="007E2FDF" w:rsidRDefault="007E2FDF" w:rsidP="007E2FDF">
      <w:pPr>
        <w:jc w:val="both"/>
        <w:rPr>
          <w:sz w:val="22"/>
          <w:szCs w:val="22"/>
          <w:u w:val="single"/>
          <w:lang w:val="en-US"/>
        </w:rPr>
      </w:pPr>
    </w:p>
    <w:p w14:paraId="2773BB43" w14:textId="77777777" w:rsidR="007E2FDF" w:rsidRDefault="007E2FDF" w:rsidP="007E2FDF">
      <w:pPr>
        <w:jc w:val="both"/>
        <w:rPr>
          <w:sz w:val="22"/>
          <w:szCs w:val="22"/>
          <w:u w:val="single"/>
          <w:lang w:val="en-US"/>
        </w:rPr>
      </w:pPr>
    </w:p>
    <w:p w14:paraId="2DDDC422" w14:textId="77777777" w:rsidR="00D24698" w:rsidRDefault="00D24698" w:rsidP="007E2FDF">
      <w:pPr>
        <w:rPr>
          <w:sz w:val="22"/>
          <w:szCs w:val="22"/>
          <w:u w:val="single"/>
          <w:lang w:val="en-US"/>
        </w:rPr>
      </w:pPr>
    </w:p>
    <w:p w14:paraId="2FBA15EF" w14:textId="77777777" w:rsidR="007E2FDF" w:rsidRPr="007F1507" w:rsidRDefault="007E2FDF" w:rsidP="007E2FDF">
      <w:pPr>
        <w:rPr>
          <w:sz w:val="22"/>
          <w:szCs w:val="22"/>
          <w:u w:val="single"/>
          <w:lang w:val="en-US"/>
        </w:rPr>
      </w:pPr>
      <w:r w:rsidRPr="007F1507">
        <w:rPr>
          <w:sz w:val="22"/>
          <w:szCs w:val="22"/>
          <w:u w:val="single"/>
          <w:lang w:val="en-US"/>
        </w:rPr>
        <w:t>1 – OVERVIEW</w:t>
      </w:r>
      <w:r>
        <w:rPr>
          <w:sz w:val="22"/>
          <w:szCs w:val="22"/>
          <w:u w:val="single"/>
          <w:lang w:val="en-US"/>
        </w:rPr>
        <w:t xml:space="preserve"> (Cont.)</w:t>
      </w:r>
    </w:p>
    <w:p w14:paraId="10E8338A" w14:textId="77777777" w:rsidR="007E2FDF" w:rsidRDefault="007E2FDF" w:rsidP="007E2FDF">
      <w:pPr>
        <w:jc w:val="both"/>
        <w:rPr>
          <w:sz w:val="22"/>
          <w:szCs w:val="22"/>
          <w:u w:val="single"/>
          <w:lang w:val="en-US"/>
        </w:rPr>
      </w:pPr>
    </w:p>
    <w:p w14:paraId="370DF413" w14:textId="77777777" w:rsidR="007E2FDF" w:rsidRPr="007F1507" w:rsidRDefault="007E2FDF" w:rsidP="007E2FDF">
      <w:pPr>
        <w:jc w:val="both"/>
        <w:rPr>
          <w:sz w:val="22"/>
          <w:szCs w:val="22"/>
          <w:u w:val="single"/>
          <w:lang w:val="en-US"/>
        </w:rPr>
      </w:pPr>
      <w:r w:rsidRPr="007F1507">
        <w:rPr>
          <w:sz w:val="22"/>
          <w:szCs w:val="22"/>
          <w:u w:val="single"/>
          <w:lang w:val="en-US"/>
        </w:rPr>
        <w:t>1.2 –</w:t>
      </w:r>
      <w:r w:rsidR="00094091">
        <w:rPr>
          <w:sz w:val="22"/>
          <w:szCs w:val="22"/>
          <w:u w:val="single"/>
          <w:lang w:val="en-US"/>
        </w:rPr>
        <w:t xml:space="preserve"> E</w:t>
      </w:r>
      <w:r>
        <w:rPr>
          <w:sz w:val="22"/>
          <w:szCs w:val="22"/>
          <w:u w:val="single"/>
          <w:lang w:val="en-US"/>
        </w:rPr>
        <w:t>ffect</w:t>
      </w:r>
      <w:r w:rsidR="00094091">
        <w:rPr>
          <w:sz w:val="22"/>
          <w:szCs w:val="22"/>
          <w:u w:val="single"/>
          <w:lang w:val="en-US"/>
        </w:rPr>
        <w:t xml:space="preserve">s </w:t>
      </w:r>
      <w:r>
        <w:rPr>
          <w:sz w:val="22"/>
          <w:szCs w:val="22"/>
          <w:u w:val="single"/>
          <w:lang w:val="en-US"/>
        </w:rPr>
        <w:t>of the</w:t>
      </w:r>
      <w:r w:rsidRPr="007F1507">
        <w:rPr>
          <w:sz w:val="22"/>
          <w:szCs w:val="22"/>
          <w:u w:val="single"/>
          <w:lang w:val="en-US"/>
        </w:rPr>
        <w:t xml:space="preserve"> economic emergency </w:t>
      </w:r>
      <w:r>
        <w:rPr>
          <w:sz w:val="22"/>
          <w:szCs w:val="22"/>
          <w:u w:val="single"/>
          <w:lang w:val="en-US"/>
        </w:rPr>
        <w:t>on</w:t>
      </w:r>
      <w:r w:rsidRPr="007F1507">
        <w:rPr>
          <w:sz w:val="22"/>
          <w:szCs w:val="22"/>
          <w:u w:val="single"/>
          <w:lang w:val="en-US"/>
        </w:rPr>
        <w:t xml:space="preserve"> the License</w:t>
      </w:r>
      <w:r>
        <w:rPr>
          <w:sz w:val="22"/>
          <w:szCs w:val="22"/>
          <w:u w:val="single"/>
          <w:lang w:val="en-US"/>
        </w:rPr>
        <w:t xml:space="preserve"> (Cont.)</w:t>
      </w:r>
    </w:p>
    <w:p w14:paraId="2D59468F" w14:textId="77777777" w:rsidR="007E2FDF" w:rsidRPr="007F1507" w:rsidRDefault="007E2FDF" w:rsidP="00F33F6B">
      <w:pPr>
        <w:rPr>
          <w:lang w:val="en-US"/>
        </w:rPr>
      </w:pPr>
    </w:p>
    <w:p w14:paraId="54F4A4A1" w14:textId="5B49D171" w:rsidR="002F737F" w:rsidRPr="00C84596" w:rsidRDefault="002F737F" w:rsidP="002F737F">
      <w:pPr>
        <w:spacing w:before="120"/>
        <w:jc w:val="both"/>
        <w:rPr>
          <w:sz w:val="22"/>
          <w:szCs w:val="22"/>
          <w:lang w:val="en-US"/>
        </w:rPr>
      </w:pPr>
      <w:r>
        <w:rPr>
          <w:sz w:val="22"/>
          <w:szCs w:val="22"/>
          <w:lang w:val="en-US"/>
        </w:rPr>
        <w:t xml:space="preserve">The </w:t>
      </w:r>
      <w:r w:rsidRPr="00C84596">
        <w:rPr>
          <w:sz w:val="22"/>
          <w:szCs w:val="22"/>
          <w:lang w:val="en-US"/>
        </w:rPr>
        <w:t xml:space="preserve">Social Solidarity and Productive Reactivation </w:t>
      </w:r>
      <w:r w:rsidR="00F96BA6">
        <w:rPr>
          <w:sz w:val="22"/>
          <w:szCs w:val="22"/>
          <w:lang w:val="en-US"/>
        </w:rPr>
        <w:t xml:space="preserve">under the Public Emergency </w:t>
      </w:r>
      <w:r w:rsidR="000614F0">
        <w:rPr>
          <w:sz w:val="22"/>
          <w:szCs w:val="22"/>
          <w:lang w:val="en-US"/>
        </w:rPr>
        <w:t>F</w:t>
      </w:r>
      <w:r w:rsidR="00F96BA6">
        <w:rPr>
          <w:sz w:val="22"/>
          <w:szCs w:val="22"/>
          <w:lang w:val="en-US"/>
        </w:rPr>
        <w:t xml:space="preserve">ramework </w:t>
      </w:r>
      <w:r w:rsidRPr="00C84596">
        <w:rPr>
          <w:sz w:val="22"/>
          <w:szCs w:val="22"/>
          <w:lang w:val="en-US"/>
        </w:rPr>
        <w:t xml:space="preserve">Law </w:t>
      </w:r>
      <w:r w:rsidR="00F96BA6">
        <w:rPr>
          <w:sz w:val="22"/>
          <w:szCs w:val="22"/>
          <w:lang w:val="en-US"/>
        </w:rPr>
        <w:t xml:space="preserve">No. 27,541 </w:t>
      </w:r>
      <w:r w:rsidRPr="00C84596">
        <w:rPr>
          <w:sz w:val="22"/>
          <w:szCs w:val="22"/>
          <w:lang w:val="en-US"/>
        </w:rPr>
        <w:t xml:space="preserve">(the “Solidarity Law”), enacted in December 2019, empowered the PEN to maintain natural gas rates that are under federal jurisdiction, and to start renegotiating the comprehensive rate review in force, or else a rate review of an exceptional nature, in the terms of the Gas Act, for a maximum term of up to </w:t>
      </w:r>
      <w:r>
        <w:rPr>
          <w:sz w:val="22"/>
          <w:szCs w:val="22"/>
          <w:lang w:val="en-US"/>
        </w:rPr>
        <w:t>180</w:t>
      </w:r>
      <w:r w:rsidRPr="00C84596">
        <w:rPr>
          <w:sz w:val="22"/>
          <w:szCs w:val="22"/>
          <w:lang w:val="en-US"/>
        </w:rPr>
        <w:t xml:space="preserve"> days, aimed at reducing the actual rate burden on </w:t>
      </w:r>
      <w:r>
        <w:rPr>
          <w:sz w:val="22"/>
          <w:szCs w:val="22"/>
          <w:lang w:val="en-US"/>
        </w:rPr>
        <w:t>household</w:t>
      </w:r>
      <w:r w:rsidRPr="00C84596">
        <w:rPr>
          <w:sz w:val="22"/>
          <w:szCs w:val="22"/>
          <w:lang w:val="en-US"/>
        </w:rPr>
        <w:t xml:space="preserve">, commercial and industrial users in </w:t>
      </w:r>
      <w:r w:rsidR="00F96BA6">
        <w:rPr>
          <w:sz w:val="22"/>
          <w:szCs w:val="22"/>
          <w:lang w:val="en-US"/>
        </w:rPr>
        <w:t xml:space="preserve">year </w:t>
      </w:r>
      <w:r w:rsidRPr="00C84596">
        <w:rPr>
          <w:sz w:val="22"/>
          <w:szCs w:val="22"/>
          <w:lang w:val="en-US"/>
        </w:rPr>
        <w:t xml:space="preserve">2020. The PEN </w:t>
      </w:r>
      <w:r w:rsidR="00F96BA6">
        <w:rPr>
          <w:sz w:val="22"/>
          <w:szCs w:val="22"/>
          <w:lang w:val="en-US"/>
        </w:rPr>
        <w:t>was</w:t>
      </w:r>
      <w:r w:rsidRPr="00C84596">
        <w:rPr>
          <w:sz w:val="22"/>
          <w:szCs w:val="22"/>
          <w:lang w:val="en-US"/>
        </w:rPr>
        <w:t xml:space="preserve"> further empowered to administratively intervene ENARGAS for a one-year term.</w:t>
      </w:r>
      <w:r w:rsidR="007E2FDF">
        <w:rPr>
          <w:sz w:val="22"/>
          <w:szCs w:val="22"/>
          <w:lang w:val="en-US"/>
        </w:rPr>
        <w:t xml:space="preserve"> </w:t>
      </w:r>
      <w:r w:rsidR="00F96BA6">
        <w:rPr>
          <w:sz w:val="22"/>
          <w:szCs w:val="22"/>
          <w:lang w:val="en-US"/>
        </w:rPr>
        <w:t>Indeed, o</w:t>
      </w:r>
      <w:r w:rsidR="007E2FDF">
        <w:rPr>
          <w:sz w:val="22"/>
          <w:szCs w:val="22"/>
          <w:lang w:val="en-US"/>
        </w:rPr>
        <w:t xml:space="preserve">n March 16, 2020 the PEN instructed the intervention of the ENARGAS until December 31, 2020, entrusting the </w:t>
      </w:r>
      <w:r w:rsidR="007E2FDF" w:rsidRPr="00D24698">
        <w:rPr>
          <w:sz w:val="22"/>
          <w:szCs w:val="22"/>
          <w:lang w:val="en-US"/>
        </w:rPr>
        <w:t>comptroller,</w:t>
      </w:r>
      <w:r w:rsidR="007E2FDF">
        <w:rPr>
          <w:sz w:val="22"/>
          <w:szCs w:val="22"/>
          <w:lang w:val="en-US"/>
        </w:rPr>
        <w:t xml:space="preserve"> </w:t>
      </w:r>
      <w:r w:rsidR="00F96BA6">
        <w:rPr>
          <w:sz w:val="22"/>
          <w:szCs w:val="22"/>
          <w:lang w:val="en-US"/>
        </w:rPr>
        <w:t xml:space="preserve">to conduct </w:t>
      </w:r>
      <w:r w:rsidR="007E2FDF">
        <w:rPr>
          <w:sz w:val="22"/>
          <w:szCs w:val="22"/>
          <w:lang w:val="en-US"/>
        </w:rPr>
        <w:t xml:space="preserve">a legal, technical and economic audit of all aspects regulated under the Solidarity Law </w:t>
      </w:r>
      <w:r w:rsidR="00F96BA6">
        <w:rPr>
          <w:sz w:val="22"/>
          <w:szCs w:val="22"/>
          <w:lang w:val="en-US"/>
        </w:rPr>
        <w:t>in</w:t>
      </w:r>
      <w:r w:rsidR="007E2FDF">
        <w:rPr>
          <w:sz w:val="22"/>
          <w:szCs w:val="22"/>
          <w:lang w:val="en-US"/>
        </w:rPr>
        <w:t xml:space="preserve"> energetic matters, and to prepare a report to be submitted to the PEN.</w:t>
      </w:r>
      <w:r w:rsidR="005F6FE7">
        <w:rPr>
          <w:sz w:val="22"/>
          <w:szCs w:val="22"/>
          <w:lang w:val="en-US"/>
        </w:rPr>
        <w:t xml:space="preserve"> On June 18, 2020, the PEN enacted Decree 543/20 extending once again the rate freeze established under the Solidarity Law for another 180 running days.</w:t>
      </w:r>
    </w:p>
    <w:p w14:paraId="485C95AC" w14:textId="77777777" w:rsidR="00EA04D9" w:rsidRPr="007F1507" w:rsidRDefault="00EA04D9" w:rsidP="00F33F6B">
      <w:pPr>
        <w:rPr>
          <w:sz w:val="22"/>
          <w:szCs w:val="22"/>
          <w:u w:val="single"/>
          <w:lang w:val="en-US"/>
        </w:rPr>
      </w:pPr>
    </w:p>
    <w:p w14:paraId="22E6B184" w14:textId="77777777" w:rsidR="00F33F6B" w:rsidRPr="007F1507" w:rsidRDefault="00F33F6B" w:rsidP="00F33F6B">
      <w:pPr>
        <w:rPr>
          <w:sz w:val="22"/>
          <w:szCs w:val="22"/>
          <w:u w:val="single"/>
          <w:lang w:val="en-US"/>
        </w:rPr>
      </w:pPr>
      <w:r w:rsidRPr="007F1507">
        <w:rPr>
          <w:sz w:val="22"/>
          <w:szCs w:val="22"/>
          <w:u w:val="single"/>
          <w:lang w:val="en-US"/>
        </w:rPr>
        <w:t>1.3 - Regulatory framework</w:t>
      </w:r>
    </w:p>
    <w:p w14:paraId="0734DA1E" w14:textId="77777777" w:rsidR="00F33F6B" w:rsidRPr="007F1507" w:rsidRDefault="00F33F6B" w:rsidP="00F33F6B">
      <w:pPr>
        <w:jc w:val="both"/>
        <w:rPr>
          <w:sz w:val="22"/>
          <w:szCs w:val="22"/>
          <w:lang w:val="en-US"/>
        </w:rPr>
      </w:pPr>
    </w:p>
    <w:p w14:paraId="11A0571D" w14:textId="77777777" w:rsidR="00F33F6B" w:rsidRPr="007F1507" w:rsidRDefault="00F33F6B" w:rsidP="00F33F6B">
      <w:pPr>
        <w:rPr>
          <w:sz w:val="22"/>
          <w:szCs w:val="22"/>
          <w:u w:val="single"/>
          <w:lang w:val="en-US"/>
        </w:rPr>
      </w:pPr>
      <w:r w:rsidRPr="007F1507">
        <w:rPr>
          <w:sz w:val="22"/>
          <w:szCs w:val="22"/>
          <w:u w:val="single"/>
          <w:lang w:val="en-US"/>
        </w:rPr>
        <w:t>1.3.1 - General</w:t>
      </w:r>
    </w:p>
    <w:p w14:paraId="4F3ABF70" w14:textId="77777777" w:rsidR="00F33F6B" w:rsidRPr="007F1507" w:rsidRDefault="00F33F6B" w:rsidP="00F33F6B">
      <w:pPr>
        <w:jc w:val="both"/>
        <w:rPr>
          <w:sz w:val="22"/>
          <w:szCs w:val="22"/>
          <w:highlight w:val="green"/>
          <w:lang w:val="en-US"/>
        </w:rPr>
      </w:pPr>
    </w:p>
    <w:p w14:paraId="1BCF059B" w14:textId="6237EF1B" w:rsidR="00F33F6B" w:rsidRPr="007F1507" w:rsidRDefault="00F33F6B" w:rsidP="00F33F6B">
      <w:pPr>
        <w:jc w:val="both"/>
        <w:rPr>
          <w:sz w:val="22"/>
          <w:szCs w:val="22"/>
          <w:lang w:val="en-US"/>
        </w:rPr>
      </w:pPr>
      <w:r w:rsidRPr="007F1507">
        <w:rPr>
          <w:snapToGrid w:val="0"/>
          <w:sz w:val="22"/>
          <w:szCs w:val="22"/>
          <w:lang w:val="en-US" w:eastAsia="en-US"/>
        </w:rPr>
        <w:t>The Natural Gas Act and its regulations, together with the License, the Transfer Agreement, the Bidding Terms and Conditions for the privatization of Gas del Estado S.E. and the resolutions adopted by ENARGAS establish the legal framework pursuant to which the Company carries out its business.</w:t>
      </w:r>
      <w:r w:rsidRPr="007F1507">
        <w:rPr>
          <w:sz w:val="22"/>
          <w:szCs w:val="22"/>
          <w:lang w:val="en-US"/>
        </w:rPr>
        <w:t xml:space="preserve"> The License was granted for an </w:t>
      </w:r>
      <w:r w:rsidR="00307435">
        <w:rPr>
          <w:sz w:val="22"/>
          <w:szCs w:val="22"/>
          <w:lang w:val="en-US"/>
        </w:rPr>
        <w:t>initial</w:t>
      </w:r>
      <w:r w:rsidR="00307435" w:rsidRPr="007F1507">
        <w:rPr>
          <w:sz w:val="22"/>
          <w:szCs w:val="22"/>
          <w:lang w:val="en-US"/>
        </w:rPr>
        <w:t xml:space="preserve"> </w:t>
      </w:r>
      <w:r w:rsidRPr="007F1507">
        <w:rPr>
          <w:sz w:val="22"/>
          <w:szCs w:val="22"/>
          <w:lang w:val="en-US"/>
        </w:rPr>
        <w:t>term of 35 years, which expires in December 2027. However, the Natural Gas Act and the License provide that the Company may request from ENARGAS an extension of the License for an additional ten-year term. At that time ENARGAS is required to evaluate the Company’s performance and make a recommendation to the National Executive Branch.</w:t>
      </w:r>
      <w:r w:rsidR="00307435">
        <w:rPr>
          <w:sz w:val="22"/>
          <w:szCs w:val="22"/>
          <w:lang w:val="en-US"/>
        </w:rPr>
        <w:t xml:space="preserve"> </w:t>
      </w:r>
      <w:r w:rsidR="00F90760">
        <w:rPr>
          <w:sz w:val="22"/>
          <w:szCs w:val="22"/>
          <w:lang w:val="en-US"/>
        </w:rPr>
        <w:t xml:space="preserve">The request for extension may be filed no less than 18 months </w:t>
      </w:r>
      <w:r w:rsidR="003E39E6">
        <w:rPr>
          <w:sz w:val="22"/>
          <w:szCs w:val="22"/>
          <w:lang w:val="en-US"/>
        </w:rPr>
        <w:t>nor</w:t>
      </w:r>
      <w:r w:rsidR="00F90760">
        <w:rPr>
          <w:sz w:val="22"/>
          <w:szCs w:val="22"/>
          <w:lang w:val="en-US"/>
        </w:rPr>
        <w:t xml:space="preserve"> more than 54 months </w:t>
      </w:r>
      <w:r w:rsidR="00F74919">
        <w:rPr>
          <w:sz w:val="22"/>
          <w:szCs w:val="22"/>
          <w:lang w:val="en-US"/>
        </w:rPr>
        <w:t>prior to the expiration date of the initial term.</w:t>
      </w:r>
    </w:p>
    <w:p w14:paraId="7016BD95" w14:textId="77777777" w:rsidR="00F33F6B" w:rsidRPr="007F1507" w:rsidRDefault="00F33F6B" w:rsidP="00F33F6B">
      <w:pPr>
        <w:jc w:val="both"/>
        <w:rPr>
          <w:sz w:val="22"/>
          <w:szCs w:val="22"/>
          <w:lang w:val="en-US"/>
        </w:rPr>
      </w:pPr>
    </w:p>
    <w:p w14:paraId="3373F8C3" w14:textId="77777777" w:rsidR="00F33F6B" w:rsidRPr="007F1507" w:rsidRDefault="00F33F6B" w:rsidP="00F33F6B">
      <w:pPr>
        <w:rPr>
          <w:sz w:val="22"/>
          <w:szCs w:val="22"/>
          <w:u w:val="single"/>
          <w:lang w:val="en-US"/>
        </w:rPr>
      </w:pPr>
      <w:r w:rsidRPr="007F1507">
        <w:rPr>
          <w:sz w:val="22"/>
          <w:szCs w:val="22"/>
          <w:u w:val="single"/>
          <w:lang w:val="en-US"/>
        </w:rPr>
        <w:t>1.3.2 - Rates</w:t>
      </w:r>
    </w:p>
    <w:p w14:paraId="031B1F98" w14:textId="77777777" w:rsidR="00F33F6B" w:rsidRPr="007F1507" w:rsidRDefault="00F33F6B" w:rsidP="00F33F6B">
      <w:pPr>
        <w:jc w:val="both"/>
        <w:rPr>
          <w:sz w:val="22"/>
          <w:szCs w:val="22"/>
          <w:lang w:val="en-US"/>
        </w:rPr>
      </w:pPr>
    </w:p>
    <w:p w14:paraId="4297BA06" w14:textId="77777777" w:rsidR="00F33F6B" w:rsidRPr="007F1507" w:rsidRDefault="00F33F6B" w:rsidP="00F33F6B">
      <w:pPr>
        <w:jc w:val="both"/>
        <w:rPr>
          <w:sz w:val="22"/>
          <w:szCs w:val="22"/>
          <w:lang w:val="en-US"/>
        </w:rPr>
      </w:pPr>
      <w:r w:rsidRPr="007F1507">
        <w:rPr>
          <w:snapToGrid w:val="0"/>
          <w:sz w:val="22"/>
          <w:szCs w:val="22"/>
          <w:lang w:val="en-US" w:eastAsia="en-US"/>
        </w:rPr>
        <w:t xml:space="preserve">Gas transportation rates were established under the License and are regulated by ENARGAS. Section 38 of the Natural Gas Act establishes that rates must allow </w:t>
      </w:r>
      <w:r w:rsidR="00B771C4" w:rsidRPr="007F1507">
        <w:rPr>
          <w:snapToGrid w:val="0"/>
          <w:sz w:val="22"/>
          <w:szCs w:val="22"/>
          <w:lang w:val="en-US" w:eastAsia="en-US"/>
        </w:rPr>
        <w:t xml:space="preserve">covering </w:t>
      </w:r>
      <w:r w:rsidRPr="007F1507">
        <w:rPr>
          <w:snapToGrid w:val="0"/>
          <w:sz w:val="22"/>
          <w:szCs w:val="22"/>
          <w:lang w:val="en-US" w:eastAsia="en-US"/>
        </w:rPr>
        <w:t>reasonable operating costs, taxes and depreciation charges, enable to obtain a reasonable profit margin similar to that derived from other comparable or equivalent risky activities and must be in line with the degree of efficiency in the provision of the services</w:t>
      </w:r>
      <w:r w:rsidR="00366A89" w:rsidRPr="007F1507">
        <w:rPr>
          <w:snapToGrid w:val="0"/>
          <w:sz w:val="22"/>
          <w:szCs w:val="22"/>
          <w:lang w:val="en-US" w:eastAsia="en-US"/>
        </w:rPr>
        <w:t>. Rates are subject to</w:t>
      </w:r>
      <w:r w:rsidRPr="007F1507">
        <w:rPr>
          <w:sz w:val="22"/>
          <w:szCs w:val="22"/>
          <w:lang w:val="en-US"/>
        </w:rPr>
        <w:t>:</w:t>
      </w:r>
    </w:p>
    <w:p w14:paraId="51C84DAD" w14:textId="77777777" w:rsidR="00F33F6B" w:rsidRPr="007F1507" w:rsidRDefault="00F33F6B" w:rsidP="00F33F6B">
      <w:pPr>
        <w:jc w:val="both"/>
        <w:rPr>
          <w:sz w:val="22"/>
          <w:szCs w:val="22"/>
          <w:lang w:val="en-US"/>
        </w:rPr>
      </w:pPr>
    </w:p>
    <w:p w14:paraId="0C58B9FF" w14:textId="77777777" w:rsidR="00F33F6B" w:rsidRPr="007F1507" w:rsidRDefault="00F33F6B" w:rsidP="00F33F6B">
      <w:pPr>
        <w:pStyle w:val="Prrafodelista"/>
        <w:numPr>
          <w:ilvl w:val="0"/>
          <w:numId w:val="17"/>
        </w:numPr>
        <w:contextualSpacing/>
        <w:jc w:val="both"/>
        <w:rPr>
          <w:sz w:val="22"/>
          <w:szCs w:val="22"/>
          <w:lang w:val="en-US"/>
        </w:rPr>
      </w:pPr>
      <w:r w:rsidRPr="007F1507">
        <w:rPr>
          <w:sz w:val="22"/>
          <w:szCs w:val="22"/>
          <w:lang w:val="en-US"/>
        </w:rPr>
        <w:t>adjustments under the five-year rate review by ENARGAS, concerning the "X" efficiency factor and "K" investment factor, where "X" reduces rates as a result of increased efficiency while "K" increases rates to promote unprofitable investments;</w:t>
      </w:r>
    </w:p>
    <w:p w14:paraId="42E41E70" w14:textId="77777777" w:rsidR="00F33F6B" w:rsidRPr="007F1507" w:rsidRDefault="00F33F6B" w:rsidP="00F33F6B">
      <w:pPr>
        <w:pStyle w:val="Prrafodelista"/>
        <w:numPr>
          <w:ilvl w:val="0"/>
          <w:numId w:val="17"/>
        </w:numPr>
        <w:contextualSpacing/>
        <w:jc w:val="both"/>
        <w:rPr>
          <w:sz w:val="22"/>
          <w:szCs w:val="22"/>
          <w:lang w:val="en-US"/>
        </w:rPr>
      </w:pPr>
      <w:r w:rsidRPr="007F1507">
        <w:rPr>
          <w:sz w:val="22"/>
          <w:szCs w:val="22"/>
          <w:lang w:val="en-US"/>
        </w:rPr>
        <w:t>non-recurring adjustments to reflect changes in costs resulting from changes in tax regulations (except for changes in income tax); and</w:t>
      </w:r>
    </w:p>
    <w:p w14:paraId="44708E5F" w14:textId="77777777" w:rsidR="00F33F6B" w:rsidRPr="007F1507" w:rsidRDefault="00F33F6B" w:rsidP="00F33F6B">
      <w:pPr>
        <w:pStyle w:val="Prrafodelista"/>
        <w:numPr>
          <w:ilvl w:val="0"/>
          <w:numId w:val="17"/>
        </w:numPr>
        <w:contextualSpacing/>
        <w:jc w:val="both"/>
        <w:rPr>
          <w:sz w:val="22"/>
          <w:szCs w:val="22"/>
          <w:lang w:val="en-US"/>
        </w:rPr>
      </w:pPr>
      <w:r w:rsidRPr="007F1507">
        <w:rPr>
          <w:sz w:val="22"/>
          <w:szCs w:val="22"/>
          <w:lang w:val="en-US"/>
        </w:rPr>
        <w:t>non-scheduled adjustments for other objective and justifiable reasons at the discretion of ENARGAS.</w:t>
      </w:r>
    </w:p>
    <w:p w14:paraId="2D12AAA1" w14:textId="77777777" w:rsidR="00F33F6B" w:rsidRDefault="00F33F6B" w:rsidP="00F33F6B">
      <w:pPr>
        <w:pStyle w:val="Textoindependiente3"/>
        <w:rPr>
          <w:i w:val="0"/>
          <w:lang w:val="en-US"/>
        </w:rPr>
      </w:pPr>
    </w:p>
    <w:p w14:paraId="4028AD58" w14:textId="77777777" w:rsidR="0087657B" w:rsidRDefault="0087657B" w:rsidP="00F33F6B">
      <w:pPr>
        <w:pStyle w:val="Textoindependiente3"/>
        <w:rPr>
          <w:i w:val="0"/>
          <w:lang w:val="en-US"/>
        </w:rPr>
      </w:pPr>
    </w:p>
    <w:p w14:paraId="738ECE0D" w14:textId="77777777" w:rsidR="0087657B" w:rsidRDefault="0087657B" w:rsidP="00F33F6B">
      <w:pPr>
        <w:pStyle w:val="Textoindependiente3"/>
        <w:rPr>
          <w:i w:val="0"/>
          <w:lang w:val="en-US"/>
        </w:rPr>
      </w:pPr>
    </w:p>
    <w:p w14:paraId="6E5E5157" w14:textId="77777777" w:rsidR="00393D07" w:rsidRDefault="00393D07" w:rsidP="0087657B">
      <w:pPr>
        <w:rPr>
          <w:sz w:val="22"/>
          <w:szCs w:val="22"/>
          <w:u w:val="single"/>
          <w:lang w:val="en-US"/>
        </w:rPr>
      </w:pPr>
    </w:p>
    <w:p w14:paraId="2B8BDDC3" w14:textId="7F0B44E0" w:rsidR="0087657B" w:rsidRDefault="0087657B" w:rsidP="0087657B">
      <w:pPr>
        <w:rPr>
          <w:sz w:val="22"/>
          <w:szCs w:val="22"/>
          <w:u w:val="single"/>
          <w:lang w:val="en-US"/>
        </w:rPr>
      </w:pPr>
      <w:r w:rsidRPr="007F1507">
        <w:rPr>
          <w:sz w:val="22"/>
          <w:szCs w:val="22"/>
          <w:u w:val="single"/>
          <w:lang w:val="en-US"/>
        </w:rPr>
        <w:t>1 – OVERVIEW</w:t>
      </w:r>
      <w:r>
        <w:rPr>
          <w:sz w:val="22"/>
          <w:szCs w:val="22"/>
          <w:u w:val="single"/>
          <w:lang w:val="en-US"/>
        </w:rPr>
        <w:t xml:space="preserve"> (Cont.)</w:t>
      </w:r>
    </w:p>
    <w:p w14:paraId="2FC74B0C" w14:textId="77777777" w:rsidR="0087657B" w:rsidRDefault="0087657B" w:rsidP="0087657B">
      <w:pPr>
        <w:rPr>
          <w:sz w:val="22"/>
          <w:szCs w:val="22"/>
          <w:u w:val="single"/>
          <w:lang w:val="en-US"/>
        </w:rPr>
      </w:pPr>
    </w:p>
    <w:p w14:paraId="0B96D099" w14:textId="77777777" w:rsidR="0087657B" w:rsidRPr="007F1507" w:rsidRDefault="0087657B" w:rsidP="0087657B">
      <w:pPr>
        <w:rPr>
          <w:sz w:val="22"/>
          <w:szCs w:val="22"/>
          <w:u w:val="single"/>
          <w:lang w:val="en-US"/>
        </w:rPr>
      </w:pPr>
      <w:r w:rsidRPr="007F1507">
        <w:rPr>
          <w:sz w:val="22"/>
          <w:szCs w:val="22"/>
          <w:u w:val="single"/>
          <w:lang w:val="en-US"/>
        </w:rPr>
        <w:t>1.3 - Regulatory framework</w:t>
      </w:r>
      <w:r>
        <w:rPr>
          <w:sz w:val="22"/>
          <w:szCs w:val="22"/>
          <w:u w:val="single"/>
          <w:lang w:val="en-US"/>
        </w:rPr>
        <w:t xml:space="preserve"> (Cont.)</w:t>
      </w:r>
    </w:p>
    <w:p w14:paraId="33CD2AC4" w14:textId="77777777" w:rsidR="0087657B" w:rsidRPr="007F1507" w:rsidRDefault="0087657B" w:rsidP="0087657B">
      <w:pPr>
        <w:rPr>
          <w:sz w:val="22"/>
          <w:szCs w:val="22"/>
          <w:u w:val="single"/>
          <w:lang w:val="en-US"/>
        </w:rPr>
      </w:pPr>
    </w:p>
    <w:p w14:paraId="60EE68FC" w14:textId="77777777" w:rsidR="00F33F6B" w:rsidRPr="007F1507" w:rsidRDefault="00F33F6B" w:rsidP="00F33F6B">
      <w:pPr>
        <w:rPr>
          <w:sz w:val="22"/>
          <w:szCs w:val="22"/>
          <w:u w:val="single"/>
          <w:lang w:val="en-US"/>
        </w:rPr>
      </w:pPr>
      <w:r w:rsidRPr="007F1507">
        <w:rPr>
          <w:sz w:val="22"/>
          <w:szCs w:val="22"/>
          <w:u w:val="single"/>
          <w:lang w:val="en-US"/>
        </w:rPr>
        <w:t xml:space="preserve">1.3.3 </w:t>
      </w:r>
      <w:r w:rsidR="00366A89" w:rsidRPr="007F1507">
        <w:rPr>
          <w:sz w:val="22"/>
          <w:szCs w:val="22"/>
          <w:u w:val="single"/>
          <w:lang w:val="en-US"/>
        </w:rPr>
        <w:t>–</w:t>
      </w:r>
      <w:r w:rsidRPr="007F1507">
        <w:rPr>
          <w:sz w:val="22"/>
          <w:szCs w:val="22"/>
          <w:u w:val="single"/>
          <w:lang w:val="en-US"/>
        </w:rPr>
        <w:t xml:space="preserve"> </w:t>
      </w:r>
      <w:r w:rsidR="0087657B">
        <w:rPr>
          <w:sz w:val="22"/>
          <w:szCs w:val="22"/>
          <w:u w:val="single"/>
          <w:lang w:val="en-US"/>
        </w:rPr>
        <w:t xml:space="preserve">2017 </w:t>
      </w:r>
      <w:r w:rsidR="001927F3" w:rsidRPr="007F1507">
        <w:rPr>
          <w:sz w:val="22"/>
          <w:szCs w:val="22"/>
          <w:u w:val="single"/>
          <w:lang w:val="en-US"/>
        </w:rPr>
        <w:t>Comprehensive rate</w:t>
      </w:r>
      <w:r w:rsidR="00366A89" w:rsidRPr="007F1507">
        <w:rPr>
          <w:sz w:val="22"/>
          <w:szCs w:val="22"/>
          <w:u w:val="single"/>
          <w:lang w:val="en-US"/>
        </w:rPr>
        <w:t xml:space="preserve"> review</w:t>
      </w:r>
    </w:p>
    <w:p w14:paraId="353E65D6" w14:textId="77777777" w:rsidR="00F33F6B" w:rsidRPr="007F1507" w:rsidRDefault="00F33F6B" w:rsidP="00F33F6B">
      <w:pPr>
        <w:jc w:val="both"/>
        <w:rPr>
          <w:sz w:val="22"/>
          <w:szCs w:val="22"/>
          <w:highlight w:val="green"/>
          <w:lang w:val="en-US"/>
        </w:rPr>
      </w:pPr>
    </w:p>
    <w:p w14:paraId="35D597DD" w14:textId="77777777" w:rsidR="00F33F6B" w:rsidRPr="007F1507" w:rsidRDefault="00A00B30" w:rsidP="00F33F6B">
      <w:pPr>
        <w:jc w:val="both"/>
        <w:rPr>
          <w:sz w:val="22"/>
          <w:szCs w:val="20"/>
          <w:lang w:val="en-US"/>
        </w:rPr>
      </w:pPr>
      <w:r w:rsidRPr="0035080C">
        <w:rPr>
          <w:sz w:val="22"/>
          <w:szCs w:val="22"/>
          <w:lang w:val="en-US"/>
        </w:rPr>
        <w:t xml:space="preserve">From </w:t>
      </w:r>
      <w:r w:rsidR="00366A89" w:rsidRPr="0035080C">
        <w:rPr>
          <w:sz w:val="22"/>
          <w:szCs w:val="22"/>
          <w:lang w:val="en-US"/>
        </w:rPr>
        <w:t>April 2014 to December 2017</w:t>
      </w:r>
      <w:r w:rsidRPr="0035080C">
        <w:rPr>
          <w:sz w:val="22"/>
          <w:szCs w:val="22"/>
          <w:lang w:val="en-US"/>
        </w:rPr>
        <w:t xml:space="preserve"> </w:t>
      </w:r>
      <w:r w:rsidR="00366A89" w:rsidRPr="0035080C">
        <w:rPr>
          <w:sz w:val="22"/>
          <w:szCs w:val="22"/>
          <w:lang w:val="en-US"/>
        </w:rPr>
        <w:t xml:space="preserve">TGN received successive interim rate increases until March 2018 when ENARGAS </w:t>
      </w:r>
      <w:r w:rsidR="0087657B">
        <w:rPr>
          <w:sz w:val="22"/>
          <w:szCs w:val="22"/>
          <w:lang w:val="en-US"/>
        </w:rPr>
        <w:t>approved</w:t>
      </w:r>
      <w:r w:rsidR="0087657B" w:rsidRPr="0035080C">
        <w:rPr>
          <w:sz w:val="22"/>
          <w:szCs w:val="22"/>
          <w:lang w:val="en-US"/>
        </w:rPr>
        <w:t xml:space="preserve"> </w:t>
      </w:r>
      <w:r w:rsidR="00366A89" w:rsidRPr="0035080C">
        <w:rPr>
          <w:sz w:val="22"/>
          <w:szCs w:val="22"/>
          <w:lang w:val="en-US"/>
        </w:rPr>
        <w:t xml:space="preserve">the rates resulting from the Comprehensive Rate Review (“CRR”) conducted by ENARGAS starting in March 2016. </w:t>
      </w:r>
      <w:r w:rsidR="0087657B">
        <w:rPr>
          <w:sz w:val="22"/>
          <w:szCs w:val="22"/>
          <w:lang w:val="en-US"/>
        </w:rPr>
        <w:t xml:space="preserve">Additionally, the CRR provides that </w:t>
      </w:r>
      <w:r w:rsidR="00366A89" w:rsidRPr="007F1507">
        <w:rPr>
          <w:sz w:val="22"/>
          <w:szCs w:val="22"/>
          <w:lang w:val="en-US"/>
        </w:rPr>
        <w:t>b</w:t>
      </w:r>
      <w:r w:rsidR="00F33F6B" w:rsidRPr="007F1507">
        <w:rPr>
          <w:sz w:val="22"/>
          <w:szCs w:val="22"/>
          <w:lang w:val="en-US"/>
        </w:rPr>
        <w:t>etween April 1, 2017 and March 31, 2022, the Company must implement a Mandatory Investment Plan</w:t>
      </w:r>
      <w:r w:rsidR="00366A89" w:rsidRPr="007F1507">
        <w:rPr>
          <w:sz w:val="22"/>
          <w:szCs w:val="22"/>
          <w:lang w:val="en-US"/>
        </w:rPr>
        <w:t xml:space="preserve"> (“MIP”)</w:t>
      </w:r>
      <w:r w:rsidR="00F33F6B" w:rsidRPr="007F1507">
        <w:rPr>
          <w:sz w:val="22"/>
          <w:szCs w:val="22"/>
          <w:lang w:val="en-US"/>
        </w:rPr>
        <w:t xml:space="preserve"> for approximately $ 5.6 billion</w:t>
      </w:r>
      <w:r w:rsidR="00366A89" w:rsidRPr="007F1507">
        <w:rPr>
          <w:sz w:val="22"/>
          <w:szCs w:val="22"/>
          <w:lang w:val="en-US"/>
        </w:rPr>
        <w:t>, which amount shall be adjusted in line with TGN rates. The Company is bound to both invest the amount committed and to carry out those works described under the MIP.</w:t>
      </w:r>
    </w:p>
    <w:p w14:paraId="5E2FB9F2" w14:textId="77777777" w:rsidR="00F33F6B" w:rsidRPr="007F1507" w:rsidRDefault="00F33F6B" w:rsidP="00F33F6B">
      <w:pPr>
        <w:jc w:val="both"/>
        <w:rPr>
          <w:sz w:val="22"/>
          <w:szCs w:val="20"/>
          <w:lang w:val="en-US"/>
        </w:rPr>
      </w:pPr>
    </w:p>
    <w:p w14:paraId="67FD6FC0" w14:textId="77777777" w:rsidR="00F04E35" w:rsidRPr="007F1507" w:rsidRDefault="0087657B" w:rsidP="009F6E2E">
      <w:pPr>
        <w:jc w:val="both"/>
        <w:rPr>
          <w:sz w:val="22"/>
          <w:szCs w:val="22"/>
          <w:lang w:val="en-US"/>
        </w:rPr>
      </w:pPr>
      <w:r>
        <w:rPr>
          <w:sz w:val="22"/>
          <w:szCs w:val="22"/>
          <w:lang w:val="en-US"/>
        </w:rPr>
        <w:t>T</w:t>
      </w:r>
      <w:r w:rsidR="00366A89" w:rsidRPr="007F1507">
        <w:rPr>
          <w:sz w:val="22"/>
          <w:szCs w:val="22"/>
          <w:lang w:val="en-US"/>
        </w:rPr>
        <w:t>he regulatory</w:t>
      </w:r>
      <w:r w:rsidR="00F96BA6">
        <w:rPr>
          <w:sz w:val="22"/>
          <w:szCs w:val="22"/>
          <w:lang w:val="en-US"/>
        </w:rPr>
        <w:t xml:space="preserve"> framework</w:t>
      </w:r>
      <w:r w:rsidR="00366A89" w:rsidRPr="007F1507">
        <w:rPr>
          <w:sz w:val="22"/>
          <w:szCs w:val="22"/>
          <w:lang w:val="en-US"/>
        </w:rPr>
        <w:t xml:space="preserve"> </w:t>
      </w:r>
      <w:r w:rsidR="009F6E2E" w:rsidRPr="007F1507">
        <w:rPr>
          <w:sz w:val="22"/>
          <w:szCs w:val="22"/>
          <w:lang w:val="en-US"/>
        </w:rPr>
        <w:t xml:space="preserve">provides for </w:t>
      </w:r>
      <w:r w:rsidR="000D794D" w:rsidRPr="007F1507">
        <w:rPr>
          <w:sz w:val="22"/>
          <w:szCs w:val="22"/>
          <w:lang w:val="en-US"/>
        </w:rPr>
        <w:t xml:space="preserve">non-automatic </w:t>
      </w:r>
      <w:r w:rsidR="00F96BA6">
        <w:rPr>
          <w:sz w:val="22"/>
          <w:szCs w:val="22"/>
          <w:lang w:val="en-US"/>
        </w:rPr>
        <w:t>semi</w:t>
      </w:r>
      <w:r w:rsidR="000D794D" w:rsidRPr="007F1507">
        <w:rPr>
          <w:sz w:val="22"/>
          <w:szCs w:val="22"/>
          <w:lang w:val="en-US"/>
        </w:rPr>
        <w:t>annual transportation rate procedures for rate reviews, due to changes experienced in the cost of the service, in order to maintain the economic-financial balance and quality of the service.</w:t>
      </w:r>
    </w:p>
    <w:p w14:paraId="00B4F5BD" w14:textId="77777777" w:rsidR="00F04E35" w:rsidRDefault="00F04E35" w:rsidP="009F6E2E">
      <w:pPr>
        <w:jc w:val="both"/>
        <w:rPr>
          <w:sz w:val="22"/>
          <w:szCs w:val="22"/>
          <w:lang w:val="en-US"/>
        </w:rPr>
      </w:pPr>
    </w:p>
    <w:p w14:paraId="39441719" w14:textId="1AE26E63" w:rsidR="0087657B" w:rsidRPr="00C84596" w:rsidRDefault="0087657B" w:rsidP="0087657B">
      <w:pPr>
        <w:jc w:val="both"/>
        <w:rPr>
          <w:sz w:val="22"/>
          <w:szCs w:val="22"/>
          <w:lang w:val="en-US"/>
        </w:rPr>
      </w:pPr>
      <w:r w:rsidRPr="00C84596">
        <w:rPr>
          <w:sz w:val="22"/>
          <w:szCs w:val="22"/>
          <w:lang w:val="en-US"/>
        </w:rPr>
        <w:t xml:space="preserve">In June 2019, the Government Energy </w:t>
      </w:r>
      <w:r>
        <w:rPr>
          <w:sz w:val="22"/>
          <w:szCs w:val="22"/>
          <w:lang w:val="en-US"/>
        </w:rPr>
        <w:t xml:space="preserve">Secretariat </w:t>
      </w:r>
      <w:r w:rsidRPr="00C84596">
        <w:rPr>
          <w:sz w:val="22"/>
          <w:szCs w:val="22"/>
          <w:lang w:val="en-US"/>
        </w:rPr>
        <w:t xml:space="preserve">(“the </w:t>
      </w:r>
      <w:r>
        <w:rPr>
          <w:sz w:val="22"/>
          <w:szCs w:val="22"/>
          <w:lang w:val="en-US"/>
        </w:rPr>
        <w:t xml:space="preserve">Energy </w:t>
      </w:r>
      <w:r w:rsidRPr="00C84596">
        <w:rPr>
          <w:sz w:val="22"/>
          <w:szCs w:val="22"/>
          <w:lang w:val="en-US"/>
        </w:rPr>
        <w:t>Secretar</w:t>
      </w:r>
      <w:r>
        <w:rPr>
          <w:sz w:val="22"/>
          <w:szCs w:val="22"/>
          <w:lang w:val="en-US"/>
        </w:rPr>
        <w:t>iat</w:t>
      </w:r>
      <w:r w:rsidRPr="00C84596">
        <w:rPr>
          <w:sz w:val="22"/>
          <w:szCs w:val="22"/>
          <w:lang w:val="en-US"/>
        </w:rPr>
        <w:t xml:space="preserve">”) established, through Resolution 336/2019, on an exceptional basis, for the benefit of residential users of natural gas and undiluted propane through networks, a 22% payment deferral for invoices issued from July 1, 2019 to October 31, 2019. Said deferral </w:t>
      </w:r>
      <w:r w:rsidR="00CF0782">
        <w:rPr>
          <w:sz w:val="22"/>
          <w:szCs w:val="22"/>
          <w:lang w:val="en-US"/>
        </w:rPr>
        <w:t xml:space="preserve">has been invoiced in </w:t>
      </w:r>
      <w:r w:rsidR="00CF0782" w:rsidRPr="00C84596">
        <w:rPr>
          <w:sz w:val="22"/>
          <w:szCs w:val="22"/>
          <w:lang w:val="en-US"/>
        </w:rPr>
        <w:t>five monthly, equal consecutive periods</w:t>
      </w:r>
      <w:r w:rsidR="00CF0782">
        <w:rPr>
          <w:sz w:val="22"/>
          <w:szCs w:val="22"/>
          <w:lang w:val="en-US"/>
        </w:rPr>
        <w:t xml:space="preserve"> starting on </w:t>
      </w:r>
      <w:r w:rsidRPr="00C84596">
        <w:rPr>
          <w:sz w:val="22"/>
          <w:szCs w:val="22"/>
          <w:lang w:val="en-US"/>
        </w:rPr>
        <w:t>December 1, 2019. The financial cost of the deferral shall be borne by the National Government by way of subsidy through payment of interest to distributors, sub</w:t>
      </w:r>
      <w:r>
        <w:rPr>
          <w:sz w:val="22"/>
          <w:szCs w:val="22"/>
          <w:lang w:val="en-US"/>
        </w:rPr>
        <w:t>-</w:t>
      </w:r>
      <w:r w:rsidRPr="00C84596">
        <w:rPr>
          <w:sz w:val="22"/>
          <w:szCs w:val="22"/>
          <w:lang w:val="en-US"/>
        </w:rPr>
        <w:t xml:space="preserve">distributors, transporters and producers, based on the interest rate for </w:t>
      </w:r>
      <w:r w:rsidRPr="00750B94">
        <w:rPr>
          <w:sz w:val="22"/>
          <w:szCs w:val="22"/>
          <w:lang w:val="en-US"/>
        </w:rPr>
        <w:t>30- or 35-day</w:t>
      </w:r>
      <w:r w:rsidRPr="00C84596">
        <w:rPr>
          <w:sz w:val="22"/>
          <w:szCs w:val="22"/>
          <w:lang w:val="en-US"/>
        </w:rPr>
        <w:t xml:space="preserve"> term deposits for $ 20 million and higher amounts, published by the </w:t>
      </w:r>
      <w:r>
        <w:rPr>
          <w:sz w:val="22"/>
          <w:szCs w:val="22"/>
          <w:lang w:val="en-US"/>
        </w:rPr>
        <w:t>Central Bank of Argentina</w:t>
      </w:r>
      <w:r w:rsidR="00CE435C">
        <w:rPr>
          <w:sz w:val="22"/>
          <w:szCs w:val="22"/>
          <w:lang w:val="en-US"/>
        </w:rPr>
        <w:t xml:space="preserve"> (“BCRA”)</w:t>
      </w:r>
      <w:r>
        <w:rPr>
          <w:sz w:val="22"/>
          <w:szCs w:val="22"/>
          <w:lang w:val="en-US"/>
        </w:rPr>
        <w:t>.</w:t>
      </w:r>
      <w:r w:rsidRPr="00C84596">
        <w:rPr>
          <w:sz w:val="22"/>
          <w:szCs w:val="22"/>
          <w:lang w:val="en-US"/>
        </w:rPr>
        <w:t xml:space="preserve"> On August 23, 2019, the Energy</w:t>
      </w:r>
      <w:r>
        <w:rPr>
          <w:sz w:val="22"/>
          <w:szCs w:val="22"/>
          <w:lang w:val="en-US"/>
        </w:rPr>
        <w:t xml:space="preserve"> Secretariat</w:t>
      </w:r>
      <w:r w:rsidRPr="00C84596">
        <w:rPr>
          <w:sz w:val="22"/>
          <w:szCs w:val="22"/>
          <w:lang w:val="en-US"/>
        </w:rPr>
        <w:t xml:space="preserve"> through Resolution 488/2019, established the procedure for distributors to defer payment to transporters, as well as the methodology for calculating and paying applicable interest. According to said resolution, distributors must disclose to transporters and ENARGAS, in the form of a sworn statement, the amounts to be deferred, and ENARGAS in turn must forward the so compiled information to the Energy</w:t>
      </w:r>
      <w:r>
        <w:rPr>
          <w:sz w:val="22"/>
          <w:szCs w:val="22"/>
          <w:lang w:val="en-US"/>
        </w:rPr>
        <w:t xml:space="preserve"> Secretariat</w:t>
      </w:r>
      <w:r w:rsidRPr="00C84596">
        <w:rPr>
          <w:sz w:val="22"/>
          <w:szCs w:val="22"/>
          <w:lang w:val="en-US"/>
        </w:rPr>
        <w:t xml:space="preserve">, which will be the one responsible for calculating and issuing interest payment orders to licensees within 30 business days from the relevant deferral month end. As of today, the </w:t>
      </w:r>
      <w:r w:rsidR="00D42B4B">
        <w:rPr>
          <w:sz w:val="22"/>
          <w:szCs w:val="22"/>
          <w:lang w:val="en-US"/>
        </w:rPr>
        <w:t xml:space="preserve">Company has </w:t>
      </w:r>
      <w:r w:rsidR="00193EE5">
        <w:rPr>
          <w:sz w:val="22"/>
          <w:szCs w:val="22"/>
          <w:lang w:val="en-US"/>
        </w:rPr>
        <w:t xml:space="preserve">already </w:t>
      </w:r>
      <w:r w:rsidR="00D42B4B">
        <w:rPr>
          <w:sz w:val="22"/>
          <w:szCs w:val="22"/>
          <w:lang w:val="en-US"/>
        </w:rPr>
        <w:t xml:space="preserve">collected the full deferred </w:t>
      </w:r>
      <w:r w:rsidRPr="00C84596">
        <w:rPr>
          <w:sz w:val="22"/>
          <w:szCs w:val="22"/>
          <w:lang w:val="en-US"/>
        </w:rPr>
        <w:t>amount</w:t>
      </w:r>
      <w:r w:rsidR="00D42B4B">
        <w:rPr>
          <w:sz w:val="22"/>
          <w:szCs w:val="22"/>
          <w:lang w:val="en-US"/>
        </w:rPr>
        <w:t>.</w:t>
      </w:r>
      <w:r w:rsidRPr="00C84596">
        <w:rPr>
          <w:sz w:val="22"/>
          <w:szCs w:val="22"/>
          <w:lang w:val="en-US"/>
        </w:rPr>
        <w:t xml:space="preserve">  </w:t>
      </w:r>
      <w:r w:rsidR="00D42B4B">
        <w:rPr>
          <w:sz w:val="22"/>
          <w:szCs w:val="22"/>
          <w:lang w:val="en-US"/>
        </w:rPr>
        <w:t>In connection with the</w:t>
      </w:r>
      <w:r w:rsidRPr="00C84596">
        <w:rPr>
          <w:sz w:val="22"/>
          <w:szCs w:val="22"/>
          <w:lang w:val="en-US"/>
        </w:rPr>
        <w:t xml:space="preserve"> reporting and interest calculation process</w:t>
      </w:r>
      <w:r w:rsidR="00D42B4B">
        <w:rPr>
          <w:sz w:val="22"/>
          <w:szCs w:val="22"/>
          <w:lang w:val="en-US"/>
        </w:rPr>
        <w:t>, it is worth mentioning that it</w:t>
      </w:r>
      <w:r w:rsidRPr="00C84596">
        <w:rPr>
          <w:sz w:val="22"/>
          <w:szCs w:val="22"/>
          <w:lang w:val="en-US"/>
        </w:rPr>
        <w:t xml:space="preserve"> is </w:t>
      </w:r>
      <w:r w:rsidR="00D42B4B">
        <w:rPr>
          <w:sz w:val="22"/>
          <w:szCs w:val="22"/>
          <w:lang w:val="en-US"/>
        </w:rPr>
        <w:t xml:space="preserve">still </w:t>
      </w:r>
      <w:r w:rsidRPr="00C84596">
        <w:rPr>
          <w:sz w:val="22"/>
          <w:szCs w:val="22"/>
          <w:lang w:val="en-US"/>
        </w:rPr>
        <w:t>delayed, with no interest payment orders having been issued as of today.</w:t>
      </w:r>
    </w:p>
    <w:p w14:paraId="0436DFD8" w14:textId="77777777" w:rsidR="0087657B" w:rsidRPr="000B182E" w:rsidRDefault="0087657B" w:rsidP="0087657B">
      <w:pPr>
        <w:jc w:val="both"/>
        <w:rPr>
          <w:sz w:val="20"/>
          <w:lang w:val="en-US"/>
        </w:rPr>
      </w:pPr>
    </w:p>
    <w:p w14:paraId="6985B223" w14:textId="33062DE2" w:rsidR="0087657B" w:rsidRPr="00C84596" w:rsidRDefault="0087657B" w:rsidP="0087657B">
      <w:pPr>
        <w:jc w:val="both"/>
        <w:rPr>
          <w:sz w:val="22"/>
          <w:szCs w:val="22"/>
          <w:lang w:val="en-US"/>
        </w:rPr>
      </w:pPr>
      <w:r w:rsidRPr="00C84596">
        <w:rPr>
          <w:sz w:val="22"/>
          <w:szCs w:val="22"/>
          <w:lang w:val="en-US"/>
        </w:rPr>
        <w:t xml:space="preserve">In September 2019, the Energy </w:t>
      </w:r>
      <w:r>
        <w:rPr>
          <w:sz w:val="22"/>
          <w:szCs w:val="22"/>
          <w:lang w:val="en-US"/>
        </w:rPr>
        <w:t xml:space="preserve">Secretariat </w:t>
      </w:r>
      <w:r w:rsidRPr="00C84596">
        <w:rPr>
          <w:sz w:val="22"/>
          <w:szCs w:val="22"/>
          <w:lang w:val="en-US"/>
        </w:rPr>
        <w:t xml:space="preserve">passed Resolution 521/2019 (amended by Resolution 751/2019) deferring the semiannual rate adjustment that should have been applied effective October 1, 2019, until </w:t>
      </w:r>
      <w:r w:rsidRPr="00F87375">
        <w:rPr>
          <w:sz w:val="22"/>
          <w:szCs w:val="22"/>
          <w:lang w:val="en-US"/>
        </w:rPr>
        <w:t>February 1, 2020</w:t>
      </w:r>
      <w:r w:rsidRPr="00C84596">
        <w:rPr>
          <w:sz w:val="22"/>
          <w:szCs w:val="22"/>
          <w:lang w:val="en-US"/>
        </w:rPr>
        <w:t>, and further established that licensees would be compensated with the MIP review to the extent of the lower revenues derived from said measure. Consequently, between October and December 2019 the Company submitted proposals to ENARGAS for adjusting the MIP for an amount of $ 459.2 million (at December 2016 currency). However, upon enactment of the Solidarity Law, the new administration that took power in December 2019 announced its intention to suspend rate adjustments for natural gas and electricity transportation and distribution utility services under federal jurisdiction for 180 days, to start renegotiating the CRR in place since 2017, or embark on a rate review o</w:t>
      </w:r>
      <w:r w:rsidR="00747B1B">
        <w:rPr>
          <w:sz w:val="22"/>
          <w:szCs w:val="22"/>
          <w:lang w:val="en-US"/>
        </w:rPr>
        <w:t>f</w:t>
      </w:r>
      <w:r w:rsidRPr="00C84596">
        <w:rPr>
          <w:sz w:val="22"/>
          <w:szCs w:val="22"/>
          <w:lang w:val="en-US"/>
        </w:rPr>
        <w:t xml:space="preserve"> an exceptional </w:t>
      </w:r>
      <w:r w:rsidR="00747B1B">
        <w:rPr>
          <w:sz w:val="22"/>
          <w:szCs w:val="22"/>
          <w:lang w:val="en-US"/>
        </w:rPr>
        <w:t>nature</w:t>
      </w:r>
      <w:r w:rsidRPr="00C84596">
        <w:rPr>
          <w:sz w:val="22"/>
          <w:szCs w:val="22"/>
          <w:lang w:val="en-US"/>
        </w:rPr>
        <w:t>.</w:t>
      </w:r>
      <w:r w:rsidR="007619FC">
        <w:rPr>
          <w:sz w:val="22"/>
          <w:szCs w:val="22"/>
          <w:lang w:val="en-US"/>
        </w:rPr>
        <w:t xml:space="preserve"> On June 18, 2020, the PEN enacted Decree 543/20 extending once again the rate freeze established under the Solidarity Law for another 180 running days.</w:t>
      </w:r>
    </w:p>
    <w:p w14:paraId="490FDE80" w14:textId="77777777" w:rsidR="0087657B" w:rsidRPr="007F1507" w:rsidRDefault="0087657B" w:rsidP="009F6E2E">
      <w:pPr>
        <w:jc w:val="both"/>
        <w:rPr>
          <w:sz w:val="22"/>
          <w:szCs w:val="22"/>
          <w:lang w:val="en-US"/>
        </w:rPr>
      </w:pPr>
    </w:p>
    <w:p w14:paraId="00D7C306" w14:textId="77777777" w:rsidR="00D24698" w:rsidRDefault="00D24698" w:rsidP="00EA04D9">
      <w:pPr>
        <w:rPr>
          <w:sz w:val="22"/>
          <w:szCs w:val="22"/>
          <w:u w:val="single"/>
          <w:lang w:val="en-US"/>
        </w:rPr>
      </w:pPr>
    </w:p>
    <w:p w14:paraId="05D262FD" w14:textId="77777777" w:rsidR="00393D07" w:rsidRDefault="00393D07" w:rsidP="00EA04D9">
      <w:pPr>
        <w:rPr>
          <w:sz w:val="22"/>
          <w:szCs w:val="22"/>
          <w:u w:val="single"/>
          <w:lang w:val="en-US"/>
        </w:rPr>
      </w:pPr>
      <w:bookmarkStart w:id="10" w:name="_Hlk45896598"/>
    </w:p>
    <w:p w14:paraId="2E931EE1" w14:textId="33635C22" w:rsidR="00EA04D9" w:rsidRPr="007F1507" w:rsidRDefault="00EA04D9" w:rsidP="00EA04D9">
      <w:pPr>
        <w:rPr>
          <w:sz w:val="22"/>
          <w:szCs w:val="22"/>
          <w:u w:val="single"/>
          <w:lang w:val="en-US"/>
        </w:rPr>
      </w:pPr>
      <w:r w:rsidRPr="007F1507">
        <w:rPr>
          <w:sz w:val="22"/>
          <w:szCs w:val="22"/>
          <w:u w:val="single"/>
          <w:lang w:val="en-US"/>
        </w:rPr>
        <w:t>1 – OVERVIEW (Cont.)</w:t>
      </w:r>
    </w:p>
    <w:p w14:paraId="0EDE0143" w14:textId="77777777" w:rsidR="008265DE" w:rsidRDefault="008265DE" w:rsidP="008265DE">
      <w:pPr>
        <w:rPr>
          <w:sz w:val="22"/>
          <w:szCs w:val="22"/>
          <w:u w:val="single"/>
          <w:lang w:val="en-US"/>
        </w:rPr>
      </w:pPr>
    </w:p>
    <w:p w14:paraId="75E31CFC" w14:textId="77777777" w:rsidR="008265DE" w:rsidRPr="007F1507" w:rsidRDefault="008265DE" w:rsidP="008265DE">
      <w:pPr>
        <w:rPr>
          <w:sz w:val="22"/>
          <w:szCs w:val="22"/>
          <w:u w:val="single"/>
          <w:lang w:val="en-US"/>
        </w:rPr>
      </w:pPr>
      <w:r w:rsidRPr="007F1507">
        <w:rPr>
          <w:sz w:val="22"/>
          <w:szCs w:val="22"/>
          <w:u w:val="single"/>
          <w:lang w:val="en-US"/>
        </w:rPr>
        <w:t>1.3 - Regulatory framework</w:t>
      </w:r>
      <w:r>
        <w:rPr>
          <w:sz w:val="22"/>
          <w:szCs w:val="22"/>
          <w:u w:val="single"/>
          <w:lang w:val="en-US"/>
        </w:rPr>
        <w:t xml:space="preserve"> (Cont.)</w:t>
      </w:r>
    </w:p>
    <w:p w14:paraId="24DBF1D9" w14:textId="77777777" w:rsidR="008265DE" w:rsidRPr="007F1507" w:rsidRDefault="008265DE" w:rsidP="008265DE">
      <w:pPr>
        <w:rPr>
          <w:sz w:val="22"/>
          <w:szCs w:val="22"/>
          <w:u w:val="single"/>
          <w:lang w:val="en-US"/>
        </w:rPr>
      </w:pPr>
    </w:p>
    <w:p w14:paraId="24D9E6E1" w14:textId="6A02F7FD" w:rsidR="008265DE" w:rsidRPr="007F1507" w:rsidRDefault="008265DE" w:rsidP="008265DE">
      <w:pPr>
        <w:rPr>
          <w:sz w:val="22"/>
          <w:szCs w:val="22"/>
          <w:u w:val="single"/>
          <w:lang w:val="en-US"/>
        </w:rPr>
      </w:pPr>
      <w:r w:rsidRPr="007F1507">
        <w:rPr>
          <w:sz w:val="22"/>
          <w:szCs w:val="22"/>
          <w:u w:val="single"/>
          <w:lang w:val="en-US"/>
        </w:rPr>
        <w:t xml:space="preserve">1.3.3 – </w:t>
      </w:r>
      <w:r>
        <w:rPr>
          <w:sz w:val="22"/>
          <w:szCs w:val="22"/>
          <w:u w:val="single"/>
          <w:lang w:val="en-US"/>
        </w:rPr>
        <w:t xml:space="preserve">2017 </w:t>
      </w:r>
      <w:r w:rsidRPr="007F1507">
        <w:rPr>
          <w:sz w:val="22"/>
          <w:szCs w:val="22"/>
          <w:u w:val="single"/>
          <w:lang w:val="en-US"/>
        </w:rPr>
        <w:t>Comprehensive rate review</w:t>
      </w:r>
      <w:r>
        <w:rPr>
          <w:sz w:val="22"/>
          <w:szCs w:val="22"/>
          <w:u w:val="single"/>
          <w:lang w:val="en-US"/>
        </w:rPr>
        <w:t xml:space="preserve"> (Cont.)</w:t>
      </w:r>
    </w:p>
    <w:p w14:paraId="5D146285" w14:textId="0EF092E9" w:rsidR="00EA04D9" w:rsidRDefault="00EA04D9" w:rsidP="00EA04D9">
      <w:pPr>
        <w:rPr>
          <w:sz w:val="22"/>
          <w:szCs w:val="22"/>
          <w:u w:val="single"/>
          <w:lang w:val="en-US"/>
        </w:rPr>
      </w:pPr>
    </w:p>
    <w:p w14:paraId="3E409AA2" w14:textId="7F153466" w:rsidR="008265DE" w:rsidRDefault="008265DE" w:rsidP="004B471C">
      <w:pPr>
        <w:jc w:val="both"/>
        <w:rPr>
          <w:sz w:val="22"/>
          <w:szCs w:val="22"/>
          <w:lang w:val="en-US"/>
        </w:rPr>
      </w:pPr>
      <w:r>
        <w:rPr>
          <w:sz w:val="22"/>
          <w:szCs w:val="22"/>
          <w:lang w:val="en-US"/>
        </w:rPr>
        <w:t xml:space="preserve">On March 24, 2020, </w:t>
      </w:r>
      <w:r w:rsidR="00CE435C">
        <w:rPr>
          <w:sz w:val="22"/>
          <w:szCs w:val="22"/>
          <w:lang w:val="en-US"/>
        </w:rPr>
        <w:t xml:space="preserve">the PEN passed </w:t>
      </w:r>
      <w:r>
        <w:rPr>
          <w:sz w:val="22"/>
          <w:szCs w:val="22"/>
          <w:lang w:val="en-US"/>
        </w:rPr>
        <w:t xml:space="preserve">Decree No. 311 establishing that natural gas transportation and distribution utility service licensees, among others, shall not be allowed to suspend or interrupt the service in the event of late or lack of payment of up to three consecutive or alternate </w:t>
      </w:r>
      <w:r w:rsidR="0008426C">
        <w:rPr>
          <w:sz w:val="22"/>
          <w:szCs w:val="22"/>
          <w:lang w:val="en-US"/>
        </w:rPr>
        <w:t>bills</w:t>
      </w:r>
      <w:r>
        <w:rPr>
          <w:sz w:val="22"/>
          <w:szCs w:val="22"/>
          <w:lang w:val="en-US"/>
        </w:rPr>
        <w:t xml:space="preserve"> due from March 1 to September 30, 2020.  This measure covers universal child allowance beneficiaries, ret</w:t>
      </w:r>
      <w:r w:rsidR="00B92A5A">
        <w:rPr>
          <w:sz w:val="22"/>
          <w:szCs w:val="22"/>
          <w:lang w:val="en-US"/>
        </w:rPr>
        <w:t>i</w:t>
      </w:r>
      <w:r>
        <w:rPr>
          <w:sz w:val="22"/>
          <w:szCs w:val="22"/>
          <w:lang w:val="en-US"/>
        </w:rPr>
        <w:t>rees, pen</w:t>
      </w:r>
      <w:r w:rsidR="00B92A5A">
        <w:rPr>
          <w:sz w:val="22"/>
          <w:szCs w:val="22"/>
          <w:lang w:val="en-US"/>
        </w:rPr>
        <w:t xml:space="preserve">sioners and employees with a gross salary of at least two </w:t>
      </w:r>
      <w:r w:rsidR="00B92A5A" w:rsidRPr="004B471C">
        <w:rPr>
          <w:sz w:val="22"/>
          <w:szCs w:val="22"/>
          <w:lang w:val="en-US"/>
        </w:rPr>
        <w:t>index-linked</w:t>
      </w:r>
      <w:r w:rsidR="00B92A5A">
        <w:rPr>
          <w:sz w:val="22"/>
          <w:szCs w:val="22"/>
          <w:lang w:val="en-US"/>
        </w:rPr>
        <w:t xml:space="preserve"> minimum wages, unemployment insurance beneficiaries, micro, small and medium-sized companies, cooperatives</w:t>
      </w:r>
      <w:r w:rsidR="00F91366">
        <w:rPr>
          <w:sz w:val="22"/>
          <w:szCs w:val="22"/>
          <w:lang w:val="en-US"/>
        </w:rPr>
        <w:t xml:space="preserve"> or recovered companies and public and private healthcare entities, among others, as established in the regulation.  </w:t>
      </w:r>
      <w:r w:rsidR="00CE435C">
        <w:rPr>
          <w:sz w:val="22"/>
          <w:szCs w:val="22"/>
          <w:lang w:val="en-US"/>
        </w:rPr>
        <w:t>Licensees</w:t>
      </w:r>
      <w:r w:rsidR="00F91366">
        <w:rPr>
          <w:sz w:val="22"/>
          <w:szCs w:val="22"/>
          <w:lang w:val="en-US"/>
        </w:rPr>
        <w:t xml:space="preserve"> shall, in all cases, offer all users covered by said regulation, payment plans </w:t>
      </w:r>
      <w:r w:rsidR="0008426C">
        <w:rPr>
          <w:sz w:val="22"/>
          <w:szCs w:val="22"/>
          <w:lang w:val="en-US"/>
        </w:rPr>
        <w:t>consisting</w:t>
      </w:r>
      <w:r w:rsidR="00F91366">
        <w:rPr>
          <w:sz w:val="22"/>
          <w:szCs w:val="22"/>
          <w:lang w:val="en-US"/>
        </w:rPr>
        <w:t xml:space="preserve"> </w:t>
      </w:r>
      <w:r w:rsidR="0008426C">
        <w:rPr>
          <w:sz w:val="22"/>
          <w:szCs w:val="22"/>
          <w:lang w:val="en-US"/>
        </w:rPr>
        <w:t xml:space="preserve">of </w:t>
      </w:r>
      <w:r w:rsidR="00F91366">
        <w:rPr>
          <w:sz w:val="22"/>
          <w:szCs w:val="22"/>
          <w:lang w:val="en-US"/>
        </w:rPr>
        <w:t xml:space="preserve">thirty equal and consecutive installments starting in September 2020 </w:t>
      </w:r>
      <w:r w:rsidR="00F91366" w:rsidRPr="004B471C">
        <w:rPr>
          <w:sz w:val="22"/>
          <w:szCs w:val="22"/>
          <w:lang w:val="en-US"/>
        </w:rPr>
        <w:t>to pay outstanding balances</w:t>
      </w:r>
      <w:r w:rsidR="00F91366">
        <w:rPr>
          <w:sz w:val="22"/>
          <w:szCs w:val="22"/>
          <w:lang w:val="en-US"/>
        </w:rPr>
        <w:t xml:space="preserve">. </w:t>
      </w:r>
    </w:p>
    <w:p w14:paraId="1B15BCCD" w14:textId="77777777" w:rsidR="00F91366" w:rsidRPr="004B471C" w:rsidRDefault="00F91366" w:rsidP="00EA04D9">
      <w:pPr>
        <w:rPr>
          <w:sz w:val="22"/>
          <w:szCs w:val="22"/>
          <w:lang w:val="en-US"/>
        </w:rPr>
      </w:pPr>
    </w:p>
    <w:p w14:paraId="72147EC6" w14:textId="77777777" w:rsidR="0087657B" w:rsidRDefault="0087657B" w:rsidP="0087657B">
      <w:pPr>
        <w:jc w:val="both"/>
        <w:rPr>
          <w:rFonts w:eastAsia="Calibri"/>
          <w:sz w:val="22"/>
          <w:szCs w:val="22"/>
          <w:u w:val="single"/>
          <w:lang w:val="en-US" w:eastAsia="en-US"/>
        </w:rPr>
      </w:pPr>
      <w:r>
        <w:rPr>
          <w:rFonts w:eastAsia="Calibri"/>
          <w:sz w:val="22"/>
          <w:szCs w:val="22"/>
          <w:u w:val="single"/>
          <w:lang w:val="en-US"/>
        </w:rPr>
        <w:t>1.4 – Current economic context</w:t>
      </w:r>
    </w:p>
    <w:bookmarkEnd w:id="10"/>
    <w:p w14:paraId="175078CE" w14:textId="77777777" w:rsidR="0087657B" w:rsidRDefault="0087657B" w:rsidP="0087657B">
      <w:pPr>
        <w:jc w:val="both"/>
        <w:rPr>
          <w:rFonts w:eastAsia="Calibri"/>
          <w:sz w:val="22"/>
          <w:szCs w:val="20"/>
          <w:u w:val="single"/>
          <w:lang w:val="en-US"/>
        </w:rPr>
      </w:pPr>
    </w:p>
    <w:p w14:paraId="05372884" w14:textId="268EE8C3" w:rsidR="0053013E" w:rsidRDefault="0087657B" w:rsidP="0087657B">
      <w:pPr>
        <w:pStyle w:val="Sangra2detindependiente"/>
        <w:ind w:left="0" w:firstLine="0"/>
        <w:rPr>
          <w:rFonts w:ascii="Times New Roman" w:eastAsia="Calibri" w:hAnsi="Times New Roman"/>
          <w:b w:val="0"/>
          <w:bCs/>
          <w:szCs w:val="22"/>
          <w:lang w:val="en-US"/>
        </w:rPr>
      </w:pPr>
      <w:r w:rsidRPr="00D24698">
        <w:rPr>
          <w:rFonts w:ascii="Times New Roman" w:eastAsia="Calibri" w:hAnsi="Times New Roman"/>
          <w:b w:val="0"/>
          <w:bCs/>
          <w:szCs w:val="22"/>
          <w:lang w:val="en-US"/>
        </w:rPr>
        <w:t xml:space="preserve">In addition to the rate issue mentioned earlier, worth noting is the fact that the Company operates within a complex economic context where main variables have recently experienced a strong volatility. </w:t>
      </w:r>
      <w:r>
        <w:rPr>
          <w:rFonts w:ascii="Times New Roman" w:eastAsia="Calibri" w:hAnsi="Times New Roman"/>
          <w:b w:val="0"/>
          <w:bCs/>
          <w:szCs w:val="22"/>
          <w:lang w:val="en-US"/>
        </w:rPr>
        <w:t xml:space="preserve">See Note 1.4 to the Company’s financial statements as of December 31, 2019, where the economic measures timely adopted by the new </w:t>
      </w:r>
      <w:r w:rsidR="00CF0782">
        <w:rPr>
          <w:rFonts w:ascii="Times New Roman" w:eastAsia="Calibri" w:hAnsi="Times New Roman"/>
          <w:b w:val="0"/>
          <w:bCs/>
          <w:szCs w:val="22"/>
          <w:lang w:val="en-US"/>
        </w:rPr>
        <w:t xml:space="preserve">national </w:t>
      </w:r>
      <w:r>
        <w:rPr>
          <w:rFonts w:ascii="Times New Roman" w:eastAsia="Calibri" w:hAnsi="Times New Roman"/>
          <w:b w:val="0"/>
          <w:bCs/>
          <w:szCs w:val="22"/>
          <w:lang w:val="en-US"/>
        </w:rPr>
        <w:t xml:space="preserve">administration </w:t>
      </w:r>
      <w:r w:rsidR="00C901D9">
        <w:rPr>
          <w:rFonts w:ascii="Times New Roman" w:eastAsia="Calibri" w:hAnsi="Times New Roman"/>
          <w:b w:val="0"/>
          <w:bCs/>
          <w:szCs w:val="22"/>
          <w:lang w:val="en-US"/>
        </w:rPr>
        <w:t>which took power in December 2019, are described.</w:t>
      </w:r>
    </w:p>
    <w:p w14:paraId="301A13D7" w14:textId="77777777" w:rsidR="00C901D9" w:rsidRDefault="00C901D9" w:rsidP="0087657B">
      <w:pPr>
        <w:pStyle w:val="Sangra2detindependiente"/>
        <w:ind w:left="0" w:firstLine="0"/>
        <w:rPr>
          <w:rFonts w:ascii="Times New Roman" w:eastAsia="Calibri" w:hAnsi="Times New Roman"/>
          <w:b w:val="0"/>
          <w:bCs/>
          <w:szCs w:val="22"/>
          <w:lang w:val="en-US"/>
        </w:rPr>
      </w:pPr>
    </w:p>
    <w:p w14:paraId="7377E84F" w14:textId="4918931B" w:rsidR="00936DE4" w:rsidRPr="00936DE4" w:rsidRDefault="0055694C" w:rsidP="00601BDB">
      <w:pPr>
        <w:jc w:val="both"/>
        <w:rPr>
          <w:sz w:val="22"/>
          <w:szCs w:val="22"/>
          <w:lang w:val="en-US" w:eastAsia="es-AR"/>
        </w:rPr>
      </w:pPr>
      <w:r w:rsidRPr="00601BDB">
        <w:rPr>
          <w:rFonts w:eastAsia="Calibri"/>
          <w:sz w:val="22"/>
          <w:szCs w:val="22"/>
          <w:lang w:val="en-US"/>
        </w:rPr>
        <w:t xml:space="preserve">Note also that the outbreak and spread of the so-called Coronavirus (or “Covid-19”) toward the end of 2019, have had several consequences on business and economic transactions globally. Given the magnitude of the virus spread, in March 2020 various governments around the world implemented drastic measures to stop the virus spreading including, among other things, closure of borders, prohibition on travels to and from certain parts of the world for a period of time, and finally, a mandatory lockdown on population, together with the suspension of non-essential commercial activities. On March 11, the World Health Organization (“WHO”) declared Covid-19 a ‘pandemic’ globally. Specifically, in Argentina, the National Government issued the Necessity and Urgency Decree No. 260/20 whereby the public emergency in health matters as a result of the WHO pandemic declaration due to Covid-19 was extended for a one-year period. Consequently, a number of preventive measures were adopted aimed at reducing the population traffic, such as a mandatory social </w:t>
      </w:r>
      <w:r w:rsidR="00BE6E4E">
        <w:rPr>
          <w:rFonts w:eastAsia="Calibri"/>
          <w:sz w:val="22"/>
          <w:szCs w:val="22"/>
          <w:lang w:val="en-US"/>
        </w:rPr>
        <w:t>isolation</w:t>
      </w:r>
      <w:r w:rsidR="00BE6E4E" w:rsidRPr="00601BDB">
        <w:rPr>
          <w:rFonts w:eastAsia="Calibri"/>
          <w:sz w:val="22"/>
          <w:szCs w:val="22"/>
          <w:lang w:val="en-US"/>
        </w:rPr>
        <w:t xml:space="preserve"> </w:t>
      </w:r>
      <w:r w:rsidR="007619FC">
        <w:rPr>
          <w:rFonts w:eastAsia="Calibri"/>
          <w:sz w:val="22"/>
          <w:szCs w:val="22"/>
          <w:lang w:val="en-US"/>
        </w:rPr>
        <w:t>(“ASPO”)</w:t>
      </w:r>
      <w:r w:rsidR="009131D0">
        <w:rPr>
          <w:rFonts w:eastAsia="Calibri"/>
          <w:sz w:val="22"/>
          <w:szCs w:val="22"/>
          <w:lang w:val="en-US"/>
        </w:rPr>
        <w:t xml:space="preserve"> mainly in Buenos Aires metropolitan area</w:t>
      </w:r>
      <w:r w:rsidR="00BE6E4E">
        <w:rPr>
          <w:rFonts w:eastAsia="Calibri"/>
          <w:sz w:val="22"/>
          <w:szCs w:val="22"/>
          <w:lang w:val="en-US"/>
        </w:rPr>
        <w:t xml:space="preserve"> and a mandatory social distancing </w:t>
      </w:r>
      <w:r w:rsidR="009131D0">
        <w:rPr>
          <w:rFonts w:eastAsia="Calibri"/>
          <w:sz w:val="22"/>
          <w:szCs w:val="22"/>
          <w:lang w:val="en-US"/>
        </w:rPr>
        <w:t xml:space="preserve">in other </w:t>
      </w:r>
      <w:r w:rsidR="00783FCF">
        <w:rPr>
          <w:rFonts w:eastAsia="Calibri"/>
          <w:sz w:val="22"/>
          <w:szCs w:val="22"/>
          <w:lang w:val="en-US"/>
        </w:rPr>
        <w:t>urban conglomerates</w:t>
      </w:r>
      <w:r w:rsidR="009131D0">
        <w:rPr>
          <w:rFonts w:eastAsia="Calibri"/>
          <w:sz w:val="22"/>
          <w:szCs w:val="22"/>
          <w:lang w:val="en-US"/>
        </w:rPr>
        <w:t xml:space="preserve"> of Argentina</w:t>
      </w:r>
      <w:r w:rsidR="00193EE5">
        <w:rPr>
          <w:rFonts w:eastAsia="Calibri"/>
          <w:sz w:val="22"/>
          <w:szCs w:val="22"/>
          <w:lang w:val="en-US"/>
        </w:rPr>
        <w:t xml:space="preserve">, </w:t>
      </w:r>
      <w:r w:rsidRPr="00B53EEE">
        <w:rPr>
          <w:rFonts w:eastAsia="Calibri"/>
          <w:sz w:val="22"/>
          <w:szCs w:val="22"/>
          <w:lang w:val="en-US"/>
        </w:rPr>
        <w:t>with only those persons engaged in the provision and/or production of essential goods and services and other permitted activities being</w:t>
      </w:r>
      <w:r w:rsidR="009131D0">
        <w:rPr>
          <w:rFonts w:eastAsia="Calibri"/>
          <w:sz w:val="22"/>
          <w:szCs w:val="22"/>
          <w:lang w:val="en-US"/>
        </w:rPr>
        <w:t>,</w:t>
      </w:r>
      <w:r w:rsidRPr="00B53EEE">
        <w:rPr>
          <w:rFonts w:eastAsia="Calibri"/>
          <w:sz w:val="22"/>
          <w:szCs w:val="22"/>
          <w:lang w:val="en-US"/>
        </w:rPr>
        <w:t xml:space="preserve"> </w:t>
      </w:r>
      <w:r w:rsidR="009131D0">
        <w:rPr>
          <w:rFonts w:eastAsia="Calibri"/>
          <w:sz w:val="22"/>
          <w:szCs w:val="22"/>
          <w:lang w:val="en-US"/>
        </w:rPr>
        <w:t xml:space="preserve">in general, </w:t>
      </w:r>
      <w:r w:rsidRPr="00B53EEE">
        <w:rPr>
          <w:rFonts w:eastAsia="Calibri"/>
          <w:sz w:val="22"/>
          <w:szCs w:val="22"/>
          <w:lang w:val="en-US"/>
        </w:rPr>
        <w:t>allowed to move on the streets</w:t>
      </w:r>
      <w:r w:rsidRPr="00EC3232">
        <w:rPr>
          <w:rFonts w:eastAsia="Calibri"/>
          <w:sz w:val="22"/>
          <w:szCs w:val="22"/>
          <w:lang w:val="en-US"/>
        </w:rPr>
        <w:t xml:space="preserve">. Said isolation </w:t>
      </w:r>
      <w:r w:rsidR="009131D0">
        <w:rPr>
          <w:rFonts w:eastAsia="Calibri"/>
          <w:sz w:val="22"/>
          <w:szCs w:val="22"/>
          <w:lang w:val="en-US"/>
        </w:rPr>
        <w:t xml:space="preserve">and/or distancing, as the case may be, </w:t>
      </w:r>
      <w:r w:rsidR="00150FD1">
        <w:rPr>
          <w:rFonts w:eastAsia="Calibri"/>
          <w:sz w:val="22"/>
          <w:szCs w:val="22"/>
          <w:lang w:val="en-US"/>
        </w:rPr>
        <w:t>ha</w:t>
      </w:r>
      <w:r w:rsidR="000071B2">
        <w:rPr>
          <w:rFonts w:eastAsia="Calibri"/>
          <w:sz w:val="22"/>
          <w:szCs w:val="22"/>
          <w:lang w:val="en-US"/>
        </w:rPr>
        <w:t>s</w:t>
      </w:r>
      <w:r w:rsidR="00150FD1">
        <w:rPr>
          <w:rFonts w:eastAsia="Calibri"/>
          <w:sz w:val="22"/>
          <w:szCs w:val="22"/>
          <w:lang w:val="en-US"/>
        </w:rPr>
        <w:t xml:space="preserve"> been successively </w:t>
      </w:r>
      <w:r w:rsidRPr="00EC3232">
        <w:rPr>
          <w:rFonts w:eastAsia="Calibri"/>
          <w:sz w:val="22"/>
          <w:szCs w:val="22"/>
          <w:lang w:val="en-US"/>
        </w:rPr>
        <w:t xml:space="preserve">extended </w:t>
      </w:r>
      <w:r w:rsidR="00150FD1">
        <w:rPr>
          <w:rFonts w:eastAsia="Calibri"/>
          <w:sz w:val="22"/>
          <w:szCs w:val="22"/>
          <w:lang w:val="en-US"/>
        </w:rPr>
        <w:t xml:space="preserve">due to </w:t>
      </w:r>
      <w:r w:rsidRPr="00601BDB">
        <w:rPr>
          <w:rFonts w:eastAsia="Calibri"/>
          <w:sz w:val="22"/>
          <w:szCs w:val="22"/>
          <w:lang w:val="en-US"/>
        </w:rPr>
        <w:t xml:space="preserve">the </w:t>
      </w:r>
      <w:r w:rsidR="00D5482B" w:rsidRPr="00601BDB">
        <w:rPr>
          <w:rFonts w:eastAsia="Calibri"/>
          <w:sz w:val="22"/>
          <w:szCs w:val="22"/>
          <w:lang w:val="en-US"/>
        </w:rPr>
        <w:t>pandemic</w:t>
      </w:r>
      <w:r w:rsidR="00150FD1">
        <w:rPr>
          <w:rFonts w:eastAsia="Calibri"/>
          <w:sz w:val="22"/>
          <w:szCs w:val="22"/>
          <w:lang w:val="en-US"/>
        </w:rPr>
        <w:t>.</w:t>
      </w:r>
      <w:r w:rsidRPr="00601BDB">
        <w:rPr>
          <w:rFonts w:eastAsia="Calibri"/>
          <w:sz w:val="22"/>
          <w:szCs w:val="22"/>
          <w:lang w:val="en-US"/>
        </w:rPr>
        <w:t xml:space="preserve"> The ultimate extent of </w:t>
      </w:r>
      <w:r w:rsidR="00A35DD0">
        <w:rPr>
          <w:rFonts w:eastAsia="Calibri"/>
          <w:sz w:val="22"/>
          <w:szCs w:val="22"/>
          <w:lang w:val="en-US"/>
        </w:rPr>
        <w:t xml:space="preserve">the </w:t>
      </w:r>
      <w:r w:rsidR="007619FC">
        <w:rPr>
          <w:rFonts w:eastAsia="Calibri"/>
          <w:sz w:val="22"/>
          <w:szCs w:val="22"/>
          <w:lang w:val="en-US"/>
        </w:rPr>
        <w:t>Covid-19</w:t>
      </w:r>
      <w:r w:rsidR="007619FC" w:rsidRPr="00601BDB">
        <w:rPr>
          <w:rFonts w:eastAsia="Calibri"/>
          <w:sz w:val="22"/>
          <w:szCs w:val="22"/>
          <w:lang w:val="en-US"/>
        </w:rPr>
        <w:t xml:space="preserve"> </w:t>
      </w:r>
      <w:r w:rsidRPr="00601BDB">
        <w:rPr>
          <w:rFonts w:eastAsia="Calibri"/>
          <w:sz w:val="22"/>
          <w:szCs w:val="22"/>
          <w:lang w:val="en-US"/>
        </w:rPr>
        <w:t xml:space="preserve">outbreak and its impact on the global and domestic economy are uncertain, and governments are still likely to adopt tougher measures which are unpredictable at this point in time. </w:t>
      </w:r>
      <w:r w:rsidR="00936DE4" w:rsidRPr="00936DE4">
        <w:rPr>
          <w:sz w:val="22"/>
          <w:szCs w:val="22"/>
          <w:lang w:val="en-US"/>
        </w:rPr>
        <w:t xml:space="preserve">As of the date of </w:t>
      </w:r>
      <w:r w:rsidR="00F5087A" w:rsidRPr="00936DE4">
        <w:rPr>
          <w:sz w:val="22"/>
          <w:szCs w:val="22"/>
          <w:lang w:val="en-US"/>
        </w:rPr>
        <w:t>issu</w:t>
      </w:r>
      <w:r w:rsidR="00F5087A">
        <w:rPr>
          <w:sz w:val="22"/>
          <w:szCs w:val="22"/>
          <w:lang w:val="en-US"/>
        </w:rPr>
        <w:t>ance</w:t>
      </w:r>
      <w:r w:rsidR="00F5087A" w:rsidRPr="00936DE4">
        <w:rPr>
          <w:sz w:val="22"/>
          <w:szCs w:val="22"/>
          <w:lang w:val="en-US"/>
        </w:rPr>
        <w:t xml:space="preserve"> </w:t>
      </w:r>
      <w:r w:rsidR="00936DE4" w:rsidRPr="00936DE4">
        <w:rPr>
          <w:sz w:val="22"/>
          <w:szCs w:val="22"/>
          <w:lang w:val="en-US"/>
        </w:rPr>
        <w:t xml:space="preserve">of these interim condensed financial statements, the extent to which </w:t>
      </w:r>
      <w:r w:rsidR="00A35DD0">
        <w:rPr>
          <w:sz w:val="22"/>
          <w:szCs w:val="22"/>
          <w:lang w:val="en-US"/>
        </w:rPr>
        <w:t xml:space="preserve">the </w:t>
      </w:r>
      <w:r w:rsidR="007619FC">
        <w:rPr>
          <w:sz w:val="22"/>
          <w:szCs w:val="22"/>
          <w:lang w:val="en-US"/>
        </w:rPr>
        <w:t>Covid-19</w:t>
      </w:r>
      <w:r w:rsidR="007619FC" w:rsidRPr="00936DE4">
        <w:rPr>
          <w:sz w:val="22"/>
          <w:szCs w:val="22"/>
          <w:lang w:val="en-US"/>
        </w:rPr>
        <w:t xml:space="preserve"> </w:t>
      </w:r>
      <w:r w:rsidR="00936DE4" w:rsidRPr="00936DE4">
        <w:rPr>
          <w:sz w:val="22"/>
          <w:szCs w:val="22"/>
          <w:lang w:val="en-US"/>
        </w:rPr>
        <w:t>will impact on the Company’s business and results of operations, if the current state of affairs extends further in time cannot be reasonably quantified.</w:t>
      </w:r>
      <w:r w:rsidR="00150FD1">
        <w:rPr>
          <w:sz w:val="22"/>
          <w:szCs w:val="22"/>
          <w:lang w:val="en-US"/>
        </w:rPr>
        <w:t xml:space="preserve"> </w:t>
      </w:r>
    </w:p>
    <w:p w14:paraId="5A180A4C" w14:textId="77777777" w:rsidR="0055694C" w:rsidRPr="0055694C" w:rsidRDefault="0055694C" w:rsidP="0055694C">
      <w:pPr>
        <w:pStyle w:val="Sangra2detindependiente"/>
        <w:rPr>
          <w:rFonts w:ascii="Times New Roman" w:eastAsia="Calibri" w:hAnsi="Times New Roman"/>
          <w:b w:val="0"/>
          <w:bCs/>
          <w:szCs w:val="22"/>
          <w:lang w:val="en-US"/>
        </w:rPr>
      </w:pPr>
    </w:p>
    <w:p w14:paraId="18372556" w14:textId="77777777" w:rsidR="00150FD1" w:rsidRDefault="00150FD1" w:rsidP="00D24698">
      <w:pPr>
        <w:pStyle w:val="Sangra2detindependiente"/>
        <w:ind w:left="0" w:firstLine="0"/>
        <w:rPr>
          <w:rFonts w:ascii="Times New Roman" w:eastAsia="Calibri" w:hAnsi="Times New Roman"/>
          <w:b w:val="0"/>
          <w:bCs/>
          <w:szCs w:val="22"/>
          <w:lang w:val="en-US"/>
        </w:rPr>
      </w:pPr>
    </w:p>
    <w:p w14:paraId="153AE52C" w14:textId="77777777" w:rsidR="00150FD1" w:rsidRDefault="00150FD1" w:rsidP="00D24698">
      <w:pPr>
        <w:pStyle w:val="Sangra2detindependiente"/>
        <w:ind w:left="0" w:firstLine="0"/>
        <w:rPr>
          <w:rFonts w:ascii="Times New Roman" w:eastAsia="Calibri" w:hAnsi="Times New Roman"/>
          <w:b w:val="0"/>
          <w:bCs/>
          <w:szCs w:val="22"/>
          <w:lang w:val="en-US"/>
        </w:rPr>
      </w:pPr>
    </w:p>
    <w:p w14:paraId="51D6326A" w14:textId="77777777" w:rsidR="00150FD1" w:rsidRDefault="00150FD1" w:rsidP="00D24698">
      <w:pPr>
        <w:pStyle w:val="Sangra2detindependiente"/>
        <w:ind w:left="0" w:firstLine="0"/>
        <w:rPr>
          <w:rFonts w:ascii="Times New Roman" w:eastAsia="Calibri" w:hAnsi="Times New Roman"/>
          <w:b w:val="0"/>
          <w:bCs/>
          <w:szCs w:val="22"/>
          <w:lang w:val="en-US"/>
        </w:rPr>
      </w:pPr>
    </w:p>
    <w:p w14:paraId="6C3322DC" w14:textId="77777777" w:rsidR="00150FD1" w:rsidRDefault="00150FD1" w:rsidP="00D24698">
      <w:pPr>
        <w:pStyle w:val="Sangra2detindependiente"/>
        <w:ind w:left="0" w:firstLine="0"/>
        <w:rPr>
          <w:rFonts w:ascii="Times New Roman" w:eastAsia="Calibri" w:hAnsi="Times New Roman"/>
          <w:b w:val="0"/>
          <w:bCs/>
          <w:szCs w:val="22"/>
          <w:lang w:val="en-US"/>
        </w:rPr>
      </w:pPr>
    </w:p>
    <w:p w14:paraId="04B4275A" w14:textId="77777777" w:rsidR="00393D07" w:rsidRDefault="00393D07" w:rsidP="00150FD1">
      <w:pPr>
        <w:rPr>
          <w:sz w:val="22"/>
          <w:szCs w:val="22"/>
          <w:u w:val="single"/>
          <w:lang w:val="en-US"/>
        </w:rPr>
      </w:pPr>
    </w:p>
    <w:p w14:paraId="42EBD57D" w14:textId="732C4731" w:rsidR="00150FD1" w:rsidRPr="007F1507" w:rsidRDefault="00150FD1" w:rsidP="00150FD1">
      <w:pPr>
        <w:rPr>
          <w:sz w:val="22"/>
          <w:szCs w:val="22"/>
          <w:u w:val="single"/>
          <w:lang w:val="en-US"/>
        </w:rPr>
      </w:pPr>
      <w:r w:rsidRPr="007F1507">
        <w:rPr>
          <w:sz w:val="22"/>
          <w:szCs w:val="22"/>
          <w:u w:val="single"/>
          <w:lang w:val="en-US"/>
        </w:rPr>
        <w:t>1 – OVERVIEW (Cont.)</w:t>
      </w:r>
    </w:p>
    <w:p w14:paraId="6C69F293" w14:textId="77777777" w:rsidR="00150FD1" w:rsidRPr="007F1507" w:rsidRDefault="00150FD1" w:rsidP="00150FD1">
      <w:pPr>
        <w:rPr>
          <w:sz w:val="22"/>
          <w:szCs w:val="22"/>
          <w:u w:val="single"/>
          <w:lang w:val="en-US"/>
        </w:rPr>
      </w:pPr>
    </w:p>
    <w:p w14:paraId="378BED42" w14:textId="77777777" w:rsidR="00150FD1" w:rsidRDefault="00150FD1" w:rsidP="00150FD1">
      <w:pPr>
        <w:jc w:val="both"/>
        <w:rPr>
          <w:rFonts w:eastAsia="Calibri"/>
          <w:sz w:val="22"/>
          <w:szCs w:val="22"/>
          <w:u w:val="single"/>
          <w:lang w:val="en-US" w:eastAsia="en-US"/>
        </w:rPr>
      </w:pPr>
      <w:r>
        <w:rPr>
          <w:rFonts w:eastAsia="Calibri"/>
          <w:sz w:val="22"/>
          <w:szCs w:val="22"/>
          <w:u w:val="single"/>
          <w:lang w:val="en-US"/>
        </w:rPr>
        <w:t>1.4 – Current economic context (Cont.)</w:t>
      </w:r>
    </w:p>
    <w:p w14:paraId="4696A30B" w14:textId="77777777" w:rsidR="00150FD1" w:rsidRDefault="00150FD1" w:rsidP="00D24698">
      <w:pPr>
        <w:pStyle w:val="Sangra2detindependiente"/>
        <w:ind w:left="0" w:firstLine="0"/>
        <w:rPr>
          <w:rFonts w:ascii="Times New Roman" w:eastAsia="Calibri" w:hAnsi="Times New Roman"/>
          <w:b w:val="0"/>
          <w:bCs/>
          <w:szCs w:val="22"/>
          <w:lang w:val="en-US"/>
        </w:rPr>
      </w:pPr>
    </w:p>
    <w:p w14:paraId="4CFF95D8" w14:textId="73FF7B2C" w:rsidR="00CE435C" w:rsidRDefault="00487283" w:rsidP="00D24698">
      <w:pPr>
        <w:pStyle w:val="Sangra2detindependiente"/>
        <w:ind w:left="0" w:firstLine="0"/>
        <w:rPr>
          <w:rFonts w:ascii="Times New Roman" w:eastAsia="Calibri" w:hAnsi="Times New Roman"/>
          <w:b w:val="0"/>
          <w:bCs/>
          <w:szCs w:val="22"/>
          <w:lang w:val="en-US"/>
        </w:rPr>
      </w:pPr>
      <w:r>
        <w:rPr>
          <w:rFonts w:ascii="Times New Roman" w:eastAsia="Calibri" w:hAnsi="Times New Roman"/>
          <w:b w:val="0"/>
          <w:bCs/>
          <w:szCs w:val="22"/>
          <w:lang w:val="en-US"/>
        </w:rPr>
        <w:t>Additionally, w</w:t>
      </w:r>
      <w:r w:rsidR="00724ECA">
        <w:rPr>
          <w:rFonts w:ascii="Times New Roman" w:eastAsia="Calibri" w:hAnsi="Times New Roman"/>
          <w:b w:val="0"/>
          <w:bCs/>
          <w:szCs w:val="22"/>
          <w:lang w:val="en-US"/>
        </w:rPr>
        <w:t xml:space="preserve">orth mentioning is that </w:t>
      </w:r>
      <w:r w:rsidR="00B95261">
        <w:rPr>
          <w:rFonts w:ascii="Times New Roman" w:eastAsia="Calibri" w:hAnsi="Times New Roman"/>
          <w:b w:val="0"/>
          <w:bCs/>
          <w:szCs w:val="22"/>
          <w:lang w:val="en-US"/>
        </w:rPr>
        <w:t>i</w:t>
      </w:r>
      <w:r w:rsidR="0055694C" w:rsidRPr="0055694C">
        <w:rPr>
          <w:rFonts w:ascii="Times New Roman" w:eastAsia="Calibri" w:hAnsi="Times New Roman"/>
          <w:b w:val="0"/>
          <w:bCs/>
          <w:szCs w:val="22"/>
          <w:lang w:val="en-US"/>
        </w:rPr>
        <w:t xml:space="preserve">n April 2020 the National Government announced the launch of a public debt exchange offer subject to foreign legislation for an amount of </w:t>
      </w:r>
      <w:r w:rsidR="00263B98">
        <w:rPr>
          <w:rFonts w:ascii="Times New Roman" w:eastAsia="Calibri" w:hAnsi="Times New Roman"/>
          <w:b w:val="0"/>
          <w:bCs/>
          <w:szCs w:val="22"/>
          <w:lang w:val="en-US"/>
        </w:rPr>
        <w:t xml:space="preserve">US$ </w:t>
      </w:r>
      <w:r w:rsidR="0055694C" w:rsidRPr="0055694C">
        <w:rPr>
          <w:rFonts w:ascii="Times New Roman" w:eastAsia="Calibri" w:hAnsi="Times New Roman"/>
          <w:b w:val="0"/>
          <w:bCs/>
          <w:szCs w:val="22"/>
          <w:lang w:val="en-US"/>
        </w:rPr>
        <w:t>66.2 billion</w:t>
      </w:r>
      <w:r w:rsidR="00CE435C">
        <w:rPr>
          <w:rFonts w:ascii="Times New Roman" w:eastAsia="Calibri" w:hAnsi="Times New Roman"/>
          <w:b w:val="0"/>
          <w:bCs/>
          <w:szCs w:val="22"/>
          <w:lang w:val="en-US"/>
        </w:rPr>
        <w:t>. On</w:t>
      </w:r>
      <w:r w:rsidR="007619FC">
        <w:rPr>
          <w:rFonts w:ascii="Times New Roman" w:eastAsia="Calibri" w:hAnsi="Times New Roman"/>
          <w:b w:val="0"/>
          <w:bCs/>
          <w:szCs w:val="22"/>
          <w:lang w:val="en-US"/>
        </w:rPr>
        <w:t xml:space="preserve"> </w:t>
      </w:r>
      <w:r w:rsidR="007619FC" w:rsidRPr="00735B85">
        <w:rPr>
          <w:rFonts w:ascii="Times New Roman" w:eastAsia="Calibri" w:hAnsi="Times New Roman"/>
          <w:b w:val="0"/>
          <w:bCs/>
          <w:szCs w:val="22"/>
          <w:lang w:val="en-US"/>
        </w:rPr>
        <w:t xml:space="preserve">August 4, </w:t>
      </w:r>
      <w:r w:rsidR="00CE435C">
        <w:rPr>
          <w:rFonts w:ascii="Times New Roman" w:eastAsia="Calibri" w:hAnsi="Times New Roman"/>
          <w:b w:val="0"/>
          <w:bCs/>
          <w:szCs w:val="22"/>
          <w:lang w:val="en-US"/>
        </w:rPr>
        <w:t xml:space="preserve">Argentina and </w:t>
      </w:r>
      <w:r>
        <w:rPr>
          <w:rFonts w:ascii="Times New Roman" w:eastAsia="Calibri" w:hAnsi="Times New Roman"/>
          <w:b w:val="0"/>
          <w:bCs/>
          <w:szCs w:val="22"/>
          <w:lang w:val="en-US"/>
        </w:rPr>
        <w:t xml:space="preserve">representatives of </w:t>
      </w:r>
      <w:r w:rsidR="00CE435C">
        <w:rPr>
          <w:rFonts w:ascii="Times New Roman" w:eastAsia="Calibri" w:hAnsi="Times New Roman"/>
          <w:b w:val="0"/>
          <w:bCs/>
          <w:szCs w:val="22"/>
          <w:lang w:val="en-US"/>
        </w:rPr>
        <w:t>“Argentina Bondholder Group”, “Argentina Creditor Committee” and “Exchange Bondholder Group”, as well as other bondholders, reached an agreement allowing the members of said creditor groups to support Argentina’s debt restructuring proposal.</w:t>
      </w:r>
      <w:r w:rsidR="007619FC">
        <w:rPr>
          <w:rFonts w:ascii="Times New Roman" w:eastAsia="Calibri" w:hAnsi="Times New Roman"/>
          <w:b w:val="0"/>
          <w:bCs/>
          <w:szCs w:val="22"/>
          <w:lang w:val="en-US"/>
        </w:rPr>
        <w:t xml:space="preserve"> </w:t>
      </w:r>
    </w:p>
    <w:p w14:paraId="032C6A3C" w14:textId="77777777" w:rsidR="00CE435C" w:rsidRDefault="00CE435C" w:rsidP="00D24698">
      <w:pPr>
        <w:pStyle w:val="Sangra2detindependiente"/>
        <w:ind w:left="0" w:firstLine="0"/>
        <w:rPr>
          <w:rFonts w:ascii="Times New Roman" w:eastAsia="Calibri" w:hAnsi="Times New Roman"/>
          <w:b w:val="0"/>
          <w:bCs/>
          <w:szCs w:val="22"/>
          <w:lang w:val="en-US"/>
        </w:rPr>
      </w:pPr>
    </w:p>
    <w:p w14:paraId="521ADD25" w14:textId="50344DAB" w:rsidR="00CE435C" w:rsidRDefault="00CE435C" w:rsidP="00D24698">
      <w:pPr>
        <w:pStyle w:val="Sangra2detindependiente"/>
        <w:ind w:left="0" w:firstLine="0"/>
        <w:rPr>
          <w:rFonts w:ascii="Times New Roman" w:eastAsia="Calibri" w:hAnsi="Times New Roman"/>
          <w:b w:val="0"/>
          <w:bCs/>
          <w:szCs w:val="22"/>
          <w:lang w:val="en-US"/>
        </w:rPr>
      </w:pPr>
      <w:r>
        <w:rPr>
          <w:rFonts w:ascii="Times New Roman" w:eastAsia="Calibri" w:hAnsi="Times New Roman"/>
          <w:b w:val="0"/>
          <w:bCs/>
          <w:szCs w:val="22"/>
          <w:lang w:val="en-US"/>
        </w:rPr>
        <w:t>With respect to the public debt</w:t>
      </w:r>
      <w:r w:rsidR="0055694C" w:rsidRPr="0055694C">
        <w:rPr>
          <w:rFonts w:ascii="Times New Roman" w:eastAsia="Calibri" w:hAnsi="Times New Roman"/>
          <w:b w:val="0"/>
          <w:bCs/>
          <w:szCs w:val="22"/>
          <w:lang w:val="en-US"/>
        </w:rPr>
        <w:t xml:space="preserve"> subject to local legislation for an amount of</w:t>
      </w:r>
      <w:r w:rsidR="00263B98">
        <w:rPr>
          <w:rFonts w:ascii="Times New Roman" w:eastAsia="Calibri" w:hAnsi="Times New Roman"/>
          <w:b w:val="0"/>
          <w:bCs/>
          <w:szCs w:val="22"/>
          <w:lang w:val="en-US"/>
        </w:rPr>
        <w:t xml:space="preserve"> US$</w:t>
      </w:r>
      <w:r w:rsidR="0055694C" w:rsidRPr="0055694C">
        <w:rPr>
          <w:rFonts w:ascii="Times New Roman" w:eastAsia="Calibri" w:hAnsi="Times New Roman"/>
          <w:b w:val="0"/>
          <w:bCs/>
          <w:szCs w:val="22"/>
          <w:lang w:val="en-US"/>
        </w:rPr>
        <w:t xml:space="preserve"> 49.7 billion</w:t>
      </w:r>
      <w:r>
        <w:rPr>
          <w:rFonts w:ascii="Times New Roman" w:eastAsia="Calibri" w:hAnsi="Times New Roman"/>
          <w:b w:val="0"/>
          <w:bCs/>
          <w:szCs w:val="22"/>
          <w:lang w:val="en-US"/>
        </w:rPr>
        <w:t>, the National Government postponed due dates</w:t>
      </w:r>
      <w:r w:rsidR="0055694C" w:rsidRPr="0055694C">
        <w:rPr>
          <w:rFonts w:ascii="Times New Roman" w:eastAsia="Calibri" w:hAnsi="Times New Roman"/>
          <w:b w:val="0"/>
          <w:bCs/>
          <w:szCs w:val="22"/>
          <w:lang w:val="en-US"/>
        </w:rPr>
        <w:t xml:space="preserve"> until December 31, 2020 or such earlier date to be determined by the Ministry of Economy. </w:t>
      </w:r>
    </w:p>
    <w:p w14:paraId="5DD9313D" w14:textId="77777777" w:rsidR="00CE435C" w:rsidRDefault="00CE435C" w:rsidP="00D24698">
      <w:pPr>
        <w:pStyle w:val="Sangra2detindependiente"/>
        <w:ind w:left="0" w:firstLine="0"/>
        <w:rPr>
          <w:rFonts w:ascii="Times New Roman" w:eastAsia="Calibri" w:hAnsi="Times New Roman"/>
          <w:b w:val="0"/>
          <w:bCs/>
          <w:szCs w:val="22"/>
          <w:lang w:val="en-US"/>
        </w:rPr>
      </w:pPr>
    </w:p>
    <w:p w14:paraId="674FD927" w14:textId="6BA2C129" w:rsidR="0055694C" w:rsidRDefault="0055694C" w:rsidP="00D24698">
      <w:pPr>
        <w:pStyle w:val="Sangra2detindependiente"/>
        <w:ind w:left="0" w:firstLine="0"/>
        <w:rPr>
          <w:rFonts w:ascii="Times New Roman" w:eastAsia="Calibri" w:hAnsi="Times New Roman"/>
          <w:b w:val="0"/>
          <w:bCs/>
          <w:szCs w:val="22"/>
          <w:lang w:val="en-US"/>
        </w:rPr>
      </w:pPr>
      <w:r w:rsidRPr="0055694C">
        <w:rPr>
          <w:rFonts w:ascii="Times New Roman" w:eastAsia="Calibri" w:hAnsi="Times New Roman"/>
          <w:b w:val="0"/>
          <w:bCs/>
          <w:szCs w:val="22"/>
          <w:lang w:val="en-US"/>
        </w:rPr>
        <w:t xml:space="preserve">Furthermore, in order to mitigate the adverse economic effects </w:t>
      </w:r>
      <w:r w:rsidR="009131D0">
        <w:rPr>
          <w:rFonts w:ascii="Times New Roman" w:eastAsia="Calibri" w:hAnsi="Times New Roman"/>
          <w:b w:val="0"/>
          <w:bCs/>
          <w:szCs w:val="22"/>
          <w:lang w:val="en-US"/>
        </w:rPr>
        <w:t>derived from Covid-19</w:t>
      </w:r>
      <w:r w:rsidRPr="0055694C">
        <w:rPr>
          <w:rFonts w:ascii="Times New Roman" w:eastAsia="Calibri" w:hAnsi="Times New Roman"/>
          <w:b w:val="0"/>
          <w:bCs/>
          <w:szCs w:val="22"/>
          <w:lang w:val="en-US"/>
        </w:rPr>
        <w:t xml:space="preserve">, the Government also implemented massive subsidies to the population, reinforced food assistance and adopted other measures in support of companies (including deferral of tax payments and subsidized loans), which lead the Central Bank (BCRA) to increase the issue of currency in order to fund public expenditure, raising concerns about the exchange rate and inflation. </w:t>
      </w:r>
    </w:p>
    <w:p w14:paraId="3B27BD71" w14:textId="77777777" w:rsidR="00EC3232" w:rsidRDefault="00EC3232" w:rsidP="00EC3232">
      <w:pPr>
        <w:jc w:val="both"/>
        <w:rPr>
          <w:sz w:val="22"/>
          <w:szCs w:val="22"/>
          <w:lang w:val="en-US"/>
        </w:rPr>
      </w:pPr>
    </w:p>
    <w:p w14:paraId="2C7DFE24" w14:textId="358321E0" w:rsidR="00EC3232" w:rsidRPr="00EB38AE" w:rsidRDefault="00EC3232" w:rsidP="00EC3232">
      <w:pPr>
        <w:jc w:val="both"/>
        <w:rPr>
          <w:sz w:val="22"/>
          <w:szCs w:val="22"/>
          <w:lang w:val="en-US" w:eastAsia="en-US"/>
        </w:rPr>
      </w:pPr>
      <w:r w:rsidRPr="00EB38AE">
        <w:rPr>
          <w:sz w:val="22"/>
          <w:szCs w:val="22"/>
          <w:lang w:val="en-US"/>
        </w:rPr>
        <w:t xml:space="preserve">Tax revenues dropped by 20% in the second quarter of the current year in real terms, so given the limited local </w:t>
      </w:r>
      <w:r w:rsidRPr="00735B85">
        <w:rPr>
          <w:sz w:val="22"/>
          <w:szCs w:val="22"/>
          <w:lang w:val="en-US"/>
        </w:rPr>
        <w:t>debt</w:t>
      </w:r>
      <w:r w:rsidRPr="00EB38AE">
        <w:rPr>
          <w:sz w:val="22"/>
          <w:szCs w:val="22"/>
          <w:lang w:val="en-US"/>
        </w:rPr>
        <w:t xml:space="preserve"> market, the national government decided to support the National Treasury by requesting additional monetary assistance from the BCRA. During the year, the BCRA has accumulated $ 1.35 billion between interim advances and profit distributions. On the other hand, the economic activity dropped 5.4% </w:t>
      </w:r>
      <w:r w:rsidRPr="00E932A9">
        <w:rPr>
          <w:sz w:val="22"/>
          <w:szCs w:val="22"/>
          <w:lang w:val="en-US"/>
        </w:rPr>
        <w:t>p.a.</w:t>
      </w:r>
      <w:r w:rsidRPr="00EB38AE">
        <w:rPr>
          <w:sz w:val="22"/>
          <w:szCs w:val="22"/>
          <w:lang w:val="en-US"/>
        </w:rPr>
        <w:t xml:space="preserve"> during the first quarter of 2020 with strong adjustments seen in private consumption and investments, even if the ASPO only had a partial impact in March. As of the date of issuance of these interim condensed financial statements, the Monthly Estimate of Economic Activity Index reflects </w:t>
      </w:r>
      <w:r w:rsidRPr="00735B85">
        <w:rPr>
          <w:sz w:val="22"/>
          <w:szCs w:val="22"/>
          <w:lang w:val="en-US"/>
        </w:rPr>
        <w:t>a drop of 26.4% annually.</w:t>
      </w:r>
    </w:p>
    <w:p w14:paraId="7D4A9B4F" w14:textId="77777777" w:rsidR="0055694C" w:rsidRPr="0055694C" w:rsidRDefault="0055694C" w:rsidP="002A0ADA">
      <w:pPr>
        <w:pStyle w:val="Sangra2detindependiente"/>
        <w:ind w:left="0" w:firstLine="0"/>
        <w:rPr>
          <w:rFonts w:ascii="Times New Roman" w:eastAsia="Calibri" w:hAnsi="Times New Roman"/>
          <w:b w:val="0"/>
          <w:bCs/>
          <w:szCs w:val="22"/>
          <w:lang w:val="en-US"/>
        </w:rPr>
      </w:pPr>
    </w:p>
    <w:p w14:paraId="3235265A" w14:textId="496EE4CB" w:rsidR="00C901D9" w:rsidRDefault="00AC01D5" w:rsidP="00D24698">
      <w:pPr>
        <w:pStyle w:val="Sangra2detindependiente"/>
        <w:ind w:left="0" w:firstLine="0"/>
        <w:rPr>
          <w:rFonts w:ascii="Times New Roman" w:eastAsia="Calibri" w:hAnsi="Times New Roman"/>
          <w:b w:val="0"/>
          <w:bCs/>
          <w:szCs w:val="22"/>
          <w:lang w:val="en-US"/>
        </w:rPr>
      </w:pPr>
      <w:r>
        <w:rPr>
          <w:rFonts w:ascii="Times New Roman" w:eastAsia="Calibri" w:hAnsi="Times New Roman"/>
          <w:b w:val="0"/>
          <w:bCs/>
          <w:szCs w:val="22"/>
          <w:lang w:val="en-US"/>
        </w:rPr>
        <w:t>So far</w:t>
      </w:r>
      <w:r w:rsidR="0055694C" w:rsidRPr="0055694C">
        <w:rPr>
          <w:rFonts w:ascii="Times New Roman" w:eastAsia="Calibri" w:hAnsi="Times New Roman"/>
          <w:b w:val="0"/>
          <w:bCs/>
          <w:szCs w:val="22"/>
          <w:lang w:val="en-US"/>
        </w:rPr>
        <w:t xml:space="preserve">, the Company has not experienced a significant impact on its results of operations due to the events above described. The Company’s Board is </w:t>
      </w:r>
      <w:r w:rsidR="0055694C">
        <w:rPr>
          <w:rFonts w:ascii="Times New Roman" w:eastAsia="Calibri" w:hAnsi="Times New Roman"/>
          <w:b w:val="0"/>
          <w:bCs/>
          <w:szCs w:val="22"/>
          <w:lang w:val="en-US"/>
        </w:rPr>
        <w:t>keeping track of the events</w:t>
      </w:r>
      <w:r w:rsidR="0055694C" w:rsidRPr="0055694C">
        <w:rPr>
          <w:rFonts w:ascii="Times New Roman" w:eastAsia="Calibri" w:hAnsi="Times New Roman"/>
          <w:b w:val="0"/>
          <w:bCs/>
          <w:szCs w:val="22"/>
          <w:lang w:val="en-US"/>
        </w:rPr>
        <w:t xml:space="preserve"> and adopting all necessary measures.</w:t>
      </w:r>
    </w:p>
    <w:p w14:paraId="3C0D1FE4" w14:textId="77777777" w:rsidR="00C901D9" w:rsidRDefault="00C901D9" w:rsidP="0087657B">
      <w:pPr>
        <w:pStyle w:val="Sangra2detindependiente"/>
        <w:ind w:left="0" w:firstLine="0"/>
        <w:rPr>
          <w:rFonts w:ascii="Times New Roman" w:eastAsia="Calibri" w:hAnsi="Times New Roman"/>
          <w:b w:val="0"/>
          <w:bCs/>
          <w:szCs w:val="22"/>
          <w:lang w:val="en-US"/>
        </w:rPr>
      </w:pPr>
    </w:p>
    <w:p w14:paraId="7EC8AF87" w14:textId="480B4396" w:rsidR="00AC01D5" w:rsidRDefault="00AC01D5" w:rsidP="00AC01D5">
      <w:pPr>
        <w:jc w:val="both"/>
        <w:rPr>
          <w:sz w:val="22"/>
          <w:szCs w:val="22"/>
          <w:lang w:val="en-US" w:eastAsia="en-US"/>
        </w:rPr>
      </w:pPr>
      <w:r>
        <w:rPr>
          <w:sz w:val="22"/>
          <w:szCs w:val="22"/>
          <w:lang w:val="en-US"/>
        </w:rPr>
        <w:t xml:space="preserve">Due to the circumstances above described, the Company has not been able to have their interim condensed financial statements as of </w:t>
      </w:r>
      <w:r w:rsidR="00831521">
        <w:rPr>
          <w:sz w:val="22"/>
          <w:szCs w:val="22"/>
          <w:lang w:val="en-US"/>
        </w:rPr>
        <w:t xml:space="preserve">March 31, 2020 and </w:t>
      </w:r>
      <w:r>
        <w:rPr>
          <w:sz w:val="22"/>
          <w:szCs w:val="22"/>
          <w:lang w:val="en-US"/>
        </w:rPr>
        <w:t>June 30, 2020 reflected in the Balance Sheet and Inventory Book. The Board, Audit Committee and Supervisory Committee meetings where said financial statements were discussed and approved were held virtually, this being the reason why the minutes of said meetings have not been yet reflected in the respective books and signed.</w:t>
      </w:r>
    </w:p>
    <w:p w14:paraId="5E8D3575" w14:textId="74254652" w:rsidR="00C901D9" w:rsidRDefault="00C901D9" w:rsidP="0087657B">
      <w:pPr>
        <w:pStyle w:val="Sangra2detindependiente"/>
        <w:ind w:left="0" w:firstLine="0"/>
        <w:rPr>
          <w:rFonts w:ascii="Times New Roman" w:eastAsia="Calibri" w:hAnsi="Times New Roman"/>
          <w:b w:val="0"/>
          <w:bCs/>
          <w:szCs w:val="22"/>
          <w:lang w:val="en-US"/>
        </w:rPr>
      </w:pPr>
    </w:p>
    <w:p w14:paraId="55079AEB" w14:textId="77777777" w:rsidR="00E765A0" w:rsidRDefault="00E765A0" w:rsidP="0087657B">
      <w:pPr>
        <w:pStyle w:val="Sangra2detindependiente"/>
        <w:ind w:left="0" w:firstLine="0"/>
        <w:rPr>
          <w:rFonts w:ascii="Times New Roman" w:eastAsia="Calibri" w:hAnsi="Times New Roman"/>
          <w:b w:val="0"/>
          <w:bCs/>
          <w:szCs w:val="22"/>
          <w:lang w:val="en-US"/>
        </w:rPr>
      </w:pPr>
    </w:p>
    <w:p w14:paraId="5CFE9269" w14:textId="77777777" w:rsidR="00F33F6B" w:rsidRPr="007F1507" w:rsidRDefault="00F33F6B" w:rsidP="00F33F6B">
      <w:pPr>
        <w:rPr>
          <w:sz w:val="22"/>
          <w:szCs w:val="22"/>
          <w:u w:val="single"/>
          <w:lang w:val="en-US"/>
        </w:rPr>
      </w:pPr>
      <w:r w:rsidRPr="007F1507">
        <w:rPr>
          <w:sz w:val="22"/>
          <w:szCs w:val="22"/>
          <w:u w:val="single"/>
          <w:lang w:val="en-US"/>
        </w:rPr>
        <w:t xml:space="preserve">2 - </w:t>
      </w:r>
      <w:r w:rsidRPr="007F1507">
        <w:rPr>
          <w:rFonts w:ascii="Times New (W1)" w:hAnsi="Times New (W1)"/>
          <w:caps/>
          <w:sz w:val="22"/>
          <w:szCs w:val="22"/>
          <w:u w:val="single"/>
          <w:lang w:val="en-US"/>
        </w:rPr>
        <w:t>Preparation and presentation of financial statements</w:t>
      </w:r>
      <w:r w:rsidR="002C3BED" w:rsidRPr="007F1507">
        <w:rPr>
          <w:rFonts w:ascii="Times New (W1)" w:hAnsi="Times New (W1)"/>
          <w:caps/>
          <w:sz w:val="22"/>
          <w:szCs w:val="22"/>
          <w:u w:val="single"/>
          <w:lang w:val="en-US"/>
        </w:rPr>
        <w:t xml:space="preserve"> </w:t>
      </w:r>
    </w:p>
    <w:p w14:paraId="2D43AF1F" w14:textId="77777777" w:rsidR="00F33F6B" w:rsidRPr="007F1507" w:rsidRDefault="00F33F6B" w:rsidP="00F33F6B">
      <w:pPr>
        <w:rPr>
          <w:sz w:val="22"/>
          <w:szCs w:val="22"/>
          <w:highlight w:val="green"/>
          <w:u w:val="single"/>
          <w:lang w:val="en-US"/>
        </w:rPr>
      </w:pPr>
    </w:p>
    <w:p w14:paraId="18A1FE19" w14:textId="16DDFAE3" w:rsidR="00F74919" w:rsidRPr="00C73A8A" w:rsidRDefault="00F74919" w:rsidP="00F74919">
      <w:pPr>
        <w:jc w:val="both"/>
        <w:rPr>
          <w:sz w:val="22"/>
          <w:lang w:val="en-US"/>
        </w:rPr>
      </w:pPr>
      <w:r w:rsidRPr="00C73A8A">
        <w:rPr>
          <w:sz w:val="22"/>
          <w:szCs w:val="22"/>
          <w:lang w:val="en-US"/>
        </w:rPr>
        <w:t xml:space="preserve">These interim condensed financial statements for the </w:t>
      </w:r>
      <w:r w:rsidR="00AC01D5">
        <w:rPr>
          <w:sz w:val="22"/>
          <w:szCs w:val="22"/>
          <w:lang w:val="en-US"/>
        </w:rPr>
        <w:t>six</w:t>
      </w:r>
      <w:r w:rsidRPr="00C73A8A">
        <w:rPr>
          <w:sz w:val="22"/>
          <w:szCs w:val="22"/>
          <w:lang w:val="en-US"/>
        </w:rPr>
        <w:t xml:space="preserve">-month period ended </w:t>
      </w:r>
      <w:r w:rsidR="00AC01D5">
        <w:rPr>
          <w:sz w:val="22"/>
          <w:szCs w:val="22"/>
          <w:lang w:val="en-US"/>
        </w:rPr>
        <w:t>June</w:t>
      </w:r>
      <w:r w:rsidRPr="00C73A8A">
        <w:rPr>
          <w:sz w:val="22"/>
          <w:szCs w:val="22"/>
          <w:lang w:val="en-US"/>
        </w:rPr>
        <w:t xml:space="preserve"> 3</w:t>
      </w:r>
      <w:r w:rsidR="00AC01D5">
        <w:rPr>
          <w:sz w:val="22"/>
          <w:szCs w:val="22"/>
          <w:lang w:val="en-US"/>
        </w:rPr>
        <w:t>0</w:t>
      </w:r>
      <w:r w:rsidRPr="00C73A8A">
        <w:rPr>
          <w:sz w:val="22"/>
          <w:szCs w:val="22"/>
          <w:lang w:val="en-US"/>
        </w:rPr>
        <w:t>, 20</w:t>
      </w:r>
      <w:r w:rsidR="00C901D9">
        <w:rPr>
          <w:sz w:val="22"/>
          <w:szCs w:val="22"/>
          <w:lang w:val="en-US"/>
        </w:rPr>
        <w:t>20</w:t>
      </w:r>
      <w:r w:rsidRPr="00C73A8A">
        <w:rPr>
          <w:sz w:val="22"/>
          <w:szCs w:val="22"/>
          <w:lang w:val="en-US"/>
        </w:rPr>
        <w:t xml:space="preserve"> have not been audited. </w:t>
      </w:r>
      <w:r w:rsidRPr="00C73A8A">
        <w:rPr>
          <w:sz w:val="22"/>
          <w:lang w:val="en-US"/>
        </w:rPr>
        <w:t xml:space="preserve">The Company’s Management believes that all adjustments necessary have been made to reasonably present the results for </w:t>
      </w:r>
      <w:r w:rsidR="00C901D9">
        <w:rPr>
          <w:sz w:val="22"/>
          <w:lang w:val="en-US"/>
        </w:rPr>
        <w:t>the</w:t>
      </w:r>
      <w:r w:rsidR="00C901D9" w:rsidRPr="00C73A8A">
        <w:rPr>
          <w:sz w:val="22"/>
          <w:lang w:val="en-US"/>
        </w:rPr>
        <w:t xml:space="preserve"> </w:t>
      </w:r>
      <w:r w:rsidRPr="00C73A8A">
        <w:rPr>
          <w:sz w:val="22"/>
          <w:lang w:val="en-US"/>
        </w:rPr>
        <w:t xml:space="preserve">period. The results for the </w:t>
      </w:r>
      <w:r w:rsidR="00AC01D5">
        <w:rPr>
          <w:sz w:val="22"/>
          <w:lang w:val="en-US"/>
        </w:rPr>
        <w:t>six</w:t>
      </w:r>
      <w:r w:rsidRPr="00C73A8A">
        <w:rPr>
          <w:sz w:val="22"/>
          <w:lang w:val="en-US"/>
        </w:rPr>
        <w:t xml:space="preserve">-month period ended </w:t>
      </w:r>
      <w:r w:rsidR="00AC01D5">
        <w:rPr>
          <w:sz w:val="22"/>
          <w:lang w:val="en-US"/>
        </w:rPr>
        <w:t>June</w:t>
      </w:r>
      <w:r w:rsidRPr="00C73A8A">
        <w:rPr>
          <w:sz w:val="22"/>
          <w:lang w:val="en-US"/>
        </w:rPr>
        <w:t xml:space="preserve"> 3</w:t>
      </w:r>
      <w:r w:rsidR="00AC01D5">
        <w:rPr>
          <w:sz w:val="22"/>
          <w:lang w:val="en-US"/>
        </w:rPr>
        <w:t>0</w:t>
      </w:r>
      <w:r w:rsidRPr="00C73A8A">
        <w:rPr>
          <w:sz w:val="22"/>
          <w:lang w:val="en-US"/>
        </w:rPr>
        <w:t>, 20</w:t>
      </w:r>
      <w:r w:rsidR="00C901D9">
        <w:rPr>
          <w:sz w:val="22"/>
          <w:lang w:val="en-US"/>
        </w:rPr>
        <w:t>20</w:t>
      </w:r>
      <w:r w:rsidRPr="00C73A8A">
        <w:rPr>
          <w:sz w:val="22"/>
          <w:lang w:val="en-US"/>
        </w:rPr>
        <w:t xml:space="preserve"> do not necessarily reflect the Company's full year results. </w:t>
      </w:r>
    </w:p>
    <w:p w14:paraId="199DC3A6" w14:textId="77777777" w:rsidR="00F74919" w:rsidRPr="00C73A8A" w:rsidRDefault="00F74919" w:rsidP="00F74919">
      <w:pPr>
        <w:jc w:val="both"/>
        <w:rPr>
          <w:rFonts w:ascii="Arial" w:hAnsi="Arial" w:cs="Arial"/>
          <w:sz w:val="20"/>
          <w:szCs w:val="20"/>
          <w:lang w:val="en-US"/>
        </w:rPr>
      </w:pPr>
    </w:p>
    <w:p w14:paraId="6EF87F60" w14:textId="77777777" w:rsidR="00487283" w:rsidRDefault="00487283" w:rsidP="00487283">
      <w:pPr>
        <w:rPr>
          <w:sz w:val="22"/>
          <w:szCs w:val="22"/>
          <w:u w:val="single"/>
          <w:lang w:val="en-US"/>
        </w:rPr>
      </w:pPr>
    </w:p>
    <w:p w14:paraId="23D1A331" w14:textId="77777777" w:rsidR="00393D07" w:rsidRDefault="00393D07" w:rsidP="00487283">
      <w:pPr>
        <w:rPr>
          <w:sz w:val="22"/>
          <w:szCs w:val="22"/>
          <w:u w:val="single"/>
          <w:lang w:val="en-US"/>
        </w:rPr>
      </w:pPr>
    </w:p>
    <w:p w14:paraId="5B7BD4E6" w14:textId="0E56679D" w:rsidR="00487283" w:rsidRPr="007F1507" w:rsidRDefault="00487283" w:rsidP="00487283">
      <w:pPr>
        <w:rPr>
          <w:sz w:val="22"/>
          <w:szCs w:val="22"/>
          <w:u w:val="single"/>
          <w:lang w:val="en-US"/>
        </w:rPr>
      </w:pPr>
      <w:r w:rsidRPr="007F1507">
        <w:rPr>
          <w:sz w:val="22"/>
          <w:szCs w:val="22"/>
          <w:u w:val="single"/>
          <w:lang w:val="en-US"/>
        </w:rPr>
        <w:t xml:space="preserve">2 - </w:t>
      </w:r>
      <w:r w:rsidRPr="007F1507">
        <w:rPr>
          <w:rFonts w:ascii="Times New (W1)" w:hAnsi="Times New (W1)"/>
          <w:caps/>
          <w:sz w:val="22"/>
          <w:szCs w:val="22"/>
          <w:u w:val="single"/>
          <w:lang w:val="en-US"/>
        </w:rPr>
        <w:t xml:space="preserve">Preparation and presentation of financial statements </w:t>
      </w:r>
      <w:r>
        <w:rPr>
          <w:rFonts w:ascii="Times New (W1)" w:hAnsi="Times New (W1)"/>
          <w:caps/>
          <w:sz w:val="22"/>
          <w:szCs w:val="22"/>
          <w:u w:val="single"/>
          <w:lang w:val="en-US"/>
        </w:rPr>
        <w:t>(</w:t>
      </w:r>
      <w:r>
        <w:rPr>
          <w:rFonts w:ascii="Times New (W1)" w:hAnsi="Times New (W1)"/>
          <w:sz w:val="22"/>
          <w:szCs w:val="22"/>
          <w:u w:val="single"/>
          <w:lang w:val="en-US"/>
        </w:rPr>
        <w:t>C</w:t>
      </w:r>
      <w:r w:rsidRPr="002A0ADA">
        <w:rPr>
          <w:rFonts w:ascii="Times New (W1)" w:hAnsi="Times New (W1)"/>
          <w:sz w:val="22"/>
          <w:szCs w:val="22"/>
          <w:u w:val="single"/>
          <w:lang w:val="en-US"/>
        </w:rPr>
        <w:t>ont.</w:t>
      </w:r>
      <w:r>
        <w:rPr>
          <w:rFonts w:ascii="Times New (W1)" w:hAnsi="Times New (W1)"/>
          <w:caps/>
          <w:sz w:val="22"/>
          <w:szCs w:val="22"/>
          <w:u w:val="single"/>
          <w:lang w:val="en-US"/>
        </w:rPr>
        <w:t>)</w:t>
      </w:r>
    </w:p>
    <w:p w14:paraId="7A9E22AD" w14:textId="77777777" w:rsidR="00487283" w:rsidRDefault="00487283" w:rsidP="00F74919">
      <w:pPr>
        <w:jc w:val="both"/>
        <w:rPr>
          <w:sz w:val="22"/>
          <w:szCs w:val="22"/>
          <w:lang w:val="en-US"/>
        </w:rPr>
      </w:pPr>
    </w:p>
    <w:p w14:paraId="5467847B" w14:textId="6F0DAC76" w:rsidR="00F74919" w:rsidRPr="00C73A8A" w:rsidRDefault="00F74919" w:rsidP="00F74919">
      <w:pPr>
        <w:jc w:val="both"/>
        <w:rPr>
          <w:sz w:val="22"/>
          <w:lang w:val="en-US"/>
        </w:rPr>
      </w:pPr>
      <w:r w:rsidRPr="00C73A8A">
        <w:rPr>
          <w:sz w:val="22"/>
          <w:szCs w:val="22"/>
          <w:lang w:val="en-US"/>
        </w:rPr>
        <w:t>In addition, these</w:t>
      </w:r>
      <w:r w:rsidRPr="00C73A8A">
        <w:rPr>
          <w:sz w:val="22"/>
          <w:lang w:val="en-US"/>
        </w:rPr>
        <w:t xml:space="preserve"> </w:t>
      </w:r>
      <w:r w:rsidR="00C901D9">
        <w:rPr>
          <w:sz w:val="22"/>
          <w:lang w:val="en-US"/>
        </w:rPr>
        <w:t xml:space="preserve">interim condensed </w:t>
      </w:r>
      <w:r w:rsidRPr="00C73A8A">
        <w:rPr>
          <w:sz w:val="22"/>
          <w:lang w:val="en-US"/>
        </w:rPr>
        <w:t xml:space="preserve">financial statements have been prepared in accordance with International Accounting Standard 34 (“Interim Financial Reporting”). </w:t>
      </w:r>
    </w:p>
    <w:p w14:paraId="03147691" w14:textId="77777777" w:rsidR="00150FD1" w:rsidRDefault="00150FD1" w:rsidP="00D81F17">
      <w:pPr>
        <w:jc w:val="both"/>
        <w:rPr>
          <w:sz w:val="22"/>
          <w:lang w:val="en-US"/>
        </w:rPr>
      </w:pPr>
    </w:p>
    <w:p w14:paraId="486CEC67" w14:textId="20AD7BDE" w:rsidR="00D81F17" w:rsidRPr="007F1507" w:rsidRDefault="002C3BED" w:rsidP="00D81F17">
      <w:pPr>
        <w:jc w:val="both"/>
        <w:rPr>
          <w:sz w:val="22"/>
          <w:szCs w:val="22"/>
          <w:lang w:val="en-US"/>
        </w:rPr>
      </w:pPr>
      <w:r w:rsidRPr="007F1507">
        <w:rPr>
          <w:sz w:val="22"/>
          <w:lang w:val="en-US"/>
        </w:rPr>
        <w:t xml:space="preserve">The National Securities Commission </w:t>
      </w:r>
      <w:r w:rsidRPr="007F1507">
        <w:rPr>
          <w:sz w:val="22"/>
          <w:szCs w:val="22"/>
          <w:lang w:val="en-US"/>
        </w:rPr>
        <w:t xml:space="preserve">(“CNV”) under Title IV “Periodic </w:t>
      </w:r>
      <w:r w:rsidR="00A07509">
        <w:rPr>
          <w:sz w:val="22"/>
          <w:szCs w:val="22"/>
          <w:lang w:val="en-US"/>
        </w:rPr>
        <w:t>Reporting</w:t>
      </w:r>
      <w:r w:rsidRPr="007F1507">
        <w:rPr>
          <w:sz w:val="22"/>
          <w:szCs w:val="22"/>
          <w:lang w:val="en-US"/>
        </w:rPr>
        <w:t xml:space="preserve"> Regime”, Chapter III “Regulations relative t</w:t>
      </w:r>
      <w:r w:rsidR="008515EF">
        <w:rPr>
          <w:sz w:val="22"/>
          <w:szCs w:val="22"/>
          <w:lang w:val="en-US"/>
        </w:rPr>
        <w:t>o</w:t>
      </w:r>
      <w:r w:rsidRPr="007F1507">
        <w:rPr>
          <w:sz w:val="22"/>
          <w:szCs w:val="22"/>
          <w:lang w:val="en-US"/>
        </w:rPr>
        <w:t xml:space="preserve"> the manner of presentation and valuation criteria </w:t>
      </w:r>
      <w:r w:rsidR="00A07509">
        <w:rPr>
          <w:sz w:val="22"/>
          <w:szCs w:val="22"/>
          <w:lang w:val="en-US"/>
        </w:rPr>
        <w:t>for</w:t>
      </w:r>
      <w:r w:rsidRPr="007F1507">
        <w:rPr>
          <w:sz w:val="22"/>
          <w:szCs w:val="22"/>
          <w:lang w:val="en-US"/>
        </w:rPr>
        <w:t xml:space="preserve"> financial statements” – </w:t>
      </w:r>
      <w:r w:rsidR="00C901D9">
        <w:rPr>
          <w:sz w:val="22"/>
          <w:szCs w:val="22"/>
          <w:lang w:val="en-US"/>
        </w:rPr>
        <w:t>a</w:t>
      </w:r>
      <w:r w:rsidRPr="007F1507">
        <w:rPr>
          <w:sz w:val="22"/>
          <w:szCs w:val="22"/>
          <w:lang w:val="en-US"/>
        </w:rPr>
        <w:t xml:space="preserve">rticle </w:t>
      </w:r>
      <w:r w:rsidR="00A07509">
        <w:rPr>
          <w:sz w:val="22"/>
          <w:szCs w:val="22"/>
          <w:lang w:val="en-US"/>
        </w:rPr>
        <w:t>1</w:t>
      </w:r>
      <w:r w:rsidRPr="007F1507">
        <w:rPr>
          <w:sz w:val="22"/>
          <w:szCs w:val="22"/>
          <w:lang w:val="en-US"/>
        </w:rPr>
        <w:t xml:space="preserve"> of its regulations, </w:t>
      </w:r>
      <w:r w:rsidR="00A07509">
        <w:rPr>
          <w:sz w:val="22"/>
          <w:szCs w:val="22"/>
          <w:lang w:val="en-US"/>
        </w:rPr>
        <w:t xml:space="preserve">has </w:t>
      </w:r>
      <w:r w:rsidRPr="007F1507">
        <w:rPr>
          <w:sz w:val="22"/>
          <w:szCs w:val="22"/>
          <w:lang w:val="en-US"/>
        </w:rPr>
        <w:t xml:space="preserve">established the </w:t>
      </w:r>
      <w:r w:rsidR="00A07509">
        <w:rPr>
          <w:sz w:val="22"/>
          <w:szCs w:val="22"/>
          <w:lang w:val="en-US"/>
        </w:rPr>
        <w:t>application</w:t>
      </w:r>
      <w:r w:rsidRPr="007F1507">
        <w:rPr>
          <w:sz w:val="22"/>
          <w:szCs w:val="22"/>
          <w:lang w:val="en-US"/>
        </w:rPr>
        <w:t xml:space="preserve"> of Technical Resolution No. 26 of the Argentine Federation of Professional Councils in Economic Sciences (“FACPCE”), </w:t>
      </w:r>
      <w:r w:rsidR="00714D35" w:rsidRPr="007F1507">
        <w:rPr>
          <w:sz w:val="22"/>
          <w:szCs w:val="22"/>
          <w:lang w:val="en-US"/>
        </w:rPr>
        <w:t xml:space="preserve">as amended, </w:t>
      </w:r>
      <w:r w:rsidRPr="007F1507">
        <w:rPr>
          <w:sz w:val="22"/>
          <w:szCs w:val="22"/>
          <w:lang w:val="en-US"/>
        </w:rPr>
        <w:t xml:space="preserve">which adopt International Financial Reporting Standards (“IFRS”), issued by the International Accounting Standards Board (“IASB”), </w:t>
      </w:r>
      <w:r w:rsidR="00A07509">
        <w:rPr>
          <w:sz w:val="22"/>
          <w:szCs w:val="22"/>
          <w:lang w:val="en-US"/>
        </w:rPr>
        <w:t>to</w:t>
      </w:r>
      <w:r w:rsidRPr="007F1507">
        <w:rPr>
          <w:sz w:val="22"/>
          <w:szCs w:val="22"/>
          <w:lang w:val="en-US"/>
        </w:rPr>
        <w:t xml:space="preserve"> </w:t>
      </w:r>
      <w:r w:rsidR="00714D35" w:rsidRPr="007F1507">
        <w:rPr>
          <w:sz w:val="22"/>
          <w:szCs w:val="22"/>
          <w:lang w:val="en-US"/>
        </w:rPr>
        <w:t>certain</w:t>
      </w:r>
      <w:r w:rsidRPr="007F1507">
        <w:rPr>
          <w:sz w:val="22"/>
          <w:szCs w:val="22"/>
          <w:lang w:val="en-US"/>
        </w:rPr>
        <w:t xml:space="preserve"> entities encompassed by the public offering regime</w:t>
      </w:r>
      <w:r w:rsidR="00714D35" w:rsidRPr="007F1507">
        <w:rPr>
          <w:sz w:val="22"/>
          <w:szCs w:val="22"/>
          <w:lang w:val="en-US"/>
        </w:rPr>
        <w:t xml:space="preserve"> of Law No. 26,831,</w:t>
      </w:r>
      <w:r w:rsidRPr="007F1507">
        <w:rPr>
          <w:sz w:val="22"/>
          <w:szCs w:val="22"/>
          <w:lang w:val="en-US"/>
        </w:rPr>
        <w:t xml:space="preserve"> either because of their capital or negotiable obligations, or because those entities have requested authorization to be encompassed by </w:t>
      </w:r>
      <w:r w:rsidR="00A07509">
        <w:rPr>
          <w:sz w:val="22"/>
          <w:szCs w:val="22"/>
          <w:lang w:val="en-US"/>
        </w:rPr>
        <w:t>said</w:t>
      </w:r>
      <w:r w:rsidRPr="007F1507">
        <w:rPr>
          <w:sz w:val="22"/>
          <w:szCs w:val="22"/>
          <w:lang w:val="en-US"/>
        </w:rPr>
        <w:t xml:space="preserve"> regime. </w:t>
      </w:r>
      <w:r w:rsidR="00F33F6B" w:rsidRPr="007F1507">
        <w:rPr>
          <w:sz w:val="22"/>
          <w:szCs w:val="22"/>
          <w:lang w:val="en-US"/>
        </w:rPr>
        <w:t>Furthermore, the provisions of ENARGAS Resolution No. 1660/00 (as amended by Resolution No. 1903/00</w:t>
      </w:r>
      <w:r w:rsidR="00161513" w:rsidRPr="007F1507">
        <w:rPr>
          <w:sz w:val="22"/>
          <w:szCs w:val="22"/>
          <w:lang w:val="en-US"/>
        </w:rPr>
        <w:t>, also enacted by ENARGAS</w:t>
      </w:r>
      <w:r w:rsidR="00F33F6B" w:rsidRPr="007F1507">
        <w:rPr>
          <w:sz w:val="22"/>
          <w:szCs w:val="22"/>
          <w:lang w:val="en-US"/>
        </w:rPr>
        <w:t xml:space="preserve">) regulating certain valuation and disclosure criteria for the regulated natural gas transportation and distribution activity have been applied. These criteria are similar to those </w:t>
      </w:r>
      <w:r w:rsidR="00D81F17" w:rsidRPr="007F1507">
        <w:rPr>
          <w:sz w:val="22"/>
          <w:szCs w:val="22"/>
          <w:lang w:val="en-US"/>
        </w:rPr>
        <w:t xml:space="preserve">established by IFRS. If applicable, certain amounts from prior </w:t>
      </w:r>
      <w:r w:rsidR="00F902E6">
        <w:rPr>
          <w:sz w:val="22"/>
          <w:szCs w:val="22"/>
          <w:lang w:val="en-US"/>
        </w:rPr>
        <w:t>interim condensed</w:t>
      </w:r>
      <w:r w:rsidR="00F902E6" w:rsidRPr="007F1507">
        <w:rPr>
          <w:sz w:val="22"/>
          <w:szCs w:val="22"/>
          <w:lang w:val="en-US"/>
        </w:rPr>
        <w:t xml:space="preserve"> </w:t>
      </w:r>
      <w:r w:rsidR="00D81F17" w:rsidRPr="007F1507">
        <w:rPr>
          <w:sz w:val="22"/>
          <w:szCs w:val="22"/>
          <w:lang w:val="en-US"/>
        </w:rPr>
        <w:t xml:space="preserve">financial statements have been reclassified in order to compare them to the </w:t>
      </w:r>
      <w:r w:rsidR="00F902E6">
        <w:rPr>
          <w:sz w:val="22"/>
          <w:szCs w:val="22"/>
          <w:lang w:val="en-US"/>
        </w:rPr>
        <w:t xml:space="preserve">interim condensed </w:t>
      </w:r>
      <w:r w:rsidR="00D81F17" w:rsidRPr="007F1507">
        <w:rPr>
          <w:sz w:val="22"/>
          <w:szCs w:val="22"/>
          <w:lang w:val="en-US"/>
        </w:rPr>
        <w:t>financial statements</w:t>
      </w:r>
      <w:r w:rsidR="00F902E6">
        <w:rPr>
          <w:sz w:val="22"/>
          <w:szCs w:val="22"/>
          <w:lang w:val="en-US"/>
        </w:rPr>
        <w:t xml:space="preserve"> for this period</w:t>
      </w:r>
      <w:r w:rsidR="00D81F17" w:rsidRPr="007F1507">
        <w:rPr>
          <w:sz w:val="22"/>
          <w:szCs w:val="22"/>
          <w:lang w:val="en-US"/>
        </w:rPr>
        <w:t>.</w:t>
      </w:r>
    </w:p>
    <w:p w14:paraId="15FB984D" w14:textId="77777777" w:rsidR="00AC01D5" w:rsidRDefault="00AC01D5" w:rsidP="00F33F6B">
      <w:pPr>
        <w:jc w:val="both"/>
        <w:rPr>
          <w:sz w:val="22"/>
          <w:lang w:val="en-US"/>
        </w:rPr>
      </w:pPr>
    </w:p>
    <w:p w14:paraId="31268CCC" w14:textId="1F9F7E20" w:rsidR="00EC3232" w:rsidRDefault="00EC3232" w:rsidP="00F33F6B">
      <w:pPr>
        <w:jc w:val="both"/>
        <w:rPr>
          <w:sz w:val="22"/>
          <w:lang w:val="en-US"/>
        </w:rPr>
      </w:pPr>
      <w:r w:rsidRPr="007F1507">
        <w:rPr>
          <w:sz w:val="22"/>
          <w:lang w:val="en-US"/>
        </w:rPr>
        <w:t>The</w:t>
      </w:r>
      <w:r>
        <w:rPr>
          <w:sz w:val="22"/>
          <w:lang w:val="en-US"/>
        </w:rPr>
        <w:t>se interim condensed</w:t>
      </w:r>
      <w:r w:rsidRPr="007F1507">
        <w:rPr>
          <w:sz w:val="22"/>
          <w:lang w:val="en-US"/>
        </w:rPr>
        <w:t xml:space="preserve"> financial statements</w:t>
      </w:r>
      <w:r>
        <w:rPr>
          <w:sz w:val="22"/>
          <w:lang w:val="en-US"/>
        </w:rPr>
        <w:t>, which were approved for their release by the Company’s Board</w:t>
      </w:r>
      <w:r w:rsidRPr="007F1507">
        <w:rPr>
          <w:sz w:val="22"/>
          <w:lang w:val="en-US"/>
        </w:rPr>
        <w:t xml:space="preserve"> </w:t>
      </w:r>
      <w:r>
        <w:rPr>
          <w:sz w:val="22"/>
          <w:lang w:val="en-US"/>
        </w:rPr>
        <w:t xml:space="preserve">on August </w:t>
      </w:r>
      <w:r w:rsidR="00077E06">
        <w:rPr>
          <w:sz w:val="22"/>
          <w:lang w:val="en-US"/>
        </w:rPr>
        <w:t>10</w:t>
      </w:r>
      <w:r>
        <w:rPr>
          <w:sz w:val="22"/>
          <w:lang w:val="en-US"/>
        </w:rPr>
        <w:t xml:space="preserve">, 2020, should be read together with the audited financial statements as of December 31, 2019, which have been prepared in accordance with IFRS. These interim condensed financial statements have been prepared following the same accounting policies applied in preparing the audited financial statements as of December 31, 2019. </w:t>
      </w:r>
    </w:p>
    <w:p w14:paraId="69120E22" w14:textId="77777777" w:rsidR="00EC3232" w:rsidRDefault="00EC3232" w:rsidP="00F33F6B">
      <w:pPr>
        <w:jc w:val="both"/>
        <w:rPr>
          <w:sz w:val="22"/>
          <w:lang w:val="en-US"/>
        </w:rPr>
      </w:pPr>
    </w:p>
    <w:p w14:paraId="33646AC2" w14:textId="037D92E9" w:rsidR="00A9086E" w:rsidRDefault="00C901D9" w:rsidP="00F33F6B">
      <w:pPr>
        <w:jc w:val="both"/>
        <w:rPr>
          <w:sz w:val="22"/>
          <w:szCs w:val="22"/>
          <w:lang w:val="en-US"/>
        </w:rPr>
      </w:pPr>
      <w:r w:rsidRPr="007B6F1D">
        <w:rPr>
          <w:sz w:val="22"/>
          <w:lang w:val="en-US"/>
        </w:rPr>
        <w:t>The</w:t>
      </w:r>
      <w:r w:rsidR="00487283">
        <w:rPr>
          <w:sz w:val="22"/>
          <w:lang w:val="en-US"/>
        </w:rPr>
        <w:t>se</w:t>
      </w:r>
      <w:r w:rsidRPr="007B6F1D">
        <w:rPr>
          <w:sz w:val="22"/>
          <w:lang w:val="en-US"/>
        </w:rPr>
        <w:t xml:space="preserve"> </w:t>
      </w:r>
      <w:r>
        <w:rPr>
          <w:sz w:val="22"/>
          <w:lang w:val="en-US"/>
        </w:rPr>
        <w:t xml:space="preserve">interim condensed </w:t>
      </w:r>
      <w:r w:rsidRPr="007B6F1D">
        <w:rPr>
          <w:sz w:val="22"/>
          <w:lang w:val="en-US"/>
        </w:rPr>
        <w:t xml:space="preserve">financial </w:t>
      </w:r>
      <w:r>
        <w:rPr>
          <w:sz w:val="22"/>
          <w:lang w:val="en-US"/>
        </w:rPr>
        <w:t xml:space="preserve">statements </w:t>
      </w:r>
      <w:r w:rsidR="00B220DA">
        <w:rPr>
          <w:sz w:val="22"/>
          <w:lang w:val="en-US"/>
        </w:rPr>
        <w:t xml:space="preserve">have been prepared based on the historic cost, in the measuring unit applicable as of the closing date of the reporting period, except for the revaluation of financial assets and liabilities (including derivative instruments), </w:t>
      </w:r>
      <w:r w:rsidR="005E2FF4">
        <w:rPr>
          <w:sz w:val="22"/>
          <w:lang w:val="en-US"/>
        </w:rPr>
        <w:t xml:space="preserve">for </w:t>
      </w:r>
      <w:r w:rsidR="00B220DA" w:rsidRPr="00387CB2">
        <w:rPr>
          <w:sz w:val="22"/>
          <w:lang w:val="en-US"/>
        </w:rPr>
        <w:t xml:space="preserve">which </w:t>
      </w:r>
      <w:r w:rsidR="005E2FF4">
        <w:rPr>
          <w:sz w:val="22"/>
          <w:lang w:val="en-US"/>
        </w:rPr>
        <w:t>the</w:t>
      </w:r>
      <w:r w:rsidR="00B220DA">
        <w:rPr>
          <w:sz w:val="22"/>
          <w:lang w:val="en-US"/>
        </w:rPr>
        <w:t xml:space="preserve"> fair value</w:t>
      </w:r>
      <w:r w:rsidR="005E2FF4">
        <w:rPr>
          <w:sz w:val="22"/>
          <w:lang w:val="en-US"/>
        </w:rPr>
        <w:t xml:space="preserve"> approach has been used</w:t>
      </w:r>
      <w:r w:rsidR="00B220DA">
        <w:rPr>
          <w:sz w:val="22"/>
          <w:lang w:val="en-US"/>
        </w:rPr>
        <w:t xml:space="preserve">, with the variation shown in the </w:t>
      </w:r>
      <w:r w:rsidR="00322C2A">
        <w:rPr>
          <w:sz w:val="22"/>
          <w:lang w:val="en-US"/>
        </w:rPr>
        <w:t>i</w:t>
      </w:r>
      <w:r w:rsidR="00B220DA">
        <w:rPr>
          <w:sz w:val="22"/>
          <w:lang w:val="en-US"/>
        </w:rPr>
        <w:t xml:space="preserve">nterim </w:t>
      </w:r>
      <w:r w:rsidR="00322C2A">
        <w:rPr>
          <w:sz w:val="22"/>
          <w:lang w:val="en-US"/>
        </w:rPr>
        <w:t>c</w:t>
      </w:r>
      <w:r w:rsidR="00B220DA">
        <w:rPr>
          <w:sz w:val="22"/>
          <w:lang w:val="en-US"/>
        </w:rPr>
        <w:t xml:space="preserve">ondensed </w:t>
      </w:r>
      <w:r w:rsidR="00322C2A">
        <w:rPr>
          <w:sz w:val="22"/>
          <w:lang w:val="en-US"/>
        </w:rPr>
        <w:t>s</w:t>
      </w:r>
      <w:r w:rsidR="005E2FF4">
        <w:rPr>
          <w:sz w:val="22"/>
          <w:lang w:val="en-US"/>
        </w:rPr>
        <w:t xml:space="preserve">tatement of </w:t>
      </w:r>
      <w:r w:rsidR="00322C2A">
        <w:rPr>
          <w:sz w:val="22"/>
          <w:lang w:val="en-US"/>
        </w:rPr>
        <w:t>c</w:t>
      </w:r>
      <w:r w:rsidR="00B220DA">
        <w:rPr>
          <w:sz w:val="22"/>
          <w:lang w:val="en-US"/>
        </w:rPr>
        <w:t xml:space="preserve">omprehensive </w:t>
      </w:r>
      <w:r w:rsidR="00322C2A">
        <w:rPr>
          <w:sz w:val="22"/>
          <w:lang w:val="en-US"/>
        </w:rPr>
        <w:t>i</w:t>
      </w:r>
      <w:r w:rsidR="00B220DA">
        <w:rPr>
          <w:sz w:val="22"/>
          <w:lang w:val="en-US"/>
        </w:rPr>
        <w:t>ncome.</w:t>
      </w:r>
    </w:p>
    <w:p w14:paraId="44A00928" w14:textId="77777777" w:rsidR="004C4B1D" w:rsidRPr="00D81F17" w:rsidRDefault="004C4B1D" w:rsidP="00AA18F1">
      <w:pPr>
        <w:jc w:val="both"/>
        <w:rPr>
          <w:sz w:val="22"/>
          <w:szCs w:val="22"/>
          <w:lang w:val="en-US"/>
        </w:rPr>
      </w:pPr>
    </w:p>
    <w:p w14:paraId="4A8C2BD5" w14:textId="77777777" w:rsidR="00AB4E2F" w:rsidRPr="007F1507" w:rsidRDefault="00AB4E2F" w:rsidP="00FE0A4D">
      <w:pPr>
        <w:pStyle w:val="NormalWeb"/>
        <w:spacing w:before="0" w:beforeAutospacing="0"/>
        <w:jc w:val="both"/>
        <w:rPr>
          <w:sz w:val="22"/>
          <w:szCs w:val="22"/>
          <w:u w:val="single"/>
          <w:lang w:val="en-US"/>
        </w:rPr>
      </w:pPr>
      <w:r w:rsidRPr="007F1507">
        <w:rPr>
          <w:sz w:val="22"/>
          <w:szCs w:val="22"/>
          <w:u w:val="single"/>
          <w:lang w:val="en-US"/>
        </w:rPr>
        <w:t>2.</w:t>
      </w:r>
      <w:r w:rsidR="00A17AFB">
        <w:rPr>
          <w:sz w:val="22"/>
          <w:szCs w:val="22"/>
          <w:u w:val="single"/>
          <w:lang w:val="en-US"/>
        </w:rPr>
        <w:t>1</w:t>
      </w:r>
      <w:r w:rsidR="00F92C51" w:rsidRPr="007F1507">
        <w:rPr>
          <w:sz w:val="22"/>
          <w:szCs w:val="22"/>
          <w:u w:val="single"/>
          <w:lang w:val="en-US"/>
        </w:rPr>
        <w:t xml:space="preserve"> </w:t>
      </w:r>
      <w:r w:rsidRPr="007F1507">
        <w:rPr>
          <w:sz w:val="22"/>
          <w:szCs w:val="22"/>
          <w:u w:val="single"/>
          <w:lang w:val="en-US"/>
        </w:rPr>
        <w:t xml:space="preserve">– Changes in Interpretation </w:t>
      </w:r>
      <w:r w:rsidR="0063005D" w:rsidRPr="007F1507">
        <w:rPr>
          <w:sz w:val="22"/>
          <w:szCs w:val="22"/>
          <w:u w:val="single"/>
          <w:lang w:val="en-US"/>
        </w:rPr>
        <w:t>and</w:t>
      </w:r>
      <w:r w:rsidRPr="007F1507">
        <w:rPr>
          <w:sz w:val="22"/>
          <w:szCs w:val="22"/>
          <w:u w:val="single"/>
          <w:lang w:val="en-US"/>
        </w:rPr>
        <w:t xml:space="preserve"> Accounting Standards</w:t>
      </w:r>
    </w:p>
    <w:p w14:paraId="7E7A5E38" w14:textId="21D88F3F" w:rsidR="00AB4E2F" w:rsidRDefault="008A4ADB" w:rsidP="00AB4E2F">
      <w:pPr>
        <w:pStyle w:val="NormalWeb"/>
        <w:jc w:val="both"/>
        <w:rPr>
          <w:b/>
          <w:bCs/>
          <w:sz w:val="22"/>
          <w:szCs w:val="22"/>
          <w:lang w:val="en-US"/>
        </w:rPr>
      </w:pPr>
      <w:r>
        <w:rPr>
          <w:b/>
          <w:bCs/>
          <w:sz w:val="22"/>
          <w:szCs w:val="22"/>
          <w:lang w:val="en-US"/>
        </w:rPr>
        <w:t xml:space="preserve">a) </w:t>
      </w:r>
      <w:r w:rsidR="00AB4E2F" w:rsidRPr="007F1507">
        <w:rPr>
          <w:b/>
          <w:bCs/>
          <w:sz w:val="22"/>
          <w:szCs w:val="22"/>
          <w:lang w:val="en-US"/>
        </w:rPr>
        <w:t>New accounting standards, amendments and interpretations issued by IASB appli</w:t>
      </w:r>
      <w:r w:rsidR="00FE0A4D" w:rsidRPr="007F1507">
        <w:rPr>
          <w:b/>
          <w:bCs/>
          <w:sz w:val="22"/>
          <w:szCs w:val="22"/>
          <w:lang w:val="en-US"/>
        </w:rPr>
        <w:t xml:space="preserve">cable as from </w:t>
      </w:r>
      <w:r w:rsidR="00E85FE5">
        <w:rPr>
          <w:b/>
          <w:bCs/>
          <w:sz w:val="22"/>
          <w:szCs w:val="22"/>
          <w:lang w:val="en-US"/>
        </w:rPr>
        <w:t>June</w:t>
      </w:r>
      <w:r w:rsidR="00E85FE5" w:rsidRPr="007F1507">
        <w:rPr>
          <w:b/>
          <w:bCs/>
          <w:sz w:val="22"/>
          <w:szCs w:val="22"/>
          <w:lang w:val="en-US"/>
        </w:rPr>
        <w:t xml:space="preserve"> </w:t>
      </w:r>
      <w:r w:rsidR="00FE0A4D" w:rsidRPr="007F1507">
        <w:rPr>
          <w:b/>
          <w:bCs/>
          <w:sz w:val="22"/>
          <w:szCs w:val="22"/>
          <w:lang w:val="en-US"/>
        </w:rPr>
        <w:t>3</w:t>
      </w:r>
      <w:r w:rsidR="00E85FE5">
        <w:rPr>
          <w:b/>
          <w:bCs/>
          <w:sz w:val="22"/>
          <w:szCs w:val="22"/>
          <w:lang w:val="en-US"/>
        </w:rPr>
        <w:t>0</w:t>
      </w:r>
      <w:r w:rsidR="00FE0A4D" w:rsidRPr="007F1507">
        <w:rPr>
          <w:b/>
          <w:bCs/>
          <w:sz w:val="22"/>
          <w:szCs w:val="22"/>
          <w:lang w:val="en-US"/>
        </w:rPr>
        <w:t xml:space="preserve">, </w:t>
      </w:r>
      <w:r w:rsidR="00F92C51" w:rsidRPr="007F1507">
        <w:rPr>
          <w:b/>
          <w:bCs/>
          <w:sz w:val="22"/>
          <w:szCs w:val="22"/>
          <w:lang w:val="en-US"/>
        </w:rPr>
        <w:t>20</w:t>
      </w:r>
      <w:r w:rsidR="00C130BB">
        <w:rPr>
          <w:b/>
          <w:bCs/>
          <w:sz w:val="22"/>
          <w:szCs w:val="22"/>
          <w:lang w:val="en-US"/>
        </w:rPr>
        <w:t>20</w:t>
      </w:r>
      <w:r w:rsidR="00FE0A4D" w:rsidRPr="007F1507">
        <w:rPr>
          <w:b/>
          <w:bCs/>
          <w:sz w:val="22"/>
          <w:szCs w:val="22"/>
          <w:lang w:val="en-US"/>
        </w:rPr>
        <w:t xml:space="preserve">, adopted by the </w:t>
      </w:r>
      <w:r w:rsidR="00AB4E2F" w:rsidRPr="007F1507">
        <w:rPr>
          <w:b/>
          <w:bCs/>
          <w:sz w:val="22"/>
          <w:szCs w:val="22"/>
          <w:lang w:val="en-US"/>
        </w:rPr>
        <w:t>Company</w:t>
      </w:r>
    </w:p>
    <w:p w14:paraId="377D945D" w14:textId="77777777" w:rsidR="00782BFB" w:rsidRPr="007B6F1D" w:rsidRDefault="00782BFB" w:rsidP="00782BFB">
      <w:pPr>
        <w:pStyle w:val="NormalWeb"/>
        <w:jc w:val="both"/>
        <w:rPr>
          <w:bCs/>
          <w:sz w:val="22"/>
          <w:szCs w:val="22"/>
          <w:lang w:val="en-US"/>
        </w:rPr>
      </w:pPr>
      <w:r w:rsidRPr="007B6F1D">
        <w:rPr>
          <w:bCs/>
          <w:sz w:val="22"/>
          <w:szCs w:val="22"/>
          <w:lang w:val="en-US"/>
        </w:rPr>
        <w:t xml:space="preserve">There are no new accounting standards, interpretations and/or amendments </w:t>
      </w:r>
      <w:r w:rsidR="005E2FF4">
        <w:rPr>
          <w:bCs/>
          <w:sz w:val="22"/>
          <w:szCs w:val="22"/>
          <w:lang w:val="en-US"/>
        </w:rPr>
        <w:t>in effect as of this</w:t>
      </w:r>
      <w:r w:rsidRPr="007B6F1D">
        <w:rPr>
          <w:bCs/>
          <w:sz w:val="22"/>
          <w:szCs w:val="22"/>
          <w:lang w:val="en-US"/>
        </w:rPr>
        <w:t xml:space="preserve"> fiscal year </w:t>
      </w:r>
      <w:r w:rsidR="005E2FF4">
        <w:rPr>
          <w:bCs/>
          <w:sz w:val="22"/>
          <w:szCs w:val="22"/>
          <w:lang w:val="en-US"/>
        </w:rPr>
        <w:t>that</w:t>
      </w:r>
      <w:r w:rsidRPr="007B6F1D">
        <w:rPr>
          <w:bCs/>
          <w:sz w:val="22"/>
          <w:szCs w:val="22"/>
          <w:lang w:val="en-US"/>
        </w:rPr>
        <w:t xml:space="preserve"> might have a significant impact on the Company’s financial statements.</w:t>
      </w:r>
    </w:p>
    <w:p w14:paraId="63E588E8" w14:textId="77777777" w:rsidR="00AA6E9D" w:rsidRDefault="00AA6E9D" w:rsidP="00AA6E9D">
      <w:pPr>
        <w:pStyle w:val="NormalWeb"/>
        <w:jc w:val="both"/>
        <w:rPr>
          <w:b/>
          <w:bCs/>
          <w:sz w:val="22"/>
          <w:szCs w:val="22"/>
          <w:lang w:val="en-US"/>
        </w:rPr>
      </w:pPr>
      <w:r>
        <w:rPr>
          <w:b/>
          <w:bCs/>
          <w:sz w:val="22"/>
          <w:szCs w:val="22"/>
          <w:lang w:val="en-US"/>
        </w:rPr>
        <w:t xml:space="preserve">b) </w:t>
      </w:r>
      <w:r w:rsidRPr="007F1507">
        <w:rPr>
          <w:b/>
          <w:bCs/>
          <w:sz w:val="22"/>
          <w:szCs w:val="22"/>
          <w:lang w:val="en-US"/>
        </w:rPr>
        <w:t>New accounting standards, interpretations</w:t>
      </w:r>
      <w:r>
        <w:rPr>
          <w:b/>
          <w:bCs/>
          <w:sz w:val="22"/>
          <w:szCs w:val="22"/>
          <w:lang w:val="en-US"/>
        </w:rPr>
        <w:t xml:space="preserve"> and/or amendments</w:t>
      </w:r>
      <w:r w:rsidRPr="007F1507">
        <w:rPr>
          <w:b/>
          <w:bCs/>
          <w:sz w:val="22"/>
          <w:szCs w:val="22"/>
          <w:lang w:val="en-US"/>
        </w:rPr>
        <w:t xml:space="preserve"> </w:t>
      </w:r>
      <w:r w:rsidR="00CD1D30">
        <w:rPr>
          <w:b/>
          <w:bCs/>
          <w:sz w:val="22"/>
          <w:szCs w:val="22"/>
          <w:lang w:val="en-US"/>
        </w:rPr>
        <w:t>published but</w:t>
      </w:r>
      <w:r w:rsidRPr="007F1507">
        <w:rPr>
          <w:b/>
          <w:bCs/>
          <w:sz w:val="22"/>
          <w:szCs w:val="22"/>
          <w:lang w:val="en-US"/>
        </w:rPr>
        <w:t xml:space="preserve"> </w:t>
      </w:r>
      <w:r>
        <w:rPr>
          <w:b/>
          <w:bCs/>
          <w:sz w:val="22"/>
          <w:szCs w:val="22"/>
          <w:lang w:val="en-US"/>
        </w:rPr>
        <w:t xml:space="preserve">not yet effective </w:t>
      </w:r>
      <w:r w:rsidR="00CD1D30">
        <w:rPr>
          <w:b/>
          <w:bCs/>
          <w:sz w:val="22"/>
          <w:szCs w:val="22"/>
          <w:lang w:val="en-US"/>
        </w:rPr>
        <w:t>for this fiscal year</w:t>
      </w:r>
    </w:p>
    <w:p w14:paraId="77C22716" w14:textId="77777777" w:rsidR="005E2FF4" w:rsidRPr="007B6F1D" w:rsidRDefault="005E2FF4" w:rsidP="005E2FF4">
      <w:pPr>
        <w:pStyle w:val="NormalWeb"/>
        <w:jc w:val="both"/>
        <w:rPr>
          <w:bCs/>
          <w:sz w:val="22"/>
          <w:szCs w:val="22"/>
          <w:lang w:val="en-US"/>
        </w:rPr>
      </w:pPr>
      <w:r w:rsidRPr="007B6F1D">
        <w:rPr>
          <w:bCs/>
          <w:sz w:val="22"/>
          <w:szCs w:val="22"/>
          <w:lang w:val="en-US"/>
        </w:rPr>
        <w:t xml:space="preserve">There are no new accounting standards, interpretations and/or amendments </w:t>
      </w:r>
      <w:r>
        <w:rPr>
          <w:bCs/>
          <w:sz w:val="22"/>
          <w:szCs w:val="22"/>
          <w:lang w:val="en-US"/>
        </w:rPr>
        <w:t>in effect as of this</w:t>
      </w:r>
      <w:r w:rsidRPr="007B6F1D">
        <w:rPr>
          <w:bCs/>
          <w:sz w:val="22"/>
          <w:szCs w:val="22"/>
          <w:lang w:val="en-US"/>
        </w:rPr>
        <w:t xml:space="preserve"> fiscal year </w:t>
      </w:r>
      <w:r>
        <w:rPr>
          <w:bCs/>
          <w:sz w:val="22"/>
          <w:szCs w:val="22"/>
          <w:lang w:val="en-US"/>
        </w:rPr>
        <w:t>that</w:t>
      </w:r>
      <w:r w:rsidRPr="007B6F1D">
        <w:rPr>
          <w:bCs/>
          <w:sz w:val="22"/>
          <w:szCs w:val="22"/>
          <w:lang w:val="en-US"/>
        </w:rPr>
        <w:t xml:space="preserve"> might have a significant impact on the Company’s financial statements.</w:t>
      </w:r>
    </w:p>
    <w:p w14:paraId="3A9AEFA8" w14:textId="77777777" w:rsidR="00150FD1" w:rsidRDefault="00150FD1" w:rsidP="00E85FE5">
      <w:pPr>
        <w:rPr>
          <w:sz w:val="22"/>
          <w:szCs w:val="22"/>
          <w:u w:val="single"/>
          <w:lang w:val="en-US"/>
        </w:rPr>
      </w:pPr>
    </w:p>
    <w:p w14:paraId="504C3C1A" w14:textId="77777777" w:rsidR="00150FD1" w:rsidRDefault="00150FD1" w:rsidP="00E85FE5">
      <w:pPr>
        <w:rPr>
          <w:sz w:val="22"/>
          <w:szCs w:val="22"/>
          <w:u w:val="single"/>
          <w:lang w:val="en-US"/>
        </w:rPr>
      </w:pPr>
    </w:p>
    <w:p w14:paraId="6DD7651E" w14:textId="77777777" w:rsidR="00393D07" w:rsidRDefault="00393D07" w:rsidP="00150FD1">
      <w:pPr>
        <w:rPr>
          <w:sz w:val="22"/>
          <w:szCs w:val="22"/>
          <w:u w:val="single"/>
          <w:lang w:val="en-US"/>
        </w:rPr>
      </w:pPr>
    </w:p>
    <w:p w14:paraId="3A79B324" w14:textId="3C6E4845" w:rsidR="00150FD1" w:rsidRPr="007F1507" w:rsidRDefault="00150FD1" w:rsidP="00150FD1">
      <w:pPr>
        <w:rPr>
          <w:sz w:val="22"/>
          <w:szCs w:val="22"/>
          <w:u w:val="single"/>
          <w:lang w:val="en-US"/>
        </w:rPr>
      </w:pPr>
      <w:r w:rsidRPr="007F1507">
        <w:rPr>
          <w:sz w:val="22"/>
          <w:szCs w:val="22"/>
          <w:u w:val="single"/>
          <w:lang w:val="en-US"/>
        </w:rPr>
        <w:t xml:space="preserve">2 - </w:t>
      </w:r>
      <w:r w:rsidRPr="007F1507">
        <w:rPr>
          <w:rFonts w:ascii="Times New (W1)" w:hAnsi="Times New (W1)"/>
          <w:caps/>
          <w:sz w:val="22"/>
          <w:szCs w:val="22"/>
          <w:u w:val="single"/>
          <w:lang w:val="en-US"/>
        </w:rPr>
        <w:t xml:space="preserve">Preparation and presentation of financial statements </w:t>
      </w:r>
      <w:r>
        <w:rPr>
          <w:rFonts w:ascii="Times New (W1)" w:hAnsi="Times New (W1)"/>
          <w:caps/>
          <w:sz w:val="22"/>
          <w:szCs w:val="22"/>
          <w:u w:val="single"/>
          <w:lang w:val="en-US"/>
        </w:rPr>
        <w:t>(</w:t>
      </w:r>
      <w:r>
        <w:rPr>
          <w:rFonts w:ascii="Times New (W1)" w:hAnsi="Times New (W1)"/>
          <w:sz w:val="22"/>
          <w:szCs w:val="22"/>
          <w:u w:val="single"/>
          <w:lang w:val="en-US"/>
        </w:rPr>
        <w:t>C</w:t>
      </w:r>
      <w:r w:rsidRPr="002A0ADA">
        <w:rPr>
          <w:rFonts w:ascii="Times New (W1)" w:hAnsi="Times New (W1)"/>
          <w:sz w:val="22"/>
          <w:szCs w:val="22"/>
          <w:u w:val="single"/>
          <w:lang w:val="en-US"/>
        </w:rPr>
        <w:t>ont.</w:t>
      </w:r>
      <w:r>
        <w:rPr>
          <w:rFonts w:ascii="Times New (W1)" w:hAnsi="Times New (W1)"/>
          <w:caps/>
          <w:sz w:val="22"/>
          <w:szCs w:val="22"/>
          <w:u w:val="single"/>
          <w:lang w:val="en-US"/>
        </w:rPr>
        <w:t>)</w:t>
      </w:r>
    </w:p>
    <w:p w14:paraId="76B04EEB" w14:textId="77777777" w:rsidR="00150FD1" w:rsidRDefault="00150FD1" w:rsidP="00E85FE5">
      <w:pPr>
        <w:rPr>
          <w:sz w:val="22"/>
          <w:szCs w:val="22"/>
          <w:u w:val="single"/>
          <w:lang w:val="en-US"/>
        </w:rPr>
      </w:pPr>
    </w:p>
    <w:p w14:paraId="4A941EC3" w14:textId="69DA4C5C" w:rsidR="00E85FE5" w:rsidRPr="007F1507" w:rsidRDefault="00E85FE5" w:rsidP="00E85FE5">
      <w:pPr>
        <w:rPr>
          <w:sz w:val="22"/>
          <w:szCs w:val="22"/>
          <w:u w:val="single"/>
          <w:lang w:val="en-US"/>
        </w:rPr>
      </w:pPr>
      <w:r w:rsidRPr="007F1507">
        <w:rPr>
          <w:sz w:val="22"/>
          <w:szCs w:val="22"/>
          <w:u w:val="single"/>
          <w:lang w:val="en-US"/>
        </w:rPr>
        <w:t>2.</w:t>
      </w:r>
      <w:r w:rsidR="007B45DF">
        <w:rPr>
          <w:sz w:val="22"/>
          <w:szCs w:val="22"/>
          <w:u w:val="single"/>
          <w:lang w:val="en-US"/>
        </w:rPr>
        <w:t>2</w:t>
      </w:r>
      <w:r w:rsidRPr="007F1507">
        <w:rPr>
          <w:sz w:val="22"/>
          <w:szCs w:val="22"/>
          <w:u w:val="single"/>
          <w:lang w:val="en-US"/>
        </w:rPr>
        <w:t xml:space="preserve"> – Property, plant and equipment</w:t>
      </w:r>
    </w:p>
    <w:p w14:paraId="2F6CE905" w14:textId="77777777" w:rsidR="00E85FE5" w:rsidRPr="007F1507" w:rsidRDefault="00E85FE5" w:rsidP="00E85FE5">
      <w:pPr>
        <w:jc w:val="both"/>
        <w:rPr>
          <w:sz w:val="22"/>
          <w:szCs w:val="22"/>
          <w:lang w:val="en-US"/>
        </w:rPr>
      </w:pPr>
    </w:p>
    <w:p w14:paraId="003437EB" w14:textId="2B11183B" w:rsidR="00E85FE5" w:rsidRPr="007F1507" w:rsidRDefault="00E85FE5" w:rsidP="00E85FE5">
      <w:pPr>
        <w:jc w:val="both"/>
        <w:rPr>
          <w:rFonts w:eastAsia="Calibri"/>
          <w:sz w:val="22"/>
          <w:szCs w:val="22"/>
          <w:lang w:val="en-US"/>
        </w:rPr>
      </w:pPr>
      <w:r w:rsidRPr="007F1507">
        <w:rPr>
          <w:rFonts w:eastAsia="Calibri"/>
          <w:sz w:val="22"/>
          <w:szCs w:val="22"/>
          <w:lang w:val="en-US"/>
        </w:rPr>
        <w:t xml:space="preserve">The Company uses, between the two models foreseen in IAS 16 (“Property, plant and equipment”), the “revaluation model” for valuating: (i) its essential assets which include gas pipelines and branch lines, compressor plants, meter and regulating stations, other technical installations, certain plots of land, buildings and civil construction works, gas inventory and the SCADA system; and (ii) </w:t>
      </w:r>
      <w:r w:rsidRPr="002A0ADA">
        <w:rPr>
          <w:rFonts w:eastAsia="Calibri"/>
          <w:sz w:val="22"/>
          <w:szCs w:val="22"/>
          <w:lang w:val="en-US"/>
        </w:rPr>
        <w:t xml:space="preserve">other </w:t>
      </w:r>
      <w:r w:rsidR="005152EE">
        <w:rPr>
          <w:rFonts w:eastAsia="Calibri"/>
          <w:sz w:val="22"/>
          <w:szCs w:val="22"/>
          <w:lang w:val="en-US"/>
        </w:rPr>
        <w:t>revalued asse</w:t>
      </w:r>
      <w:r w:rsidRPr="002A0ADA">
        <w:rPr>
          <w:rFonts w:eastAsia="Calibri"/>
          <w:sz w:val="22"/>
          <w:szCs w:val="22"/>
          <w:lang w:val="en-US"/>
        </w:rPr>
        <w:t>ts</w:t>
      </w:r>
      <w:r>
        <w:rPr>
          <w:rFonts w:eastAsia="Calibri"/>
          <w:sz w:val="22"/>
          <w:szCs w:val="22"/>
          <w:lang w:val="en-US"/>
        </w:rPr>
        <w:t>, including: all other</w:t>
      </w:r>
      <w:r w:rsidRPr="007F1507">
        <w:rPr>
          <w:rFonts w:eastAsia="Calibri"/>
          <w:sz w:val="22"/>
          <w:szCs w:val="22"/>
          <w:lang w:val="en-US"/>
        </w:rPr>
        <w:t xml:space="preserve"> Lands and Buildings and civil construction works (collectively, “Revalued Assets”).</w:t>
      </w:r>
    </w:p>
    <w:p w14:paraId="6E51D057" w14:textId="77777777" w:rsidR="00E85FE5" w:rsidRPr="007F1507" w:rsidRDefault="00E85FE5" w:rsidP="00E85FE5">
      <w:pPr>
        <w:jc w:val="both"/>
        <w:rPr>
          <w:rFonts w:eastAsia="Calibri"/>
          <w:sz w:val="22"/>
          <w:szCs w:val="22"/>
          <w:lang w:val="en-US"/>
        </w:rPr>
      </w:pPr>
    </w:p>
    <w:p w14:paraId="53B28C9F" w14:textId="04E196D4" w:rsidR="00E85FE5" w:rsidRPr="007F1507" w:rsidRDefault="00E85FE5" w:rsidP="00E85FE5">
      <w:pPr>
        <w:jc w:val="both"/>
        <w:rPr>
          <w:rFonts w:eastAsia="Calibri"/>
          <w:sz w:val="22"/>
          <w:szCs w:val="22"/>
          <w:lang w:val="en-US"/>
        </w:rPr>
      </w:pPr>
      <w:r w:rsidRPr="007F1507">
        <w:rPr>
          <w:rFonts w:eastAsia="Calibri"/>
          <w:sz w:val="22"/>
          <w:szCs w:val="22"/>
          <w:lang w:val="en-US"/>
        </w:rPr>
        <w:t xml:space="preserve">Revaluation shall be conducted as often as necessary so that the book value will not significantly differ from the fair value of assets as of the date of each measurement. </w:t>
      </w:r>
      <w:r w:rsidR="00193EE5" w:rsidRPr="00193EE5">
        <w:rPr>
          <w:rFonts w:eastAsia="Calibri"/>
          <w:sz w:val="22"/>
          <w:szCs w:val="22"/>
          <w:lang w:val="en-US"/>
        </w:rPr>
        <w:t>Accumulated</w:t>
      </w:r>
      <w:r w:rsidRPr="007F1507">
        <w:rPr>
          <w:rFonts w:eastAsia="Calibri"/>
          <w:sz w:val="22"/>
          <w:szCs w:val="22"/>
          <w:lang w:val="en-US"/>
        </w:rPr>
        <w:t xml:space="preserve"> depreciation as of each revaluation date shall be proportional to the change in the gross book value of the asset, so that the book value after revaluation is equal to its revalued amount. </w:t>
      </w:r>
    </w:p>
    <w:p w14:paraId="03C99119" w14:textId="77777777" w:rsidR="00E85FE5" w:rsidRDefault="00E85FE5" w:rsidP="00E85FE5">
      <w:pPr>
        <w:autoSpaceDE w:val="0"/>
        <w:autoSpaceDN w:val="0"/>
        <w:adjustRightInd w:val="0"/>
        <w:jc w:val="both"/>
        <w:rPr>
          <w:sz w:val="22"/>
          <w:szCs w:val="22"/>
          <w:lang w:val="en-US"/>
        </w:rPr>
      </w:pPr>
      <w:r w:rsidRPr="007F1507">
        <w:rPr>
          <w:rFonts w:eastAsia="Calibri"/>
          <w:sz w:val="22"/>
          <w:szCs w:val="22"/>
          <w:lang w:val="en-US"/>
        </w:rPr>
        <w:t xml:space="preserve"> </w:t>
      </w:r>
    </w:p>
    <w:p w14:paraId="7C0DF973" w14:textId="3F27BCE5" w:rsidR="00EC3232" w:rsidRDefault="00EC3232" w:rsidP="00EC3232">
      <w:pPr>
        <w:autoSpaceDE w:val="0"/>
        <w:autoSpaceDN w:val="0"/>
        <w:adjustRightInd w:val="0"/>
        <w:jc w:val="both"/>
        <w:rPr>
          <w:rFonts w:eastAsia="Calibri"/>
          <w:sz w:val="22"/>
          <w:szCs w:val="22"/>
          <w:lang w:val="en-US"/>
        </w:rPr>
      </w:pPr>
      <w:r w:rsidRPr="007F1507">
        <w:rPr>
          <w:sz w:val="22"/>
          <w:szCs w:val="22"/>
          <w:lang w:val="en-US"/>
        </w:rPr>
        <w:t xml:space="preserve">To measure the fair value of Revalued Assets the “income approach” established by IFRS 13 (“Fair Value Measurement”) is used as valuation </w:t>
      </w:r>
      <w:r>
        <w:rPr>
          <w:sz w:val="22"/>
          <w:szCs w:val="22"/>
          <w:lang w:val="en-US"/>
        </w:rPr>
        <w:t>method</w:t>
      </w:r>
      <w:r w:rsidRPr="007F1507">
        <w:rPr>
          <w:sz w:val="22"/>
          <w:szCs w:val="22"/>
          <w:lang w:val="en-US"/>
        </w:rPr>
        <w:t>. The Company uses a discounted cash flow model based on estimates about future performance of certain inputs that are sensitive to the fair value determination process:  (i) firm transportation capacity contracted and transportation volumes sold under interruptible and exchange and displacement modalities; (ii) gas transportation rates</w:t>
      </w:r>
      <w:r w:rsidRPr="007F1507">
        <w:rPr>
          <w:rFonts w:eastAsia="Calibri"/>
          <w:sz w:val="22"/>
          <w:szCs w:val="22"/>
          <w:lang w:val="en-US"/>
        </w:rPr>
        <w:t>; (iii)</w:t>
      </w:r>
      <w:r w:rsidRPr="007F1507">
        <w:rPr>
          <w:sz w:val="22"/>
          <w:szCs w:val="22"/>
          <w:lang w:val="en-US"/>
        </w:rPr>
        <w:t xml:space="preserve"> operation and maintenance expenses; (iv) mandatory investments agreed with ENARGAS</w:t>
      </w:r>
      <w:r w:rsidRPr="007F1507">
        <w:rPr>
          <w:rFonts w:eastAsia="Calibri"/>
          <w:sz w:val="22"/>
          <w:szCs w:val="22"/>
          <w:lang w:val="en-US"/>
        </w:rPr>
        <w:t>; (v) weighted discount rate; and (vi) macro-economic variables, such as the inflation rate, devaluation rate, etc.</w:t>
      </w:r>
      <w:r>
        <w:rPr>
          <w:rFonts w:eastAsia="Calibri"/>
          <w:sz w:val="22"/>
          <w:szCs w:val="22"/>
          <w:lang w:val="en-US"/>
        </w:rPr>
        <w:t xml:space="preserve"> </w:t>
      </w:r>
    </w:p>
    <w:p w14:paraId="72866A71" w14:textId="77777777" w:rsidR="00EC3232" w:rsidRDefault="00EC3232" w:rsidP="00EC3232">
      <w:pPr>
        <w:autoSpaceDE w:val="0"/>
        <w:autoSpaceDN w:val="0"/>
        <w:adjustRightInd w:val="0"/>
        <w:jc w:val="both"/>
        <w:rPr>
          <w:rFonts w:eastAsia="Calibri"/>
          <w:sz w:val="22"/>
          <w:szCs w:val="22"/>
          <w:lang w:val="en-US"/>
        </w:rPr>
      </w:pPr>
    </w:p>
    <w:p w14:paraId="485A8FE2" w14:textId="44B65B34" w:rsidR="00E85FE5" w:rsidRPr="007F1507" w:rsidRDefault="00E85FE5" w:rsidP="00E85FE5">
      <w:pPr>
        <w:autoSpaceDE w:val="0"/>
        <w:autoSpaceDN w:val="0"/>
        <w:adjustRightInd w:val="0"/>
        <w:jc w:val="both"/>
        <w:rPr>
          <w:sz w:val="22"/>
          <w:szCs w:val="22"/>
          <w:lang w:val="en-US" w:eastAsia="es-AR"/>
        </w:rPr>
      </w:pPr>
      <w:r w:rsidRPr="007F1507">
        <w:rPr>
          <w:sz w:val="22"/>
          <w:szCs w:val="22"/>
          <w:lang w:val="en-US" w:eastAsia="es-AR"/>
        </w:rPr>
        <w:t>Discounted cash flows used cover a period of 1</w:t>
      </w:r>
      <w:r w:rsidR="00077E06">
        <w:rPr>
          <w:sz w:val="22"/>
          <w:szCs w:val="22"/>
          <w:lang w:val="en-US" w:eastAsia="es-AR"/>
        </w:rPr>
        <w:t>7</w:t>
      </w:r>
      <w:r w:rsidRPr="007F1507">
        <w:rPr>
          <w:sz w:val="22"/>
          <w:szCs w:val="22"/>
          <w:lang w:val="en-US" w:eastAsia="es-AR"/>
        </w:rPr>
        <w:t xml:space="preserve"> years, i.e. the years remaining to elapse until the due date of the initial 35</w:t>
      </w:r>
      <w:r>
        <w:rPr>
          <w:sz w:val="22"/>
          <w:szCs w:val="22"/>
          <w:lang w:val="en-US" w:eastAsia="es-AR"/>
        </w:rPr>
        <w:t>-</w:t>
      </w:r>
      <w:r w:rsidRPr="007F1507">
        <w:rPr>
          <w:sz w:val="22"/>
          <w:szCs w:val="22"/>
          <w:lang w:val="en-US" w:eastAsia="es-AR"/>
        </w:rPr>
        <w:t>year License period (to take place in 2027) plus the ten</w:t>
      </w:r>
      <w:r>
        <w:rPr>
          <w:sz w:val="22"/>
          <w:szCs w:val="22"/>
          <w:lang w:val="en-US" w:eastAsia="es-AR"/>
        </w:rPr>
        <w:t>-</w:t>
      </w:r>
      <w:r w:rsidRPr="007F1507">
        <w:rPr>
          <w:sz w:val="22"/>
          <w:szCs w:val="22"/>
          <w:lang w:val="en-US" w:eastAsia="es-AR"/>
        </w:rPr>
        <w:t xml:space="preserve">year extension period the Company may apply for (National Executive Branch Decree 2255/92). Additionally, TGN has reflected under discounted cash flows an additional amount foreseen in the License upon expiration thereof, when the Company will be entitled to receive the lesser of the residual value of essential assets or the amount resulting from a new tender, net of expenses and taxes paid by the successful bidder. This latter amount has been recognized by the Company as a perpetual income as of that date. </w:t>
      </w:r>
    </w:p>
    <w:p w14:paraId="554EBC53" w14:textId="77777777" w:rsidR="00E85FE5" w:rsidRPr="007F1507" w:rsidRDefault="00E85FE5" w:rsidP="00E85FE5">
      <w:pPr>
        <w:rPr>
          <w:sz w:val="22"/>
          <w:szCs w:val="22"/>
          <w:u w:val="single"/>
          <w:lang w:val="en-US"/>
        </w:rPr>
      </w:pPr>
    </w:p>
    <w:p w14:paraId="489B9338" w14:textId="2F3D4866" w:rsidR="00E85FE5" w:rsidRPr="007F1507" w:rsidRDefault="00E85FE5" w:rsidP="00E85FE5">
      <w:pPr>
        <w:jc w:val="both"/>
        <w:rPr>
          <w:sz w:val="22"/>
          <w:szCs w:val="22"/>
          <w:lang w:val="en-US" w:eastAsia="es-AR"/>
        </w:rPr>
      </w:pPr>
      <w:r w:rsidRPr="007F1507">
        <w:rPr>
          <w:sz w:val="22"/>
          <w:szCs w:val="22"/>
          <w:lang w:val="en-US" w:eastAsia="es-AR"/>
        </w:rPr>
        <w:t>The increase</w:t>
      </w:r>
      <w:r>
        <w:rPr>
          <w:sz w:val="22"/>
          <w:szCs w:val="22"/>
          <w:lang w:val="en-US" w:eastAsia="es-AR"/>
        </w:rPr>
        <w:t xml:space="preserve"> </w:t>
      </w:r>
      <w:r w:rsidRPr="007F1507">
        <w:rPr>
          <w:sz w:val="22"/>
          <w:szCs w:val="22"/>
          <w:lang w:val="en-US" w:eastAsia="es-AR"/>
        </w:rPr>
        <w:t>in the book value of an asset as a consequence of a revaluation is reported under “Other comprehensive income</w:t>
      </w:r>
      <w:r w:rsidR="00F27242">
        <w:rPr>
          <w:sz w:val="22"/>
          <w:szCs w:val="22"/>
          <w:lang w:val="en-US" w:eastAsia="es-AR"/>
        </w:rPr>
        <w:t>”,</w:t>
      </w:r>
      <w:r w:rsidR="00A43715">
        <w:rPr>
          <w:sz w:val="22"/>
          <w:szCs w:val="22"/>
          <w:lang w:val="en-US" w:eastAsia="es-AR"/>
        </w:rPr>
        <w:t xml:space="preserve"> </w:t>
      </w:r>
      <w:r w:rsidRPr="007F1507">
        <w:rPr>
          <w:sz w:val="22"/>
          <w:szCs w:val="22"/>
          <w:lang w:val="en-US" w:eastAsia="es-AR"/>
        </w:rPr>
        <w:t xml:space="preserve">net of the associated deferred </w:t>
      </w:r>
      <w:r w:rsidRPr="00CF2BB0">
        <w:rPr>
          <w:sz w:val="22"/>
          <w:szCs w:val="22"/>
          <w:lang w:val="en-US" w:eastAsia="es-AR"/>
        </w:rPr>
        <w:t>tax</w:t>
      </w:r>
      <w:r w:rsidR="007B45DF">
        <w:rPr>
          <w:sz w:val="22"/>
          <w:szCs w:val="22"/>
          <w:lang w:val="en-US" w:eastAsia="es-AR"/>
        </w:rPr>
        <w:t xml:space="preserve">. </w:t>
      </w:r>
      <w:r w:rsidRPr="007F1507">
        <w:rPr>
          <w:sz w:val="22"/>
          <w:szCs w:val="22"/>
          <w:lang w:val="en-US" w:eastAsia="es-AR"/>
        </w:rPr>
        <w:t>When the book value of an asset is impaired as a result of a revaluation</w:t>
      </w:r>
      <w:r>
        <w:rPr>
          <w:sz w:val="22"/>
          <w:szCs w:val="22"/>
          <w:lang w:val="en-US" w:eastAsia="es-AR"/>
        </w:rPr>
        <w:t>,</w:t>
      </w:r>
      <w:r w:rsidRPr="007F1507">
        <w:rPr>
          <w:sz w:val="22"/>
          <w:szCs w:val="22"/>
          <w:lang w:val="en-US" w:eastAsia="es-AR"/>
        </w:rPr>
        <w:t xml:space="preserve"> said impairment will be reported under the income for the year to the extent it exceeds the balance standing in the “Property, plant and equipment revaluation allowance”.  </w:t>
      </w:r>
    </w:p>
    <w:p w14:paraId="136BA7BC" w14:textId="77777777" w:rsidR="00E85FE5" w:rsidRPr="007F1507" w:rsidRDefault="00E85FE5" w:rsidP="00E85FE5">
      <w:pPr>
        <w:jc w:val="both"/>
        <w:rPr>
          <w:sz w:val="22"/>
          <w:szCs w:val="22"/>
          <w:lang w:val="en-US" w:eastAsia="es-AR"/>
        </w:rPr>
      </w:pPr>
    </w:p>
    <w:p w14:paraId="240E895A" w14:textId="77777777" w:rsidR="00E85FE5" w:rsidRPr="007F1507" w:rsidRDefault="00E85FE5" w:rsidP="00E85FE5">
      <w:pPr>
        <w:jc w:val="both"/>
        <w:rPr>
          <w:sz w:val="22"/>
          <w:szCs w:val="22"/>
          <w:lang w:val="en-US" w:eastAsia="es-AR"/>
        </w:rPr>
      </w:pPr>
      <w:r w:rsidRPr="007F1507">
        <w:rPr>
          <w:sz w:val="22"/>
          <w:szCs w:val="22"/>
          <w:lang w:val="en-US" w:eastAsia="es-AR"/>
        </w:rPr>
        <w:t>As required under CNV regulations for valuation of items of Property, plant and equipment at fair value, the Company entrusts said valuation to independent external experts who act as advisors to the Board, with the latter being ultimately responsible for said valuation.</w:t>
      </w:r>
    </w:p>
    <w:p w14:paraId="5CB8020F" w14:textId="77777777" w:rsidR="00E85FE5" w:rsidRDefault="00E85FE5" w:rsidP="00E85FE5">
      <w:pPr>
        <w:jc w:val="both"/>
        <w:rPr>
          <w:rFonts w:eastAsia="Calibri"/>
          <w:sz w:val="22"/>
          <w:szCs w:val="22"/>
          <w:lang w:val="en-US"/>
        </w:rPr>
      </w:pPr>
    </w:p>
    <w:p w14:paraId="43B4BE82" w14:textId="77777777" w:rsidR="00150FD1" w:rsidRDefault="00150FD1" w:rsidP="00E85FE5">
      <w:pPr>
        <w:jc w:val="both"/>
        <w:rPr>
          <w:rFonts w:eastAsia="Calibri"/>
          <w:sz w:val="22"/>
          <w:szCs w:val="22"/>
          <w:u w:val="single"/>
          <w:lang w:val="en-US"/>
        </w:rPr>
      </w:pPr>
    </w:p>
    <w:p w14:paraId="203EEE75" w14:textId="77777777" w:rsidR="00150FD1" w:rsidRDefault="00150FD1" w:rsidP="00E85FE5">
      <w:pPr>
        <w:jc w:val="both"/>
        <w:rPr>
          <w:rFonts w:eastAsia="Calibri"/>
          <w:sz w:val="22"/>
          <w:szCs w:val="22"/>
          <w:u w:val="single"/>
          <w:lang w:val="en-US"/>
        </w:rPr>
      </w:pPr>
    </w:p>
    <w:p w14:paraId="4F55EA95" w14:textId="77777777" w:rsidR="00150FD1" w:rsidRDefault="00150FD1" w:rsidP="00E85FE5">
      <w:pPr>
        <w:jc w:val="both"/>
        <w:rPr>
          <w:rFonts w:eastAsia="Calibri"/>
          <w:sz w:val="22"/>
          <w:szCs w:val="22"/>
          <w:u w:val="single"/>
          <w:lang w:val="en-US"/>
        </w:rPr>
      </w:pPr>
    </w:p>
    <w:p w14:paraId="7E372AC1" w14:textId="77777777" w:rsidR="00150FD1" w:rsidRDefault="00150FD1" w:rsidP="00E85FE5">
      <w:pPr>
        <w:jc w:val="both"/>
        <w:rPr>
          <w:rFonts w:eastAsia="Calibri"/>
          <w:sz w:val="22"/>
          <w:szCs w:val="22"/>
          <w:u w:val="single"/>
          <w:lang w:val="en-US"/>
        </w:rPr>
      </w:pPr>
    </w:p>
    <w:p w14:paraId="7660955D" w14:textId="77777777" w:rsidR="00150FD1" w:rsidRDefault="00150FD1" w:rsidP="00E85FE5">
      <w:pPr>
        <w:jc w:val="both"/>
        <w:rPr>
          <w:rFonts w:eastAsia="Calibri"/>
          <w:sz w:val="22"/>
          <w:szCs w:val="22"/>
          <w:u w:val="single"/>
          <w:lang w:val="en-US"/>
        </w:rPr>
      </w:pPr>
    </w:p>
    <w:p w14:paraId="247A0F49" w14:textId="77777777" w:rsidR="00393D07" w:rsidRDefault="00393D07" w:rsidP="00E85FE5">
      <w:pPr>
        <w:jc w:val="both"/>
        <w:rPr>
          <w:rFonts w:eastAsia="Calibri"/>
          <w:sz w:val="22"/>
          <w:szCs w:val="22"/>
          <w:u w:val="single"/>
          <w:lang w:val="en-US"/>
        </w:rPr>
      </w:pPr>
    </w:p>
    <w:p w14:paraId="52CAD41C" w14:textId="7B4F18DF" w:rsidR="00E85FE5" w:rsidRPr="00894E22" w:rsidRDefault="00E85FE5" w:rsidP="00E85FE5">
      <w:pPr>
        <w:jc w:val="both"/>
        <w:rPr>
          <w:rFonts w:eastAsia="Calibri"/>
          <w:sz w:val="22"/>
          <w:szCs w:val="22"/>
          <w:u w:val="single"/>
          <w:lang w:val="en-US"/>
        </w:rPr>
      </w:pPr>
      <w:r w:rsidRPr="00894E22">
        <w:rPr>
          <w:rFonts w:eastAsia="Calibri"/>
          <w:sz w:val="22"/>
          <w:szCs w:val="22"/>
          <w:u w:val="single"/>
          <w:lang w:val="en-US"/>
        </w:rPr>
        <w:t>2 - PREPARATION AND PRESENTATION OF FINANCIAL STATEMENTS (Cont.)</w:t>
      </w:r>
    </w:p>
    <w:p w14:paraId="4A380CCA" w14:textId="77777777" w:rsidR="00E85FE5" w:rsidRPr="00894E22" w:rsidRDefault="00E85FE5" w:rsidP="00E85FE5">
      <w:pPr>
        <w:jc w:val="both"/>
        <w:rPr>
          <w:rFonts w:eastAsia="Calibri"/>
          <w:sz w:val="22"/>
          <w:szCs w:val="22"/>
          <w:u w:val="single"/>
          <w:lang w:val="en-US"/>
        </w:rPr>
      </w:pPr>
    </w:p>
    <w:p w14:paraId="634F7A52" w14:textId="7F29BEC3" w:rsidR="00E85FE5" w:rsidRPr="00894E22" w:rsidRDefault="00E85FE5" w:rsidP="00E85FE5">
      <w:pPr>
        <w:jc w:val="both"/>
        <w:rPr>
          <w:rFonts w:eastAsia="Calibri"/>
          <w:sz w:val="22"/>
          <w:szCs w:val="22"/>
          <w:u w:val="single"/>
          <w:lang w:val="en-US"/>
        </w:rPr>
      </w:pPr>
      <w:r w:rsidRPr="00894E22">
        <w:rPr>
          <w:rFonts w:eastAsia="Calibri"/>
          <w:sz w:val="22"/>
          <w:szCs w:val="22"/>
          <w:u w:val="single"/>
          <w:lang w:val="en-US"/>
        </w:rPr>
        <w:t>2.</w:t>
      </w:r>
      <w:r w:rsidR="007B45DF">
        <w:rPr>
          <w:rFonts w:eastAsia="Calibri"/>
          <w:sz w:val="22"/>
          <w:szCs w:val="22"/>
          <w:u w:val="single"/>
          <w:lang w:val="en-US"/>
        </w:rPr>
        <w:t>2</w:t>
      </w:r>
      <w:r w:rsidRPr="00894E22">
        <w:rPr>
          <w:rFonts w:eastAsia="Calibri"/>
          <w:sz w:val="22"/>
          <w:szCs w:val="22"/>
          <w:u w:val="single"/>
          <w:lang w:val="en-US"/>
        </w:rPr>
        <w:t xml:space="preserve"> – Property, plant and equipment (Cont.)</w:t>
      </w:r>
    </w:p>
    <w:p w14:paraId="7B148CED" w14:textId="77777777" w:rsidR="00E85FE5" w:rsidRPr="007F1507" w:rsidRDefault="00E85FE5" w:rsidP="00E85FE5">
      <w:pPr>
        <w:jc w:val="both"/>
        <w:rPr>
          <w:rFonts w:eastAsia="Calibri"/>
          <w:sz w:val="22"/>
          <w:szCs w:val="22"/>
          <w:lang w:val="en-US"/>
        </w:rPr>
      </w:pPr>
    </w:p>
    <w:p w14:paraId="5E6F6AF0" w14:textId="63BFD4D8" w:rsidR="00E85FE5" w:rsidRPr="007F1507" w:rsidRDefault="00E85FE5" w:rsidP="00E85FE5">
      <w:pPr>
        <w:autoSpaceDE w:val="0"/>
        <w:autoSpaceDN w:val="0"/>
        <w:adjustRightInd w:val="0"/>
        <w:jc w:val="both"/>
        <w:rPr>
          <w:sz w:val="22"/>
          <w:szCs w:val="22"/>
          <w:lang w:val="en-US" w:eastAsia="es-AR"/>
        </w:rPr>
      </w:pPr>
      <w:r w:rsidRPr="007F1507">
        <w:rPr>
          <w:sz w:val="22"/>
          <w:szCs w:val="22"/>
          <w:lang w:val="en-US" w:eastAsia="es-AR"/>
        </w:rPr>
        <w:t xml:space="preserve">Based on the measurement made in accordance with the revaluation model, the following differences have been identified with respect to book values measured by the ‘cost model’, for Revalued Assets as of </w:t>
      </w:r>
      <w:r w:rsidR="007B45DF">
        <w:rPr>
          <w:sz w:val="22"/>
          <w:szCs w:val="22"/>
          <w:lang w:val="en-US" w:eastAsia="es-AR"/>
        </w:rPr>
        <w:t>June</w:t>
      </w:r>
      <w:r w:rsidRPr="007F1507">
        <w:rPr>
          <w:sz w:val="22"/>
          <w:szCs w:val="22"/>
          <w:lang w:val="en-US" w:eastAsia="es-AR"/>
        </w:rPr>
        <w:t xml:space="preserve"> 3</w:t>
      </w:r>
      <w:r w:rsidR="007B45DF">
        <w:rPr>
          <w:sz w:val="22"/>
          <w:szCs w:val="22"/>
          <w:lang w:val="en-US" w:eastAsia="es-AR"/>
        </w:rPr>
        <w:t>0</w:t>
      </w:r>
      <w:r w:rsidRPr="007F1507">
        <w:rPr>
          <w:sz w:val="22"/>
          <w:szCs w:val="22"/>
          <w:lang w:val="en-US" w:eastAsia="es-AR"/>
        </w:rPr>
        <w:t>, 20</w:t>
      </w:r>
      <w:r w:rsidR="007B45DF">
        <w:rPr>
          <w:sz w:val="22"/>
          <w:szCs w:val="22"/>
          <w:lang w:val="en-US" w:eastAsia="es-AR"/>
        </w:rPr>
        <w:t>20</w:t>
      </w:r>
      <w:r w:rsidRPr="007F1507">
        <w:rPr>
          <w:sz w:val="22"/>
          <w:szCs w:val="22"/>
          <w:lang w:val="en-US" w:eastAsia="es-AR"/>
        </w:rPr>
        <w:t xml:space="preserve">: </w:t>
      </w:r>
    </w:p>
    <w:p w14:paraId="7366695A" w14:textId="77777777" w:rsidR="00E85FE5" w:rsidRPr="007F1507" w:rsidRDefault="00E85FE5" w:rsidP="00E85FE5">
      <w:pPr>
        <w:autoSpaceDE w:val="0"/>
        <w:autoSpaceDN w:val="0"/>
        <w:adjustRightInd w:val="0"/>
        <w:jc w:val="both"/>
        <w:rPr>
          <w:sz w:val="22"/>
          <w:szCs w:val="22"/>
          <w:lang w:val="en-US" w:eastAsia="es-AR"/>
        </w:rPr>
      </w:pPr>
    </w:p>
    <w:tbl>
      <w:tblPr>
        <w:tblW w:w="102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1814"/>
        <w:gridCol w:w="1814"/>
        <w:gridCol w:w="1871"/>
      </w:tblGrid>
      <w:tr w:rsidR="00E85FE5" w:rsidRPr="00566A47" w14:paraId="6E4C1178" w14:textId="77777777" w:rsidTr="007B45DF">
        <w:tc>
          <w:tcPr>
            <w:tcW w:w="4762" w:type="dxa"/>
            <w:shd w:val="clear" w:color="auto" w:fill="auto"/>
            <w:vAlign w:val="center"/>
          </w:tcPr>
          <w:p w14:paraId="3AE49EAD" w14:textId="77777777" w:rsidR="00E85FE5" w:rsidRPr="007F1507" w:rsidRDefault="00E85FE5" w:rsidP="007B45DF">
            <w:pPr>
              <w:autoSpaceDE w:val="0"/>
              <w:autoSpaceDN w:val="0"/>
              <w:adjustRightInd w:val="0"/>
              <w:jc w:val="center"/>
              <w:rPr>
                <w:b/>
                <w:sz w:val="16"/>
                <w:szCs w:val="16"/>
                <w:lang w:val="en-US"/>
              </w:rPr>
            </w:pPr>
            <w:r w:rsidRPr="007F1507">
              <w:rPr>
                <w:b/>
                <w:sz w:val="16"/>
                <w:szCs w:val="16"/>
                <w:lang w:val="en-US"/>
              </w:rPr>
              <w:t xml:space="preserve">Revalued Assets </w:t>
            </w:r>
          </w:p>
        </w:tc>
        <w:tc>
          <w:tcPr>
            <w:tcW w:w="1814" w:type="dxa"/>
            <w:shd w:val="clear" w:color="auto" w:fill="auto"/>
            <w:vAlign w:val="center"/>
          </w:tcPr>
          <w:p w14:paraId="6FA82BC9" w14:textId="10695CAB" w:rsidR="00E85FE5" w:rsidRPr="007F1507" w:rsidRDefault="00E85FE5" w:rsidP="007B45DF">
            <w:pPr>
              <w:autoSpaceDE w:val="0"/>
              <w:autoSpaceDN w:val="0"/>
              <w:adjustRightInd w:val="0"/>
              <w:jc w:val="center"/>
              <w:rPr>
                <w:b/>
                <w:bCs/>
                <w:sz w:val="16"/>
                <w:szCs w:val="16"/>
                <w:lang w:val="en-US" w:eastAsia="es-AR"/>
              </w:rPr>
            </w:pPr>
            <w:r w:rsidRPr="007F1507">
              <w:rPr>
                <w:b/>
                <w:bCs/>
                <w:sz w:val="16"/>
                <w:szCs w:val="16"/>
                <w:lang w:val="en-US" w:eastAsia="es-AR"/>
              </w:rPr>
              <w:t xml:space="preserve">Residual book value as of </w:t>
            </w:r>
            <w:r w:rsidR="007B45DF">
              <w:rPr>
                <w:b/>
                <w:bCs/>
                <w:sz w:val="16"/>
                <w:szCs w:val="16"/>
                <w:lang w:val="en-US" w:eastAsia="es-AR"/>
              </w:rPr>
              <w:t>06</w:t>
            </w:r>
            <w:r w:rsidRPr="007F1507">
              <w:rPr>
                <w:b/>
                <w:bCs/>
                <w:sz w:val="16"/>
                <w:szCs w:val="16"/>
                <w:lang w:val="en-US" w:eastAsia="es-AR"/>
              </w:rPr>
              <w:t>/3</w:t>
            </w:r>
            <w:r w:rsidR="007B45DF">
              <w:rPr>
                <w:b/>
                <w:bCs/>
                <w:sz w:val="16"/>
                <w:szCs w:val="16"/>
                <w:lang w:val="en-US" w:eastAsia="es-AR"/>
              </w:rPr>
              <w:t>0</w:t>
            </w:r>
            <w:r w:rsidRPr="007F1507">
              <w:rPr>
                <w:b/>
                <w:bCs/>
                <w:sz w:val="16"/>
                <w:szCs w:val="16"/>
                <w:lang w:val="en-US" w:eastAsia="es-AR"/>
              </w:rPr>
              <w:t>/20</w:t>
            </w:r>
            <w:r w:rsidR="007B45DF">
              <w:rPr>
                <w:b/>
                <w:bCs/>
                <w:sz w:val="16"/>
                <w:szCs w:val="16"/>
                <w:lang w:val="en-US" w:eastAsia="es-AR"/>
              </w:rPr>
              <w:t>20</w:t>
            </w:r>
          </w:p>
          <w:p w14:paraId="21A4AF2A" w14:textId="77777777" w:rsidR="00E85FE5" w:rsidRPr="007F1507" w:rsidRDefault="00E85FE5" w:rsidP="007B45DF">
            <w:pPr>
              <w:autoSpaceDE w:val="0"/>
              <w:autoSpaceDN w:val="0"/>
              <w:adjustRightInd w:val="0"/>
              <w:jc w:val="center"/>
              <w:rPr>
                <w:b/>
                <w:sz w:val="16"/>
                <w:szCs w:val="16"/>
                <w:lang w:val="en-US"/>
              </w:rPr>
            </w:pPr>
            <w:r w:rsidRPr="007F1507">
              <w:rPr>
                <w:b/>
                <w:bCs/>
                <w:sz w:val="16"/>
                <w:szCs w:val="16"/>
                <w:lang w:val="en-US" w:eastAsia="es-AR"/>
              </w:rPr>
              <w:t>(cost model)</w:t>
            </w:r>
          </w:p>
        </w:tc>
        <w:tc>
          <w:tcPr>
            <w:tcW w:w="1814" w:type="dxa"/>
            <w:shd w:val="clear" w:color="auto" w:fill="auto"/>
            <w:vAlign w:val="center"/>
          </w:tcPr>
          <w:p w14:paraId="45E09C86" w14:textId="39BD0091" w:rsidR="00E85FE5" w:rsidRPr="007F1507" w:rsidRDefault="00E85FE5" w:rsidP="007B45DF">
            <w:pPr>
              <w:autoSpaceDE w:val="0"/>
              <w:autoSpaceDN w:val="0"/>
              <w:adjustRightInd w:val="0"/>
              <w:jc w:val="center"/>
              <w:rPr>
                <w:b/>
                <w:sz w:val="16"/>
                <w:szCs w:val="16"/>
                <w:lang w:val="en-US"/>
              </w:rPr>
            </w:pPr>
            <w:r w:rsidRPr="007F1507">
              <w:rPr>
                <w:b/>
                <w:bCs/>
                <w:sz w:val="16"/>
                <w:szCs w:val="16"/>
                <w:lang w:val="en-US" w:eastAsia="es-AR"/>
              </w:rPr>
              <w:t>Higher value</w:t>
            </w:r>
            <w:r w:rsidR="00F27242">
              <w:rPr>
                <w:b/>
                <w:bCs/>
                <w:sz w:val="16"/>
                <w:szCs w:val="16"/>
                <w:lang w:val="en-US" w:eastAsia="es-AR"/>
              </w:rPr>
              <w:t>, net of impairment</w:t>
            </w:r>
          </w:p>
        </w:tc>
        <w:tc>
          <w:tcPr>
            <w:tcW w:w="1871" w:type="dxa"/>
            <w:shd w:val="clear" w:color="auto" w:fill="auto"/>
            <w:vAlign w:val="center"/>
          </w:tcPr>
          <w:p w14:paraId="54E19858" w14:textId="4205A5F3" w:rsidR="00E85FE5" w:rsidRPr="007F1507" w:rsidRDefault="00E85FE5" w:rsidP="007B45DF">
            <w:pPr>
              <w:autoSpaceDE w:val="0"/>
              <w:autoSpaceDN w:val="0"/>
              <w:adjustRightInd w:val="0"/>
              <w:jc w:val="center"/>
              <w:rPr>
                <w:b/>
                <w:bCs/>
                <w:sz w:val="16"/>
                <w:szCs w:val="16"/>
                <w:lang w:val="en-US" w:eastAsia="es-AR"/>
              </w:rPr>
            </w:pPr>
            <w:r w:rsidRPr="007F1507">
              <w:rPr>
                <w:b/>
                <w:bCs/>
                <w:sz w:val="16"/>
                <w:szCs w:val="16"/>
                <w:lang w:val="en-US" w:eastAsia="es-AR"/>
              </w:rPr>
              <w:t xml:space="preserve">Fair value as of </w:t>
            </w:r>
            <w:r w:rsidR="007B45DF">
              <w:rPr>
                <w:b/>
                <w:bCs/>
                <w:sz w:val="16"/>
                <w:szCs w:val="16"/>
                <w:lang w:val="en-US" w:eastAsia="es-AR"/>
              </w:rPr>
              <w:t>06</w:t>
            </w:r>
            <w:r w:rsidRPr="007F1507">
              <w:rPr>
                <w:b/>
                <w:bCs/>
                <w:sz w:val="16"/>
                <w:szCs w:val="16"/>
                <w:lang w:val="en-US" w:eastAsia="es-AR"/>
              </w:rPr>
              <w:t>/3</w:t>
            </w:r>
            <w:r w:rsidR="007B45DF">
              <w:rPr>
                <w:b/>
                <w:bCs/>
                <w:sz w:val="16"/>
                <w:szCs w:val="16"/>
                <w:lang w:val="en-US" w:eastAsia="es-AR"/>
              </w:rPr>
              <w:t>0</w:t>
            </w:r>
            <w:r w:rsidRPr="007F1507">
              <w:rPr>
                <w:b/>
                <w:bCs/>
                <w:sz w:val="16"/>
                <w:szCs w:val="16"/>
                <w:lang w:val="en-US" w:eastAsia="es-AR"/>
              </w:rPr>
              <w:t>/20</w:t>
            </w:r>
            <w:r w:rsidR="007B45DF">
              <w:rPr>
                <w:b/>
                <w:bCs/>
                <w:sz w:val="16"/>
                <w:szCs w:val="16"/>
                <w:lang w:val="en-US" w:eastAsia="es-AR"/>
              </w:rPr>
              <w:t>20</w:t>
            </w:r>
          </w:p>
          <w:p w14:paraId="6D9E55BC" w14:textId="77777777" w:rsidR="00E85FE5" w:rsidRPr="007F1507" w:rsidRDefault="00E85FE5" w:rsidP="007B45DF">
            <w:pPr>
              <w:autoSpaceDE w:val="0"/>
              <w:autoSpaceDN w:val="0"/>
              <w:adjustRightInd w:val="0"/>
              <w:jc w:val="center"/>
              <w:rPr>
                <w:b/>
                <w:sz w:val="16"/>
                <w:szCs w:val="16"/>
                <w:lang w:val="en-US"/>
              </w:rPr>
            </w:pPr>
            <w:r w:rsidRPr="007F1507">
              <w:rPr>
                <w:b/>
                <w:bCs/>
                <w:sz w:val="16"/>
                <w:szCs w:val="16"/>
                <w:lang w:val="en-US" w:eastAsia="es-AR"/>
              </w:rPr>
              <w:t>(revaluation model)</w:t>
            </w:r>
          </w:p>
        </w:tc>
      </w:tr>
      <w:tr w:rsidR="00077E06" w:rsidRPr="00645DE4" w14:paraId="6F6FE882" w14:textId="77777777" w:rsidTr="007B45DF">
        <w:tc>
          <w:tcPr>
            <w:tcW w:w="4762" w:type="dxa"/>
            <w:shd w:val="clear" w:color="auto" w:fill="auto"/>
          </w:tcPr>
          <w:p w14:paraId="77471251" w14:textId="77777777" w:rsidR="00077E06" w:rsidRPr="007F1507" w:rsidRDefault="00077E06" w:rsidP="00077E06">
            <w:pPr>
              <w:autoSpaceDE w:val="0"/>
              <w:autoSpaceDN w:val="0"/>
              <w:adjustRightInd w:val="0"/>
              <w:jc w:val="both"/>
              <w:rPr>
                <w:sz w:val="16"/>
                <w:szCs w:val="16"/>
                <w:lang w:val="en-US"/>
              </w:rPr>
            </w:pPr>
            <w:r w:rsidRPr="007F1507">
              <w:rPr>
                <w:sz w:val="16"/>
                <w:szCs w:val="16"/>
                <w:lang w:val="en-US"/>
              </w:rPr>
              <w:t>Gas pipelines and branch lines</w:t>
            </w:r>
          </w:p>
        </w:tc>
        <w:tc>
          <w:tcPr>
            <w:tcW w:w="1814" w:type="dxa"/>
            <w:shd w:val="clear" w:color="auto" w:fill="auto"/>
          </w:tcPr>
          <w:p w14:paraId="7C9692A7" w14:textId="043D8235" w:rsidR="00077E06" w:rsidRPr="007F1507" w:rsidRDefault="00077E06" w:rsidP="00077E06">
            <w:pPr>
              <w:autoSpaceDE w:val="0"/>
              <w:autoSpaceDN w:val="0"/>
              <w:adjustRightInd w:val="0"/>
              <w:jc w:val="right"/>
              <w:rPr>
                <w:sz w:val="16"/>
                <w:szCs w:val="16"/>
                <w:lang w:val="en-US"/>
              </w:rPr>
            </w:pPr>
            <w:r w:rsidRPr="0057540A">
              <w:rPr>
                <w:sz w:val="16"/>
                <w:szCs w:val="16"/>
              </w:rPr>
              <w:t>19</w:t>
            </w:r>
            <w:r>
              <w:rPr>
                <w:sz w:val="16"/>
                <w:szCs w:val="16"/>
              </w:rPr>
              <w:t>,</w:t>
            </w:r>
            <w:r w:rsidRPr="0057540A">
              <w:rPr>
                <w:sz w:val="16"/>
                <w:szCs w:val="16"/>
              </w:rPr>
              <w:t>260</w:t>
            </w:r>
            <w:r>
              <w:rPr>
                <w:sz w:val="16"/>
                <w:szCs w:val="16"/>
              </w:rPr>
              <w:t>,</w:t>
            </w:r>
            <w:r w:rsidRPr="0057540A">
              <w:rPr>
                <w:sz w:val="16"/>
                <w:szCs w:val="16"/>
              </w:rPr>
              <w:t>254</w:t>
            </w:r>
          </w:p>
        </w:tc>
        <w:tc>
          <w:tcPr>
            <w:tcW w:w="1814" w:type="dxa"/>
            <w:shd w:val="clear" w:color="auto" w:fill="auto"/>
          </w:tcPr>
          <w:p w14:paraId="3784F9CB" w14:textId="31B45E23" w:rsidR="00077E06" w:rsidRPr="007F1507" w:rsidRDefault="00077E06" w:rsidP="00077E06">
            <w:pPr>
              <w:autoSpaceDE w:val="0"/>
              <w:autoSpaceDN w:val="0"/>
              <w:adjustRightInd w:val="0"/>
              <w:jc w:val="right"/>
              <w:rPr>
                <w:sz w:val="16"/>
                <w:szCs w:val="16"/>
                <w:lang w:val="en-US"/>
              </w:rPr>
            </w:pPr>
            <w:r w:rsidRPr="0057540A">
              <w:rPr>
                <w:sz w:val="16"/>
                <w:szCs w:val="16"/>
              </w:rPr>
              <w:t>18</w:t>
            </w:r>
            <w:r>
              <w:rPr>
                <w:sz w:val="16"/>
                <w:szCs w:val="16"/>
              </w:rPr>
              <w:t>,</w:t>
            </w:r>
            <w:r w:rsidRPr="0057540A">
              <w:rPr>
                <w:sz w:val="16"/>
                <w:szCs w:val="16"/>
              </w:rPr>
              <w:t>725</w:t>
            </w:r>
            <w:r>
              <w:rPr>
                <w:sz w:val="16"/>
                <w:szCs w:val="16"/>
              </w:rPr>
              <w:t>,</w:t>
            </w:r>
            <w:r w:rsidRPr="0057540A">
              <w:rPr>
                <w:sz w:val="16"/>
                <w:szCs w:val="16"/>
              </w:rPr>
              <w:t>026</w:t>
            </w:r>
          </w:p>
        </w:tc>
        <w:tc>
          <w:tcPr>
            <w:tcW w:w="1871" w:type="dxa"/>
            <w:shd w:val="clear" w:color="auto" w:fill="auto"/>
          </w:tcPr>
          <w:p w14:paraId="036FB498" w14:textId="3F9BACBE" w:rsidR="00077E06" w:rsidRPr="007F1507" w:rsidRDefault="00077E06" w:rsidP="00077E06">
            <w:pPr>
              <w:autoSpaceDE w:val="0"/>
              <w:autoSpaceDN w:val="0"/>
              <w:adjustRightInd w:val="0"/>
              <w:jc w:val="right"/>
              <w:rPr>
                <w:color w:val="FF0000"/>
                <w:sz w:val="16"/>
                <w:szCs w:val="16"/>
                <w:lang w:val="en-US"/>
              </w:rPr>
            </w:pPr>
            <w:r w:rsidRPr="0057540A">
              <w:rPr>
                <w:sz w:val="16"/>
                <w:szCs w:val="16"/>
              </w:rPr>
              <w:t>37</w:t>
            </w:r>
            <w:r>
              <w:rPr>
                <w:sz w:val="16"/>
                <w:szCs w:val="16"/>
              </w:rPr>
              <w:t>,</w:t>
            </w:r>
            <w:r w:rsidRPr="0057540A">
              <w:rPr>
                <w:sz w:val="16"/>
                <w:szCs w:val="16"/>
              </w:rPr>
              <w:t>985</w:t>
            </w:r>
            <w:r>
              <w:rPr>
                <w:sz w:val="16"/>
                <w:szCs w:val="16"/>
              </w:rPr>
              <w:t>,</w:t>
            </w:r>
            <w:r w:rsidRPr="0057540A">
              <w:rPr>
                <w:sz w:val="16"/>
                <w:szCs w:val="16"/>
              </w:rPr>
              <w:t>280</w:t>
            </w:r>
          </w:p>
        </w:tc>
      </w:tr>
      <w:tr w:rsidR="00077E06" w:rsidRPr="007F1507" w14:paraId="4E1464D1" w14:textId="77777777" w:rsidTr="007B45DF">
        <w:tc>
          <w:tcPr>
            <w:tcW w:w="4762" w:type="dxa"/>
            <w:shd w:val="clear" w:color="auto" w:fill="auto"/>
          </w:tcPr>
          <w:p w14:paraId="3337B365" w14:textId="77777777" w:rsidR="00077E06" w:rsidRPr="007F1507" w:rsidRDefault="00077E06" w:rsidP="00077E06">
            <w:pPr>
              <w:autoSpaceDE w:val="0"/>
              <w:autoSpaceDN w:val="0"/>
              <w:adjustRightInd w:val="0"/>
              <w:jc w:val="both"/>
              <w:rPr>
                <w:sz w:val="16"/>
                <w:szCs w:val="16"/>
                <w:lang w:val="en-US"/>
              </w:rPr>
            </w:pPr>
            <w:r w:rsidRPr="007F1507">
              <w:rPr>
                <w:sz w:val="16"/>
                <w:szCs w:val="16"/>
                <w:lang w:val="en-US"/>
              </w:rPr>
              <w:t>Compressor plants</w:t>
            </w:r>
          </w:p>
        </w:tc>
        <w:tc>
          <w:tcPr>
            <w:tcW w:w="1814" w:type="dxa"/>
            <w:shd w:val="clear" w:color="auto" w:fill="auto"/>
          </w:tcPr>
          <w:p w14:paraId="7AEA0061" w14:textId="68B7238E" w:rsidR="00077E06" w:rsidRPr="007F1507" w:rsidRDefault="00077E06" w:rsidP="00077E06">
            <w:pPr>
              <w:autoSpaceDE w:val="0"/>
              <w:autoSpaceDN w:val="0"/>
              <w:adjustRightInd w:val="0"/>
              <w:jc w:val="right"/>
              <w:rPr>
                <w:sz w:val="16"/>
                <w:szCs w:val="16"/>
                <w:lang w:val="en-US"/>
              </w:rPr>
            </w:pPr>
            <w:r w:rsidRPr="0057540A">
              <w:rPr>
                <w:sz w:val="16"/>
                <w:szCs w:val="16"/>
              </w:rPr>
              <w:t>3</w:t>
            </w:r>
            <w:r>
              <w:rPr>
                <w:sz w:val="16"/>
                <w:szCs w:val="16"/>
              </w:rPr>
              <w:t>,</w:t>
            </w:r>
            <w:r w:rsidRPr="0057540A">
              <w:rPr>
                <w:sz w:val="16"/>
                <w:szCs w:val="16"/>
              </w:rPr>
              <w:t>157</w:t>
            </w:r>
            <w:r>
              <w:rPr>
                <w:sz w:val="16"/>
                <w:szCs w:val="16"/>
              </w:rPr>
              <w:t>,</w:t>
            </w:r>
            <w:r w:rsidRPr="0057540A">
              <w:rPr>
                <w:sz w:val="16"/>
                <w:szCs w:val="16"/>
              </w:rPr>
              <w:t>931</w:t>
            </w:r>
          </w:p>
        </w:tc>
        <w:tc>
          <w:tcPr>
            <w:tcW w:w="1814" w:type="dxa"/>
            <w:shd w:val="clear" w:color="auto" w:fill="auto"/>
          </w:tcPr>
          <w:p w14:paraId="7E1D8F82" w14:textId="22404DCC" w:rsidR="00077E06" w:rsidRPr="007F1507" w:rsidRDefault="00077E06" w:rsidP="00077E06">
            <w:pPr>
              <w:autoSpaceDE w:val="0"/>
              <w:autoSpaceDN w:val="0"/>
              <w:adjustRightInd w:val="0"/>
              <w:jc w:val="right"/>
              <w:rPr>
                <w:sz w:val="16"/>
                <w:szCs w:val="16"/>
                <w:lang w:val="en-US"/>
              </w:rPr>
            </w:pPr>
            <w:r w:rsidRPr="0057540A">
              <w:rPr>
                <w:sz w:val="16"/>
                <w:szCs w:val="16"/>
              </w:rPr>
              <w:t>2</w:t>
            </w:r>
            <w:r>
              <w:rPr>
                <w:sz w:val="16"/>
                <w:szCs w:val="16"/>
              </w:rPr>
              <w:t>,</w:t>
            </w:r>
            <w:r w:rsidRPr="0057540A">
              <w:rPr>
                <w:sz w:val="16"/>
                <w:szCs w:val="16"/>
              </w:rPr>
              <w:t>356</w:t>
            </w:r>
            <w:r>
              <w:rPr>
                <w:sz w:val="16"/>
                <w:szCs w:val="16"/>
              </w:rPr>
              <w:t>,</w:t>
            </w:r>
            <w:r w:rsidRPr="0057540A">
              <w:rPr>
                <w:sz w:val="16"/>
                <w:szCs w:val="16"/>
              </w:rPr>
              <w:t>057</w:t>
            </w:r>
          </w:p>
        </w:tc>
        <w:tc>
          <w:tcPr>
            <w:tcW w:w="1871" w:type="dxa"/>
            <w:shd w:val="clear" w:color="auto" w:fill="auto"/>
          </w:tcPr>
          <w:p w14:paraId="4F175B3F" w14:textId="1B28C97A" w:rsidR="00077E06" w:rsidRPr="007F1507" w:rsidRDefault="00077E06" w:rsidP="00077E06">
            <w:pPr>
              <w:autoSpaceDE w:val="0"/>
              <w:autoSpaceDN w:val="0"/>
              <w:adjustRightInd w:val="0"/>
              <w:jc w:val="right"/>
              <w:rPr>
                <w:color w:val="FF0000"/>
                <w:sz w:val="16"/>
                <w:szCs w:val="16"/>
                <w:lang w:val="en-US"/>
              </w:rPr>
            </w:pPr>
            <w:r w:rsidRPr="0057540A">
              <w:rPr>
                <w:sz w:val="16"/>
                <w:szCs w:val="16"/>
              </w:rPr>
              <w:t>5</w:t>
            </w:r>
            <w:r>
              <w:rPr>
                <w:sz w:val="16"/>
                <w:szCs w:val="16"/>
              </w:rPr>
              <w:t>,</w:t>
            </w:r>
            <w:r w:rsidRPr="0057540A">
              <w:rPr>
                <w:sz w:val="16"/>
                <w:szCs w:val="16"/>
              </w:rPr>
              <w:t>513</w:t>
            </w:r>
            <w:r>
              <w:rPr>
                <w:sz w:val="16"/>
                <w:szCs w:val="16"/>
              </w:rPr>
              <w:t>,</w:t>
            </w:r>
            <w:r w:rsidRPr="0057540A">
              <w:rPr>
                <w:sz w:val="16"/>
                <w:szCs w:val="16"/>
              </w:rPr>
              <w:t>988</w:t>
            </w:r>
          </w:p>
        </w:tc>
      </w:tr>
      <w:tr w:rsidR="00077E06" w:rsidRPr="007F1507" w14:paraId="17EB961E" w14:textId="77777777" w:rsidTr="007B45DF">
        <w:tc>
          <w:tcPr>
            <w:tcW w:w="4762" w:type="dxa"/>
            <w:shd w:val="clear" w:color="auto" w:fill="auto"/>
          </w:tcPr>
          <w:p w14:paraId="7F6C7319" w14:textId="77777777" w:rsidR="00077E06" w:rsidRPr="007F1507" w:rsidRDefault="00077E06" w:rsidP="00077E06">
            <w:pPr>
              <w:autoSpaceDE w:val="0"/>
              <w:autoSpaceDN w:val="0"/>
              <w:adjustRightInd w:val="0"/>
              <w:jc w:val="both"/>
              <w:rPr>
                <w:sz w:val="16"/>
                <w:szCs w:val="16"/>
                <w:lang w:val="en-US"/>
              </w:rPr>
            </w:pPr>
            <w:r w:rsidRPr="007F1507">
              <w:rPr>
                <w:sz w:val="16"/>
                <w:szCs w:val="16"/>
                <w:lang w:val="en-US"/>
              </w:rPr>
              <w:t>Meter and regulating stations</w:t>
            </w:r>
          </w:p>
        </w:tc>
        <w:tc>
          <w:tcPr>
            <w:tcW w:w="1814" w:type="dxa"/>
            <w:shd w:val="clear" w:color="auto" w:fill="auto"/>
          </w:tcPr>
          <w:p w14:paraId="7E8889BA" w14:textId="141E3BD6" w:rsidR="00077E06" w:rsidRPr="007F1507" w:rsidRDefault="00077E06" w:rsidP="00077E06">
            <w:pPr>
              <w:autoSpaceDE w:val="0"/>
              <w:autoSpaceDN w:val="0"/>
              <w:adjustRightInd w:val="0"/>
              <w:jc w:val="right"/>
              <w:rPr>
                <w:sz w:val="16"/>
                <w:szCs w:val="16"/>
                <w:lang w:val="en-US"/>
              </w:rPr>
            </w:pPr>
            <w:r w:rsidRPr="0057540A">
              <w:rPr>
                <w:sz w:val="16"/>
                <w:szCs w:val="16"/>
              </w:rPr>
              <w:t>344</w:t>
            </w:r>
            <w:r>
              <w:rPr>
                <w:sz w:val="16"/>
                <w:szCs w:val="16"/>
              </w:rPr>
              <w:t>,</w:t>
            </w:r>
            <w:r w:rsidRPr="0057540A">
              <w:rPr>
                <w:sz w:val="16"/>
                <w:szCs w:val="16"/>
              </w:rPr>
              <w:t>496</w:t>
            </w:r>
          </w:p>
        </w:tc>
        <w:tc>
          <w:tcPr>
            <w:tcW w:w="1814" w:type="dxa"/>
            <w:shd w:val="clear" w:color="auto" w:fill="auto"/>
          </w:tcPr>
          <w:p w14:paraId="5718AA51" w14:textId="338ABCB0" w:rsidR="00077E06" w:rsidRPr="007F1507" w:rsidRDefault="00077E06" w:rsidP="00077E06">
            <w:pPr>
              <w:autoSpaceDE w:val="0"/>
              <w:autoSpaceDN w:val="0"/>
              <w:adjustRightInd w:val="0"/>
              <w:jc w:val="right"/>
              <w:rPr>
                <w:sz w:val="16"/>
                <w:szCs w:val="16"/>
                <w:lang w:val="en-US"/>
              </w:rPr>
            </w:pPr>
            <w:r w:rsidRPr="0057540A">
              <w:rPr>
                <w:sz w:val="16"/>
                <w:szCs w:val="16"/>
              </w:rPr>
              <w:t>365</w:t>
            </w:r>
            <w:r>
              <w:rPr>
                <w:sz w:val="16"/>
                <w:szCs w:val="16"/>
              </w:rPr>
              <w:t>,</w:t>
            </w:r>
            <w:r w:rsidRPr="0057540A">
              <w:rPr>
                <w:sz w:val="16"/>
                <w:szCs w:val="16"/>
              </w:rPr>
              <w:t>198</w:t>
            </w:r>
          </w:p>
        </w:tc>
        <w:tc>
          <w:tcPr>
            <w:tcW w:w="1871" w:type="dxa"/>
            <w:shd w:val="clear" w:color="auto" w:fill="auto"/>
          </w:tcPr>
          <w:p w14:paraId="684AC81B" w14:textId="77698923" w:rsidR="00077E06" w:rsidRPr="007F1507" w:rsidRDefault="00077E06" w:rsidP="00077E06">
            <w:pPr>
              <w:autoSpaceDE w:val="0"/>
              <w:autoSpaceDN w:val="0"/>
              <w:adjustRightInd w:val="0"/>
              <w:jc w:val="right"/>
              <w:rPr>
                <w:color w:val="FF0000"/>
                <w:sz w:val="16"/>
                <w:szCs w:val="16"/>
                <w:lang w:val="en-US"/>
              </w:rPr>
            </w:pPr>
            <w:r w:rsidRPr="0057540A">
              <w:rPr>
                <w:sz w:val="16"/>
                <w:szCs w:val="16"/>
              </w:rPr>
              <w:t>709</w:t>
            </w:r>
            <w:r>
              <w:rPr>
                <w:sz w:val="16"/>
                <w:szCs w:val="16"/>
              </w:rPr>
              <w:t>,</w:t>
            </w:r>
            <w:r w:rsidRPr="0057540A">
              <w:rPr>
                <w:sz w:val="16"/>
                <w:szCs w:val="16"/>
              </w:rPr>
              <w:t>694</w:t>
            </w:r>
          </w:p>
        </w:tc>
      </w:tr>
      <w:tr w:rsidR="00077E06" w:rsidRPr="007F1507" w14:paraId="606B881C" w14:textId="77777777" w:rsidTr="007B45DF">
        <w:tc>
          <w:tcPr>
            <w:tcW w:w="4762" w:type="dxa"/>
            <w:shd w:val="clear" w:color="auto" w:fill="auto"/>
          </w:tcPr>
          <w:p w14:paraId="43EABC5D" w14:textId="77777777" w:rsidR="00077E06" w:rsidRPr="007F1507" w:rsidRDefault="00077E06" w:rsidP="00077E06">
            <w:pPr>
              <w:autoSpaceDE w:val="0"/>
              <w:autoSpaceDN w:val="0"/>
              <w:adjustRightInd w:val="0"/>
              <w:jc w:val="both"/>
              <w:rPr>
                <w:sz w:val="16"/>
                <w:szCs w:val="16"/>
                <w:lang w:val="en-US"/>
              </w:rPr>
            </w:pPr>
            <w:r w:rsidRPr="007F1507">
              <w:rPr>
                <w:sz w:val="16"/>
                <w:szCs w:val="16"/>
                <w:lang w:val="en-US"/>
              </w:rPr>
              <w:t>SCADA System</w:t>
            </w:r>
          </w:p>
        </w:tc>
        <w:tc>
          <w:tcPr>
            <w:tcW w:w="1814" w:type="dxa"/>
            <w:shd w:val="clear" w:color="auto" w:fill="auto"/>
          </w:tcPr>
          <w:p w14:paraId="1F490FDB" w14:textId="45127549" w:rsidR="00077E06" w:rsidRPr="007F1507" w:rsidRDefault="00077E06" w:rsidP="00077E06">
            <w:pPr>
              <w:autoSpaceDE w:val="0"/>
              <w:autoSpaceDN w:val="0"/>
              <w:adjustRightInd w:val="0"/>
              <w:jc w:val="right"/>
              <w:rPr>
                <w:sz w:val="16"/>
                <w:szCs w:val="16"/>
                <w:lang w:val="en-US"/>
              </w:rPr>
            </w:pPr>
            <w:r w:rsidRPr="0057540A">
              <w:rPr>
                <w:sz w:val="16"/>
                <w:szCs w:val="16"/>
              </w:rPr>
              <w:t>252</w:t>
            </w:r>
            <w:r>
              <w:rPr>
                <w:sz w:val="16"/>
                <w:szCs w:val="16"/>
              </w:rPr>
              <w:t>,</w:t>
            </w:r>
            <w:r w:rsidRPr="0057540A">
              <w:rPr>
                <w:sz w:val="16"/>
                <w:szCs w:val="16"/>
              </w:rPr>
              <w:t>998</w:t>
            </w:r>
          </w:p>
        </w:tc>
        <w:tc>
          <w:tcPr>
            <w:tcW w:w="1814" w:type="dxa"/>
            <w:shd w:val="clear" w:color="auto" w:fill="auto"/>
          </w:tcPr>
          <w:p w14:paraId="50F216C1" w14:textId="4F09C069" w:rsidR="00077E06" w:rsidRPr="007F1507" w:rsidRDefault="00077E06" w:rsidP="00077E06">
            <w:pPr>
              <w:autoSpaceDE w:val="0"/>
              <w:autoSpaceDN w:val="0"/>
              <w:adjustRightInd w:val="0"/>
              <w:jc w:val="right"/>
              <w:rPr>
                <w:sz w:val="16"/>
                <w:szCs w:val="16"/>
                <w:lang w:val="en-US"/>
              </w:rPr>
            </w:pPr>
            <w:r w:rsidRPr="0057540A">
              <w:rPr>
                <w:sz w:val="16"/>
                <w:szCs w:val="16"/>
              </w:rPr>
              <w:t>425</w:t>
            </w:r>
            <w:r>
              <w:rPr>
                <w:sz w:val="16"/>
                <w:szCs w:val="16"/>
              </w:rPr>
              <w:t>,</w:t>
            </w:r>
            <w:r w:rsidRPr="0057540A">
              <w:rPr>
                <w:sz w:val="16"/>
                <w:szCs w:val="16"/>
              </w:rPr>
              <w:t>588</w:t>
            </w:r>
          </w:p>
        </w:tc>
        <w:tc>
          <w:tcPr>
            <w:tcW w:w="1871" w:type="dxa"/>
            <w:shd w:val="clear" w:color="auto" w:fill="auto"/>
          </w:tcPr>
          <w:p w14:paraId="725FCDEA" w14:textId="0837296F" w:rsidR="00077E06" w:rsidRPr="007F1507" w:rsidRDefault="00077E06" w:rsidP="00077E06">
            <w:pPr>
              <w:autoSpaceDE w:val="0"/>
              <w:autoSpaceDN w:val="0"/>
              <w:adjustRightInd w:val="0"/>
              <w:jc w:val="right"/>
              <w:rPr>
                <w:color w:val="FF0000"/>
                <w:sz w:val="16"/>
                <w:szCs w:val="16"/>
                <w:lang w:val="en-US"/>
              </w:rPr>
            </w:pPr>
            <w:r w:rsidRPr="0057540A">
              <w:rPr>
                <w:sz w:val="16"/>
                <w:szCs w:val="16"/>
              </w:rPr>
              <w:t>678</w:t>
            </w:r>
            <w:r>
              <w:rPr>
                <w:sz w:val="16"/>
                <w:szCs w:val="16"/>
              </w:rPr>
              <w:t>,</w:t>
            </w:r>
            <w:r w:rsidRPr="0057540A">
              <w:rPr>
                <w:sz w:val="16"/>
                <w:szCs w:val="16"/>
              </w:rPr>
              <w:t>586</w:t>
            </w:r>
          </w:p>
        </w:tc>
      </w:tr>
      <w:tr w:rsidR="00077E06" w:rsidRPr="007F1507" w14:paraId="5C9016FC" w14:textId="77777777" w:rsidTr="007B45DF">
        <w:tc>
          <w:tcPr>
            <w:tcW w:w="4762" w:type="dxa"/>
            <w:shd w:val="clear" w:color="auto" w:fill="auto"/>
          </w:tcPr>
          <w:p w14:paraId="18518EFD" w14:textId="03842208" w:rsidR="00077E06" w:rsidRPr="007F1507" w:rsidRDefault="00077E06" w:rsidP="00077E06">
            <w:pPr>
              <w:autoSpaceDE w:val="0"/>
              <w:autoSpaceDN w:val="0"/>
              <w:adjustRightInd w:val="0"/>
              <w:jc w:val="both"/>
              <w:rPr>
                <w:sz w:val="16"/>
                <w:szCs w:val="16"/>
                <w:lang w:val="en-US"/>
              </w:rPr>
            </w:pPr>
            <w:r>
              <w:rPr>
                <w:sz w:val="16"/>
                <w:szCs w:val="16"/>
                <w:lang w:val="en-US"/>
              </w:rPr>
              <w:t>Lands</w:t>
            </w:r>
          </w:p>
        </w:tc>
        <w:tc>
          <w:tcPr>
            <w:tcW w:w="1814" w:type="dxa"/>
            <w:shd w:val="clear" w:color="auto" w:fill="auto"/>
          </w:tcPr>
          <w:p w14:paraId="0BE73A35" w14:textId="245CFA48" w:rsidR="00077E06" w:rsidRPr="007F1507" w:rsidRDefault="00077E06" w:rsidP="00077E06">
            <w:pPr>
              <w:autoSpaceDE w:val="0"/>
              <w:autoSpaceDN w:val="0"/>
              <w:adjustRightInd w:val="0"/>
              <w:jc w:val="right"/>
              <w:rPr>
                <w:sz w:val="16"/>
                <w:szCs w:val="16"/>
                <w:lang w:val="en-US"/>
              </w:rPr>
            </w:pPr>
            <w:r w:rsidRPr="0057540A">
              <w:rPr>
                <w:sz w:val="16"/>
                <w:szCs w:val="16"/>
              </w:rPr>
              <w:t>8</w:t>
            </w:r>
            <w:r>
              <w:rPr>
                <w:sz w:val="16"/>
                <w:szCs w:val="16"/>
              </w:rPr>
              <w:t>,</w:t>
            </w:r>
            <w:r w:rsidRPr="0057540A">
              <w:rPr>
                <w:sz w:val="16"/>
                <w:szCs w:val="16"/>
              </w:rPr>
              <w:t>780</w:t>
            </w:r>
          </w:p>
        </w:tc>
        <w:tc>
          <w:tcPr>
            <w:tcW w:w="1814" w:type="dxa"/>
            <w:shd w:val="clear" w:color="auto" w:fill="auto"/>
          </w:tcPr>
          <w:p w14:paraId="40B0C2DE" w14:textId="1166AD40" w:rsidR="00077E06" w:rsidRPr="007F1507" w:rsidRDefault="00077E06" w:rsidP="00077E06">
            <w:pPr>
              <w:autoSpaceDE w:val="0"/>
              <w:autoSpaceDN w:val="0"/>
              <w:adjustRightInd w:val="0"/>
              <w:jc w:val="right"/>
              <w:rPr>
                <w:sz w:val="16"/>
                <w:szCs w:val="16"/>
                <w:lang w:val="en-US"/>
              </w:rPr>
            </w:pPr>
            <w:r w:rsidRPr="0057540A">
              <w:rPr>
                <w:sz w:val="16"/>
                <w:szCs w:val="16"/>
              </w:rPr>
              <w:t>39</w:t>
            </w:r>
            <w:r>
              <w:rPr>
                <w:sz w:val="16"/>
                <w:szCs w:val="16"/>
              </w:rPr>
              <w:t>,</w:t>
            </w:r>
            <w:r w:rsidRPr="0057540A">
              <w:rPr>
                <w:sz w:val="16"/>
                <w:szCs w:val="16"/>
              </w:rPr>
              <w:t>761</w:t>
            </w:r>
          </w:p>
        </w:tc>
        <w:tc>
          <w:tcPr>
            <w:tcW w:w="1871" w:type="dxa"/>
            <w:shd w:val="clear" w:color="auto" w:fill="auto"/>
          </w:tcPr>
          <w:p w14:paraId="5830A0A7" w14:textId="1278C27C" w:rsidR="00077E06" w:rsidRPr="007F1507" w:rsidRDefault="00077E06" w:rsidP="00077E06">
            <w:pPr>
              <w:autoSpaceDE w:val="0"/>
              <w:autoSpaceDN w:val="0"/>
              <w:adjustRightInd w:val="0"/>
              <w:jc w:val="right"/>
              <w:rPr>
                <w:color w:val="FF0000"/>
                <w:sz w:val="16"/>
                <w:szCs w:val="16"/>
                <w:lang w:val="en-US"/>
              </w:rPr>
            </w:pPr>
            <w:r w:rsidRPr="0057540A">
              <w:rPr>
                <w:sz w:val="16"/>
                <w:szCs w:val="16"/>
              </w:rPr>
              <w:t>48</w:t>
            </w:r>
            <w:r>
              <w:rPr>
                <w:sz w:val="16"/>
                <w:szCs w:val="16"/>
              </w:rPr>
              <w:t>,</w:t>
            </w:r>
            <w:r w:rsidRPr="0057540A">
              <w:rPr>
                <w:sz w:val="16"/>
                <w:szCs w:val="16"/>
              </w:rPr>
              <w:t>541</w:t>
            </w:r>
          </w:p>
        </w:tc>
      </w:tr>
      <w:tr w:rsidR="00077E06" w:rsidRPr="00645DE4" w14:paraId="013E4D4B" w14:textId="77777777" w:rsidTr="007B45DF">
        <w:tc>
          <w:tcPr>
            <w:tcW w:w="4762" w:type="dxa"/>
            <w:shd w:val="clear" w:color="auto" w:fill="auto"/>
          </w:tcPr>
          <w:p w14:paraId="1ECEA61A" w14:textId="271FD0F6" w:rsidR="00077E06" w:rsidRPr="007F1507" w:rsidRDefault="00077E06" w:rsidP="00077E06">
            <w:pPr>
              <w:autoSpaceDE w:val="0"/>
              <w:autoSpaceDN w:val="0"/>
              <w:adjustRightInd w:val="0"/>
              <w:jc w:val="both"/>
              <w:rPr>
                <w:sz w:val="16"/>
                <w:szCs w:val="16"/>
                <w:lang w:val="en-US"/>
              </w:rPr>
            </w:pPr>
            <w:r>
              <w:rPr>
                <w:sz w:val="16"/>
                <w:szCs w:val="16"/>
                <w:lang w:val="en-US"/>
              </w:rPr>
              <w:t>Buildings and civil construction works</w:t>
            </w:r>
          </w:p>
        </w:tc>
        <w:tc>
          <w:tcPr>
            <w:tcW w:w="1814" w:type="dxa"/>
            <w:shd w:val="clear" w:color="auto" w:fill="auto"/>
          </w:tcPr>
          <w:p w14:paraId="78C70424" w14:textId="2A09A647" w:rsidR="00077E06" w:rsidRPr="007F1507" w:rsidRDefault="00077E06" w:rsidP="00077E06">
            <w:pPr>
              <w:autoSpaceDE w:val="0"/>
              <w:autoSpaceDN w:val="0"/>
              <w:adjustRightInd w:val="0"/>
              <w:jc w:val="right"/>
              <w:rPr>
                <w:sz w:val="16"/>
                <w:szCs w:val="16"/>
                <w:lang w:val="en-US"/>
              </w:rPr>
            </w:pPr>
            <w:r w:rsidRPr="0057540A">
              <w:rPr>
                <w:sz w:val="16"/>
                <w:szCs w:val="16"/>
              </w:rPr>
              <w:t>581</w:t>
            </w:r>
            <w:r>
              <w:rPr>
                <w:sz w:val="16"/>
                <w:szCs w:val="16"/>
              </w:rPr>
              <w:t>,</w:t>
            </w:r>
            <w:r w:rsidRPr="0057540A">
              <w:rPr>
                <w:sz w:val="16"/>
                <w:szCs w:val="16"/>
              </w:rPr>
              <w:t>903</w:t>
            </w:r>
          </w:p>
        </w:tc>
        <w:tc>
          <w:tcPr>
            <w:tcW w:w="1814" w:type="dxa"/>
            <w:shd w:val="clear" w:color="auto" w:fill="auto"/>
          </w:tcPr>
          <w:p w14:paraId="05F6CAF9" w14:textId="1C9BB9BF" w:rsidR="00077E06" w:rsidRPr="007F1507" w:rsidRDefault="00077E06" w:rsidP="00077E06">
            <w:pPr>
              <w:autoSpaceDE w:val="0"/>
              <w:autoSpaceDN w:val="0"/>
              <w:adjustRightInd w:val="0"/>
              <w:jc w:val="right"/>
              <w:rPr>
                <w:sz w:val="16"/>
                <w:szCs w:val="16"/>
                <w:lang w:val="en-US"/>
              </w:rPr>
            </w:pPr>
            <w:r w:rsidRPr="0057540A">
              <w:rPr>
                <w:sz w:val="16"/>
                <w:szCs w:val="16"/>
              </w:rPr>
              <w:t>417</w:t>
            </w:r>
            <w:r>
              <w:rPr>
                <w:sz w:val="16"/>
                <w:szCs w:val="16"/>
              </w:rPr>
              <w:t>,</w:t>
            </w:r>
            <w:r w:rsidRPr="0057540A">
              <w:rPr>
                <w:sz w:val="16"/>
                <w:szCs w:val="16"/>
              </w:rPr>
              <w:t>927</w:t>
            </w:r>
          </w:p>
        </w:tc>
        <w:tc>
          <w:tcPr>
            <w:tcW w:w="1871" w:type="dxa"/>
            <w:shd w:val="clear" w:color="auto" w:fill="auto"/>
          </w:tcPr>
          <w:p w14:paraId="67D56987" w14:textId="01AB2FAC" w:rsidR="00077E06" w:rsidRPr="007F1507" w:rsidRDefault="00077E06" w:rsidP="00077E06">
            <w:pPr>
              <w:autoSpaceDE w:val="0"/>
              <w:autoSpaceDN w:val="0"/>
              <w:adjustRightInd w:val="0"/>
              <w:jc w:val="right"/>
              <w:rPr>
                <w:color w:val="FF0000"/>
                <w:sz w:val="16"/>
                <w:szCs w:val="16"/>
                <w:lang w:val="en-US"/>
              </w:rPr>
            </w:pPr>
            <w:r w:rsidRPr="0057540A">
              <w:rPr>
                <w:sz w:val="16"/>
                <w:szCs w:val="16"/>
              </w:rPr>
              <w:t>999</w:t>
            </w:r>
            <w:r>
              <w:rPr>
                <w:sz w:val="16"/>
                <w:szCs w:val="16"/>
              </w:rPr>
              <w:t>,</w:t>
            </w:r>
            <w:r w:rsidRPr="0057540A">
              <w:rPr>
                <w:sz w:val="16"/>
                <w:szCs w:val="16"/>
              </w:rPr>
              <w:t>830</w:t>
            </w:r>
          </w:p>
        </w:tc>
      </w:tr>
      <w:tr w:rsidR="00077E06" w:rsidRPr="007B45DF" w14:paraId="17A07D46" w14:textId="77777777" w:rsidTr="007B45DF">
        <w:tc>
          <w:tcPr>
            <w:tcW w:w="4762" w:type="dxa"/>
            <w:shd w:val="clear" w:color="auto" w:fill="auto"/>
          </w:tcPr>
          <w:p w14:paraId="4E27E347" w14:textId="5F8BBAA8" w:rsidR="00077E06" w:rsidRPr="007F1507" w:rsidRDefault="00077E06" w:rsidP="00077E06">
            <w:pPr>
              <w:autoSpaceDE w:val="0"/>
              <w:autoSpaceDN w:val="0"/>
              <w:adjustRightInd w:val="0"/>
              <w:jc w:val="both"/>
              <w:rPr>
                <w:sz w:val="16"/>
                <w:szCs w:val="16"/>
                <w:lang w:val="en-US"/>
              </w:rPr>
            </w:pPr>
            <w:r>
              <w:rPr>
                <w:sz w:val="16"/>
                <w:szCs w:val="16"/>
                <w:lang w:val="en-US"/>
              </w:rPr>
              <w:t>Gas inventory</w:t>
            </w:r>
          </w:p>
        </w:tc>
        <w:tc>
          <w:tcPr>
            <w:tcW w:w="1814" w:type="dxa"/>
            <w:shd w:val="clear" w:color="auto" w:fill="auto"/>
          </w:tcPr>
          <w:p w14:paraId="6B46FB00" w14:textId="6AA79429" w:rsidR="00077E06" w:rsidRPr="007F1507" w:rsidRDefault="00077E06" w:rsidP="00077E06">
            <w:pPr>
              <w:autoSpaceDE w:val="0"/>
              <w:autoSpaceDN w:val="0"/>
              <w:adjustRightInd w:val="0"/>
              <w:jc w:val="right"/>
              <w:rPr>
                <w:sz w:val="16"/>
                <w:szCs w:val="16"/>
                <w:lang w:val="en-US"/>
              </w:rPr>
            </w:pPr>
            <w:r w:rsidRPr="0057540A">
              <w:rPr>
                <w:sz w:val="16"/>
                <w:szCs w:val="16"/>
              </w:rPr>
              <w:t>274</w:t>
            </w:r>
            <w:r>
              <w:rPr>
                <w:sz w:val="16"/>
                <w:szCs w:val="16"/>
              </w:rPr>
              <w:t>,</w:t>
            </w:r>
            <w:r w:rsidRPr="0057540A">
              <w:rPr>
                <w:sz w:val="16"/>
                <w:szCs w:val="16"/>
              </w:rPr>
              <w:t>496</w:t>
            </w:r>
          </w:p>
        </w:tc>
        <w:tc>
          <w:tcPr>
            <w:tcW w:w="1814" w:type="dxa"/>
            <w:shd w:val="clear" w:color="auto" w:fill="auto"/>
          </w:tcPr>
          <w:p w14:paraId="1D181CFF" w14:textId="0F8C167A" w:rsidR="00077E06" w:rsidRPr="007F1507" w:rsidRDefault="00077E06" w:rsidP="00077E06">
            <w:pPr>
              <w:autoSpaceDE w:val="0"/>
              <w:autoSpaceDN w:val="0"/>
              <w:adjustRightInd w:val="0"/>
              <w:jc w:val="right"/>
              <w:rPr>
                <w:sz w:val="16"/>
                <w:szCs w:val="16"/>
                <w:lang w:val="en-US"/>
              </w:rPr>
            </w:pPr>
            <w:r w:rsidRPr="0057540A">
              <w:rPr>
                <w:sz w:val="16"/>
                <w:szCs w:val="16"/>
              </w:rPr>
              <w:t>637</w:t>
            </w:r>
            <w:r>
              <w:rPr>
                <w:sz w:val="16"/>
                <w:szCs w:val="16"/>
              </w:rPr>
              <w:t>,</w:t>
            </w:r>
            <w:r w:rsidRPr="0057540A">
              <w:rPr>
                <w:sz w:val="16"/>
                <w:szCs w:val="16"/>
              </w:rPr>
              <w:t>275</w:t>
            </w:r>
          </w:p>
        </w:tc>
        <w:tc>
          <w:tcPr>
            <w:tcW w:w="1871" w:type="dxa"/>
            <w:shd w:val="clear" w:color="auto" w:fill="auto"/>
          </w:tcPr>
          <w:p w14:paraId="411D2EFD" w14:textId="70FD2260" w:rsidR="00077E06" w:rsidRPr="007F1507" w:rsidRDefault="00077E06" w:rsidP="00077E06">
            <w:pPr>
              <w:autoSpaceDE w:val="0"/>
              <w:autoSpaceDN w:val="0"/>
              <w:adjustRightInd w:val="0"/>
              <w:jc w:val="right"/>
              <w:rPr>
                <w:color w:val="FF0000"/>
                <w:sz w:val="16"/>
                <w:szCs w:val="16"/>
                <w:lang w:val="en-US"/>
              </w:rPr>
            </w:pPr>
            <w:r w:rsidRPr="0057540A">
              <w:rPr>
                <w:sz w:val="16"/>
                <w:szCs w:val="16"/>
              </w:rPr>
              <w:t>911</w:t>
            </w:r>
            <w:r>
              <w:rPr>
                <w:sz w:val="16"/>
                <w:szCs w:val="16"/>
              </w:rPr>
              <w:t>,</w:t>
            </w:r>
            <w:r w:rsidRPr="0057540A">
              <w:rPr>
                <w:sz w:val="16"/>
                <w:szCs w:val="16"/>
              </w:rPr>
              <w:t>771</w:t>
            </w:r>
          </w:p>
        </w:tc>
      </w:tr>
      <w:tr w:rsidR="00077E06" w:rsidRPr="007F1507" w14:paraId="650E6CA7" w14:textId="77777777" w:rsidTr="007B45DF">
        <w:tc>
          <w:tcPr>
            <w:tcW w:w="4762" w:type="dxa"/>
            <w:shd w:val="clear" w:color="auto" w:fill="auto"/>
          </w:tcPr>
          <w:p w14:paraId="02F2A659" w14:textId="77777777" w:rsidR="00077E06" w:rsidRPr="007F1507" w:rsidRDefault="00077E06" w:rsidP="00077E06">
            <w:pPr>
              <w:autoSpaceDE w:val="0"/>
              <w:autoSpaceDN w:val="0"/>
              <w:adjustRightInd w:val="0"/>
              <w:jc w:val="both"/>
              <w:rPr>
                <w:sz w:val="16"/>
                <w:szCs w:val="16"/>
                <w:lang w:val="en-US"/>
              </w:rPr>
            </w:pPr>
            <w:r w:rsidRPr="007F1507">
              <w:rPr>
                <w:sz w:val="16"/>
                <w:szCs w:val="16"/>
                <w:lang w:val="en-US"/>
              </w:rPr>
              <w:t>Other technical installations</w:t>
            </w:r>
          </w:p>
        </w:tc>
        <w:tc>
          <w:tcPr>
            <w:tcW w:w="1814" w:type="dxa"/>
            <w:shd w:val="clear" w:color="auto" w:fill="auto"/>
          </w:tcPr>
          <w:p w14:paraId="31E4557C" w14:textId="25B9EB0A" w:rsidR="00077E06" w:rsidRPr="007F1507" w:rsidRDefault="00077E06" w:rsidP="00077E06">
            <w:pPr>
              <w:autoSpaceDE w:val="0"/>
              <w:autoSpaceDN w:val="0"/>
              <w:adjustRightInd w:val="0"/>
              <w:jc w:val="right"/>
              <w:rPr>
                <w:sz w:val="16"/>
                <w:szCs w:val="16"/>
                <w:lang w:val="en-US"/>
              </w:rPr>
            </w:pPr>
            <w:r w:rsidRPr="0057540A">
              <w:rPr>
                <w:sz w:val="16"/>
                <w:szCs w:val="16"/>
              </w:rPr>
              <w:t>548</w:t>
            </w:r>
            <w:r>
              <w:rPr>
                <w:sz w:val="16"/>
                <w:szCs w:val="16"/>
              </w:rPr>
              <w:t>,</w:t>
            </w:r>
            <w:r w:rsidRPr="0057540A">
              <w:rPr>
                <w:sz w:val="16"/>
                <w:szCs w:val="16"/>
              </w:rPr>
              <w:t>800</w:t>
            </w:r>
          </w:p>
        </w:tc>
        <w:tc>
          <w:tcPr>
            <w:tcW w:w="1814" w:type="dxa"/>
            <w:shd w:val="clear" w:color="auto" w:fill="auto"/>
          </w:tcPr>
          <w:p w14:paraId="1FB055E3" w14:textId="6C5ACD49" w:rsidR="00077E06" w:rsidRPr="007F1507" w:rsidRDefault="00077E06" w:rsidP="00077E06">
            <w:pPr>
              <w:autoSpaceDE w:val="0"/>
              <w:autoSpaceDN w:val="0"/>
              <w:adjustRightInd w:val="0"/>
              <w:jc w:val="right"/>
              <w:rPr>
                <w:sz w:val="16"/>
                <w:szCs w:val="16"/>
                <w:lang w:val="en-US"/>
              </w:rPr>
            </w:pPr>
            <w:r w:rsidRPr="0057540A">
              <w:rPr>
                <w:sz w:val="16"/>
                <w:szCs w:val="16"/>
              </w:rPr>
              <w:t>253</w:t>
            </w:r>
            <w:r>
              <w:rPr>
                <w:sz w:val="16"/>
                <w:szCs w:val="16"/>
              </w:rPr>
              <w:t>,</w:t>
            </w:r>
            <w:r w:rsidRPr="0057540A">
              <w:rPr>
                <w:sz w:val="16"/>
                <w:szCs w:val="16"/>
              </w:rPr>
              <w:t>279</w:t>
            </w:r>
          </w:p>
        </w:tc>
        <w:tc>
          <w:tcPr>
            <w:tcW w:w="1871" w:type="dxa"/>
            <w:shd w:val="clear" w:color="auto" w:fill="auto"/>
          </w:tcPr>
          <w:p w14:paraId="4ADB95CB" w14:textId="780DA25C" w:rsidR="00077E06" w:rsidRPr="007F1507" w:rsidRDefault="00077E06" w:rsidP="00077E06">
            <w:pPr>
              <w:autoSpaceDE w:val="0"/>
              <w:autoSpaceDN w:val="0"/>
              <w:adjustRightInd w:val="0"/>
              <w:jc w:val="right"/>
              <w:rPr>
                <w:color w:val="FF0000"/>
                <w:sz w:val="16"/>
                <w:szCs w:val="16"/>
                <w:lang w:val="en-US"/>
              </w:rPr>
            </w:pPr>
            <w:r w:rsidRPr="0057540A">
              <w:rPr>
                <w:sz w:val="16"/>
                <w:szCs w:val="16"/>
              </w:rPr>
              <w:t>802</w:t>
            </w:r>
            <w:r>
              <w:rPr>
                <w:sz w:val="16"/>
                <w:szCs w:val="16"/>
              </w:rPr>
              <w:t>,</w:t>
            </w:r>
            <w:r w:rsidRPr="0057540A">
              <w:rPr>
                <w:sz w:val="16"/>
                <w:szCs w:val="16"/>
              </w:rPr>
              <w:t>079</w:t>
            </w:r>
          </w:p>
        </w:tc>
      </w:tr>
      <w:tr w:rsidR="00077E06" w:rsidRPr="007F1507" w14:paraId="13E31514" w14:textId="77777777" w:rsidTr="007B45DF">
        <w:tc>
          <w:tcPr>
            <w:tcW w:w="4762" w:type="dxa"/>
            <w:tcBorders>
              <w:top w:val="single" w:sz="12" w:space="0" w:color="auto"/>
              <w:left w:val="single" w:sz="12" w:space="0" w:color="auto"/>
              <w:bottom w:val="single" w:sz="12" w:space="0" w:color="auto"/>
              <w:right w:val="single" w:sz="12" w:space="0" w:color="auto"/>
            </w:tcBorders>
            <w:shd w:val="clear" w:color="auto" w:fill="auto"/>
          </w:tcPr>
          <w:p w14:paraId="756B2FB0" w14:textId="77777777" w:rsidR="00077E06" w:rsidRPr="007F1507" w:rsidRDefault="00077E06" w:rsidP="00077E06">
            <w:pPr>
              <w:autoSpaceDE w:val="0"/>
              <w:autoSpaceDN w:val="0"/>
              <w:adjustRightInd w:val="0"/>
              <w:jc w:val="both"/>
              <w:rPr>
                <w:b/>
                <w:sz w:val="16"/>
                <w:szCs w:val="16"/>
                <w:lang w:val="en-US"/>
              </w:rPr>
            </w:pPr>
            <w:r w:rsidRPr="007F1507">
              <w:rPr>
                <w:b/>
                <w:sz w:val="16"/>
                <w:szCs w:val="16"/>
                <w:lang w:val="en-US"/>
              </w:rPr>
              <w:t>Subtotal essential assets</w:t>
            </w:r>
          </w:p>
        </w:tc>
        <w:tc>
          <w:tcPr>
            <w:tcW w:w="1814" w:type="dxa"/>
            <w:tcBorders>
              <w:top w:val="single" w:sz="12" w:space="0" w:color="auto"/>
              <w:left w:val="single" w:sz="12" w:space="0" w:color="auto"/>
              <w:bottom w:val="single" w:sz="12" w:space="0" w:color="auto"/>
              <w:right w:val="single" w:sz="12" w:space="0" w:color="auto"/>
            </w:tcBorders>
            <w:shd w:val="clear" w:color="auto" w:fill="auto"/>
          </w:tcPr>
          <w:p w14:paraId="2C1157CB" w14:textId="7F5B6FB1" w:rsidR="00077E06" w:rsidRPr="007F1507" w:rsidRDefault="00077E06" w:rsidP="00077E06">
            <w:pPr>
              <w:autoSpaceDE w:val="0"/>
              <w:autoSpaceDN w:val="0"/>
              <w:adjustRightInd w:val="0"/>
              <w:jc w:val="right"/>
              <w:rPr>
                <w:b/>
                <w:sz w:val="16"/>
                <w:szCs w:val="16"/>
                <w:lang w:val="en-US"/>
              </w:rPr>
            </w:pPr>
            <w:r w:rsidRPr="0057540A">
              <w:rPr>
                <w:b/>
                <w:sz w:val="16"/>
                <w:szCs w:val="16"/>
              </w:rPr>
              <w:t>24</w:t>
            </w:r>
            <w:r>
              <w:rPr>
                <w:b/>
                <w:sz w:val="16"/>
                <w:szCs w:val="16"/>
              </w:rPr>
              <w:t>,</w:t>
            </w:r>
            <w:r w:rsidRPr="0057540A">
              <w:rPr>
                <w:b/>
                <w:sz w:val="16"/>
                <w:szCs w:val="16"/>
              </w:rPr>
              <w:t>429</w:t>
            </w:r>
            <w:r>
              <w:rPr>
                <w:b/>
                <w:sz w:val="16"/>
                <w:szCs w:val="16"/>
              </w:rPr>
              <w:t>,</w:t>
            </w:r>
            <w:r w:rsidRPr="0057540A">
              <w:rPr>
                <w:b/>
                <w:sz w:val="16"/>
                <w:szCs w:val="16"/>
              </w:rPr>
              <w:t>658</w:t>
            </w:r>
          </w:p>
        </w:tc>
        <w:tc>
          <w:tcPr>
            <w:tcW w:w="1814" w:type="dxa"/>
            <w:tcBorders>
              <w:top w:val="single" w:sz="12" w:space="0" w:color="auto"/>
              <w:left w:val="single" w:sz="12" w:space="0" w:color="auto"/>
              <w:bottom w:val="single" w:sz="12" w:space="0" w:color="auto"/>
              <w:right w:val="single" w:sz="12" w:space="0" w:color="auto"/>
            </w:tcBorders>
            <w:shd w:val="clear" w:color="auto" w:fill="auto"/>
          </w:tcPr>
          <w:p w14:paraId="3061CD1B" w14:textId="02A8FD59" w:rsidR="00077E06" w:rsidRPr="007F1507" w:rsidRDefault="00077E06" w:rsidP="00077E06">
            <w:pPr>
              <w:autoSpaceDE w:val="0"/>
              <w:autoSpaceDN w:val="0"/>
              <w:adjustRightInd w:val="0"/>
              <w:jc w:val="right"/>
              <w:rPr>
                <w:b/>
                <w:sz w:val="16"/>
                <w:szCs w:val="16"/>
                <w:lang w:val="en-US"/>
              </w:rPr>
            </w:pPr>
            <w:r w:rsidRPr="0057540A">
              <w:rPr>
                <w:b/>
                <w:sz w:val="16"/>
                <w:szCs w:val="16"/>
              </w:rPr>
              <w:t>23</w:t>
            </w:r>
            <w:r>
              <w:rPr>
                <w:b/>
                <w:sz w:val="16"/>
                <w:szCs w:val="16"/>
              </w:rPr>
              <w:t>,</w:t>
            </w:r>
            <w:r w:rsidRPr="0057540A">
              <w:rPr>
                <w:b/>
                <w:sz w:val="16"/>
                <w:szCs w:val="16"/>
              </w:rPr>
              <w:t>220</w:t>
            </w:r>
            <w:r>
              <w:rPr>
                <w:b/>
                <w:sz w:val="16"/>
                <w:szCs w:val="16"/>
              </w:rPr>
              <w:t>,</w:t>
            </w:r>
            <w:r w:rsidRPr="0057540A">
              <w:rPr>
                <w:b/>
                <w:sz w:val="16"/>
                <w:szCs w:val="16"/>
              </w:rPr>
              <w:t>111</w:t>
            </w:r>
          </w:p>
        </w:tc>
        <w:tc>
          <w:tcPr>
            <w:tcW w:w="1871" w:type="dxa"/>
            <w:tcBorders>
              <w:top w:val="single" w:sz="12" w:space="0" w:color="auto"/>
              <w:left w:val="single" w:sz="12" w:space="0" w:color="auto"/>
              <w:bottom w:val="single" w:sz="12" w:space="0" w:color="auto"/>
              <w:right w:val="single" w:sz="12" w:space="0" w:color="auto"/>
            </w:tcBorders>
            <w:shd w:val="clear" w:color="auto" w:fill="auto"/>
          </w:tcPr>
          <w:p w14:paraId="33064DCA" w14:textId="02F5D0DD" w:rsidR="00077E06" w:rsidRPr="007F1507" w:rsidRDefault="00077E06" w:rsidP="00077E06">
            <w:pPr>
              <w:autoSpaceDE w:val="0"/>
              <w:autoSpaceDN w:val="0"/>
              <w:adjustRightInd w:val="0"/>
              <w:jc w:val="right"/>
              <w:rPr>
                <w:b/>
                <w:color w:val="FF0000"/>
                <w:sz w:val="16"/>
                <w:szCs w:val="16"/>
                <w:lang w:val="en-US"/>
              </w:rPr>
            </w:pPr>
            <w:r w:rsidRPr="0057540A">
              <w:rPr>
                <w:b/>
                <w:sz w:val="16"/>
                <w:szCs w:val="16"/>
              </w:rPr>
              <w:t>47</w:t>
            </w:r>
            <w:r>
              <w:rPr>
                <w:b/>
                <w:sz w:val="16"/>
                <w:szCs w:val="16"/>
              </w:rPr>
              <w:t>,</w:t>
            </w:r>
            <w:r w:rsidRPr="0057540A">
              <w:rPr>
                <w:b/>
                <w:sz w:val="16"/>
                <w:szCs w:val="16"/>
              </w:rPr>
              <w:t>649</w:t>
            </w:r>
            <w:r>
              <w:rPr>
                <w:b/>
                <w:sz w:val="16"/>
                <w:szCs w:val="16"/>
              </w:rPr>
              <w:t>,</w:t>
            </w:r>
            <w:r w:rsidRPr="0057540A">
              <w:rPr>
                <w:b/>
                <w:sz w:val="16"/>
                <w:szCs w:val="16"/>
              </w:rPr>
              <w:t>769</w:t>
            </w:r>
          </w:p>
        </w:tc>
      </w:tr>
      <w:tr w:rsidR="00077E06" w:rsidRPr="007F1507" w14:paraId="1B5A43B5" w14:textId="77777777" w:rsidTr="007B45DF">
        <w:tc>
          <w:tcPr>
            <w:tcW w:w="4762" w:type="dxa"/>
            <w:tcBorders>
              <w:top w:val="single" w:sz="12" w:space="0" w:color="auto"/>
            </w:tcBorders>
            <w:shd w:val="clear" w:color="auto" w:fill="auto"/>
          </w:tcPr>
          <w:p w14:paraId="09AC59D0" w14:textId="77777777" w:rsidR="00077E06" w:rsidRPr="007F1507" w:rsidRDefault="00077E06" w:rsidP="00077E06">
            <w:pPr>
              <w:autoSpaceDE w:val="0"/>
              <w:autoSpaceDN w:val="0"/>
              <w:adjustRightInd w:val="0"/>
              <w:jc w:val="both"/>
              <w:rPr>
                <w:sz w:val="16"/>
                <w:szCs w:val="16"/>
                <w:lang w:val="en-US"/>
              </w:rPr>
            </w:pPr>
          </w:p>
        </w:tc>
        <w:tc>
          <w:tcPr>
            <w:tcW w:w="1814" w:type="dxa"/>
            <w:tcBorders>
              <w:top w:val="single" w:sz="12" w:space="0" w:color="auto"/>
            </w:tcBorders>
            <w:shd w:val="clear" w:color="auto" w:fill="auto"/>
          </w:tcPr>
          <w:p w14:paraId="33FE4739" w14:textId="77777777" w:rsidR="00077E06" w:rsidRPr="007F1507" w:rsidRDefault="00077E06" w:rsidP="00077E06">
            <w:pPr>
              <w:autoSpaceDE w:val="0"/>
              <w:autoSpaceDN w:val="0"/>
              <w:adjustRightInd w:val="0"/>
              <w:jc w:val="right"/>
              <w:rPr>
                <w:b/>
                <w:sz w:val="16"/>
                <w:szCs w:val="16"/>
                <w:lang w:val="en-US"/>
              </w:rPr>
            </w:pPr>
          </w:p>
        </w:tc>
        <w:tc>
          <w:tcPr>
            <w:tcW w:w="1814" w:type="dxa"/>
            <w:tcBorders>
              <w:top w:val="single" w:sz="12" w:space="0" w:color="auto"/>
            </w:tcBorders>
            <w:shd w:val="clear" w:color="auto" w:fill="auto"/>
          </w:tcPr>
          <w:p w14:paraId="3CFF1433" w14:textId="77777777" w:rsidR="00077E06" w:rsidRPr="007F1507" w:rsidRDefault="00077E06" w:rsidP="00077E06">
            <w:pPr>
              <w:autoSpaceDE w:val="0"/>
              <w:autoSpaceDN w:val="0"/>
              <w:adjustRightInd w:val="0"/>
              <w:jc w:val="right"/>
              <w:rPr>
                <w:b/>
                <w:sz w:val="16"/>
                <w:szCs w:val="16"/>
                <w:lang w:val="en-US"/>
              </w:rPr>
            </w:pPr>
          </w:p>
        </w:tc>
        <w:tc>
          <w:tcPr>
            <w:tcW w:w="1871" w:type="dxa"/>
            <w:tcBorders>
              <w:top w:val="single" w:sz="12" w:space="0" w:color="auto"/>
            </w:tcBorders>
            <w:shd w:val="clear" w:color="auto" w:fill="auto"/>
          </w:tcPr>
          <w:p w14:paraId="20B6AEBD" w14:textId="77777777" w:rsidR="00077E06" w:rsidRPr="007F1507" w:rsidRDefault="00077E06" w:rsidP="00077E06">
            <w:pPr>
              <w:autoSpaceDE w:val="0"/>
              <w:autoSpaceDN w:val="0"/>
              <w:adjustRightInd w:val="0"/>
              <w:jc w:val="right"/>
              <w:rPr>
                <w:b/>
                <w:color w:val="FF0000"/>
                <w:sz w:val="16"/>
                <w:szCs w:val="16"/>
                <w:lang w:val="en-US"/>
              </w:rPr>
            </w:pPr>
          </w:p>
        </w:tc>
      </w:tr>
      <w:tr w:rsidR="00077E06" w:rsidRPr="007F1507" w14:paraId="23C16E9D" w14:textId="77777777" w:rsidTr="007B45DF">
        <w:tc>
          <w:tcPr>
            <w:tcW w:w="4762" w:type="dxa"/>
            <w:shd w:val="clear" w:color="auto" w:fill="auto"/>
          </w:tcPr>
          <w:p w14:paraId="70E42F52" w14:textId="77777777" w:rsidR="00077E06" w:rsidRPr="007F1507" w:rsidRDefault="00077E06" w:rsidP="00077E06">
            <w:pPr>
              <w:autoSpaceDE w:val="0"/>
              <w:autoSpaceDN w:val="0"/>
              <w:adjustRightInd w:val="0"/>
              <w:jc w:val="both"/>
              <w:rPr>
                <w:sz w:val="16"/>
                <w:szCs w:val="16"/>
                <w:lang w:val="en-US"/>
              </w:rPr>
            </w:pPr>
            <w:r w:rsidRPr="007F1507">
              <w:rPr>
                <w:sz w:val="16"/>
                <w:szCs w:val="16"/>
                <w:lang w:val="en-US"/>
              </w:rPr>
              <w:t>Lands</w:t>
            </w:r>
          </w:p>
        </w:tc>
        <w:tc>
          <w:tcPr>
            <w:tcW w:w="1814" w:type="dxa"/>
            <w:shd w:val="clear" w:color="auto" w:fill="auto"/>
          </w:tcPr>
          <w:p w14:paraId="7CF8624F" w14:textId="277EB737" w:rsidR="00077E06" w:rsidRPr="007F1507" w:rsidRDefault="00077E06" w:rsidP="00077E06">
            <w:pPr>
              <w:autoSpaceDE w:val="0"/>
              <w:autoSpaceDN w:val="0"/>
              <w:adjustRightInd w:val="0"/>
              <w:jc w:val="right"/>
              <w:rPr>
                <w:sz w:val="16"/>
                <w:szCs w:val="16"/>
                <w:lang w:val="en-US"/>
              </w:rPr>
            </w:pPr>
            <w:r w:rsidRPr="0057540A">
              <w:rPr>
                <w:sz w:val="16"/>
                <w:szCs w:val="16"/>
              </w:rPr>
              <w:t>2</w:t>
            </w:r>
            <w:r>
              <w:rPr>
                <w:sz w:val="16"/>
                <w:szCs w:val="16"/>
              </w:rPr>
              <w:t>,</w:t>
            </w:r>
            <w:r w:rsidRPr="0057540A">
              <w:rPr>
                <w:sz w:val="16"/>
                <w:szCs w:val="16"/>
              </w:rPr>
              <w:t>268</w:t>
            </w:r>
          </w:p>
        </w:tc>
        <w:tc>
          <w:tcPr>
            <w:tcW w:w="1814" w:type="dxa"/>
            <w:shd w:val="clear" w:color="auto" w:fill="auto"/>
          </w:tcPr>
          <w:p w14:paraId="5FE064E9" w14:textId="15AF256B" w:rsidR="00077E06" w:rsidRPr="007F1507" w:rsidRDefault="00077E06" w:rsidP="00077E06">
            <w:pPr>
              <w:autoSpaceDE w:val="0"/>
              <w:autoSpaceDN w:val="0"/>
              <w:adjustRightInd w:val="0"/>
              <w:jc w:val="right"/>
              <w:rPr>
                <w:sz w:val="16"/>
                <w:szCs w:val="16"/>
                <w:lang w:val="en-US"/>
              </w:rPr>
            </w:pPr>
            <w:r w:rsidRPr="0057540A">
              <w:rPr>
                <w:sz w:val="16"/>
                <w:szCs w:val="16"/>
              </w:rPr>
              <w:t>24</w:t>
            </w:r>
            <w:r>
              <w:rPr>
                <w:sz w:val="16"/>
                <w:szCs w:val="16"/>
              </w:rPr>
              <w:t>,</w:t>
            </w:r>
            <w:r w:rsidRPr="0057540A">
              <w:rPr>
                <w:sz w:val="16"/>
                <w:szCs w:val="16"/>
              </w:rPr>
              <w:t>116</w:t>
            </w:r>
          </w:p>
        </w:tc>
        <w:tc>
          <w:tcPr>
            <w:tcW w:w="1871" w:type="dxa"/>
            <w:shd w:val="clear" w:color="auto" w:fill="auto"/>
          </w:tcPr>
          <w:p w14:paraId="3E8C345B" w14:textId="47E08AEF" w:rsidR="00077E06" w:rsidRPr="007F1507" w:rsidRDefault="00077E06" w:rsidP="00077E06">
            <w:pPr>
              <w:autoSpaceDE w:val="0"/>
              <w:autoSpaceDN w:val="0"/>
              <w:adjustRightInd w:val="0"/>
              <w:jc w:val="right"/>
              <w:rPr>
                <w:color w:val="FF0000"/>
                <w:sz w:val="16"/>
                <w:szCs w:val="16"/>
                <w:lang w:val="en-US"/>
              </w:rPr>
            </w:pPr>
            <w:r w:rsidRPr="0057540A">
              <w:rPr>
                <w:sz w:val="16"/>
                <w:szCs w:val="16"/>
              </w:rPr>
              <w:t>26</w:t>
            </w:r>
            <w:r>
              <w:rPr>
                <w:sz w:val="16"/>
                <w:szCs w:val="16"/>
              </w:rPr>
              <w:t>,</w:t>
            </w:r>
            <w:r w:rsidRPr="0057540A">
              <w:rPr>
                <w:sz w:val="16"/>
                <w:szCs w:val="16"/>
              </w:rPr>
              <w:t>384</w:t>
            </w:r>
          </w:p>
        </w:tc>
      </w:tr>
      <w:tr w:rsidR="00077E06" w:rsidRPr="00645DE4" w14:paraId="7DF965CF" w14:textId="77777777" w:rsidTr="007B45DF">
        <w:tc>
          <w:tcPr>
            <w:tcW w:w="4762" w:type="dxa"/>
            <w:tcBorders>
              <w:bottom w:val="single" w:sz="12" w:space="0" w:color="auto"/>
            </w:tcBorders>
            <w:shd w:val="clear" w:color="auto" w:fill="auto"/>
          </w:tcPr>
          <w:p w14:paraId="4EBD318F" w14:textId="77777777" w:rsidR="00077E06" w:rsidRPr="007F1507" w:rsidRDefault="00077E06" w:rsidP="00077E06">
            <w:pPr>
              <w:autoSpaceDE w:val="0"/>
              <w:autoSpaceDN w:val="0"/>
              <w:adjustRightInd w:val="0"/>
              <w:jc w:val="both"/>
              <w:rPr>
                <w:sz w:val="16"/>
                <w:szCs w:val="16"/>
                <w:lang w:val="en-US"/>
              </w:rPr>
            </w:pPr>
            <w:r w:rsidRPr="007F1507">
              <w:rPr>
                <w:sz w:val="16"/>
                <w:szCs w:val="16"/>
                <w:lang w:val="en-US"/>
              </w:rPr>
              <w:t>Buildings and civil construction works</w:t>
            </w:r>
          </w:p>
        </w:tc>
        <w:tc>
          <w:tcPr>
            <w:tcW w:w="1814" w:type="dxa"/>
            <w:tcBorders>
              <w:bottom w:val="single" w:sz="12" w:space="0" w:color="auto"/>
            </w:tcBorders>
            <w:shd w:val="clear" w:color="auto" w:fill="auto"/>
          </w:tcPr>
          <w:p w14:paraId="4B232173" w14:textId="291533C7" w:rsidR="00077E06" w:rsidRPr="007F1507" w:rsidRDefault="00077E06" w:rsidP="00077E06">
            <w:pPr>
              <w:autoSpaceDE w:val="0"/>
              <w:autoSpaceDN w:val="0"/>
              <w:adjustRightInd w:val="0"/>
              <w:jc w:val="right"/>
              <w:rPr>
                <w:sz w:val="16"/>
                <w:szCs w:val="16"/>
                <w:lang w:val="en-US"/>
              </w:rPr>
            </w:pPr>
            <w:r w:rsidRPr="0057540A">
              <w:rPr>
                <w:sz w:val="16"/>
                <w:szCs w:val="16"/>
              </w:rPr>
              <w:t>185</w:t>
            </w:r>
            <w:r>
              <w:rPr>
                <w:sz w:val="16"/>
                <w:szCs w:val="16"/>
              </w:rPr>
              <w:t>,</w:t>
            </w:r>
            <w:r w:rsidRPr="0057540A">
              <w:rPr>
                <w:sz w:val="16"/>
                <w:szCs w:val="16"/>
              </w:rPr>
              <w:t>563</w:t>
            </w:r>
          </w:p>
        </w:tc>
        <w:tc>
          <w:tcPr>
            <w:tcW w:w="1814" w:type="dxa"/>
            <w:tcBorders>
              <w:bottom w:val="single" w:sz="12" w:space="0" w:color="auto"/>
            </w:tcBorders>
            <w:shd w:val="clear" w:color="auto" w:fill="auto"/>
          </w:tcPr>
          <w:p w14:paraId="1DC72533" w14:textId="7B1FAD04" w:rsidR="00077E06" w:rsidRPr="007F1507" w:rsidRDefault="00077E06" w:rsidP="00077E06">
            <w:pPr>
              <w:autoSpaceDE w:val="0"/>
              <w:autoSpaceDN w:val="0"/>
              <w:adjustRightInd w:val="0"/>
              <w:jc w:val="right"/>
              <w:rPr>
                <w:sz w:val="16"/>
                <w:szCs w:val="16"/>
                <w:lang w:val="en-US"/>
              </w:rPr>
            </w:pPr>
            <w:r w:rsidRPr="0057540A">
              <w:rPr>
                <w:sz w:val="16"/>
                <w:szCs w:val="16"/>
              </w:rPr>
              <w:t>114</w:t>
            </w:r>
            <w:r>
              <w:rPr>
                <w:sz w:val="16"/>
                <w:szCs w:val="16"/>
              </w:rPr>
              <w:t>,</w:t>
            </w:r>
            <w:r w:rsidRPr="0057540A">
              <w:rPr>
                <w:sz w:val="16"/>
                <w:szCs w:val="16"/>
              </w:rPr>
              <w:t>340</w:t>
            </w:r>
          </w:p>
        </w:tc>
        <w:tc>
          <w:tcPr>
            <w:tcW w:w="1871" w:type="dxa"/>
            <w:tcBorders>
              <w:bottom w:val="single" w:sz="12" w:space="0" w:color="auto"/>
            </w:tcBorders>
            <w:shd w:val="clear" w:color="auto" w:fill="auto"/>
          </w:tcPr>
          <w:p w14:paraId="7BEAE8FE" w14:textId="5F5E3184" w:rsidR="00077E06" w:rsidRPr="007F1507" w:rsidRDefault="00077E06" w:rsidP="00077E06">
            <w:pPr>
              <w:autoSpaceDE w:val="0"/>
              <w:autoSpaceDN w:val="0"/>
              <w:adjustRightInd w:val="0"/>
              <w:jc w:val="right"/>
              <w:rPr>
                <w:color w:val="FF0000"/>
                <w:sz w:val="16"/>
                <w:szCs w:val="16"/>
                <w:lang w:val="en-US"/>
              </w:rPr>
            </w:pPr>
            <w:r w:rsidRPr="0057540A">
              <w:rPr>
                <w:sz w:val="16"/>
                <w:szCs w:val="16"/>
              </w:rPr>
              <w:t>299</w:t>
            </w:r>
            <w:r>
              <w:rPr>
                <w:sz w:val="16"/>
                <w:szCs w:val="16"/>
              </w:rPr>
              <w:t>,</w:t>
            </w:r>
            <w:r w:rsidRPr="0057540A">
              <w:rPr>
                <w:sz w:val="16"/>
                <w:szCs w:val="16"/>
              </w:rPr>
              <w:t>903</w:t>
            </w:r>
          </w:p>
        </w:tc>
      </w:tr>
      <w:tr w:rsidR="00077E06" w:rsidRPr="002A0ADA" w14:paraId="182022F2" w14:textId="77777777" w:rsidTr="007B45DF">
        <w:tc>
          <w:tcPr>
            <w:tcW w:w="4762" w:type="dxa"/>
            <w:tcBorders>
              <w:top w:val="single" w:sz="12" w:space="0" w:color="auto"/>
              <w:left w:val="single" w:sz="12" w:space="0" w:color="auto"/>
              <w:bottom w:val="single" w:sz="12" w:space="0" w:color="auto"/>
              <w:right w:val="single" w:sz="12" w:space="0" w:color="auto"/>
            </w:tcBorders>
            <w:shd w:val="clear" w:color="auto" w:fill="auto"/>
          </w:tcPr>
          <w:p w14:paraId="63C3BB0C" w14:textId="005D23D7" w:rsidR="00077E06" w:rsidRPr="007F1507" w:rsidRDefault="00077E06" w:rsidP="00077E06">
            <w:pPr>
              <w:autoSpaceDE w:val="0"/>
              <w:autoSpaceDN w:val="0"/>
              <w:adjustRightInd w:val="0"/>
              <w:jc w:val="both"/>
              <w:rPr>
                <w:b/>
                <w:sz w:val="16"/>
                <w:szCs w:val="16"/>
                <w:lang w:val="en-US"/>
              </w:rPr>
            </w:pPr>
            <w:r w:rsidRPr="007F1507">
              <w:rPr>
                <w:b/>
                <w:sz w:val="16"/>
                <w:szCs w:val="16"/>
                <w:lang w:val="en-US"/>
              </w:rPr>
              <w:t>Subtotal</w:t>
            </w:r>
            <w:r>
              <w:rPr>
                <w:b/>
                <w:sz w:val="16"/>
                <w:szCs w:val="16"/>
                <w:lang w:val="en-US"/>
              </w:rPr>
              <w:t xml:space="preserve"> </w:t>
            </w:r>
            <w:r w:rsidRPr="00E932A9">
              <w:rPr>
                <w:b/>
                <w:sz w:val="16"/>
                <w:szCs w:val="16"/>
                <w:lang w:val="en-US"/>
              </w:rPr>
              <w:t>other revalued assets</w:t>
            </w:r>
            <w:r>
              <w:rPr>
                <w:b/>
                <w:sz w:val="16"/>
                <w:szCs w:val="16"/>
                <w:lang w:val="en-US"/>
              </w:rPr>
              <w:t xml:space="preserve"> </w:t>
            </w:r>
          </w:p>
        </w:tc>
        <w:tc>
          <w:tcPr>
            <w:tcW w:w="1814" w:type="dxa"/>
            <w:tcBorders>
              <w:top w:val="single" w:sz="12" w:space="0" w:color="auto"/>
              <w:left w:val="single" w:sz="12" w:space="0" w:color="auto"/>
              <w:bottom w:val="single" w:sz="12" w:space="0" w:color="auto"/>
              <w:right w:val="single" w:sz="12" w:space="0" w:color="auto"/>
            </w:tcBorders>
            <w:shd w:val="clear" w:color="auto" w:fill="auto"/>
          </w:tcPr>
          <w:p w14:paraId="66EB9725" w14:textId="410817D2" w:rsidR="00077E06" w:rsidRPr="007F1507" w:rsidRDefault="00077E06" w:rsidP="00077E06">
            <w:pPr>
              <w:autoSpaceDE w:val="0"/>
              <w:autoSpaceDN w:val="0"/>
              <w:adjustRightInd w:val="0"/>
              <w:jc w:val="right"/>
              <w:rPr>
                <w:b/>
                <w:sz w:val="16"/>
                <w:szCs w:val="16"/>
                <w:lang w:val="en-US"/>
              </w:rPr>
            </w:pPr>
            <w:r w:rsidRPr="0057540A">
              <w:rPr>
                <w:b/>
                <w:sz w:val="16"/>
                <w:szCs w:val="16"/>
              </w:rPr>
              <w:t>187</w:t>
            </w:r>
            <w:r>
              <w:rPr>
                <w:b/>
                <w:sz w:val="16"/>
                <w:szCs w:val="16"/>
              </w:rPr>
              <w:t>,</w:t>
            </w:r>
            <w:r w:rsidRPr="0057540A">
              <w:rPr>
                <w:b/>
                <w:sz w:val="16"/>
                <w:szCs w:val="16"/>
              </w:rPr>
              <w:t>831</w:t>
            </w:r>
          </w:p>
        </w:tc>
        <w:tc>
          <w:tcPr>
            <w:tcW w:w="1814" w:type="dxa"/>
            <w:tcBorders>
              <w:top w:val="single" w:sz="12" w:space="0" w:color="auto"/>
              <w:left w:val="single" w:sz="12" w:space="0" w:color="auto"/>
              <w:bottom w:val="single" w:sz="12" w:space="0" w:color="auto"/>
              <w:right w:val="single" w:sz="12" w:space="0" w:color="auto"/>
            </w:tcBorders>
            <w:shd w:val="clear" w:color="auto" w:fill="auto"/>
          </w:tcPr>
          <w:p w14:paraId="771253D5" w14:textId="27495216" w:rsidR="00077E06" w:rsidRPr="007F1507" w:rsidRDefault="00077E06" w:rsidP="00077E06">
            <w:pPr>
              <w:autoSpaceDE w:val="0"/>
              <w:autoSpaceDN w:val="0"/>
              <w:adjustRightInd w:val="0"/>
              <w:jc w:val="right"/>
              <w:rPr>
                <w:b/>
                <w:sz w:val="16"/>
                <w:szCs w:val="16"/>
                <w:lang w:val="en-US"/>
              </w:rPr>
            </w:pPr>
            <w:r w:rsidRPr="0057540A">
              <w:rPr>
                <w:b/>
                <w:sz w:val="16"/>
                <w:szCs w:val="16"/>
              </w:rPr>
              <w:t>138</w:t>
            </w:r>
            <w:r>
              <w:rPr>
                <w:b/>
                <w:sz w:val="16"/>
                <w:szCs w:val="16"/>
              </w:rPr>
              <w:t>,</w:t>
            </w:r>
            <w:r w:rsidRPr="0057540A">
              <w:rPr>
                <w:b/>
                <w:sz w:val="16"/>
                <w:szCs w:val="16"/>
              </w:rPr>
              <w:t>456</w:t>
            </w:r>
          </w:p>
        </w:tc>
        <w:tc>
          <w:tcPr>
            <w:tcW w:w="1871" w:type="dxa"/>
            <w:tcBorders>
              <w:top w:val="single" w:sz="12" w:space="0" w:color="auto"/>
              <w:left w:val="single" w:sz="12" w:space="0" w:color="auto"/>
              <w:bottom w:val="single" w:sz="12" w:space="0" w:color="auto"/>
              <w:right w:val="single" w:sz="12" w:space="0" w:color="auto"/>
            </w:tcBorders>
            <w:shd w:val="clear" w:color="auto" w:fill="auto"/>
          </w:tcPr>
          <w:p w14:paraId="15271A14" w14:textId="4A299B1B" w:rsidR="00077E06" w:rsidRPr="007F1507" w:rsidRDefault="00077E06" w:rsidP="00077E06">
            <w:pPr>
              <w:autoSpaceDE w:val="0"/>
              <w:autoSpaceDN w:val="0"/>
              <w:adjustRightInd w:val="0"/>
              <w:jc w:val="right"/>
              <w:rPr>
                <w:b/>
                <w:color w:val="FF0000"/>
                <w:sz w:val="16"/>
                <w:szCs w:val="16"/>
                <w:lang w:val="en-US"/>
              </w:rPr>
            </w:pPr>
            <w:r w:rsidRPr="0057540A">
              <w:rPr>
                <w:b/>
                <w:sz w:val="16"/>
                <w:szCs w:val="16"/>
              </w:rPr>
              <w:t>326</w:t>
            </w:r>
            <w:r>
              <w:rPr>
                <w:b/>
                <w:sz w:val="16"/>
                <w:szCs w:val="16"/>
              </w:rPr>
              <w:t>,</w:t>
            </w:r>
            <w:r w:rsidRPr="0057540A">
              <w:rPr>
                <w:b/>
                <w:sz w:val="16"/>
                <w:szCs w:val="16"/>
              </w:rPr>
              <w:t>287</w:t>
            </w:r>
          </w:p>
        </w:tc>
      </w:tr>
      <w:tr w:rsidR="00077E06" w:rsidRPr="002A0ADA" w14:paraId="3BA73B26" w14:textId="77777777" w:rsidTr="007B45DF">
        <w:tc>
          <w:tcPr>
            <w:tcW w:w="4762" w:type="dxa"/>
            <w:tcBorders>
              <w:top w:val="single" w:sz="12" w:space="0" w:color="auto"/>
              <w:bottom w:val="single" w:sz="12" w:space="0" w:color="auto"/>
            </w:tcBorders>
            <w:shd w:val="clear" w:color="auto" w:fill="auto"/>
          </w:tcPr>
          <w:p w14:paraId="23E961CD" w14:textId="77777777" w:rsidR="00077E06" w:rsidRPr="007F1507" w:rsidRDefault="00077E06" w:rsidP="00077E06">
            <w:pPr>
              <w:autoSpaceDE w:val="0"/>
              <w:autoSpaceDN w:val="0"/>
              <w:adjustRightInd w:val="0"/>
              <w:jc w:val="both"/>
              <w:rPr>
                <w:b/>
                <w:sz w:val="16"/>
                <w:szCs w:val="16"/>
                <w:lang w:val="en-US"/>
              </w:rPr>
            </w:pPr>
          </w:p>
        </w:tc>
        <w:tc>
          <w:tcPr>
            <w:tcW w:w="1814" w:type="dxa"/>
            <w:tcBorders>
              <w:top w:val="single" w:sz="12" w:space="0" w:color="auto"/>
              <w:bottom w:val="single" w:sz="12" w:space="0" w:color="auto"/>
            </w:tcBorders>
            <w:shd w:val="clear" w:color="auto" w:fill="auto"/>
          </w:tcPr>
          <w:p w14:paraId="4B59BEAD" w14:textId="77777777" w:rsidR="00077E06" w:rsidRPr="007F1507" w:rsidRDefault="00077E06" w:rsidP="00077E06">
            <w:pPr>
              <w:autoSpaceDE w:val="0"/>
              <w:autoSpaceDN w:val="0"/>
              <w:adjustRightInd w:val="0"/>
              <w:jc w:val="right"/>
              <w:rPr>
                <w:b/>
                <w:sz w:val="16"/>
                <w:szCs w:val="16"/>
                <w:lang w:val="en-US"/>
              </w:rPr>
            </w:pPr>
          </w:p>
        </w:tc>
        <w:tc>
          <w:tcPr>
            <w:tcW w:w="1814" w:type="dxa"/>
            <w:tcBorders>
              <w:top w:val="single" w:sz="12" w:space="0" w:color="auto"/>
              <w:bottom w:val="single" w:sz="12" w:space="0" w:color="auto"/>
            </w:tcBorders>
            <w:shd w:val="clear" w:color="auto" w:fill="auto"/>
          </w:tcPr>
          <w:p w14:paraId="4CF4DE72" w14:textId="77777777" w:rsidR="00077E06" w:rsidRPr="007F1507" w:rsidRDefault="00077E06" w:rsidP="00077E06">
            <w:pPr>
              <w:autoSpaceDE w:val="0"/>
              <w:autoSpaceDN w:val="0"/>
              <w:adjustRightInd w:val="0"/>
              <w:jc w:val="right"/>
              <w:rPr>
                <w:b/>
                <w:sz w:val="16"/>
                <w:szCs w:val="16"/>
                <w:lang w:val="en-US"/>
              </w:rPr>
            </w:pPr>
          </w:p>
        </w:tc>
        <w:tc>
          <w:tcPr>
            <w:tcW w:w="1871" w:type="dxa"/>
            <w:tcBorders>
              <w:top w:val="single" w:sz="12" w:space="0" w:color="auto"/>
              <w:bottom w:val="single" w:sz="12" w:space="0" w:color="auto"/>
            </w:tcBorders>
            <w:shd w:val="clear" w:color="auto" w:fill="auto"/>
          </w:tcPr>
          <w:p w14:paraId="69068EF5" w14:textId="77777777" w:rsidR="00077E06" w:rsidRPr="007F1507" w:rsidRDefault="00077E06" w:rsidP="00077E06">
            <w:pPr>
              <w:autoSpaceDE w:val="0"/>
              <w:autoSpaceDN w:val="0"/>
              <w:adjustRightInd w:val="0"/>
              <w:jc w:val="right"/>
              <w:rPr>
                <w:b/>
                <w:color w:val="FF0000"/>
                <w:sz w:val="16"/>
                <w:szCs w:val="16"/>
                <w:lang w:val="en-US"/>
              </w:rPr>
            </w:pPr>
          </w:p>
        </w:tc>
      </w:tr>
      <w:tr w:rsidR="00077E06" w:rsidRPr="007F1507" w14:paraId="3AB25E9F" w14:textId="77777777" w:rsidTr="007B45DF">
        <w:tc>
          <w:tcPr>
            <w:tcW w:w="4762" w:type="dxa"/>
            <w:tcBorders>
              <w:top w:val="single" w:sz="12" w:space="0" w:color="auto"/>
              <w:left w:val="single" w:sz="12" w:space="0" w:color="auto"/>
              <w:bottom w:val="single" w:sz="12" w:space="0" w:color="auto"/>
              <w:right w:val="single" w:sz="12" w:space="0" w:color="auto"/>
            </w:tcBorders>
            <w:shd w:val="clear" w:color="auto" w:fill="auto"/>
          </w:tcPr>
          <w:p w14:paraId="1994FB19" w14:textId="77777777" w:rsidR="00077E06" w:rsidRPr="007F1507" w:rsidRDefault="00077E06" w:rsidP="00077E06">
            <w:pPr>
              <w:autoSpaceDE w:val="0"/>
              <w:autoSpaceDN w:val="0"/>
              <w:adjustRightInd w:val="0"/>
              <w:jc w:val="both"/>
              <w:rPr>
                <w:b/>
                <w:sz w:val="16"/>
                <w:szCs w:val="16"/>
                <w:lang w:val="en-US"/>
              </w:rPr>
            </w:pPr>
            <w:r w:rsidRPr="007F1507">
              <w:rPr>
                <w:b/>
                <w:sz w:val="16"/>
                <w:szCs w:val="16"/>
                <w:lang w:val="en-US"/>
              </w:rPr>
              <w:t xml:space="preserve">Total Revalued Assets </w:t>
            </w:r>
          </w:p>
        </w:tc>
        <w:tc>
          <w:tcPr>
            <w:tcW w:w="1814" w:type="dxa"/>
            <w:tcBorders>
              <w:top w:val="single" w:sz="12" w:space="0" w:color="auto"/>
              <w:left w:val="single" w:sz="12" w:space="0" w:color="auto"/>
              <w:bottom w:val="single" w:sz="12" w:space="0" w:color="auto"/>
              <w:right w:val="single" w:sz="12" w:space="0" w:color="auto"/>
            </w:tcBorders>
            <w:shd w:val="clear" w:color="auto" w:fill="auto"/>
          </w:tcPr>
          <w:p w14:paraId="03719CD7" w14:textId="5F0DDB8C" w:rsidR="00077E06" w:rsidRPr="007F1507" w:rsidRDefault="00077E06" w:rsidP="00077E06">
            <w:pPr>
              <w:autoSpaceDE w:val="0"/>
              <w:autoSpaceDN w:val="0"/>
              <w:adjustRightInd w:val="0"/>
              <w:jc w:val="right"/>
              <w:rPr>
                <w:b/>
                <w:sz w:val="16"/>
                <w:szCs w:val="16"/>
                <w:lang w:val="en-US"/>
              </w:rPr>
            </w:pPr>
            <w:r w:rsidRPr="0057540A">
              <w:rPr>
                <w:b/>
                <w:sz w:val="16"/>
                <w:szCs w:val="16"/>
              </w:rPr>
              <w:t>24</w:t>
            </w:r>
            <w:r>
              <w:rPr>
                <w:b/>
                <w:sz w:val="16"/>
                <w:szCs w:val="16"/>
              </w:rPr>
              <w:t>,</w:t>
            </w:r>
            <w:r w:rsidRPr="0057540A">
              <w:rPr>
                <w:b/>
                <w:sz w:val="16"/>
                <w:szCs w:val="16"/>
              </w:rPr>
              <w:t>617</w:t>
            </w:r>
            <w:r>
              <w:rPr>
                <w:b/>
                <w:sz w:val="16"/>
                <w:szCs w:val="16"/>
              </w:rPr>
              <w:t>,</w:t>
            </w:r>
            <w:r w:rsidRPr="0057540A">
              <w:rPr>
                <w:b/>
                <w:sz w:val="16"/>
                <w:szCs w:val="16"/>
              </w:rPr>
              <w:t>489</w:t>
            </w:r>
          </w:p>
        </w:tc>
        <w:tc>
          <w:tcPr>
            <w:tcW w:w="1814" w:type="dxa"/>
            <w:tcBorders>
              <w:top w:val="single" w:sz="12" w:space="0" w:color="auto"/>
              <w:left w:val="single" w:sz="12" w:space="0" w:color="auto"/>
              <w:bottom w:val="single" w:sz="12" w:space="0" w:color="auto"/>
              <w:right w:val="single" w:sz="12" w:space="0" w:color="auto"/>
            </w:tcBorders>
            <w:shd w:val="clear" w:color="auto" w:fill="auto"/>
          </w:tcPr>
          <w:p w14:paraId="389AA4C5" w14:textId="14A5DDA8" w:rsidR="00077E06" w:rsidRPr="007F1507" w:rsidRDefault="00077E06" w:rsidP="00077E06">
            <w:pPr>
              <w:autoSpaceDE w:val="0"/>
              <w:autoSpaceDN w:val="0"/>
              <w:adjustRightInd w:val="0"/>
              <w:jc w:val="right"/>
              <w:rPr>
                <w:b/>
                <w:sz w:val="16"/>
                <w:szCs w:val="16"/>
                <w:lang w:val="en-US"/>
              </w:rPr>
            </w:pPr>
            <w:r w:rsidRPr="0057540A">
              <w:rPr>
                <w:b/>
                <w:sz w:val="16"/>
                <w:szCs w:val="16"/>
              </w:rPr>
              <w:t>23</w:t>
            </w:r>
            <w:r>
              <w:rPr>
                <w:b/>
                <w:sz w:val="16"/>
                <w:szCs w:val="16"/>
              </w:rPr>
              <w:t>,</w:t>
            </w:r>
            <w:r w:rsidRPr="0057540A">
              <w:rPr>
                <w:b/>
                <w:sz w:val="16"/>
                <w:szCs w:val="16"/>
              </w:rPr>
              <w:t>358</w:t>
            </w:r>
            <w:r>
              <w:rPr>
                <w:b/>
                <w:sz w:val="16"/>
                <w:szCs w:val="16"/>
              </w:rPr>
              <w:t>,</w:t>
            </w:r>
            <w:r w:rsidRPr="0057540A">
              <w:rPr>
                <w:b/>
                <w:sz w:val="16"/>
                <w:szCs w:val="16"/>
              </w:rPr>
              <w:t>567</w:t>
            </w:r>
          </w:p>
        </w:tc>
        <w:tc>
          <w:tcPr>
            <w:tcW w:w="1871" w:type="dxa"/>
            <w:tcBorders>
              <w:top w:val="single" w:sz="12" w:space="0" w:color="auto"/>
              <w:left w:val="single" w:sz="12" w:space="0" w:color="auto"/>
              <w:bottom w:val="single" w:sz="12" w:space="0" w:color="auto"/>
              <w:right w:val="single" w:sz="12" w:space="0" w:color="auto"/>
            </w:tcBorders>
            <w:shd w:val="clear" w:color="auto" w:fill="auto"/>
          </w:tcPr>
          <w:p w14:paraId="1FAFEA0B" w14:textId="6C78BD59" w:rsidR="00077E06" w:rsidRPr="007F1507" w:rsidRDefault="00077E06" w:rsidP="00077E06">
            <w:pPr>
              <w:autoSpaceDE w:val="0"/>
              <w:autoSpaceDN w:val="0"/>
              <w:adjustRightInd w:val="0"/>
              <w:jc w:val="right"/>
              <w:rPr>
                <w:b/>
                <w:color w:val="FF0000"/>
                <w:sz w:val="16"/>
                <w:szCs w:val="16"/>
                <w:lang w:val="en-US"/>
              </w:rPr>
            </w:pPr>
            <w:r w:rsidRPr="0057540A">
              <w:rPr>
                <w:b/>
                <w:sz w:val="16"/>
                <w:szCs w:val="16"/>
              </w:rPr>
              <w:t>47</w:t>
            </w:r>
            <w:r>
              <w:rPr>
                <w:b/>
                <w:sz w:val="16"/>
                <w:szCs w:val="16"/>
              </w:rPr>
              <w:t>,</w:t>
            </w:r>
            <w:r w:rsidRPr="0057540A">
              <w:rPr>
                <w:b/>
                <w:sz w:val="16"/>
                <w:szCs w:val="16"/>
              </w:rPr>
              <w:t>976</w:t>
            </w:r>
            <w:r>
              <w:rPr>
                <w:b/>
                <w:sz w:val="16"/>
                <w:szCs w:val="16"/>
              </w:rPr>
              <w:t>,</w:t>
            </w:r>
            <w:r w:rsidRPr="0057540A">
              <w:rPr>
                <w:b/>
                <w:sz w:val="16"/>
                <w:szCs w:val="16"/>
              </w:rPr>
              <w:t>056</w:t>
            </w:r>
          </w:p>
        </w:tc>
      </w:tr>
    </w:tbl>
    <w:p w14:paraId="67E4BD32" w14:textId="77777777" w:rsidR="00E85FE5" w:rsidRPr="007F1507" w:rsidRDefault="00E85FE5" w:rsidP="00E85FE5">
      <w:pPr>
        <w:autoSpaceDE w:val="0"/>
        <w:autoSpaceDN w:val="0"/>
        <w:adjustRightInd w:val="0"/>
        <w:jc w:val="both"/>
        <w:rPr>
          <w:sz w:val="22"/>
          <w:szCs w:val="22"/>
          <w:lang w:val="en-US"/>
        </w:rPr>
      </w:pPr>
    </w:p>
    <w:p w14:paraId="4D3B1349" w14:textId="77777777" w:rsidR="00E85FE5" w:rsidRDefault="00E85FE5" w:rsidP="00E85FE5">
      <w:pPr>
        <w:autoSpaceDE w:val="0"/>
        <w:autoSpaceDN w:val="0"/>
        <w:adjustRightInd w:val="0"/>
        <w:jc w:val="both"/>
        <w:rPr>
          <w:sz w:val="22"/>
          <w:szCs w:val="22"/>
          <w:lang w:val="en-US" w:eastAsia="es-AR"/>
        </w:rPr>
      </w:pPr>
    </w:p>
    <w:p w14:paraId="6E5FB57A" w14:textId="2A22E6AE" w:rsidR="00E85FE5" w:rsidRPr="007F1507" w:rsidRDefault="00EC3232" w:rsidP="00E85FE5">
      <w:pPr>
        <w:autoSpaceDE w:val="0"/>
        <w:autoSpaceDN w:val="0"/>
        <w:adjustRightInd w:val="0"/>
        <w:jc w:val="both"/>
        <w:rPr>
          <w:sz w:val="22"/>
          <w:szCs w:val="22"/>
          <w:lang w:val="en-US" w:eastAsia="es-AR"/>
        </w:rPr>
      </w:pPr>
      <w:r>
        <w:rPr>
          <w:sz w:val="22"/>
          <w:szCs w:val="22"/>
          <w:lang w:val="en-US" w:eastAsia="es-AR"/>
        </w:rPr>
        <w:t xml:space="preserve">Any accumulated depreciation as of the revaluation date is </w:t>
      </w:r>
      <w:r w:rsidR="00C30B61">
        <w:rPr>
          <w:sz w:val="22"/>
          <w:szCs w:val="22"/>
          <w:lang w:val="en-US" w:eastAsia="es-AR"/>
        </w:rPr>
        <w:t xml:space="preserve">derecognized against the gross book value of the asset. </w:t>
      </w:r>
      <w:r w:rsidR="00E85FE5" w:rsidRPr="007F1507">
        <w:rPr>
          <w:sz w:val="22"/>
          <w:szCs w:val="22"/>
          <w:lang w:val="en-US" w:eastAsia="es-AR"/>
        </w:rPr>
        <w:t>Depreciation, based on a component criterion</w:t>
      </w:r>
      <w:r w:rsidR="00C30B61">
        <w:rPr>
          <w:sz w:val="22"/>
          <w:szCs w:val="22"/>
          <w:lang w:val="en-US" w:eastAsia="es-AR"/>
        </w:rPr>
        <w:t xml:space="preserve"> is</w:t>
      </w:r>
      <w:r w:rsidR="007B45DF">
        <w:rPr>
          <w:sz w:val="22"/>
          <w:szCs w:val="22"/>
          <w:lang w:val="en-US" w:eastAsia="es-AR"/>
        </w:rPr>
        <w:t xml:space="preserve"> </w:t>
      </w:r>
      <w:r w:rsidR="00F27242">
        <w:rPr>
          <w:sz w:val="22"/>
          <w:szCs w:val="22"/>
          <w:lang w:val="en-US" w:eastAsia="es-AR"/>
        </w:rPr>
        <w:t xml:space="preserve">calculated </w:t>
      </w:r>
      <w:r w:rsidR="00E85FE5" w:rsidRPr="007F1507">
        <w:rPr>
          <w:sz w:val="22"/>
          <w:szCs w:val="22"/>
          <w:lang w:val="en-US" w:eastAsia="es-AR"/>
        </w:rPr>
        <w:t>using the straight</w:t>
      </w:r>
      <w:r w:rsidR="00E85FE5">
        <w:rPr>
          <w:sz w:val="22"/>
          <w:szCs w:val="22"/>
          <w:lang w:val="en-US" w:eastAsia="es-AR"/>
        </w:rPr>
        <w:t>-</w:t>
      </w:r>
      <w:r w:rsidR="00E85FE5" w:rsidRPr="007F1507">
        <w:rPr>
          <w:sz w:val="22"/>
          <w:szCs w:val="22"/>
          <w:lang w:val="en-US" w:eastAsia="es-AR"/>
        </w:rPr>
        <w:t xml:space="preserve">line method based on the remaining useful life as of the revaluation date: </w:t>
      </w:r>
    </w:p>
    <w:tbl>
      <w:tblPr>
        <w:tblW w:w="0" w:type="auto"/>
        <w:tblLook w:val="04A0" w:firstRow="1" w:lastRow="0" w:firstColumn="1" w:lastColumn="0" w:noHBand="0" w:noVBand="1"/>
      </w:tblPr>
      <w:tblGrid>
        <w:gridCol w:w="4219"/>
        <w:gridCol w:w="2126"/>
        <w:gridCol w:w="142"/>
      </w:tblGrid>
      <w:tr w:rsidR="00E85FE5" w:rsidRPr="00566A47" w14:paraId="4BFF674F" w14:textId="77777777" w:rsidTr="007B45DF">
        <w:tc>
          <w:tcPr>
            <w:tcW w:w="4219" w:type="dxa"/>
            <w:shd w:val="clear" w:color="auto" w:fill="auto"/>
            <w:vAlign w:val="center"/>
          </w:tcPr>
          <w:p w14:paraId="68C200FB" w14:textId="77777777" w:rsidR="00E85FE5" w:rsidRPr="007F1507" w:rsidRDefault="00E85FE5" w:rsidP="007B45DF">
            <w:pPr>
              <w:autoSpaceDE w:val="0"/>
              <w:autoSpaceDN w:val="0"/>
              <w:adjustRightInd w:val="0"/>
              <w:jc w:val="center"/>
              <w:rPr>
                <w:b/>
                <w:sz w:val="22"/>
                <w:szCs w:val="22"/>
                <w:lang w:val="en-US"/>
              </w:rPr>
            </w:pPr>
          </w:p>
        </w:tc>
        <w:tc>
          <w:tcPr>
            <w:tcW w:w="2268" w:type="dxa"/>
            <w:gridSpan w:val="2"/>
            <w:shd w:val="clear" w:color="auto" w:fill="auto"/>
            <w:vAlign w:val="center"/>
          </w:tcPr>
          <w:p w14:paraId="75AC7A2B" w14:textId="77777777" w:rsidR="00E85FE5" w:rsidRPr="007F1507" w:rsidRDefault="00E85FE5" w:rsidP="007B45DF">
            <w:pPr>
              <w:autoSpaceDE w:val="0"/>
              <w:autoSpaceDN w:val="0"/>
              <w:adjustRightInd w:val="0"/>
              <w:jc w:val="center"/>
              <w:rPr>
                <w:b/>
                <w:bCs/>
                <w:sz w:val="22"/>
                <w:szCs w:val="22"/>
                <w:lang w:val="en-US" w:eastAsia="es-AR"/>
              </w:rPr>
            </w:pPr>
          </w:p>
          <w:p w14:paraId="74D7AD6B" w14:textId="77777777" w:rsidR="00E85FE5" w:rsidRPr="007F1507" w:rsidRDefault="00E85FE5" w:rsidP="007B45DF">
            <w:pPr>
              <w:autoSpaceDE w:val="0"/>
              <w:autoSpaceDN w:val="0"/>
              <w:adjustRightInd w:val="0"/>
              <w:jc w:val="center"/>
              <w:rPr>
                <w:b/>
                <w:bCs/>
                <w:sz w:val="22"/>
                <w:szCs w:val="22"/>
                <w:lang w:val="en-US" w:eastAsia="es-AR"/>
              </w:rPr>
            </w:pPr>
            <w:r w:rsidRPr="007F1507">
              <w:rPr>
                <w:b/>
                <w:bCs/>
                <w:sz w:val="22"/>
                <w:szCs w:val="22"/>
                <w:lang w:val="en-US" w:eastAsia="es-AR"/>
              </w:rPr>
              <w:t xml:space="preserve">Years of estimated remaining useful life </w:t>
            </w:r>
          </w:p>
          <w:p w14:paraId="1124CDFF" w14:textId="77777777" w:rsidR="00E85FE5" w:rsidRPr="007F1507" w:rsidRDefault="00E85FE5" w:rsidP="007B45DF">
            <w:pPr>
              <w:autoSpaceDE w:val="0"/>
              <w:autoSpaceDN w:val="0"/>
              <w:adjustRightInd w:val="0"/>
              <w:jc w:val="center"/>
              <w:rPr>
                <w:b/>
                <w:bCs/>
                <w:sz w:val="22"/>
                <w:szCs w:val="22"/>
                <w:lang w:val="en-US" w:eastAsia="es-AR"/>
              </w:rPr>
            </w:pPr>
          </w:p>
        </w:tc>
      </w:tr>
      <w:tr w:rsidR="00077E06" w:rsidRPr="00645DE4" w14:paraId="1D315E86" w14:textId="77777777" w:rsidTr="007B45DF">
        <w:trPr>
          <w:gridAfter w:val="1"/>
          <w:wAfter w:w="142" w:type="dxa"/>
        </w:trPr>
        <w:tc>
          <w:tcPr>
            <w:tcW w:w="4219" w:type="dxa"/>
            <w:shd w:val="clear" w:color="auto" w:fill="auto"/>
          </w:tcPr>
          <w:p w14:paraId="202B19F8" w14:textId="77777777" w:rsidR="00077E06" w:rsidRPr="007F1507" w:rsidRDefault="00077E06" w:rsidP="00077E06">
            <w:pPr>
              <w:autoSpaceDE w:val="0"/>
              <w:autoSpaceDN w:val="0"/>
              <w:adjustRightInd w:val="0"/>
              <w:jc w:val="both"/>
              <w:rPr>
                <w:sz w:val="22"/>
                <w:szCs w:val="22"/>
                <w:highlight w:val="yellow"/>
                <w:lang w:val="en-US"/>
              </w:rPr>
            </w:pPr>
            <w:r w:rsidRPr="007F1507">
              <w:rPr>
                <w:sz w:val="22"/>
                <w:szCs w:val="22"/>
                <w:lang w:val="en-US"/>
              </w:rPr>
              <w:t xml:space="preserve">Gas pipelines and branch lines </w:t>
            </w:r>
          </w:p>
        </w:tc>
        <w:tc>
          <w:tcPr>
            <w:tcW w:w="2126" w:type="dxa"/>
            <w:shd w:val="clear" w:color="auto" w:fill="auto"/>
          </w:tcPr>
          <w:p w14:paraId="308FF186" w14:textId="5176B5A9" w:rsidR="00077E06" w:rsidRPr="007F1507" w:rsidRDefault="00077E06" w:rsidP="00077E06">
            <w:pPr>
              <w:autoSpaceDE w:val="0"/>
              <w:autoSpaceDN w:val="0"/>
              <w:adjustRightInd w:val="0"/>
              <w:jc w:val="center"/>
              <w:rPr>
                <w:sz w:val="22"/>
                <w:szCs w:val="22"/>
                <w:lang w:val="en-US"/>
              </w:rPr>
            </w:pPr>
            <w:r>
              <w:rPr>
                <w:sz w:val="22"/>
                <w:szCs w:val="22"/>
              </w:rPr>
              <w:t>2</w:t>
            </w:r>
            <w:r>
              <w:rPr>
                <w:szCs w:val="22"/>
              </w:rPr>
              <w:t xml:space="preserve"> and 17</w:t>
            </w:r>
          </w:p>
        </w:tc>
      </w:tr>
      <w:tr w:rsidR="00077E06" w:rsidRPr="007F1507" w14:paraId="1EE64EBB" w14:textId="77777777" w:rsidTr="007B45DF">
        <w:trPr>
          <w:gridAfter w:val="1"/>
          <w:wAfter w:w="142" w:type="dxa"/>
        </w:trPr>
        <w:tc>
          <w:tcPr>
            <w:tcW w:w="4219" w:type="dxa"/>
            <w:shd w:val="clear" w:color="auto" w:fill="auto"/>
          </w:tcPr>
          <w:p w14:paraId="0A04010A" w14:textId="77777777" w:rsidR="00077E06" w:rsidRPr="007F1507" w:rsidRDefault="00077E06" w:rsidP="00077E06">
            <w:pPr>
              <w:autoSpaceDE w:val="0"/>
              <w:autoSpaceDN w:val="0"/>
              <w:adjustRightInd w:val="0"/>
              <w:jc w:val="both"/>
              <w:rPr>
                <w:sz w:val="22"/>
                <w:szCs w:val="22"/>
                <w:lang w:val="en-US"/>
              </w:rPr>
            </w:pPr>
            <w:r w:rsidRPr="007F1507">
              <w:rPr>
                <w:sz w:val="22"/>
                <w:szCs w:val="22"/>
                <w:lang w:val="en-US"/>
              </w:rPr>
              <w:t>Compressor plants</w:t>
            </w:r>
          </w:p>
        </w:tc>
        <w:tc>
          <w:tcPr>
            <w:tcW w:w="2126" w:type="dxa"/>
            <w:shd w:val="clear" w:color="auto" w:fill="auto"/>
          </w:tcPr>
          <w:p w14:paraId="56A8A59D" w14:textId="2901510B" w:rsidR="00077E06" w:rsidRPr="007F1507" w:rsidRDefault="00077E06" w:rsidP="00077E06">
            <w:pPr>
              <w:autoSpaceDE w:val="0"/>
              <w:autoSpaceDN w:val="0"/>
              <w:adjustRightInd w:val="0"/>
              <w:jc w:val="center"/>
              <w:rPr>
                <w:sz w:val="22"/>
                <w:szCs w:val="22"/>
                <w:lang w:val="en-US"/>
              </w:rPr>
            </w:pPr>
            <w:r>
              <w:rPr>
                <w:sz w:val="22"/>
                <w:szCs w:val="22"/>
              </w:rPr>
              <w:t>1</w:t>
            </w:r>
            <w:r>
              <w:rPr>
                <w:szCs w:val="22"/>
              </w:rPr>
              <w:t>7</w:t>
            </w:r>
          </w:p>
        </w:tc>
      </w:tr>
      <w:tr w:rsidR="00077E06" w:rsidRPr="007F1507" w14:paraId="51BEAC75" w14:textId="77777777" w:rsidTr="007B45DF">
        <w:trPr>
          <w:gridAfter w:val="1"/>
          <w:wAfter w:w="142" w:type="dxa"/>
        </w:trPr>
        <w:tc>
          <w:tcPr>
            <w:tcW w:w="4219" w:type="dxa"/>
            <w:shd w:val="clear" w:color="auto" w:fill="auto"/>
          </w:tcPr>
          <w:p w14:paraId="0467157C" w14:textId="77777777" w:rsidR="00077E06" w:rsidRPr="007F1507" w:rsidRDefault="00077E06" w:rsidP="00077E06">
            <w:pPr>
              <w:autoSpaceDE w:val="0"/>
              <w:autoSpaceDN w:val="0"/>
              <w:adjustRightInd w:val="0"/>
              <w:jc w:val="both"/>
              <w:rPr>
                <w:sz w:val="22"/>
                <w:szCs w:val="22"/>
                <w:lang w:val="en-US"/>
              </w:rPr>
            </w:pPr>
            <w:r w:rsidRPr="007F1507">
              <w:rPr>
                <w:sz w:val="22"/>
                <w:szCs w:val="22"/>
                <w:lang w:val="en-US"/>
              </w:rPr>
              <w:t>Meter and regulating stations</w:t>
            </w:r>
          </w:p>
        </w:tc>
        <w:tc>
          <w:tcPr>
            <w:tcW w:w="2126" w:type="dxa"/>
            <w:shd w:val="clear" w:color="auto" w:fill="auto"/>
          </w:tcPr>
          <w:p w14:paraId="01AFD658" w14:textId="328ED6F5" w:rsidR="00077E06" w:rsidRPr="007F1507" w:rsidRDefault="00077E06" w:rsidP="00077E06">
            <w:pPr>
              <w:autoSpaceDE w:val="0"/>
              <w:autoSpaceDN w:val="0"/>
              <w:adjustRightInd w:val="0"/>
              <w:jc w:val="center"/>
              <w:rPr>
                <w:sz w:val="22"/>
                <w:szCs w:val="22"/>
                <w:lang w:val="en-US"/>
              </w:rPr>
            </w:pPr>
            <w:r>
              <w:rPr>
                <w:sz w:val="22"/>
                <w:szCs w:val="22"/>
              </w:rPr>
              <w:t>1</w:t>
            </w:r>
            <w:r>
              <w:rPr>
                <w:szCs w:val="22"/>
              </w:rPr>
              <w:t>7</w:t>
            </w:r>
          </w:p>
        </w:tc>
      </w:tr>
      <w:tr w:rsidR="00077E06" w:rsidRPr="007F1507" w14:paraId="2E41F8EF" w14:textId="77777777" w:rsidTr="007B45DF">
        <w:trPr>
          <w:gridAfter w:val="1"/>
          <w:wAfter w:w="142" w:type="dxa"/>
        </w:trPr>
        <w:tc>
          <w:tcPr>
            <w:tcW w:w="4219" w:type="dxa"/>
            <w:shd w:val="clear" w:color="auto" w:fill="auto"/>
          </w:tcPr>
          <w:p w14:paraId="1AEAF114" w14:textId="77777777" w:rsidR="00077E06" w:rsidRPr="007F1507" w:rsidRDefault="00077E06" w:rsidP="00077E06">
            <w:pPr>
              <w:autoSpaceDE w:val="0"/>
              <w:autoSpaceDN w:val="0"/>
              <w:adjustRightInd w:val="0"/>
              <w:jc w:val="both"/>
              <w:rPr>
                <w:sz w:val="22"/>
                <w:szCs w:val="22"/>
                <w:lang w:val="en-US"/>
              </w:rPr>
            </w:pPr>
            <w:r w:rsidRPr="007F1507">
              <w:rPr>
                <w:sz w:val="22"/>
                <w:szCs w:val="22"/>
                <w:lang w:val="en-US"/>
              </w:rPr>
              <w:t>SCADA System</w:t>
            </w:r>
          </w:p>
        </w:tc>
        <w:tc>
          <w:tcPr>
            <w:tcW w:w="2126" w:type="dxa"/>
            <w:shd w:val="clear" w:color="auto" w:fill="auto"/>
          </w:tcPr>
          <w:p w14:paraId="422F5E50" w14:textId="2CD9452E" w:rsidR="00077E06" w:rsidRPr="007F1507" w:rsidRDefault="00077E06" w:rsidP="00077E06">
            <w:pPr>
              <w:autoSpaceDE w:val="0"/>
              <w:autoSpaceDN w:val="0"/>
              <w:adjustRightInd w:val="0"/>
              <w:jc w:val="center"/>
              <w:rPr>
                <w:sz w:val="22"/>
                <w:szCs w:val="22"/>
                <w:lang w:val="en-US"/>
              </w:rPr>
            </w:pPr>
            <w:r>
              <w:rPr>
                <w:sz w:val="22"/>
                <w:szCs w:val="22"/>
              </w:rPr>
              <w:t>7</w:t>
            </w:r>
          </w:p>
        </w:tc>
      </w:tr>
      <w:tr w:rsidR="00077E06" w:rsidRPr="007F1507" w14:paraId="62A4095D" w14:textId="77777777" w:rsidTr="007B45DF">
        <w:trPr>
          <w:gridAfter w:val="1"/>
          <w:wAfter w:w="142" w:type="dxa"/>
        </w:trPr>
        <w:tc>
          <w:tcPr>
            <w:tcW w:w="4219" w:type="dxa"/>
            <w:shd w:val="clear" w:color="auto" w:fill="auto"/>
          </w:tcPr>
          <w:p w14:paraId="33F7A272" w14:textId="77777777" w:rsidR="00077E06" w:rsidRPr="007F1507" w:rsidRDefault="00077E06" w:rsidP="00077E06">
            <w:pPr>
              <w:autoSpaceDE w:val="0"/>
              <w:autoSpaceDN w:val="0"/>
              <w:adjustRightInd w:val="0"/>
              <w:jc w:val="both"/>
              <w:rPr>
                <w:sz w:val="22"/>
                <w:szCs w:val="22"/>
                <w:lang w:val="en-US"/>
              </w:rPr>
            </w:pPr>
            <w:r w:rsidRPr="007F1507">
              <w:rPr>
                <w:sz w:val="22"/>
                <w:szCs w:val="22"/>
                <w:lang w:val="en-US"/>
              </w:rPr>
              <w:t>Gas inventory</w:t>
            </w:r>
          </w:p>
        </w:tc>
        <w:tc>
          <w:tcPr>
            <w:tcW w:w="2126" w:type="dxa"/>
            <w:shd w:val="clear" w:color="auto" w:fill="auto"/>
          </w:tcPr>
          <w:p w14:paraId="3E1FBD0A" w14:textId="263FB6D3" w:rsidR="00077E06" w:rsidRPr="007F1507" w:rsidRDefault="00077E06" w:rsidP="00077E06">
            <w:pPr>
              <w:autoSpaceDE w:val="0"/>
              <w:autoSpaceDN w:val="0"/>
              <w:adjustRightInd w:val="0"/>
              <w:jc w:val="center"/>
              <w:rPr>
                <w:sz w:val="22"/>
                <w:szCs w:val="22"/>
                <w:lang w:val="en-US"/>
              </w:rPr>
            </w:pPr>
            <w:r>
              <w:rPr>
                <w:sz w:val="22"/>
                <w:szCs w:val="22"/>
              </w:rPr>
              <w:t>n</w:t>
            </w:r>
            <w:r>
              <w:rPr>
                <w:szCs w:val="22"/>
              </w:rPr>
              <w:t>/a</w:t>
            </w:r>
          </w:p>
        </w:tc>
      </w:tr>
      <w:tr w:rsidR="00077E06" w:rsidRPr="007F1507" w14:paraId="4A77A29E" w14:textId="77777777" w:rsidTr="007B45DF">
        <w:trPr>
          <w:gridAfter w:val="1"/>
          <w:wAfter w:w="142" w:type="dxa"/>
        </w:trPr>
        <w:tc>
          <w:tcPr>
            <w:tcW w:w="4219" w:type="dxa"/>
            <w:shd w:val="clear" w:color="auto" w:fill="auto"/>
          </w:tcPr>
          <w:p w14:paraId="4A0821BB" w14:textId="77777777" w:rsidR="00077E06" w:rsidRPr="007F1507" w:rsidRDefault="00077E06" w:rsidP="00077E06">
            <w:pPr>
              <w:autoSpaceDE w:val="0"/>
              <w:autoSpaceDN w:val="0"/>
              <w:adjustRightInd w:val="0"/>
              <w:jc w:val="both"/>
              <w:rPr>
                <w:sz w:val="22"/>
                <w:szCs w:val="22"/>
                <w:lang w:val="en-US"/>
              </w:rPr>
            </w:pPr>
            <w:r w:rsidRPr="007F1507">
              <w:rPr>
                <w:sz w:val="22"/>
                <w:szCs w:val="22"/>
                <w:lang w:val="en-US"/>
              </w:rPr>
              <w:t>Lands</w:t>
            </w:r>
          </w:p>
        </w:tc>
        <w:tc>
          <w:tcPr>
            <w:tcW w:w="2126" w:type="dxa"/>
            <w:shd w:val="clear" w:color="auto" w:fill="auto"/>
          </w:tcPr>
          <w:p w14:paraId="3502E0D2" w14:textId="75559092" w:rsidR="00077E06" w:rsidRPr="007F1507" w:rsidRDefault="00077E06" w:rsidP="00077E06">
            <w:pPr>
              <w:autoSpaceDE w:val="0"/>
              <w:autoSpaceDN w:val="0"/>
              <w:adjustRightInd w:val="0"/>
              <w:jc w:val="center"/>
              <w:rPr>
                <w:sz w:val="22"/>
                <w:szCs w:val="22"/>
                <w:lang w:val="en-US"/>
              </w:rPr>
            </w:pPr>
            <w:r>
              <w:rPr>
                <w:sz w:val="22"/>
                <w:szCs w:val="22"/>
              </w:rPr>
              <w:t>n/a</w:t>
            </w:r>
          </w:p>
        </w:tc>
      </w:tr>
      <w:tr w:rsidR="00077E06" w:rsidRPr="00645DE4" w14:paraId="002BA447" w14:textId="77777777" w:rsidTr="007B45DF">
        <w:trPr>
          <w:gridAfter w:val="1"/>
          <w:wAfter w:w="142" w:type="dxa"/>
        </w:trPr>
        <w:tc>
          <w:tcPr>
            <w:tcW w:w="4219" w:type="dxa"/>
            <w:shd w:val="clear" w:color="auto" w:fill="auto"/>
          </w:tcPr>
          <w:p w14:paraId="6AA6686E" w14:textId="77777777" w:rsidR="00077E06" w:rsidRPr="007F1507" w:rsidRDefault="00077E06" w:rsidP="00077E06">
            <w:pPr>
              <w:autoSpaceDE w:val="0"/>
              <w:autoSpaceDN w:val="0"/>
              <w:adjustRightInd w:val="0"/>
              <w:jc w:val="both"/>
              <w:rPr>
                <w:sz w:val="22"/>
                <w:szCs w:val="22"/>
                <w:lang w:val="en-US"/>
              </w:rPr>
            </w:pPr>
            <w:r w:rsidRPr="007F1507">
              <w:rPr>
                <w:sz w:val="22"/>
                <w:szCs w:val="22"/>
                <w:lang w:val="en-US"/>
              </w:rPr>
              <w:t>Buildings and civil construction works</w:t>
            </w:r>
          </w:p>
        </w:tc>
        <w:tc>
          <w:tcPr>
            <w:tcW w:w="2126" w:type="dxa"/>
            <w:shd w:val="clear" w:color="auto" w:fill="auto"/>
          </w:tcPr>
          <w:p w14:paraId="0D01266C" w14:textId="6E981BA9" w:rsidR="00077E06" w:rsidRPr="007F1507" w:rsidRDefault="00077E06" w:rsidP="00077E06">
            <w:pPr>
              <w:autoSpaceDE w:val="0"/>
              <w:autoSpaceDN w:val="0"/>
              <w:adjustRightInd w:val="0"/>
              <w:jc w:val="center"/>
              <w:rPr>
                <w:sz w:val="22"/>
                <w:szCs w:val="22"/>
                <w:lang w:val="en-US"/>
              </w:rPr>
            </w:pPr>
            <w:r>
              <w:rPr>
                <w:sz w:val="22"/>
                <w:szCs w:val="22"/>
              </w:rPr>
              <w:t>26</w:t>
            </w:r>
          </w:p>
        </w:tc>
      </w:tr>
      <w:tr w:rsidR="00077E06" w:rsidRPr="007F1507" w14:paraId="039BEBE3" w14:textId="77777777" w:rsidTr="007B45DF">
        <w:trPr>
          <w:gridAfter w:val="1"/>
          <w:wAfter w:w="142" w:type="dxa"/>
        </w:trPr>
        <w:tc>
          <w:tcPr>
            <w:tcW w:w="4219" w:type="dxa"/>
            <w:shd w:val="clear" w:color="auto" w:fill="auto"/>
          </w:tcPr>
          <w:p w14:paraId="2549DD42" w14:textId="77777777" w:rsidR="00077E06" w:rsidRPr="007F1507" w:rsidRDefault="00077E06" w:rsidP="00077E06">
            <w:pPr>
              <w:autoSpaceDE w:val="0"/>
              <w:autoSpaceDN w:val="0"/>
              <w:adjustRightInd w:val="0"/>
              <w:jc w:val="both"/>
              <w:rPr>
                <w:sz w:val="22"/>
                <w:szCs w:val="22"/>
                <w:lang w:val="en-US"/>
              </w:rPr>
            </w:pPr>
            <w:r w:rsidRPr="007F1507">
              <w:rPr>
                <w:sz w:val="22"/>
                <w:szCs w:val="22"/>
                <w:lang w:val="en-US"/>
              </w:rPr>
              <w:t>Other technical installations</w:t>
            </w:r>
          </w:p>
        </w:tc>
        <w:tc>
          <w:tcPr>
            <w:tcW w:w="2126" w:type="dxa"/>
            <w:shd w:val="clear" w:color="auto" w:fill="auto"/>
          </w:tcPr>
          <w:p w14:paraId="1DB9FFED" w14:textId="5C6A0E84" w:rsidR="00077E06" w:rsidRPr="007F1507" w:rsidRDefault="00077E06" w:rsidP="00077E06">
            <w:pPr>
              <w:autoSpaceDE w:val="0"/>
              <w:autoSpaceDN w:val="0"/>
              <w:adjustRightInd w:val="0"/>
              <w:jc w:val="center"/>
              <w:rPr>
                <w:sz w:val="22"/>
                <w:szCs w:val="22"/>
                <w:lang w:val="en-US"/>
              </w:rPr>
            </w:pPr>
            <w:r>
              <w:rPr>
                <w:sz w:val="22"/>
                <w:szCs w:val="22"/>
              </w:rPr>
              <w:t>3</w:t>
            </w:r>
          </w:p>
        </w:tc>
      </w:tr>
    </w:tbl>
    <w:p w14:paraId="0FB50D34" w14:textId="77777777" w:rsidR="00E85FE5" w:rsidRPr="007F1507" w:rsidRDefault="00E85FE5" w:rsidP="00E85FE5">
      <w:pPr>
        <w:autoSpaceDE w:val="0"/>
        <w:autoSpaceDN w:val="0"/>
        <w:adjustRightInd w:val="0"/>
        <w:jc w:val="both"/>
        <w:rPr>
          <w:sz w:val="22"/>
          <w:szCs w:val="22"/>
          <w:lang w:val="en-US"/>
        </w:rPr>
      </w:pPr>
    </w:p>
    <w:p w14:paraId="2FC83E09" w14:textId="77777777" w:rsidR="00E85FE5" w:rsidRPr="007F1507" w:rsidRDefault="00E85FE5" w:rsidP="00E85FE5">
      <w:pPr>
        <w:rPr>
          <w:sz w:val="22"/>
          <w:szCs w:val="22"/>
          <w:u w:val="single"/>
          <w:lang w:val="en-US"/>
        </w:rPr>
      </w:pPr>
      <w:r w:rsidRPr="007F1507">
        <w:rPr>
          <w:sz w:val="22"/>
          <w:szCs w:val="22"/>
          <w:u w:val="single"/>
          <w:lang w:val="en-US"/>
        </w:rPr>
        <w:br w:type="page"/>
      </w:r>
    </w:p>
    <w:p w14:paraId="3000B750" w14:textId="77777777" w:rsidR="00E85FE5" w:rsidRPr="007F1507" w:rsidRDefault="00E85FE5" w:rsidP="00E85FE5">
      <w:pPr>
        <w:rPr>
          <w:sz w:val="22"/>
          <w:szCs w:val="22"/>
          <w:u w:val="single"/>
          <w:lang w:val="en-US"/>
        </w:rPr>
      </w:pPr>
    </w:p>
    <w:p w14:paraId="26853BF3" w14:textId="77777777" w:rsidR="00E85FE5" w:rsidRPr="007F1507" w:rsidRDefault="00E85FE5" w:rsidP="00E85FE5">
      <w:pPr>
        <w:rPr>
          <w:sz w:val="22"/>
          <w:szCs w:val="22"/>
          <w:u w:val="single"/>
          <w:lang w:val="en-US"/>
        </w:rPr>
      </w:pPr>
      <w:r w:rsidRPr="007F1507">
        <w:rPr>
          <w:sz w:val="22"/>
          <w:szCs w:val="22"/>
          <w:u w:val="single"/>
          <w:lang w:val="en-US"/>
        </w:rPr>
        <w:t xml:space="preserve">2 - </w:t>
      </w:r>
      <w:r w:rsidRPr="007F1507">
        <w:rPr>
          <w:rFonts w:ascii="Times New (W1)" w:hAnsi="Times New (W1)"/>
          <w:caps/>
          <w:sz w:val="22"/>
          <w:szCs w:val="22"/>
          <w:u w:val="single"/>
          <w:lang w:val="en-US"/>
        </w:rPr>
        <w:t xml:space="preserve">Preparation and presentation of financial statements </w:t>
      </w:r>
      <w:r w:rsidRPr="007F1507">
        <w:rPr>
          <w:sz w:val="22"/>
          <w:szCs w:val="22"/>
          <w:u w:val="single"/>
          <w:lang w:val="en-US"/>
        </w:rPr>
        <w:t>(Cont.)</w:t>
      </w:r>
    </w:p>
    <w:p w14:paraId="6059A27B" w14:textId="77777777" w:rsidR="00E85FE5" w:rsidRPr="007F1507" w:rsidRDefault="00E85FE5" w:rsidP="00E85FE5">
      <w:pPr>
        <w:rPr>
          <w:sz w:val="22"/>
          <w:szCs w:val="22"/>
          <w:u w:val="single"/>
          <w:lang w:val="en-US"/>
        </w:rPr>
      </w:pPr>
    </w:p>
    <w:p w14:paraId="69BB3447" w14:textId="7C2B3FDC" w:rsidR="00E85FE5" w:rsidRPr="007F1507" w:rsidRDefault="00E85FE5" w:rsidP="00E85FE5">
      <w:pPr>
        <w:rPr>
          <w:sz w:val="22"/>
          <w:szCs w:val="22"/>
          <w:u w:val="single"/>
          <w:lang w:val="en-US"/>
        </w:rPr>
      </w:pPr>
      <w:r w:rsidRPr="007F1507">
        <w:rPr>
          <w:sz w:val="22"/>
          <w:szCs w:val="22"/>
          <w:u w:val="single"/>
          <w:lang w:val="en-US"/>
        </w:rPr>
        <w:t>2.</w:t>
      </w:r>
      <w:r w:rsidR="00477519">
        <w:rPr>
          <w:sz w:val="22"/>
          <w:szCs w:val="22"/>
          <w:u w:val="single"/>
          <w:lang w:val="en-US"/>
        </w:rPr>
        <w:t>2</w:t>
      </w:r>
      <w:r w:rsidRPr="007F1507">
        <w:rPr>
          <w:sz w:val="22"/>
          <w:szCs w:val="22"/>
          <w:u w:val="single"/>
          <w:lang w:val="en-US"/>
        </w:rPr>
        <w:t xml:space="preserve"> – Property, plant and equipment (Cont.)</w:t>
      </w:r>
    </w:p>
    <w:p w14:paraId="4DD181B3" w14:textId="5223F8DF" w:rsidR="00E85FE5" w:rsidRDefault="00E85FE5" w:rsidP="00E85FE5">
      <w:pPr>
        <w:autoSpaceDE w:val="0"/>
        <w:autoSpaceDN w:val="0"/>
        <w:adjustRightInd w:val="0"/>
        <w:jc w:val="both"/>
        <w:rPr>
          <w:sz w:val="22"/>
          <w:szCs w:val="22"/>
          <w:lang w:val="en-US"/>
        </w:rPr>
      </w:pPr>
    </w:p>
    <w:p w14:paraId="490F731B" w14:textId="5FA19C7C" w:rsidR="00077E06" w:rsidRDefault="002B69C5" w:rsidP="00E85FE5">
      <w:pPr>
        <w:autoSpaceDE w:val="0"/>
        <w:autoSpaceDN w:val="0"/>
        <w:adjustRightInd w:val="0"/>
        <w:jc w:val="both"/>
        <w:rPr>
          <w:sz w:val="22"/>
          <w:szCs w:val="22"/>
          <w:lang w:val="en-US"/>
        </w:rPr>
      </w:pPr>
      <w:r>
        <w:rPr>
          <w:sz w:val="22"/>
          <w:szCs w:val="22"/>
          <w:lang w:val="en-US"/>
        </w:rPr>
        <w:t xml:space="preserve">During the period ended June 30, 2020, the Company recognized an impairment charge </w:t>
      </w:r>
      <w:r w:rsidR="00783FCF">
        <w:rPr>
          <w:sz w:val="22"/>
          <w:szCs w:val="22"/>
          <w:lang w:val="en-US"/>
        </w:rPr>
        <w:t>for</w:t>
      </w:r>
      <w:r>
        <w:rPr>
          <w:sz w:val="22"/>
          <w:szCs w:val="22"/>
          <w:lang w:val="en-US"/>
        </w:rPr>
        <w:t xml:space="preserve"> its property, plant and equipment for an amount of $ 1,598,941.</w:t>
      </w:r>
    </w:p>
    <w:p w14:paraId="7AD05FE9" w14:textId="77777777" w:rsidR="002B69C5" w:rsidRPr="007F1507" w:rsidRDefault="002B69C5" w:rsidP="00E85FE5">
      <w:pPr>
        <w:autoSpaceDE w:val="0"/>
        <w:autoSpaceDN w:val="0"/>
        <w:adjustRightInd w:val="0"/>
        <w:jc w:val="both"/>
        <w:rPr>
          <w:sz w:val="22"/>
          <w:szCs w:val="22"/>
          <w:lang w:val="en-US"/>
        </w:rPr>
      </w:pPr>
    </w:p>
    <w:p w14:paraId="79699E2B" w14:textId="6772DBD8" w:rsidR="00E85FE5" w:rsidRPr="007F1507" w:rsidRDefault="00E85FE5" w:rsidP="00E85FE5">
      <w:pPr>
        <w:jc w:val="both"/>
        <w:rPr>
          <w:rFonts w:eastAsia="Calibri"/>
          <w:sz w:val="22"/>
          <w:szCs w:val="22"/>
          <w:lang w:val="en-US"/>
        </w:rPr>
      </w:pPr>
      <w:r w:rsidRPr="007F1507">
        <w:rPr>
          <w:rFonts w:eastAsia="Calibri"/>
          <w:sz w:val="22"/>
          <w:szCs w:val="22"/>
          <w:lang w:val="en-US"/>
        </w:rPr>
        <w:t xml:space="preserve">The depreciation charge in each fiscal year is recognized under Income for the fiscal year, except where reported under other assets’ book value. “Property, plant and equipment revaluation allowance” reported under Shareholders’ Equity decreases due to the use, retirement and disposal of Revalued Assets with a counter-entry in “Retained earnings” under Shareholders’ Equity, with no negative impact on the income for the fiscal year. As for depreciation charges, the amount to be transferred </w:t>
      </w:r>
      <w:r w:rsidR="009971F7">
        <w:rPr>
          <w:rFonts w:eastAsia="Calibri"/>
          <w:sz w:val="22"/>
          <w:szCs w:val="22"/>
          <w:lang w:val="en-US"/>
        </w:rPr>
        <w:t>from</w:t>
      </w:r>
      <w:r w:rsidRPr="007F1507">
        <w:rPr>
          <w:rFonts w:eastAsia="Calibri"/>
          <w:sz w:val="22"/>
          <w:szCs w:val="22"/>
          <w:lang w:val="en-US"/>
        </w:rPr>
        <w:t xml:space="preserve"> the account “Property, plant and equipment revaluation allowance” will be equal to the difference between depreciation calculated on the revalued asset and depreciation that would have been estimated on the basis of its initial cost, net of the deferred tax effect. If an impairment loss occurs, it shall be immediately recorded under income for the fiscal year unless the asset is accounted for under the revaluation method, in which event the impairment loss shall be treated as a decrease in the account “Property, plant and equipment revaluation allowance”, and the excess will be attributed to income for the fiscal year. </w:t>
      </w:r>
    </w:p>
    <w:p w14:paraId="63E5D845" w14:textId="77777777" w:rsidR="00E85FE5" w:rsidRPr="007F1507" w:rsidRDefault="00E85FE5" w:rsidP="00E85FE5">
      <w:pPr>
        <w:jc w:val="both"/>
        <w:rPr>
          <w:rFonts w:eastAsia="Calibri"/>
          <w:sz w:val="22"/>
          <w:szCs w:val="22"/>
          <w:lang w:val="en-US"/>
        </w:rPr>
      </w:pPr>
    </w:p>
    <w:p w14:paraId="03A6CAA1" w14:textId="05ADB987" w:rsidR="00E85FE5" w:rsidRPr="00AA18F1" w:rsidRDefault="00E85FE5" w:rsidP="00E85FE5">
      <w:pPr>
        <w:rPr>
          <w:rFonts w:eastAsia="Calibri"/>
          <w:sz w:val="22"/>
          <w:szCs w:val="22"/>
          <w:lang w:val="en-US"/>
        </w:rPr>
      </w:pPr>
      <w:r>
        <w:rPr>
          <w:sz w:val="22"/>
          <w:szCs w:val="22"/>
          <w:lang w:val="en-US"/>
        </w:rPr>
        <w:t xml:space="preserve">Changes in </w:t>
      </w:r>
      <w:r w:rsidRPr="00AA18F1">
        <w:rPr>
          <w:sz w:val="22"/>
          <w:szCs w:val="22"/>
          <w:lang w:val="en-US"/>
        </w:rPr>
        <w:t>“Property, plant and equipment revaluation allowance</w:t>
      </w:r>
      <w:r>
        <w:rPr>
          <w:sz w:val="22"/>
          <w:szCs w:val="22"/>
          <w:lang w:val="en-US"/>
        </w:rPr>
        <w:t>”</w:t>
      </w:r>
      <w:r w:rsidRPr="00AA18F1">
        <w:rPr>
          <w:sz w:val="22"/>
          <w:szCs w:val="22"/>
          <w:lang w:val="en-US"/>
        </w:rPr>
        <w:t xml:space="preserve"> during 20</w:t>
      </w:r>
      <w:r w:rsidR="00477519">
        <w:rPr>
          <w:sz w:val="22"/>
          <w:szCs w:val="22"/>
          <w:lang w:val="en-US"/>
        </w:rPr>
        <w:t>20</w:t>
      </w:r>
      <w:r>
        <w:rPr>
          <w:sz w:val="22"/>
          <w:szCs w:val="22"/>
          <w:lang w:val="en-US"/>
        </w:rPr>
        <w:t xml:space="preserve"> year</w:t>
      </w:r>
      <w:r w:rsidRPr="00AA18F1">
        <w:rPr>
          <w:sz w:val="22"/>
          <w:szCs w:val="22"/>
          <w:lang w:val="en-US"/>
        </w:rPr>
        <w:t xml:space="preserve"> </w:t>
      </w:r>
      <w:r>
        <w:rPr>
          <w:sz w:val="22"/>
          <w:szCs w:val="22"/>
          <w:lang w:val="en-US"/>
        </w:rPr>
        <w:t>are</w:t>
      </w:r>
      <w:r w:rsidRPr="00AA18F1">
        <w:rPr>
          <w:sz w:val="22"/>
          <w:szCs w:val="22"/>
          <w:lang w:val="en-US"/>
        </w:rPr>
        <w:t xml:space="preserve"> </w:t>
      </w:r>
      <w:r w:rsidRPr="007F1507">
        <w:rPr>
          <w:sz w:val="22"/>
          <w:szCs w:val="22"/>
          <w:lang w:val="en-US"/>
        </w:rPr>
        <w:t>described</w:t>
      </w:r>
      <w:r w:rsidRPr="00AA18F1">
        <w:rPr>
          <w:sz w:val="22"/>
          <w:szCs w:val="22"/>
          <w:lang w:val="en-US"/>
        </w:rPr>
        <w:t xml:space="preserve"> below:</w:t>
      </w:r>
    </w:p>
    <w:p w14:paraId="30B823C2" w14:textId="77777777" w:rsidR="00E85FE5" w:rsidRPr="00AA18F1" w:rsidRDefault="00E85FE5" w:rsidP="00E85FE5">
      <w:pPr>
        <w:rPr>
          <w:rFonts w:eastAsia="Calibri"/>
          <w:sz w:val="22"/>
          <w:szCs w:val="22"/>
          <w:lang w:val="en-US"/>
        </w:rPr>
      </w:pPr>
    </w:p>
    <w:tbl>
      <w:tblPr>
        <w:tblW w:w="7628" w:type="dxa"/>
        <w:tblCellMar>
          <w:left w:w="0" w:type="dxa"/>
          <w:right w:w="0" w:type="dxa"/>
        </w:tblCellMar>
        <w:tblLook w:val="04A0" w:firstRow="1" w:lastRow="0" w:firstColumn="1" w:lastColumn="0" w:noHBand="0" w:noVBand="1"/>
      </w:tblPr>
      <w:tblGrid>
        <w:gridCol w:w="6136"/>
        <w:gridCol w:w="1492"/>
      </w:tblGrid>
      <w:tr w:rsidR="00E019F6" w:rsidRPr="007F1507" w14:paraId="21142028" w14:textId="77777777" w:rsidTr="00C71FB8">
        <w:trPr>
          <w:trHeight w:val="240"/>
        </w:trPr>
        <w:tc>
          <w:tcPr>
            <w:tcW w:w="6120" w:type="dxa"/>
            <w:shd w:val="clear" w:color="auto" w:fill="auto"/>
            <w:noWrap/>
            <w:vAlign w:val="bottom"/>
            <w:hideMark/>
          </w:tcPr>
          <w:p w14:paraId="234095D5" w14:textId="175537C4" w:rsidR="00E019F6" w:rsidRPr="007F1507" w:rsidRDefault="00E019F6" w:rsidP="00E019F6">
            <w:pPr>
              <w:rPr>
                <w:color w:val="000000"/>
                <w:sz w:val="22"/>
                <w:szCs w:val="22"/>
                <w:lang w:val="en-US" w:eastAsia="es-AR"/>
              </w:rPr>
            </w:pPr>
            <w:r w:rsidRPr="007F1507">
              <w:rPr>
                <w:color w:val="000000"/>
                <w:sz w:val="22"/>
                <w:szCs w:val="22"/>
                <w:lang w:val="en-US"/>
              </w:rPr>
              <w:t>Balance as of December 31, 201</w:t>
            </w:r>
            <w:r>
              <w:rPr>
                <w:color w:val="000000"/>
                <w:sz w:val="22"/>
                <w:szCs w:val="22"/>
                <w:lang w:val="en-US"/>
              </w:rPr>
              <w:t>9</w:t>
            </w:r>
            <w:r w:rsidRPr="007F1507">
              <w:rPr>
                <w:color w:val="000000"/>
                <w:sz w:val="22"/>
                <w:szCs w:val="22"/>
                <w:lang w:val="en-US"/>
              </w:rPr>
              <w:t xml:space="preserve"> </w:t>
            </w:r>
          </w:p>
        </w:tc>
        <w:tc>
          <w:tcPr>
            <w:tcW w:w="1508" w:type="dxa"/>
            <w:vAlign w:val="bottom"/>
          </w:tcPr>
          <w:p w14:paraId="2F812D2B" w14:textId="50C5653E" w:rsidR="00E019F6" w:rsidRPr="00B2740E" w:rsidRDefault="00E019F6" w:rsidP="00E019F6">
            <w:pPr>
              <w:jc w:val="right"/>
              <w:rPr>
                <w:color w:val="000000"/>
                <w:sz w:val="22"/>
                <w:szCs w:val="22"/>
                <w:lang w:val="en-US"/>
              </w:rPr>
            </w:pPr>
            <w:r w:rsidRPr="003B29C1">
              <w:rPr>
                <w:color w:val="000000"/>
                <w:sz w:val="22"/>
                <w:szCs w:val="22"/>
              </w:rPr>
              <w:t>19</w:t>
            </w:r>
            <w:r>
              <w:rPr>
                <w:color w:val="000000"/>
                <w:sz w:val="22"/>
                <w:szCs w:val="22"/>
              </w:rPr>
              <w:t>,</w:t>
            </w:r>
            <w:r w:rsidRPr="003B29C1">
              <w:rPr>
                <w:color w:val="000000"/>
                <w:sz w:val="22"/>
                <w:szCs w:val="22"/>
              </w:rPr>
              <w:t>741</w:t>
            </w:r>
            <w:r>
              <w:rPr>
                <w:color w:val="000000"/>
                <w:sz w:val="22"/>
                <w:szCs w:val="22"/>
              </w:rPr>
              <w:t>,</w:t>
            </w:r>
            <w:r w:rsidRPr="003B29C1">
              <w:rPr>
                <w:color w:val="000000"/>
                <w:sz w:val="22"/>
                <w:szCs w:val="22"/>
              </w:rPr>
              <w:t>191</w:t>
            </w:r>
          </w:p>
        </w:tc>
      </w:tr>
      <w:tr w:rsidR="00E019F6" w:rsidRPr="007F1507" w14:paraId="109001BA" w14:textId="77777777" w:rsidTr="00C71FB8">
        <w:trPr>
          <w:trHeight w:val="240"/>
        </w:trPr>
        <w:tc>
          <w:tcPr>
            <w:tcW w:w="6120" w:type="dxa"/>
            <w:shd w:val="clear" w:color="auto" w:fill="auto"/>
            <w:noWrap/>
            <w:vAlign w:val="bottom"/>
          </w:tcPr>
          <w:p w14:paraId="1C224FC3" w14:textId="77777777" w:rsidR="00E019F6" w:rsidRPr="007F1507" w:rsidRDefault="00E019F6" w:rsidP="00E019F6">
            <w:pPr>
              <w:rPr>
                <w:color w:val="000000"/>
                <w:sz w:val="22"/>
                <w:szCs w:val="22"/>
                <w:lang w:val="en-US"/>
              </w:rPr>
            </w:pPr>
          </w:p>
        </w:tc>
        <w:tc>
          <w:tcPr>
            <w:tcW w:w="1508" w:type="dxa"/>
            <w:vAlign w:val="bottom"/>
          </w:tcPr>
          <w:p w14:paraId="07140C27" w14:textId="77777777" w:rsidR="00E019F6" w:rsidRPr="00B2740E" w:rsidRDefault="00E019F6" w:rsidP="00E019F6">
            <w:pPr>
              <w:jc w:val="right"/>
              <w:rPr>
                <w:color w:val="000000"/>
                <w:sz w:val="22"/>
                <w:szCs w:val="22"/>
                <w:lang w:val="en-US"/>
              </w:rPr>
            </w:pPr>
          </w:p>
        </w:tc>
      </w:tr>
      <w:tr w:rsidR="00E019F6" w:rsidRPr="00E019F6" w14:paraId="4F01EBB4" w14:textId="77777777" w:rsidTr="00C71FB8">
        <w:trPr>
          <w:trHeight w:val="240"/>
        </w:trPr>
        <w:tc>
          <w:tcPr>
            <w:tcW w:w="0" w:type="auto"/>
            <w:shd w:val="clear" w:color="auto" w:fill="auto"/>
            <w:noWrap/>
            <w:vAlign w:val="bottom"/>
            <w:hideMark/>
          </w:tcPr>
          <w:p w14:paraId="7F9EFFA1" w14:textId="46782ECC" w:rsidR="00E019F6" w:rsidRPr="007F1507" w:rsidRDefault="00E019F6" w:rsidP="00E019F6">
            <w:pPr>
              <w:rPr>
                <w:color w:val="000000"/>
                <w:sz w:val="22"/>
                <w:szCs w:val="22"/>
                <w:lang w:val="en-US"/>
              </w:rPr>
            </w:pPr>
            <w:r w:rsidRPr="007F1507">
              <w:rPr>
                <w:color w:val="000000"/>
                <w:sz w:val="22"/>
                <w:szCs w:val="22"/>
                <w:lang w:val="en-US"/>
              </w:rPr>
              <w:t xml:space="preserve"> </w:t>
            </w:r>
            <w:r>
              <w:rPr>
                <w:color w:val="000000"/>
                <w:sz w:val="22"/>
                <w:szCs w:val="22"/>
                <w:lang w:val="en-US"/>
              </w:rPr>
              <w:t>Reversal during the six-month period as of June 30,</w:t>
            </w:r>
            <w:r w:rsidR="001E41AB">
              <w:rPr>
                <w:color w:val="000000"/>
                <w:sz w:val="22"/>
                <w:szCs w:val="22"/>
                <w:lang w:val="en-US"/>
              </w:rPr>
              <w:t xml:space="preserve"> </w:t>
            </w:r>
            <w:r>
              <w:rPr>
                <w:color w:val="000000"/>
                <w:sz w:val="22"/>
                <w:szCs w:val="22"/>
                <w:lang w:val="en-US"/>
              </w:rPr>
              <w:t>2020</w:t>
            </w:r>
          </w:p>
        </w:tc>
        <w:tc>
          <w:tcPr>
            <w:tcW w:w="0" w:type="auto"/>
            <w:vAlign w:val="bottom"/>
          </w:tcPr>
          <w:p w14:paraId="0225EAB8" w14:textId="6C38ED37" w:rsidR="00E019F6" w:rsidRPr="00B2740E" w:rsidRDefault="00E019F6" w:rsidP="00E019F6">
            <w:pPr>
              <w:jc w:val="right"/>
              <w:rPr>
                <w:color w:val="000000"/>
                <w:sz w:val="22"/>
                <w:szCs w:val="22"/>
                <w:lang w:val="en-US"/>
              </w:rPr>
            </w:pPr>
            <w:r>
              <w:rPr>
                <w:color w:val="000000"/>
                <w:sz w:val="22"/>
                <w:szCs w:val="22"/>
              </w:rPr>
              <w:t>(</w:t>
            </w:r>
            <w:r w:rsidRPr="003B29C1">
              <w:rPr>
                <w:color w:val="000000"/>
                <w:sz w:val="22"/>
                <w:szCs w:val="22"/>
              </w:rPr>
              <w:t>1</w:t>
            </w:r>
            <w:r>
              <w:rPr>
                <w:color w:val="000000"/>
                <w:sz w:val="22"/>
                <w:szCs w:val="22"/>
              </w:rPr>
              <w:t>,</w:t>
            </w:r>
            <w:r w:rsidRPr="003B29C1">
              <w:rPr>
                <w:color w:val="000000"/>
                <w:sz w:val="22"/>
                <w:szCs w:val="22"/>
              </w:rPr>
              <w:t>029</w:t>
            </w:r>
            <w:r>
              <w:rPr>
                <w:color w:val="000000"/>
                <w:sz w:val="22"/>
                <w:szCs w:val="22"/>
              </w:rPr>
              <w:t>,</w:t>
            </w:r>
            <w:r w:rsidRPr="003B29C1">
              <w:rPr>
                <w:color w:val="000000"/>
                <w:sz w:val="22"/>
                <w:szCs w:val="22"/>
              </w:rPr>
              <w:t>899</w:t>
            </w:r>
            <w:r>
              <w:rPr>
                <w:color w:val="000000"/>
                <w:sz w:val="22"/>
                <w:szCs w:val="22"/>
              </w:rPr>
              <w:t>)</w:t>
            </w:r>
          </w:p>
        </w:tc>
      </w:tr>
      <w:tr w:rsidR="00E019F6" w:rsidRPr="00E019F6" w14:paraId="499FFD0F" w14:textId="77777777" w:rsidTr="00C71FB8">
        <w:trPr>
          <w:trHeight w:val="240"/>
        </w:trPr>
        <w:tc>
          <w:tcPr>
            <w:tcW w:w="0" w:type="auto"/>
            <w:shd w:val="clear" w:color="auto" w:fill="auto"/>
            <w:noWrap/>
            <w:vAlign w:val="bottom"/>
            <w:hideMark/>
          </w:tcPr>
          <w:p w14:paraId="17BC35C1" w14:textId="52885CDA" w:rsidR="00E019F6" w:rsidRPr="007F1507" w:rsidRDefault="00E019F6" w:rsidP="00E019F6">
            <w:pPr>
              <w:rPr>
                <w:color w:val="000000"/>
                <w:sz w:val="22"/>
                <w:szCs w:val="22"/>
                <w:lang w:val="en-US"/>
              </w:rPr>
            </w:pPr>
            <w:r w:rsidRPr="007F1507">
              <w:rPr>
                <w:color w:val="000000"/>
                <w:sz w:val="22"/>
                <w:szCs w:val="22"/>
                <w:lang w:val="en-US"/>
              </w:rPr>
              <w:t xml:space="preserve"> </w:t>
            </w:r>
            <w:r>
              <w:rPr>
                <w:color w:val="000000"/>
                <w:sz w:val="22"/>
                <w:szCs w:val="22"/>
                <w:lang w:val="en-US"/>
              </w:rPr>
              <w:t xml:space="preserve">Impairment during the six-month period ended June 30, </w:t>
            </w:r>
            <w:r w:rsidRPr="007F1507">
              <w:rPr>
                <w:color w:val="000000"/>
                <w:sz w:val="22"/>
                <w:szCs w:val="22"/>
                <w:lang w:val="en-US"/>
              </w:rPr>
              <w:t>20</w:t>
            </w:r>
            <w:r>
              <w:rPr>
                <w:color w:val="000000"/>
                <w:sz w:val="22"/>
                <w:szCs w:val="22"/>
                <w:lang w:val="en-US"/>
              </w:rPr>
              <w:t>20</w:t>
            </w:r>
          </w:p>
        </w:tc>
        <w:tc>
          <w:tcPr>
            <w:tcW w:w="0" w:type="auto"/>
            <w:vAlign w:val="bottom"/>
          </w:tcPr>
          <w:p w14:paraId="37407C7B" w14:textId="594EB092" w:rsidR="00E019F6" w:rsidRPr="00B2740E" w:rsidRDefault="00E019F6" w:rsidP="00E019F6">
            <w:pPr>
              <w:jc w:val="right"/>
              <w:rPr>
                <w:color w:val="000000"/>
                <w:sz w:val="22"/>
                <w:szCs w:val="22"/>
                <w:lang w:val="en-US"/>
              </w:rPr>
            </w:pPr>
            <w:r>
              <w:rPr>
                <w:color w:val="000000"/>
                <w:sz w:val="22"/>
                <w:szCs w:val="22"/>
              </w:rPr>
              <w:t>(</w:t>
            </w:r>
            <w:r w:rsidRPr="003B29C1">
              <w:rPr>
                <w:color w:val="000000"/>
                <w:sz w:val="22"/>
                <w:szCs w:val="22"/>
              </w:rPr>
              <w:t>1</w:t>
            </w:r>
            <w:r>
              <w:rPr>
                <w:color w:val="000000"/>
                <w:sz w:val="22"/>
                <w:szCs w:val="22"/>
              </w:rPr>
              <w:t>,</w:t>
            </w:r>
            <w:r w:rsidRPr="003B29C1">
              <w:rPr>
                <w:color w:val="000000"/>
                <w:sz w:val="22"/>
                <w:szCs w:val="22"/>
              </w:rPr>
              <w:t>194</w:t>
            </w:r>
            <w:r>
              <w:rPr>
                <w:color w:val="000000"/>
                <w:sz w:val="22"/>
                <w:szCs w:val="22"/>
              </w:rPr>
              <w:t>,</w:t>
            </w:r>
            <w:r w:rsidRPr="003B29C1">
              <w:rPr>
                <w:color w:val="000000"/>
                <w:sz w:val="22"/>
                <w:szCs w:val="22"/>
              </w:rPr>
              <w:t>368</w:t>
            </w:r>
            <w:r>
              <w:rPr>
                <w:color w:val="000000"/>
                <w:sz w:val="22"/>
                <w:szCs w:val="22"/>
              </w:rPr>
              <w:t>)</w:t>
            </w:r>
          </w:p>
        </w:tc>
      </w:tr>
      <w:tr w:rsidR="00E019F6" w:rsidRPr="00E019F6" w14:paraId="755A123A" w14:textId="77777777" w:rsidTr="00C71FB8">
        <w:trPr>
          <w:trHeight w:val="240"/>
        </w:trPr>
        <w:tc>
          <w:tcPr>
            <w:tcW w:w="0" w:type="auto"/>
            <w:shd w:val="clear" w:color="auto" w:fill="auto"/>
            <w:noWrap/>
            <w:vAlign w:val="bottom"/>
          </w:tcPr>
          <w:p w14:paraId="19BC0849" w14:textId="77777777" w:rsidR="00E019F6" w:rsidRPr="007F1507" w:rsidRDefault="00E019F6" w:rsidP="00E019F6">
            <w:pPr>
              <w:rPr>
                <w:color w:val="000000"/>
                <w:sz w:val="22"/>
                <w:szCs w:val="22"/>
                <w:lang w:val="en-US"/>
              </w:rPr>
            </w:pPr>
          </w:p>
        </w:tc>
        <w:tc>
          <w:tcPr>
            <w:tcW w:w="0" w:type="auto"/>
            <w:tcBorders>
              <w:bottom w:val="single" w:sz="4" w:space="0" w:color="auto"/>
            </w:tcBorders>
            <w:vAlign w:val="bottom"/>
          </w:tcPr>
          <w:p w14:paraId="1A21BC70" w14:textId="77777777" w:rsidR="00E019F6" w:rsidRPr="007F1507" w:rsidRDefault="00E019F6" w:rsidP="00E019F6">
            <w:pPr>
              <w:jc w:val="right"/>
              <w:rPr>
                <w:color w:val="000000"/>
                <w:sz w:val="22"/>
                <w:szCs w:val="22"/>
                <w:lang w:val="en-US"/>
              </w:rPr>
            </w:pPr>
          </w:p>
        </w:tc>
      </w:tr>
      <w:tr w:rsidR="00E019F6" w:rsidRPr="007F1507" w14:paraId="3A595407" w14:textId="77777777" w:rsidTr="00C71FB8">
        <w:trPr>
          <w:trHeight w:val="240"/>
        </w:trPr>
        <w:tc>
          <w:tcPr>
            <w:tcW w:w="0" w:type="auto"/>
            <w:shd w:val="clear" w:color="auto" w:fill="auto"/>
            <w:noWrap/>
            <w:vAlign w:val="bottom"/>
            <w:hideMark/>
          </w:tcPr>
          <w:p w14:paraId="1B7A2745" w14:textId="06CF6EF7" w:rsidR="00E019F6" w:rsidRPr="007F1507" w:rsidRDefault="00E019F6" w:rsidP="00E019F6">
            <w:pPr>
              <w:rPr>
                <w:color w:val="000000"/>
                <w:sz w:val="22"/>
                <w:szCs w:val="22"/>
                <w:lang w:val="en-US"/>
              </w:rPr>
            </w:pPr>
            <w:r w:rsidRPr="007F1507">
              <w:rPr>
                <w:color w:val="000000"/>
                <w:sz w:val="22"/>
                <w:szCs w:val="22"/>
                <w:lang w:val="en-US"/>
              </w:rPr>
              <w:t xml:space="preserve"> Balance as of </w:t>
            </w:r>
            <w:r>
              <w:rPr>
                <w:color w:val="000000"/>
                <w:sz w:val="22"/>
                <w:szCs w:val="22"/>
                <w:lang w:val="en-US"/>
              </w:rPr>
              <w:t>June</w:t>
            </w:r>
            <w:r w:rsidRPr="007F1507">
              <w:rPr>
                <w:color w:val="000000"/>
                <w:sz w:val="22"/>
                <w:szCs w:val="22"/>
                <w:lang w:val="en-US"/>
              </w:rPr>
              <w:t xml:space="preserve"> 3</w:t>
            </w:r>
            <w:r>
              <w:rPr>
                <w:color w:val="000000"/>
                <w:sz w:val="22"/>
                <w:szCs w:val="22"/>
                <w:lang w:val="en-US"/>
              </w:rPr>
              <w:t>0</w:t>
            </w:r>
            <w:r w:rsidRPr="007F1507">
              <w:rPr>
                <w:color w:val="000000"/>
                <w:sz w:val="22"/>
                <w:szCs w:val="22"/>
                <w:lang w:val="en-US"/>
              </w:rPr>
              <w:t>, 20</w:t>
            </w:r>
            <w:r>
              <w:rPr>
                <w:color w:val="000000"/>
                <w:sz w:val="22"/>
                <w:szCs w:val="22"/>
                <w:lang w:val="en-US"/>
              </w:rPr>
              <w:t>20</w:t>
            </w:r>
            <w:r w:rsidRPr="007F1507">
              <w:rPr>
                <w:color w:val="000000"/>
                <w:sz w:val="22"/>
                <w:szCs w:val="22"/>
                <w:lang w:val="en-US"/>
              </w:rPr>
              <w:t xml:space="preserve"> </w:t>
            </w:r>
          </w:p>
        </w:tc>
        <w:tc>
          <w:tcPr>
            <w:tcW w:w="0" w:type="auto"/>
            <w:tcBorders>
              <w:top w:val="single" w:sz="4" w:space="0" w:color="auto"/>
              <w:bottom w:val="single" w:sz="4" w:space="0" w:color="auto"/>
            </w:tcBorders>
            <w:vAlign w:val="bottom"/>
          </w:tcPr>
          <w:p w14:paraId="092B7A63" w14:textId="098D2FE6" w:rsidR="00E019F6" w:rsidRPr="007F1507" w:rsidRDefault="00E019F6" w:rsidP="00E019F6">
            <w:pPr>
              <w:jc w:val="right"/>
              <w:rPr>
                <w:color w:val="000000"/>
                <w:sz w:val="22"/>
                <w:szCs w:val="22"/>
                <w:lang w:val="en-US"/>
              </w:rPr>
            </w:pPr>
            <w:r w:rsidRPr="003B29C1">
              <w:rPr>
                <w:color w:val="000000"/>
                <w:sz w:val="22"/>
                <w:szCs w:val="22"/>
              </w:rPr>
              <w:t>17</w:t>
            </w:r>
            <w:r>
              <w:rPr>
                <w:color w:val="000000"/>
                <w:sz w:val="22"/>
                <w:szCs w:val="22"/>
              </w:rPr>
              <w:t>,</w:t>
            </w:r>
            <w:r w:rsidRPr="003B29C1">
              <w:rPr>
                <w:color w:val="000000"/>
                <w:sz w:val="22"/>
                <w:szCs w:val="22"/>
              </w:rPr>
              <w:t>516</w:t>
            </w:r>
            <w:r>
              <w:rPr>
                <w:color w:val="000000"/>
                <w:sz w:val="22"/>
                <w:szCs w:val="22"/>
              </w:rPr>
              <w:t>,</w:t>
            </w:r>
            <w:r w:rsidRPr="003B29C1">
              <w:rPr>
                <w:color w:val="000000"/>
                <w:sz w:val="22"/>
                <w:szCs w:val="22"/>
              </w:rPr>
              <w:t>924</w:t>
            </w:r>
          </w:p>
        </w:tc>
      </w:tr>
    </w:tbl>
    <w:p w14:paraId="0FF96DD5" w14:textId="69B0DBBC" w:rsidR="00E85FE5" w:rsidRDefault="00E85FE5" w:rsidP="00E85FE5">
      <w:pPr>
        <w:jc w:val="both"/>
        <w:rPr>
          <w:rFonts w:eastAsia="Calibri"/>
          <w:sz w:val="22"/>
          <w:szCs w:val="22"/>
          <w:lang w:val="en-US"/>
        </w:rPr>
      </w:pPr>
    </w:p>
    <w:p w14:paraId="40EAB8F4" w14:textId="545EFF58" w:rsidR="00C30B61" w:rsidRDefault="00C30B61" w:rsidP="00E85FE5">
      <w:pPr>
        <w:jc w:val="both"/>
        <w:rPr>
          <w:sz w:val="22"/>
          <w:szCs w:val="22"/>
          <w:lang w:val="en-US"/>
        </w:rPr>
      </w:pPr>
      <w:r>
        <w:rPr>
          <w:sz w:val="22"/>
          <w:szCs w:val="22"/>
          <w:lang w:val="en-US"/>
        </w:rPr>
        <w:t>With respect to n</w:t>
      </w:r>
      <w:r w:rsidRPr="00145139">
        <w:rPr>
          <w:sz w:val="22"/>
          <w:szCs w:val="22"/>
          <w:lang w:val="en-US"/>
        </w:rPr>
        <w:t>on</w:t>
      </w:r>
      <w:r>
        <w:rPr>
          <w:sz w:val="22"/>
          <w:szCs w:val="22"/>
          <w:lang w:val="en-US"/>
        </w:rPr>
        <w:t>-</w:t>
      </w:r>
      <w:r w:rsidRPr="00145139">
        <w:rPr>
          <w:sz w:val="22"/>
          <w:szCs w:val="22"/>
          <w:lang w:val="en-US"/>
        </w:rPr>
        <w:t>ess</w:t>
      </w:r>
      <w:r>
        <w:rPr>
          <w:sz w:val="22"/>
          <w:szCs w:val="22"/>
          <w:lang w:val="en-US"/>
        </w:rPr>
        <w:t xml:space="preserve">ential assets not subject to revaluation, there have been no changes </w:t>
      </w:r>
      <w:r w:rsidR="00783FCF">
        <w:rPr>
          <w:sz w:val="22"/>
          <w:szCs w:val="22"/>
          <w:lang w:val="en-US"/>
        </w:rPr>
        <w:t>in respect of</w:t>
      </w:r>
      <w:r>
        <w:rPr>
          <w:sz w:val="22"/>
          <w:szCs w:val="22"/>
          <w:lang w:val="en-US"/>
        </w:rPr>
        <w:t xml:space="preserve"> the valuation policy applied as of December 31, 201</w:t>
      </w:r>
      <w:r w:rsidR="00193EE5">
        <w:rPr>
          <w:sz w:val="22"/>
          <w:szCs w:val="22"/>
          <w:lang w:val="en-US"/>
        </w:rPr>
        <w:t>9</w:t>
      </w:r>
      <w:r>
        <w:rPr>
          <w:sz w:val="22"/>
          <w:szCs w:val="22"/>
          <w:lang w:val="en-US"/>
        </w:rPr>
        <w:t xml:space="preserve">. See Note 2.6 to the Company’s financial statements as of December 31, 2019. </w:t>
      </w:r>
    </w:p>
    <w:p w14:paraId="3EF610C3" w14:textId="77777777" w:rsidR="00C30B61" w:rsidRPr="007F1507" w:rsidRDefault="00C30B61" w:rsidP="00E85FE5">
      <w:pPr>
        <w:jc w:val="both"/>
        <w:rPr>
          <w:rFonts w:eastAsia="Calibri"/>
          <w:sz w:val="22"/>
          <w:szCs w:val="22"/>
          <w:lang w:val="en-US"/>
        </w:rPr>
      </w:pPr>
    </w:p>
    <w:p w14:paraId="6E626C07" w14:textId="430C6D92" w:rsidR="00AB4E2F" w:rsidRPr="007F1507" w:rsidRDefault="00AB4E2F" w:rsidP="00AB4E2F">
      <w:pPr>
        <w:jc w:val="both"/>
        <w:rPr>
          <w:sz w:val="22"/>
          <w:szCs w:val="22"/>
          <w:u w:val="single"/>
          <w:lang w:val="en-US"/>
        </w:rPr>
      </w:pPr>
      <w:r w:rsidRPr="007F1507">
        <w:rPr>
          <w:sz w:val="22"/>
          <w:szCs w:val="22"/>
          <w:u w:val="single"/>
          <w:lang w:val="en-US"/>
        </w:rPr>
        <w:t xml:space="preserve">3 – </w:t>
      </w:r>
      <w:r w:rsidRPr="007F1507">
        <w:rPr>
          <w:rFonts w:ascii="Times New (W1)" w:hAnsi="Times New (W1)"/>
          <w:caps/>
          <w:sz w:val="22"/>
          <w:szCs w:val="22"/>
          <w:u w:val="single"/>
          <w:lang w:val="en-US"/>
        </w:rPr>
        <w:t>FINANCIAL RISK MANAGEMENT</w:t>
      </w:r>
    </w:p>
    <w:p w14:paraId="50D73E41" w14:textId="77777777" w:rsidR="00AB4E2F" w:rsidRPr="007F1507" w:rsidRDefault="00AB4E2F" w:rsidP="00AB4E2F">
      <w:pPr>
        <w:jc w:val="both"/>
        <w:rPr>
          <w:b/>
          <w:lang w:val="en-US"/>
        </w:rPr>
      </w:pPr>
    </w:p>
    <w:p w14:paraId="6C7C2B3D" w14:textId="08D03871" w:rsidR="004F72D6" w:rsidRPr="00C73A8A" w:rsidRDefault="004F72D6" w:rsidP="004F72D6">
      <w:pPr>
        <w:jc w:val="both"/>
        <w:rPr>
          <w:sz w:val="22"/>
          <w:szCs w:val="22"/>
          <w:lang w:val="en-US"/>
        </w:rPr>
      </w:pPr>
      <w:r w:rsidRPr="00C73A8A">
        <w:rPr>
          <w:sz w:val="22"/>
          <w:szCs w:val="22"/>
          <w:lang w:val="en-US"/>
        </w:rPr>
        <w:t xml:space="preserve">Except as mentioned in Note 3.1. below, as of </w:t>
      </w:r>
      <w:r w:rsidR="00477519">
        <w:rPr>
          <w:sz w:val="22"/>
          <w:szCs w:val="22"/>
          <w:lang w:val="en-US"/>
        </w:rPr>
        <w:t>June</w:t>
      </w:r>
      <w:r w:rsidR="00477519" w:rsidRPr="00C73A8A">
        <w:rPr>
          <w:sz w:val="22"/>
          <w:szCs w:val="22"/>
          <w:lang w:val="en-US"/>
        </w:rPr>
        <w:t xml:space="preserve"> </w:t>
      </w:r>
      <w:r w:rsidRPr="00C73A8A">
        <w:rPr>
          <w:sz w:val="22"/>
          <w:szCs w:val="22"/>
          <w:lang w:val="en-US"/>
        </w:rPr>
        <w:t>3</w:t>
      </w:r>
      <w:r w:rsidR="00477519">
        <w:rPr>
          <w:sz w:val="22"/>
          <w:szCs w:val="22"/>
          <w:lang w:val="en-US"/>
        </w:rPr>
        <w:t>0</w:t>
      </w:r>
      <w:r w:rsidRPr="00C73A8A">
        <w:rPr>
          <w:sz w:val="22"/>
          <w:szCs w:val="22"/>
          <w:lang w:val="en-US"/>
        </w:rPr>
        <w:t>, 20</w:t>
      </w:r>
      <w:r w:rsidR="00C130BB">
        <w:rPr>
          <w:sz w:val="22"/>
          <w:szCs w:val="22"/>
          <w:lang w:val="en-US"/>
        </w:rPr>
        <w:t>20</w:t>
      </w:r>
      <w:r w:rsidRPr="00C73A8A">
        <w:rPr>
          <w:sz w:val="22"/>
          <w:szCs w:val="22"/>
          <w:lang w:val="en-US"/>
        </w:rPr>
        <w:t xml:space="preserve"> no significant variations in financial risks have been identified with respect to Note 3 to the Company’s Financial Statements as of December 31, 201</w:t>
      </w:r>
      <w:r w:rsidR="00C130BB">
        <w:rPr>
          <w:sz w:val="22"/>
          <w:szCs w:val="22"/>
          <w:lang w:val="en-US"/>
        </w:rPr>
        <w:t>9</w:t>
      </w:r>
      <w:r w:rsidRPr="00C73A8A">
        <w:rPr>
          <w:sz w:val="22"/>
          <w:szCs w:val="22"/>
          <w:lang w:val="en-US"/>
        </w:rPr>
        <w:t>.</w:t>
      </w:r>
    </w:p>
    <w:p w14:paraId="7293A504" w14:textId="77777777" w:rsidR="004F72D6" w:rsidRDefault="004F72D6" w:rsidP="00AB4E2F">
      <w:pPr>
        <w:jc w:val="both"/>
        <w:rPr>
          <w:sz w:val="22"/>
          <w:szCs w:val="22"/>
          <w:lang w:val="en-US"/>
        </w:rPr>
      </w:pPr>
    </w:p>
    <w:p w14:paraId="252E6CFC" w14:textId="77777777" w:rsidR="00AB4E2F" w:rsidRPr="007F1507" w:rsidRDefault="00AB4E2F" w:rsidP="00AB4E2F">
      <w:pPr>
        <w:rPr>
          <w:sz w:val="22"/>
          <w:szCs w:val="22"/>
          <w:u w:val="single"/>
          <w:lang w:val="en-US"/>
        </w:rPr>
      </w:pPr>
      <w:r w:rsidRPr="00AA18F1">
        <w:rPr>
          <w:sz w:val="22"/>
          <w:szCs w:val="22"/>
          <w:u w:val="single"/>
          <w:lang w:val="en-US"/>
        </w:rPr>
        <w:t>3.</w:t>
      </w:r>
      <w:r w:rsidR="0087544E" w:rsidRPr="00AA18F1">
        <w:rPr>
          <w:sz w:val="22"/>
          <w:szCs w:val="22"/>
          <w:u w:val="single"/>
          <w:lang w:val="en-US"/>
        </w:rPr>
        <w:t>1</w:t>
      </w:r>
      <w:r w:rsidRPr="00AA18F1">
        <w:rPr>
          <w:sz w:val="22"/>
          <w:szCs w:val="22"/>
          <w:u w:val="single"/>
          <w:lang w:val="en-US"/>
        </w:rPr>
        <w:t xml:space="preserve"> – Currency Risk</w:t>
      </w:r>
      <w:r w:rsidR="0001004D" w:rsidRPr="00816B24">
        <w:rPr>
          <w:sz w:val="22"/>
          <w:szCs w:val="22"/>
          <w:u w:val="single"/>
          <w:lang w:val="en-US"/>
        </w:rPr>
        <w:t>s</w:t>
      </w:r>
    </w:p>
    <w:p w14:paraId="0117D3FF" w14:textId="77777777" w:rsidR="00AB4E2F" w:rsidRPr="007F1507" w:rsidRDefault="00AB4E2F" w:rsidP="00AB4E2F">
      <w:pPr>
        <w:ind w:left="360"/>
        <w:rPr>
          <w:b/>
          <w:sz w:val="22"/>
          <w:szCs w:val="22"/>
          <w:lang w:val="en-US"/>
        </w:rPr>
      </w:pPr>
    </w:p>
    <w:p w14:paraId="609C4F6F" w14:textId="5B76BF3D" w:rsidR="00AB4E2F" w:rsidRPr="007F1507" w:rsidRDefault="00AB4E2F" w:rsidP="00AB4E2F">
      <w:pPr>
        <w:jc w:val="both"/>
        <w:rPr>
          <w:sz w:val="22"/>
          <w:szCs w:val="22"/>
          <w:lang w:val="en-US"/>
        </w:rPr>
      </w:pPr>
      <w:r w:rsidRPr="007F1507">
        <w:rPr>
          <w:sz w:val="22"/>
          <w:szCs w:val="22"/>
          <w:lang w:val="en-US"/>
        </w:rPr>
        <w:t xml:space="preserve">The potential impact on the statement of comprehensive income and the statement of changes in shareholders' equity </w:t>
      </w:r>
      <w:r w:rsidR="007347DB">
        <w:rPr>
          <w:sz w:val="22"/>
          <w:szCs w:val="22"/>
          <w:lang w:val="en-US"/>
        </w:rPr>
        <w:t xml:space="preserve">as of </w:t>
      </w:r>
      <w:r w:rsidR="00477519">
        <w:rPr>
          <w:sz w:val="22"/>
          <w:szCs w:val="22"/>
          <w:lang w:val="en-US"/>
        </w:rPr>
        <w:t xml:space="preserve">June </w:t>
      </w:r>
      <w:r w:rsidR="007347DB">
        <w:rPr>
          <w:sz w:val="22"/>
          <w:szCs w:val="22"/>
          <w:lang w:val="en-US"/>
        </w:rPr>
        <w:t>3</w:t>
      </w:r>
      <w:r w:rsidR="00477519">
        <w:rPr>
          <w:sz w:val="22"/>
          <w:szCs w:val="22"/>
          <w:lang w:val="en-US"/>
        </w:rPr>
        <w:t>0</w:t>
      </w:r>
      <w:r w:rsidR="007347DB">
        <w:rPr>
          <w:sz w:val="22"/>
          <w:szCs w:val="22"/>
          <w:lang w:val="en-US"/>
        </w:rPr>
        <w:t xml:space="preserve">, 2020, </w:t>
      </w:r>
      <w:r w:rsidRPr="00387CB2">
        <w:rPr>
          <w:sz w:val="22"/>
          <w:szCs w:val="22"/>
          <w:lang w:val="en-US"/>
        </w:rPr>
        <w:t>resulting</w:t>
      </w:r>
      <w:r w:rsidRPr="007F1507">
        <w:rPr>
          <w:sz w:val="22"/>
          <w:szCs w:val="22"/>
          <w:lang w:val="en-US"/>
        </w:rPr>
        <w:t xml:space="preserve"> from each percentage point of </w:t>
      </w:r>
      <w:r w:rsidR="004433EC">
        <w:rPr>
          <w:sz w:val="22"/>
          <w:szCs w:val="22"/>
          <w:lang w:val="en-US"/>
        </w:rPr>
        <w:t>depreciation</w:t>
      </w:r>
      <w:r w:rsidR="004433EC" w:rsidRPr="007F1507">
        <w:rPr>
          <w:sz w:val="22"/>
          <w:szCs w:val="22"/>
          <w:lang w:val="en-US"/>
        </w:rPr>
        <w:t xml:space="preserve"> </w:t>
      </w:r>
      <w:r w:rsidR="004F72D6">
        <w:rPr>
          <w:sz w:val="22"/>
          <w:szCs w:val="22"/>
          <w:lang w:val="en-US"/>
        </w:rPr>
        <w:t xml:space="preserve">or appreciation </w:t>
      </w:r>
      <w:r w:rsidRPr="007F1507">
        <w:rPr>
          <w:sz w:val="22"/>
          <w:szCs w:val="22"/>
          <w:lang w:val="en-US"/>
        </w:rPr>
        <w:t>of the peso against the US dollar would account for an approximate loss</w:t>
      </w:r>
      <w:r w:rsidR="004F72D6">
        <w:rPr>
          <w:sz w:val="22"/>
          <w:szCs w:val="22"/>
          <w:lang w:val="en-US"/>
        </w:rPr>
        <w:t xml:space="preserve"> or </w:t>
      </w:r>
      <w:r w:rsidR="0087544E" w:rsidRPr="007F1507">
        <w:rPr>
          <w:sz w:val="22"/>
          <w:szCs w:val="22"/>
          <w:lang w:val="en-US"/>
        </w:rPr>
        <w:t>profit</w:t>
      </w:r>
      <w:r w:rsidR="004F72D6">
        <w:rPr>
          <w:sz w:val="22"/>
          <w:szCs w:val="22"/>
          <w:lang w:val="en-US"/>
        </w:rPr>
        <w:t>, as applicable,</w:t>
      </w:r>
      <w:r w:rsidRPr="007F1507">
        <w:rPr>
          <w:sz w:val="22"/>
          <w:szCs w:val="22"/>
          <w:lang w:val="en-US"/>
        </w:rPr>
        <w:t xml:space="preserve"> of </w:t>
      </w:r>
      <w:r w:rsidRPr="00EF3FB6">
        <w:rPr>
          <w:sz w:val="22"/>
          <w:szCs w:val="22"/>
          <w:lang w:val="en-US"/>
        </w:rPr>
        <w:t>$</w:t>
      </w:r>
      <w:r w:rsidR="005052EB" w:rsidRPr="00EF3FB6">
        <w:rPr>
          <w:sz w:val="22"/>
          <w:szCs w:val="22"/>
          <w:lang w:val="en-US"/>
        </w:rPr>
        <w:t xml:space="preserve"> </w:t>
      </w:r>
      <w:r w:rsidR="00766FD2">
        <w:rPr>
          <w:sz w:val="22"/>
          <w:szCs w:val="22"/>
          <w:lang w:val="en-US"/>
        </w:rPr>
        <w:t>61.5</w:t>
      </w:r>
      <w:r w:rsidR="004F72D6">
        <w:rPr>
          <w:sz w:val="22"/>
          <w:szCs w:val="22"/>
          <w:lang w:val="en-US"/>
        </w:rPr>
        <w:t xml:space="preserve"> </w:t>
      </w:r>
      <w:r w:rsidR="00873381" w:rsidRPr="007F1507">
        <w:rPr>
          <w:sz w:val="22"/>
          <w:szCs w:val="22"/>
          <w:lang w:val="en-US"/>
        </w:rPr>
        <w:t xml:space="preserve"> </w:t>
      </w:r>
      <w:r w:rsidRPr="007F1507">
        <w:rPr>
          <w:sz w:val="22"/>
          <w:szCs w:val="22"/>
          <w:lang w:val="en-US"/>
        </w:rPr>
        <w:t>million, provided that the other economic and financial variables affecting the Company remain stable. This sensitivity analysis is based on reasonable</w:t>
      </w:r>
      <w:r w:rsidR="00D4544E" w:rsidRPr="007F1507">
        <w:rPr>
          <w:sz w:val="22"/>
          <w:szCs w:val="22"/>
          <w:lang w:val="en-US"/>
        </w:rPr>
        <w:t xml:space="preserve"> assumptions and</w:t>
      </w:r>
      <w:r w:rsidRPr="007F1507">
        <w:rPr>
          <w:sz w:val="22"/>
          <w:szCs w:val="22"/>
          <w:lang w:val="en-US"/>
        </w:rPr>
        <w:t xml:space="preserve"> information. Yet, actual results might significantly differ from such analysis.</w:t>
      </w:r>
    </w:p>
    <w:p w14:paraId="67A04710" w14:textId="77777777" w:rsidR="00AB4E2F" w:rsidRPr="007F1507" w:rsidRDefault="00AB4E2F" w:rsidP="00AB4E2F">
      <w:pPr>
        <w:jc w:val="both"/>
        <w:rPr>
          <w:sz w:val="22"/>
          <w:szCs w:val="22"/>
          <w:u w:val="single"/>
          <w:lang w:val="en-US"/>
        </w:rPr>
      </w:pPr>
      <w:r w:rsidRPr="007F1507">
        <w:rPr>
          <w:sz w:val="22"/>
          <w:szCs w:val="22"/>
          <w:u w:val="single"/>
          <w:lang w:val="en-US"/>
        </w:rPr>
        <w:br w:type="page"/>
      </w:r>
    </w:p>
    <w:p w14:paraId="0AD326AE" w14:textId="77777777" w:rsidR="0087544E" w:rsidRPr="007F1507" w:rsidRDefault="0087544E" w:rsidP="00AB4E2F">
      <w:pPr>
        <w:jc w:val="both"/>
        <w:rPr>
          <w:sz w:val="22"/>
          <w:szCs w:val="22"/>
          <w:u w:val="single"/>
          <w:lang w:val="en-US"/>
        </w:rPr>
      </w:pPr>
    </w:p>
    <w:p w14:paraId="617F89F8" w14:textId="77777777" w:rsidR="00AB4E2F" w:rsidRPr="007F1507" w:rsidRDefault="00AB4E2F" w:rsidP="00AB4E2F">
      <w:pPr>
        <w:jc w:val="both"/>
        <w:rPr>
          <w:sz w:val="22"/>
          <w:szCs w:val="22"/>
          <w:u w:val="single"/>
          <w:lang w:val="en-US"/>
        </w:rPr>
      </w:pPr>
      <w:r w:rsidRPr="007F1507">
        <w:rPr>
          <w:sz w:val="22"/>
          <w:szCs w:val="22"/>
          <w:u w:val="single"/>
          <w:lang w:val="en-US"/>
        </w:rPr>
        <w:t xml:space="preserve">3 – </w:t>
      </w:r>
      <w:r w:rsidRPr="007F1507">
        <w:rPr>
          <w:rFonts w:ascii="Times New (W1)" w:hAnsi="Times New (W1)"/>
          <w:caps/>
          <w:sz w:val="22"/>
          <w:szCs w:val="22"/>
          <w:u w:val="single"/>
          <w:lang w:val="en-US"/>
        </w:rPr>
        <w:t xml:space="preserve">FINANCIAL RISK MANAGEMENT </w:t>
      </w:r>
      <w:r w:rsidRPr="007F1507">
        <w:rPr>
          <w:sz w:val="22"/>
          <w:szCs w:val="22"/>
          <w:u w:val="single"/>
          <w:lang w:val="en-US"/>
        </w:rPr>
        <w:t>(Cont.)</w:t>
      </w:r>
      <w:r w:rsidR="00ED2814" w:rsidRPr="007F1507">
        <w:rPr>
          <w:sz w:val="22"/>
          <w:szCs w:val="22"/>
          <w:u w:val="single"/>
          <w:lang w:val="en-US"/>
        </w:rPr>
        <w:t xml:space="preserve"> </w:t>
      </w:r>
    </w:p>
    <w:p w14:paraId="74DCE81A" w14:textId="77777777" w:rsidR="00AB4E2F" w:rsidRPr="007F1507" w:rsidRDefault="00AB4E2F" w:rsidP="00AB4E2F">
      <w:pPr>
        <w:jc w:val="both"/>
        <w:rPr>
          <w:sz w:val="22"/>
          <w:szCs w:val="22"/>
          <w:u w:val="single"/>
          <w:lang w:val="en-US"/>
        </w:rPr>
      </w:pPr>
    </w:p>
    <w:p w14:paraId="59C114B2" w14:textId="77777777" w:rsidR="00AB4E2F" w:rsidRPr="007F1507" w:rsidRDefault="00E11A65" w:rsidP="00AB4E2F">
      <w:pPr>
        <w:jc w:val="both"/>
        <w:rPr>
          <w:sz w:val="22"/>
          <w:szCs w:val="22"/>
          <w:u w:val="single"/>
          <w:lang w:val="en-US"/>
        </w:rPr>
      </w:pPr>
      <w:r w:rsidRPr="007F1507">
        <w:rPr>
          <w:sz w:val="22"/>
          <w:szCs w:val="22"/>
          <w:u w:val="single"/>
          <w:lang w:val="en-US"/>
        </w:rPr>
        <w:t>Foreign Currency denominated A</w:t>
      </w:r>
      <w:r w:rsidR="00AB4E2F" w:rsidRPr="007F1507">
        <w:rPr>
          <w:sz w:val="22"/>
          <w:szCs w:val="22"/>
          <w:u w:val="single"/>
          <w:lang w:val="en-US"/>
        </w:rPr>
        <w:t xml:space="preserve">ssets and </w:t>
      </w:r>
      <w:r w:rsidRPr="007F1507">
        <w:rPr>
          <w:sz w:val="22"/>
          <w:szCs w:val="22"/>
          <w:u w:val="single"/>
          <w:lang w:val="en-US"/>
        </w:rPr>
        <w:t>L</w:t>
      </w:r>
      <w:r w:rsidR="00AB4E2F" w:rsidRPr="007F1507">
        <w:rPr>
          <w:sz w:val="22"/>
          <w:szCs w:val="22"/>
          <w:u w:val="single"/>
          <w:lang w:val="en-US"/>
        </w:rPr>
        <w:t>iabilities</w:t>
      </w:r>
    </w:p>
    <w:p w14:paraId="5F43D631" w14:textId="77777777" w:rsidR="00AB4E2F" w:rsidRDefault="00AB4E2F" w:rsidP="00AB4E2F">
      <w:pPr>
        <w:jc w:val="both"/>
        <w:rPr>
          <w:sz w:val="22"/>
          <w:szCs w:val="22"/>
          <w:u w:val="single"/>
          <w:lang w:val="en-US"/>
        </w:rPr>
      </w:pPr>
    </w:p>
    <w:tbl>
      <w:tblPr>
        <w:tblW w:w="10765" w:type="dxa"/>
        <w:jc w:val="center"/>
        <w:tblLayout w:type="fixed"/>
        <w:tblCellMar>
          <w:left w:w="31" w:type="dxa"/>
          <w:right w:w="31" w:type="dxa"/>
        </w:tblCellMar>
        <w:tblLook w:val="0000" w:firstRow="0" w:lastRow="0" w:firstColumn="0" w:lastColumn="0" w:noHBand="0" w:noVBand="0"/>
      </w:tblPr>
      <w:tblGrid>
        <w:gridCol w:w="3671"/>
        <w:gridCol w:w="626"/>
        <w:gridCol w:w="1080"/>
        <w:gridCol w:w="932"/>
        <w:gridCol w:w="1310"/>
        <w:gridCol w:w="462"/>
        <w:gridCol w:w="1064"/>
        <w:gridCol w:w="1620"/>
      </w:tblGrid>
      <w:tr w:rsidR="00C130BB" w:rsidRPr="007F1507" w14:paraId="5FC9C693" w14:textId="77777777" w:rsidTr="00984FD4">
        <w:trPr>
          <w:tblHeader/>
          <w:jc w:val="center"/>
        </w:trPr>
        <w:tc>
          <w:tcPr>
            <w:tcW w:w="3671" w:type="dxa"/>
            <w:tcBorders>
              <w:top w:val="double" w:sz="6" w:space="0" w:color="auto"/>
              <w:left w:val="double" w:sz="6" w:space="0" w:color="auto"/>
            </w:tcBorders>
          </w:tcPr>
          <w:p w14:paraId="487CF45C" w14:textId="77777777" w:rsidR="00C130BB" w:rsidRPr="007F1507" w:rsidRDefault="00C130BB" w:rsidP="00984FD4">
            <w:pPr>
              <w:tabs>
                <w:tab w:val="left" w:pos="-1440"/>
                <w:tab w:val="left" w:pos="-720"/>
                <w:tab w:val="left" w:pos="0"/>
                <w:tab w:val="left" w:pos="480"/>
                <w:tab w:val="left" w:pos="1440"/>
              </w:tabs>
              <w:spacing w:before="25"/>
              <w:jc w:val="center"/>
              <w:rPr>
                <w:b/>
                <w:sz w:val="16"/>
                <w:lang w:val="en-US"/>
              </w:rPr>
            </w:pPr>
          </w:p>
        </w:tc>
        <w:tc>
          <w:tcPr>
            <w:tcW w:w="3948" w:type="dxa"/>
            <w:gridSpan w:val="4"/>
            <w:tcBorders>
              <w:top w:val="double" w:sz="6" w:space="0" w:color="auto"/>
              <w:left w:val="single" w:sz="6" w:space="0" w:color="auto"/>
            </w:tcBorders>
          </w:tcPr>
          <w:p w14:paraId="7CB75019" w14:textId="29424794" w:rsidR="00C130BB" w:rsidRPr="007F1507" w:rsidRDefault="007F3D80" w:rsidP="00984FD4">
            <w:pPr>
              <w:tabs>
                <w:tab w:val="left" w:pos="-1440"/>
                <w:tab w:val="left" w:pos="-720"/>
                <w:tab w:val="left" w:pos="0"/>
                <w:tab w:val="left" w:pos="480"/>
                <w:tab w:val="left" w:pos="1440"/>
              </w:tabs>
              <w:spacing w:before="25"/>
              <w:jc w:val="center"/>
              <w:rPr>
                <w:b/>
                <w:sz w:val="16"/>
                <w:lang w:val="en-US"/>
              </w:rPr>
            </w:pPr>
            <w:r>
              <w:rPr>
                <w:b/>
                <w:sz w:val="16"/>
                <w:lang w:val="en-US"/>
              </w:rPr>
              <w:t>0</w:t>
            </w:r>
            <w:r w:rsidR="00477519">
              <w:rPr>
                <w:b/>
                <w:sz w:val="16"/>
                <w:lang w:val="en-US"/>
              </w:rPr>
              <w:t>6</w:t>
            </w:r>
            <w:r w:rsidR="00C130BB" w:rsidRPr="007F1507">
              <w:rPr>
                <w:b/>
                <w:sz w:val="16"/>
                <w:lang w:val="en-US"/>
              </w:rPr>
              <w:t>.3</w:t>
            </w:r>
            <w:r w:rsidR="00477519">
              <w:rPr>
                <w:b/>
                <w:sz w:val="16"/>
                <w:lang w:val="en-US"/>
              </w:rPr>
              <w:t>0</w:t>
            </w:r>
            <w:r w:rsidR="00C130BB" w:rsidRPr="007F1507">
              <w:rPr>
                <w:b/>
                <w:sz w:val="16"/>
                <w:lang w:val="en-US"/>
              </w:rPr>
              <w:t>.</w:t>
            </w:r>
            <w:r w:rsidR="00C130BB">
              <w:rPr>
                <w:b/>
                <w:sz w:val="16"/>
                <w:lang w:val="en-US"/>
              </w:rPr>
              <w:t>20</w:t>
            </w:r>
          </w:p>
        </w:tc>
        <w:tc>
          <w:tcPr>
            <w:tcW w:w="3146" w:type="dxa"/>
            <w:gridSpan w:val="3"/>
            <w:tcBorders>
              <w:top w:val="double" w:sz="6" w:space="0" w:color="auto"/>
              <w:left w:val="single" w:sz="6" w:space="0" w:color="auto"/>
              <w:right w:val="double" w:sz="6" w:space="0" w:color="auto"/>
            </w:tcBorders>
          </w:tcPr>
          <w:p w14:paraId="1F88D7C1" w14:textId="77777777" w:rsidR="00C130BB" w:rsidRPr="007F1507" w:rsidRDefault="00C130BB" w:rsidP="00984FD4">
            <w:pPr>
              <w:tabs>
                <w:tab w:val="left" w:pos="-1440"/>
                <w:tab w:val="left" w:pos="-720"/>
                <w:tab w:val="left" w:pos="0"/>
                <w:tab w:val="left" w:pos="480"/>
                <w:tab w:val="left" w:pos="1440"/>
              </w:tabs>
              <w:spacing w:before="25"/>
              <w:ind w:right="-31"/>
              <w:jc w:val="center"/>
              <w:rPr>
                <w:b/>
                <w:sz w:val="16"/>
                <w:lang w:val="en-US"/>
              </w:rPr>
            </w:pPr>
            <w:r w:rsidRPr="007F1507">
              <w:rPr>
                <w:b/>
                <w:sz w:val="16"/>
                <w:lang w:val="en-US"/>
              </w:rPr>
              <w:t>12.31.1</w:t>
            </w:r>
            <w:r>
              <w:rPr>
                <w:b/>
                <w:sz w:val="16"/>
                <w:lang w:val="en-US"/>
              </w:rPr>
              <w:t>9</w:t>
            </w:r>
          </w:p>
        </w:tc>
      </w:tr>
      <w:tr w:rsidR="00C130BB" w:rsidRPr="007F1507" w14:paraId="5A5D287D" w14:textId="77777777" w:rsidTr="00984FD4">
        <w:trPr>
          <w:trHeight w:val="446"/>
          <w:tblHeader/>
          <w:jc w:val="center"/>
        </w:trPr>
        <w:tc>
          <w:tcPr>
            <w:tcW w:w="3671" w:type="dxa"/>
            <w:tcBorders>
              <w:left w:val="double" w:sz="6" w:space="0" w:color="auto"/>
            </w:tcBorders>
          </w:tcPr>
          <w:p w14:paraId="5AD3EFD5" w14:textId="77777777" w:rsidR="00C130BB" w:rsidRPr="007F1507" w:rsidRDefault="00C130BB" w:rsidP="00984FD4">
            <w:pPr>
              <w:tabs>
                <w:tab w:val="left" w:pos="-1440"/>
                <w:tab w:val="left" w:pos="-720"/>
                <w:tab w:val="left" w:pos="0"/>
                <w:tab w:val="left" w:pos="480"/>
                <w:tab w:val="left" w:pos="1440"/>
              </w:tabs>
              <w:jc w:val="center"/>
              <w:rPr>
                <w:b/>
                <w:sz w:val="16"/>
                <w:lang w:val="en-US"/>
              </w:rPr>
            </w:pPr>
          </w:p>
        </w:tc>
        <w:tc>
          <w:tcPr>
            <w:tcW w:w="1706" w:type="dxa"/>
            <w:gridSpan w:val="2"/>
            <w:tcBorders>
              <w:top w:val="single" w:sz="6" w:space="0" w:color="auto"/>
              <w:left w:val="single" w:sz="6" w:space="0" w:color="auto"/>
              <w:bottom w:val="single" w:sz="6" w:space="0" w:color="auto"/>
            </w:tcBorders>
            <w:vAlign w:val="center"/>
          </w:tcPr>
          <w:p w14:paraId="0FA4B6F1" w14:textId="77777777" w:rsidR="00C130BB" w:rsidRPr="007F1507" w:rsidRDefault="00C130BB" w:rsidP="00984FD4">
            <w:pPr>
              <w:tabs>
                <w:tab w:val="left" w:pos="-1440"/>
                <w:tab w:val="left" w:pos="-720"/>
                <w:tab w:val="left" w:pos="0"/>
                <w:tab w:val="left" w:pos="55"/>
                <w:tab w:val="left" w:pos="1440"/>
              </w:tabs>
              <w:jc w:val="center"/>
              <w:rPr>
                <w:rFonts w:ascii="Arial (W1)" w:hAnsi="Arial (W1)"/>
                <w:sz w:val="16"/>
                <w:vertAlign w:val="superscript"/>
                <w:lang w:val="en-US"/>
              </w:rPr>
            </w:pPr>
            <w:r w:rsidRPr="007F1507">
              <w:rPr>
                <w:b/>
                <w:sz w:val="16"/>
                <w:lang w:val="en-US"/>
              </w:rPr>
              <w:t xml:space="preserve">Amount and type of foreign currency </w:t>
            </w:r>
            <w:r w:rsidRPr="007F1507">
              <w:rPr>
                <w:rFonts w:ascii="Arial (W1)" w:hAnsi="Arial (W1)"/>
                <w:sz w:val="14"/>
                <w:szCs w:val="14"/>
                <w:vertAlign w:val="superscript"/>
                <w:lang w:val="en-US"/>
              </w:rPr>
              <w:t>(1)</w:t>
            </w:r>
          </w:p>
        </w:tc>
        <w:tc>
          <w:tcPr>
            <w:tcW w:w="932" w:type="dxa"/>
            <w:tcBorders>
              <w:top w:val="single" w:sz="6" w:space="0" w:color="auto"/>
              <w:left w:val="single" w:sz="6" w:space="0" w:color="auto"/>
              <w:bottom w:val="single" w:sz="4" w:space="0" w:color="auto"/>
            </w:tcBorders>
            <w:vAlign w:val="center"/>
          </w:tcPr>
          <w:p w14:paraId="3D0AF8FE" w14:textId="77777777" w:rsidR="00C130BB" w:rsidRPr="007F1507" w:rsidRDefault="00C130BB" w:rsidP="00984FD4">
            <w:pPr>
              <w:tabs>
                <w:tab w:val="left" w:pos="-1440"/>
                <w:tab w:val="left" w:pos="-720"/>
                <w:tab w:val="left" w:pos="0"/>
                <w:tab w:val="left" w:pos="480"/>
                <w:tab w:val="left" w:pos="1440"/>
              </w:tabs>
              <w:jc w:val="center"/>
              <w:rPr>
                <w:b/>
                <w:sz w:val="16"/>
                <w:lang w:val="en-US"/>
              </w:rPr>
            </w:pPr>
            <w:r w:rsidRPr="007F1507">
              <w:rPr>
                <w:b/>
                <w:sz w:val="16"/>
                <w:lang w:val="en-US"/>
              </w:rPr>
              <w:t>Current trading price in $</w:t>
            </w:r>
          </w:p>
        </w:tc>
        <w:tc>
          <w:tcPr>
            <w:tcW w:w="1310" w:type="dxa"/>
            <w:tcBorders>
              <w:top w:val="single" w:sz="6" w:space="0" w:color="auto"/>
              <w:left w:val="single" w:sz="6" w:space="0" w:color="auto"/>
              <w:bottom w:val="single" w:sz="4" w:space="0" w:color="auto"/>
            </w:tcBorders>
            <w:vAlign w:val="center"/>
          </w:tcPr>
          <w:p w14:paraId="68FF0003" w14:textId="77777777" w:rsidR="00C130BB" w:rsidRPr="007F1507" w:rsidRDefault="00C130BB" w:rsidP="00984FD4">
            <w:pPr>
              <w:tabs>
                <w:tab w:val="left" w:pos="-1440"/>
                <w:tab w:val="left" w:pos="-720"/>
                <w:tab w:val="left" w:pos="-315"/>
                <w:tab w:val="left" w:pos="-173"/>
                <w:tab w:val="left" w:pos="1528"/>
              </w:tabs>
              <w:ind w:right="-31"/>
              <w:jc w:val="center"/>
              <w:rPr>
                <w:b/>
                <w:sz w:val="16"/>
                <w:lang w:val="en-US"/>
              </w:rPr>
            </w:pPr>
            <w:r w:rsidRPr="007F1507">
              <w:rPr>
                <w:b/>
                <w:sz w:val="16"/>
                <w:lang w:val="en-US"/>
              </w:rPr>
              <w:t xml:space="preserve">Amount in local currency </w:t>
            </w:r>
            <w:r w:rsidRPr="007F1507">
              <w:rPr>
                <w:rFonts w:ascii="Arial (W1)" w:hAnsi="Arial (W1)"/>
                <w:sz w:val="14"/>
                <w:szCs w:val="14"/>
                <w:vertAlign w:val="superscript"/>
                <w:lang w:val="en-US"/>
              </w:rPr>
              <w:t>(1)</w:t>
            </w:r>
          </w:p>
        </w:tc>
        <w:tc>
          <w:tcPr>
            <w:tcW w:w="1526" w:type="dxa"/>
            <w:gridSpan w:val="2"/>
            <w:tcBorders>
              <w:top w:val="single" w:sz="6" w:space="0" w:color="auto"/>
              <w:left w:val="single" w:sz="6" w:space="0" w:color="auto"/>
              <w:bottom w:val="single" w:sz="6" w:space="0" w:color="auto"/>
            </w:tcBorders>
            <w:vAlign w:val="center"/>
          </w:tcPr>
          <w:p w14:paraId="19B067D5" w14:textId="77777777" w:rsidR="00C130BB" w:rsidRPr="007F1507" w:rsidRDefault="00C130BB" w:rsidP="00984FD4">
            <w:pPr>
              <w:tabs>
                <w:tab w:val="left" w:pos="-1440"/>
                <w:tab w:val="left" w:pos="-720"/>
                <w:tab w:val="left" w:pos="0"/>
                <w:tab w:val="left" w:pos="480"/>
                <w:tab w:val="left" w:pos="1440"/>
              </w:tabs>
              <w:jc w:val="center"/>
              <w:rPr>
                <w:sz w:val="16"/>
                <w:lang w:val="en-US"/>
              </w:rPr>
            </w:pPr>
            <w:r w:rsidRPr="007F1507">
              <w:rPr>
                <w:b/>
                <w:sz w:val="16"/>
                <w:lang w:val="en-US"/>
              </w:rPr>
              <w:t xml:space="preserve">Amount and type of foreign currency </w:t>
            </w:r>
            <w:r w:rsidRPr="007F1507">
              <w:rPr>
                <w:rFonts w:ascii="Arial (W1)" w:hAnsi="Arial (W1)"/>
                <w:sz w:val="14"/>
                <w:szCs w:val="14"/>
                <w:vertAlign w:val="superscript"/>
                <w:lang w:val="en-US"/>
              </w:rPr>
              <w:t>(1)</w:t>
            </w:r>
          </w:p>
        </w:tc>
        <w:tc>
          <w:tcPr>
            <w:tcW w:w="1620" w:type="dxa"/>
            <w:tcBorders>
              <w:top w:val="single" w:sz="6" w:space="0" w:color="auto"/>
              <w:left w:val="single" w:sz="6" w:space="0" w:color="auto"/>
              <w:bottom w:val="single" w:sz="6" w:space="0" w:color="auto"/>
              <w:right w:val="double" w:sz="6" w:space="0" w:color="auto"/>
            </w:tcBorders>
            <w:vAlign w:val="center"/>
          </w:tcPr>
          <w:p w14:paraId="1F8C09B5" w14:textId="77777777" w:rsidR="00C130BB" w:rsidRPr="007F1507" w:rsidRDefault="00C130BB" w:rsidP="00984FD4">
            <w:pPr>
              <w:tabs>
                <w:tab w:val="left" w:pos="-1440"/>
                <w:tab w:val="left" w:pos="-720"/>
                <w:tab w:val="left" w:pos="0"/>
                <w:tab w:val="left" w:pos="480"/>
                <w:tab w:val="left" w:pos="1440"/>
              </w:tabs>
              <w:jc w:val="center"/>
              <w:rPr>
                <w:b/>
                <w:sz w:val="16"/>
                <w:lang w:val="en-US"/>
              </w:rPr>
            </w:pPr>
            <w:r w:rsidRPr="007F1507">
              <w:rPr>
                <w:b/>
                <w:sz w:val="16"/>
                <w:lang w:val="en-US"/>
              </w:rPr>
              <w:t xml:space="preserve">Amount in local currency </w:t>
            </w:r>
            <w:r w:rsidRPr="007F1507">
              <w:rPr>
                <w:rFonts w:ascii="Arial (W1)" w:hAnsi="Arial (W1)"/>
                <w:sz w:val="14"/>
                <w:szCs w:val="14"/>
                <w:vertAlign w:val="superscript"/>
                <w:lang w:val="en-US"/>
              </w:rPr>
              <w:t>(1)</w:t>
            </w:r>
          </w:p>
        </w:tc>
      </w:tr>
      <w:tr w:rsidR="00C130BB" w:rsidRPr="007F1507" w14:paraId="074A93AA" w14:textId="77777777" w:rsidTr="00984FD4">
        <w:trPr>
          <w:jc w:val="center"/>
        </w:trPr>
        <w:tc>
          <w:tcPr>
            <w:tcW w:w="3671" w:type="dxa"/>
            <w:tcBorders>
              <w:left w:val="double" w:sz="6" w:space="0" w:color="auto"/>
            </w:tcBorders>
          </w:tcPr>
          <w:p w14:paraId="42E7250B" w14:textId="77777777" w:rsidR="00C130BB" w:rsidRPr="007F1507" w:rsidRDefault="00C130BB" w:rsidP="00984FD4">
            <w:pPr>
              <w:tabs>
                <w:tab w:val="left" w:pos="-1440"/>
                <w:tab w:val="left" w:pos="-720"/>
                <w:tab w:val="left" w:pos="480"/>
                <w:tab w:val="left" w:pos="1440"/>
                <w:tab w:val="left" w:pos="1813"/>
              </w:tabs>
              <w:spacing w:before="20"/>
              <w:ind w:left="111"/>
              <w:rPr>
                <w:b/>
                <w:sz w:val="16"/>
                <w:lang w:val="en-US"/>
              </w:rPr>
            </w:pPr>
            <w:r w:rsidRPr="007F1507">
              <w:rPr>
                <w:b/>
                <w:sz w:val="16"/>
                <w:lang w:val="en-US"/>
              </w:rPr>
              <w:t>ASSETS</w:t>
            </w:r>
          </w:p>
          <w:p w14:paraId="3884E479" w14:textId="77777777" w:rsidR="00C130BB" w:rsidRPr="007F1507" w:rsidRDefault="00C130BB" w:rsidP="00984FD4">
            <w:pPr>
              <w:tabs>
                <w:tab w:val="left" w:pos="-1440"/>
                <w:tab w:val="left" w:pos="-720"/>
                <w:tab w:val="left" w:pos="480"/>
                <w:tab w:val="left" w:pos="1440"/>
                <w:tab w:val="left" w:pos="1813"/>
              </w:tabs>
              <w:spacing w:before="20"/>
              <w:ind w:left="111"/>
              <w:rPr>
                <w:b/>
                <w:sz w:val="16"/>
                <w:lang w:val="en-US"/>
              </w:rPr>
            </w:pPr>
          </w:p>
        </w:tc>
        <w:tc>
          <w:tcPr>
            <w:tcW w:w="1706" w:type="dxa"/>
            <w:gridSpan w:val="2"/>
            <w:tcBorders>
              <w:left w:val="single" w:sz="6" w:space="0" w:color="auto"/>
            </w:tcBorders>
          </w:tcPr>
          <w:p w14:paraId="5D3DC8C0" w14:textId="77777777" w:rsidR="00C130BB" w:rsidRPr="007F1507" w:rsidRDefault="00C130BB" w:rsidP="00984FD4">
            <w:pPr>
              <w:tabs>
                <w:tab w:val="left" w:pos="-1440"/>
                <w:tab w:val="left" w:pos="-720"/>
                <w:tab w:val="left" w:pos="0"/>
                <w:tab w:val="left" w:pos="480"/>
                <w:tab w:val="left" w:pos="1440"/>
              </w:tabs>
              <w:spacing w:before="20"/>
              <w:ind w:right="55"/>
              <w:rPr>
                <w:sz w:val="16"/>
                <w:lang w:val="en-US"/>
              </w:rPr>
            </w:pPr>
          </w:p>
        </w:tc>
        <w:tc>
          <w:tcPr>
            <w:tcW w:w="932" w:type="dxa"/>
            <w:tcBorders>
              <w:left w:val="single" w:sz="6" w:space="0" w:color="auto"/>
            </w:tcBorders>
          </w:tcPr>
          <w:p w14:paraId="264B62F1" w14:textId="77777777" w:rsidR="00C130BB" w:rsidRPr="007F1507" w:rsidRDefault="00C130BB" w:rsidP="00984FD4">
            <w:pPr>
              <w:tabs>
                <w:tab w:val="left" w:pos="-1440"/>
                <w:tab w:val="left" w:pos="-720"/>
                <w:tab w:val="left" w:pos="0"/>
                <w:tab w:val="left" w:pos="480"/>
                <w:tab w:val="left" w:pos="1440"/>
              </w:tabs>
              <w:spacing w:before="20"/>
              <w:jc w:val="center"/>
              <w:rPr>
                <w:sz w:val="16"/>
                <w:lang w:val="en-US"/>
              </w:rPr>
            </w:pPr>
          </w:p>
        </w:tc>
        <w:tc>
          <w:tcPr>
            <w:tcW w:w="1310" w:type="dxa"/>
            <w:tcBorders>
              <w:top w:val="single" w:sz="6" w:space="0" w:color="auto"/>
              <w:left w:val="single" w:sz="6" w:space="0" w:color="auto"/>
            </w:tcBorders>
          </w:tcPr>
          <w:p w14:paraId="351F6E53" w14:textId="77777777" w:rsidR="00C130BB" w:rsidRPr="007F1507" w:rsidRDefault="00C130BB" w:rsidP="00984FD4">
            <w:pPr>
              <w:tabs>
                <w:tab w:val="left" w:pos="-1440"/>
                <w:tab w:val="left" w:pos="-720"/>
                <w:tab w:val="left" w:pos="0"/>
                <w:tab w:val="left" w:pos="480"/>
                <w:tab w:val="left" w:pos="1440"/>
              </w:tabs>
              <w:spacing w:before="20"/>
              <w:ind w:right="179"/>
              <w:jc w:val="right"/>
              <w:rPr>
                <w:sz w:val="16"/>
                <w:lang w:val="en-US"/>
              </w:rPr>
            </w:pPr>
          </w:p>
        </w:tc>
        <w:tc>
          <w:tcPr>
            <w:tcW w:w="1526" w:type="dxa"/>
            <w:gridSpan w:val="2"/>
            <w:tcBorders>
              <w:left w:val="single" w:sz="6" w:space="0" w:color="auto"/>
            </w:tcBorders>
          </w:tcPr>
          <w:p w14:paraId="11D83787" w14:textId="77777777" w:rsidR="00C130BB" w:rsidRPr="007F1507" w:rsidRDefault="00C130BB" w:rsidP="00984FD4">
            <w:pPr>
              <w:tabs>
                <w:tab w:val="left" w:pos="-1440"/>
                <w:tab w:val="left" w:pos="-720"/>
                <w:tab w:val="left" w:pos="0"/>
                <w:tab w:val="left" w:pos="480"/>
                <w:tab w:val="left" w:pos="1440"/>
              </w:tabs>
              <w:spacing w:before="20"/>
              <w:ind w:right="59"/>
              <w:rPr>
                <w:sz w:val="16"/>
                <w:lang w:val="en-US"/>
              </w:rPr>
            </w:pPr>
          </w:p>
        </w:tc>
        <w:tc>
          <w:tcPr>
            <w:tcW w:w="1620" w:type="dxa"/>
            <w:tcBorders>
              <w:top w:val="single" w:sz="6" w:space="0" w:color="auto"/>
              <w:left w:val="single" w:sz="6" w:space="0" w:color="auto"/>
              <w:right w:val="double" w:sz="6" w:space="0" w:color="auto"/>
            </w:tcBorders>
          </w:tcPr>
          <w:p w14:paraId="2ED6F38F" w14:textId="77777777" w:rsidR="00C130BB" w:rsidRPr="007F1507" w:rsidRDefault="00C130BB" w:rsidP="00984FD4">
            <w:pPr>
              <w:tabs>
                <w:tab w:val="left" w:pos="-1440"/>
                <w:tab w:val="left" w:pos="-720"/>
                <w:tab w:val="left" w:pos="0"/>
                <w:tab w:val="left" w:pos="480"/>
                <w:tab w:val="left" w:pos="1440"/>
              </w:tabs>
              <w:spacing w:before="20"/>
              <w:jc w:val="center"/>
              <w:rPr>
                <w:sz w:val="16"/>
                <w:lang w:val="en-US"/>
              </w:rPr>
            </w:pPr>
          </w:p>
        </w:tc>
      </w:tr>
      <w:tr w:rsidR="00C130BB" w:rsidRPr="007F1507" w14:paraId="485C0A75" w14:textId="77777777" w:rsidTr="00984FD4">
        <w:trPr>
          <w:jc w:val="center"/>
        </w:trPr>
        <w:tc>
          <w:tcPr>
            <w:tcW w:w="3671" w:type="dxa"/>
            <w:tcBorders>
              <w:left w:val="double" w:sz="6" w:space="0" w:color="auto"/>
            </w:tcBorders>
          </w:tcPr>
          <w:p w14:paraId="530F84A6" w14:textId="77777777" w:rsidR="00C130BB" w:rsidRPr="007F1507" w:rsidRDefault="00C130BB" w:rsidP="00984FD4">
            <w:pPr>
              <w:tabs>
                <w:tab w:val="left" w:pos="-1440"/>
                <w:tab w:val="left" w:pos="-720"/>
                <w:tab w:val="left" w:pos="480"/>
                <w:tab w:val="left" w:pos="1440"/>
                <w:tab w:val="left" w:pos="1813"/>
              </w:tabs>
              <w:spacing w:before="20"/>
              <w:ind w:left="111"/>
              <w:rPr>
                <w:b/>
                <w:sz w:val="16"/>
                <w:lang w:val="en-US"/>
              </w:rPr>
            </w:pPr>
            <w:r w:rsidRPr="007F1507">
              <w:rPr>
                <w:b/>
                <w:sz w:val="16"/>
                <w:lang w:val="en-US"/>
              </w:rPr>
              <w:t>NON-CURRENT ASSETS</w:t>
            </w:r>
          </w:p>
          <w:p w14:paraId="1560AE5F" w14:textId="77777777" w:rsidR="00C130BB" w:rsidRPr="007F1507" w:rsidRDefault="00C130BB" w:rsidP="00984FD4">
            <w:pPr>
              <w:tabs>
                <w:tab w:val="left" w:pos="-1440"/>
                <w:tab w:val="left" w:pos="-720"/>
                <w:tab w:val="left" w:pos="480"/>
                <w:tab w:val="left" w:pos="1440"/>
                <w:tab w:val="left" w:pos="1813"/>
              </w:tabs>
              <w:spacing w:before="20"/>
              <w:ind w:left="111"/>
              <w:rPr>
                <w:b/>
                <w:sz w:val="16"/>
                <w:lang w:val="en-US"/>
              </w:rPr>
            </w:pPr>
          </w:p>
        </w:tc>
        <w:tc>
          <w:tcPr>
            <w:tcW w:w="626" w:type="dxa"/>
            <w:tcBorders>
              <w:left w:val="single" w:sz="6" w:space="0" w:color="auto"/>
            </w:tcBorders>
          </w:tcPr>
          <w:p w14:paraId="390E32BA" w14:textId="77777777" w:rsidR="00C130BB" w:rsidRPr="007F1507" w:rsidRDefault="00C130BB" w:rsidP="00984FD4">
            <w:pPr>
              <w:tabs>
                <w:tab w:val="left" w:pos="-1440"/>
                <w:tab w:val="left" w:pos="-720"/>
                <w:tab w:val="left" w:pos="0"/>
                <w:tab w:val="left" w:pos="480"/>
                <w:tab w:val="left" w:pos="1440"/>
              </w:tabs>
              <w:spacing w:before="20"/>
              <w:ind w:right="55"/>
              <w:rPr>
                <w:sz w:val="16"/>
                <w:lang w:val="en-US"/>
              </w:rPr>
            </w:pPr>
          </w:p>
        </w:tc>
        <w:tc>
          <w:tcPr>
            <w:tcW w:w="1080" w:type="dxa"/>
          </w:tcPr>
          <w:p w14:paraId="70BCD698" w14:textId="77777777" w:rsidR="00C130BB" w:rsidRPr="007F1507" w:rsidRDefault="00C130BB" w:rsidP="00984FD4">
            <w:pPr>
              <w:tabs>
                <w:tab w:val="left" w:pos="-1440"/>
                <w:tab w:val="left" w:pos="-720"/>
                <w:tab w:val="left" w:pos="0"/>
                <w:tab w:val="left" w:pos="480"/>
                <w:tab w:val="left" w:pos="1440"/>
              </w:tabs>
              <w:spacing w:before="20"/>
              <w:ind w:right="55"/>
              <w:jc w:val="right"/>
              <w:rPr>
                <w:sz w:val="16"/>
                <w:lang w:val="en-US"/>
              </w:rPr>
            </w:pPr>
          </w:p>
        </w:tc>
        <w:tc>
          <w:tcPr>
            <w:tcW w:w="932" w:type="dxa"/>
            <w:tcBorders>
              <w:left w:val="single" w:sz="6" w:space="0" w:color="auto"/>
              <w:right w:val="single" w:sz="6" w:space="0" w:color="auto"/>
            </w:tcBorders>
          </w:tcPr>
          <w:p w14:paraId="17817AEF" w14:textId="77777777" w:rsidR="00C130BB" w:rsidRPr="007F1507" w:rsidRDefault="00C130BB" w:rsidP="00984FD4">
            <w:pPr>
              <w:tabs>
                <w:tab w:val="left" w:pos="-1440"/>
                <w:tab w:val="left" w:pos="-720"/>
                <w:tab w:val="left" w:pos="0"/>
                <w:tab w:val="left" w:pos="480"/>
                <w:tab w:val="left" w:pos="1440"/>
              </w:tabs>
              <w:spacing w:before="20"/>
              <w:jc w:val="center"/>
              <w:rPr>
                <w:sz w:val="16"/>
                <w:lang w:val="en-US"/>
              </w:rPr>
            </w:pPr>
          </w:p>
        </w:tc>
        <w:tc>
          <w:tcPr>
            <w:tcW w:w="1310" w:type="dxa"/>
            <w:tcBorders>
              <w:left w:val="single" w:sz="6" w:space="0" w:color="auto"/>
              <w:right w:val="single" w:sz="6" w:space="0" w:color="auto"/>
            </w:tcBorders>
          </w:tcPr>
          <w:p w14:paraId="5D55E416" w14:textId="77777777" w:rsidR="00C130BB" w:rsidRPr="007F1507" w:rsidRDefault="00C130BB" w:rsidP="00984FD4">
            <w:pPr>
              <w:tabs>
                <w:tab w:val="left" w:pos="-1440"/>
                <w:tab w:val="left" w:pos="-720"/>
                <w:tab w:val="left" w:pos="0"/>
                <w:tab w:val="left" w:pos="480"/>
              </w:tabs>
              <w:spacing w:before="20"/>
              <w:ind w:right="111"/>
              <w:jc w:val="right"/>
              <w:rPr>
                <w:sz w:val="16"/>
                <w:lang w:val="en-US"/>
              </w:rPr>
            </w:pPr>
          </w:p>
        </w:tc>
        <w:tc>
          <w:tcPr>
            <w:tcW w:w="462" w:type="dxa"/>
            <w:tcBorders>
              <w:left w:val="single" w:sz="6" w:space="0" w:color="auto"/>
            </w:tcBorders>
          </w:tcPr>
          <w:p w14:paraId="431C01D9" w14:textId="77777777" w:rsidR="00C130BB" w:rsidRPr="007F1507" w:rsidRDefault="00C130BB" w:rsidP="00984FD4">
            <w:pPr>
              <w:tabs>
                <w:tab w:val="left" w:pos="-1440"/>
                <w:tab w:val="left" w:pos="-720"/>
                <w:tab w:val="left" w:pos="0"/>
                <w:tab w:val="left" w:pos="480"/>
                <w:tab w:val="left" w:pos="1440"/>
              </w:tabs>
              <w:spacing w:before="20"/>
              <w:ind w:right="55"/>
              <w:rPr>
                <w:sz w:val="16"/>
                <w:lang w:val="en-US"/>
              </w:rPr>
            </w:pPr>
          </w:p>
        </w:tc>
        <w:tc>
          <w:tcPr>
            <w:tcW w:w="1064" w:type="dxa"/>
            <w:tcBorders>
              <w:left w:val="nil"/>
              <w:right w:val="single" w:sz="6" w:space="0" w:color="auto"/>
            </w:tcBorders>
          </w:tcPr>
          <w:p w14:paraId="247FC437" w14:textId="77777777" w:rsidR="00C130BB" w:rsidRPr="007F1507" w:rsidRDefault="00C130BB" w:rsidP="00984FD4">
            <w:pPr>
              <w:tabs>
                <w:tab w:val="left" w:pos="-1440"/>
                <w:tab w:val="left" w:pos="-720"/>
                <w:tab w:val="left" w:pos="0"/>
                <w:tab w:val="left" w:pos="480"/>
                <w:tab w:val="left" w:pos="1440"/>
              </w:tabs>
              <w:spacing w:before="20"/>
              <w:ind w:right="55"/>
              <w:jc w:val="right"/>
              <w:rPr>
                <w:sz w:val="16"/>
                <w:lang w:val="en-US"/>
              </w:rPr>
            </w:pPr>
          </w:p>
        </w:tc>
        <w:tc>
          <w:tcPr>
            <w:tcW w:w="1620" w:type="dxa"/>
            <w:tcBorders>
              <w:left w:val="single" w:sz="6" w:space="0" w:color="auto"/>
              <w:right w:val="double" w:sz="6" w:space="0" w:color="auto"/>
            </w:tcBorders>
          </w:tcPr>
          <w:p w14:paraId="5497386A" w14:textId="77777777" w:rsidR="00C130BB" w:rsidRPr="007F1507" w:rsidRDefault="00C130BB" w:rsidP="00984FD4">
            <w:pPr>
              <w:tabs>
                <w:tab w:val="left" w:pos="-1440"/>
                <w:tab w:val="left" w:pos="-720"/>
                <w:tab w:val="left" w:pos="0"/>
                <w:tab w:val="left" w:pos="480"/>
              </w:tabs>
              <w:spacing w:before="20"/>
              <w:ind w:right="111"/>
              <w:jc w:val="right"/>
              <w:rPr>
                <w:sz w:val="16"/>
                <w:lang w:val="en-US"/>
              </w:rPr>
            </w:pPr>
          </w:p>
        </w:tc>
      </w:tr>
      <w:tr w:rsidR="00C130BB" w:rsidRPr="007F1507" w14:paraId="2C0784C0" w14:textId="77777777" w:rsidTr="00984FD4">
        <w:trPr>
          <w:jc w:val="center"/>
        </w:trPr>
        <w:tc>
          <w:tcPr>
            <w:tcW w:w="3671" w:type="dxa"/>
            <w:tcBorders>
              <w:left w:val="double" w:sz="6" w:space="0" w:color="auto"/>
            </w:tcBorders>
          </w:tcPr>
          <w:p w14:paraId="0E09FD14" w14:textId="77777777" w:rsidR="00C130BB" w:rsidRPr="007F1507" w:rsidRDefault="00C130BB" w:rsidP="00984FD4">
            <w:pPr>
              <w:tabs>
                <w:tab w:val="left" w:pos="-1440"/>
                <w:tab w:val="left" w:pos="-720"/>
                <w:tab w:val="left" w:pos="480"/>
                <w:tab w:val="left" w:pos="1440"/>
                <w:tab w:val="left" w:pos="1813"/>
              </w:tabs>
              <w:spacing w:before="20"/>
              <w:ind w:left="111"/>
              <w:rPr>
                <w:b/>
                <w:sz w:val="16"/>
                <w:lang w:val="en-US"/>
              </w:rPr>
            </w:pPr>
            <w:r w:rsidRPr="007F1507">
              <w:rPr>
                <w:b/>
                <w:sz w:val="16"/>
                <w:lang w:val="en-US"/>
              </w:rPr>
              <w:t>Trade accounts receivable</w:t>
            </w:r>
          </w:p>
        </w:tc>
        <w:tc>
          <w:tcPr>
            <w:tcW w:w="626" w:type="dxa"/>
            <w:tcBorders>
              <w:left w:val="single" w:sz="6" w:space="0" w:color="auto"/>
            </w:tcBorders>
          </w:tcPr>
          <w:p w14:paraId="303EA230" w14:textId="77777777" w:rsidR="00C130BB" w:rsidRPr="007F1507" w:rsidRDefault="00C130BB" w:rsidP="00984FD4">
            <w:pPr>
              <w:tabs>
                <w:tab w:val="left" w:pos="-1440"/>
                <w:tab w:val="left" w:pos="-720"/>
                <w:tab w:val="left" w:pos="0"/>
                <w:tab w:val="left" w:pos="480"/>
                <w:tab w:val="left" w:pos="1440"/>
              </w:tabs>
              <w:spacing w:before="20"/>
              <w:ind w:right="55"/>
              <w:rPr>
                <w:sz w:val="16"/>
                <w:lang w:val="en-US"/>
              </w:rPr>
            </w:pPr>
          </w:p>
        </w:tc>
        <w:tc>
          <w:tcPr>
            <w:tcW w:w="1080" w:type="dxa"/>
            <w:vAlign w:val="bottom"/>
          </w:tcPr>
          <w:p w14:paraId="6DE0CE92" w14:textId="77777777" w:rsidR="00C130BB" w:rsidRPr="007F1507" w:rsidRDefault="00C130BB" w:rsidP="00984FD4">
            <w:pPr>
              <w:tabs>
                <w:tab w:val="left" w:pos="-1440"/>
                <w:tab w:val="left" w:pos="-720"/>
                <w:tab w:val="left" w:pos="0"/>
                <w:tab w:val="left" w:pos="480"/>
                <w:tab w:val="left" w:pos="1440"/>
              </w:tabs>
              <w:spacing w:before="20"/>
              <w:ind w:right="55"/>
              <w:jc w:val="right"/>
              <w:rPr>
                <w:sz w:val="16"/>
                <w:lang w:val="en-US"/>
              </w:rPr>
            </w:pPr>
          </w:p>
        </w:tc>
        <w:tc>
          <w:tcPr>
            <w:tcW w:w="932" w:type="dxa"/>
            <w:tcBorders>
              <w:left w:val="single" w:sz="6" w:space="0" w:color="auto"/>
            </w:tcBorders>
            <w:vAlign w:val="bottom"/>
          </w:tcPr>
          <w:p w14:paraId="6461ADA6" w14:textId="77777777" w:rsidR="00C130BB" w:rsidRPr="007F1507" w:rsidRDefault="00C130BB" w:rsidP="00984FD4">
            <w:pPr>
              <w:tabs>
                <w:tab w:val="left" w:pos="-1440"/>
                <w:tab w:val="left" w:pos="-720"/>
                <w:tab w:val="left" w:pos="0"/>
                <w:tab w:val="left" w:pos="480"/>
                <w:tab w:val="left" w:pos="1440"/>
              </w:tabs>
              <w:spacing w:before="20"/>
              <w:jc w:val="center"/>
              <w:rPr>
                <w:sz w:val="16"/>
                <w:lang w:val="en-US"/>
              </w:rPr>
            </w:pPr>
          </w:p>
        </w:tc>
        <w:tc>
          <w:tcPr>
            <w:tcW w:w="1310" w:type="dxa"/>
            <w:tcBorders>
              <w:left w:val="single" w:sz="6" w:space="0" w:color="auto"/>
            </w:tcBorders>
            <w:vAlign w:val="bottom"/>
          </w:tcPr>
          <w:p w14:paraId="124FA7D4" w14:textId="77777777" w:rsidR="00C130BB" w:rsidRPr="007F1507" w:rsidRDefault="00C130BB" w:rsidP="00984FD4">
            <w:pPr>
              <w:tabs>
                <w:tab w:val="left" w:pos="-1440"/>
                <w:tab w:val="left" w:pos="-720"/>
                <w:tab w:val="left" w:pos="0"/>
                <w:tab w:val="left" w:pos="480"/>
              </w:tabs>
              <w:spacing w:before="20"/>
              <w:ind w:right="111"/>
              <w:jc w:val="right"/>
              <w:rPr>
                <w:sz w:val="16"/>
                <w:lang w:val="en-US"/>
              </w:rPr>
            </w:pPr>
          </w:p>
        </w:tc>
        <w:tc>
          <w:tcPr>
            <w:tcW w:w="462" w:type="dxa"/>
            <w:tcBorders>
              <w:left w:val="single" w:sz="6" w:space="0" w:color="auto"/>
            </w:tcBorders>
          </w:tcPr>
          <w:p w14:paraId="14E6206C" w14:textId="77777777" w:rsidR="00C130BB" w:rsidRPr="007F1507" w:rsidRDefault="00C130BB" w:rsidP="00984FD4">
            <w:pPr>
              <w:tabs>
                <w:tab w:val="left" w:pos="-1440"/>
                <w:tab w:val="left" w:pos="-720"/>
                <w:tab w:val="left" w:pos="0"/>
                <w:tab w:val="left" w:pos="480"/>
                <w:tab w:val="left" w:pos="1440"/>
              </w:tabs>
              <w:spacing w:before="20"/>
              <w:ind w:right="55"/>
              <w:rPr>
                <w:sz w:val="16"/>
                <w:lang w:val="en-US"/>
              </w:rPr>
            </w:pPr>
          </w:p>
        </w:tc>
        <w:tc>
          <w:tcPr>
            <w:tcW w:w="1064" w:type="dxa"/>
            <w:vAlign w:val="bottom"/>
          </w:tcPr>
          <w:p w14:paraId="5B768FBF" w14:textId="77777777" w:rsidR="00C130BB" w:rsidRPr="007F1507" w:rsidRDefault="00C130BB" w:rsidP="00984FD4">
            <w:pPr>
              <w:tabs>
                <w:tab w:val="left" w:pos="-1440"/>
                <w:tab w:val="left" w:pos="-720"/>
                <w:tab w:val="left" w:pos="0"/>
                <w:tab w:val="left" w:pos="480"/>
                <w:tab w:val="left" w:pos="1440"/>
              </w:tabs>
              <w:spacing w:before="20"/>
              <w:ind w:right="55"/>
              <w:jc w:val="right"/>
              <w:rPr>
                <w:sz w:val="16"/>
                <w:lang w:val="en-US"/>
              </w:rPr>
            </w:pPr>
          </w:p>
        </w:tc>
        <w:tc>
          <w:tcPr>
            <w:tcW w:w="1620" w:type="dxa"/>
            <w:tcBorders>
              <w:left w:val="single" w:sz="6" w:space="0" w:color="auto"/>
              <w:right w:val="double" w:sz="6" w:space="0" w:color="auto"/>
            </w:tcBorders>
            <w:vAlign w:val="bottom"/>
          </w:tcPr>
          <w:p w14:paraId="6E757B49" w14:textId="77777777" w:rsidR="00C130BB" w:rsidRPr="007F1507" w:rsidRDefault="00C130BB" w:rsidP="00984FD4">
            <w:pPr>
              <w:tabs>
                <w:tab w:val="left" w:pos="-1440"/>
                <w:tab w:val="left" w:pos="-720"/>
                <w:tab w:val="left" w:pos="0"/>
                <w:tab w:val="left" w:pos="480"/>
              </w:tabs>
              <w:spacing w:before="20"/>
              <w:ind w:right="111"/>
              <w:jc w:val="right"/>
              <w:rPr>
                <w:sz w:val="16"/>
                <w:lang w:val="en-US"/>
              </w:rPr>
            </w:pPr>
          </w:p>
        </w:tc>
      </w:tr>
      <w:tr w:rsidR="00F31EB1" w:rsidRPr="007F1507" w14:paraId="0F0137D3" w14:textId="77777777" w:rsidTr="00984FD4">
        <w:trPr>
          <w:jc w:val="center"/>
        </w:trPr>
        <w:tc>
          <w:tcPr>
            <w:tcW w:w="3671" w:type="dxa"/>
            <w:tcBorders>
              <w:left w:val="double" w:sz="6" w:space="0" w:color="auto"/>
            </w:tcBorders>
          </w:tcPr>
          <w:p w14:paraId="377C7C83" w14:textId="77777777" w:rsidR="00F31EB1" w:rsidRPr="007F1507" w:rsidRDefault="00F31EB1" w:rsidP="00F31EB1">
            <w:pPr>
              <w:tabs>
                <w:tab w:val="left" w:pos="-1440"/>
                <w:tab w:val="left" w:pos="-720"/>
                <w:tab w:val="left" w:pos="1813"/>
              </w:tabs>
              <w:spacing w:before="20"/>
              <w:ind w:left="111"/>
              <w:rPr>
                <w:sz w:val="16"/>
                <w:lang w:val="en-US"/>
              </w:rPr>
            </w:pPr>
            <w:r w:rsidRPr="007F1507">
              <w:rPr>
                <w:sz w:val="16"/>
                <w:lang w:val="en-US"/>
              </w:rPr>
              <w:t>Trade accounts receivable with third parties</w:t>
            </w:r>
          </w:p>
        </w:tc>
        <w:tc>
          <w:tcPr>
            <w:tcW w:w="626" w:type="dxa"/>
            <w:tcBorders>
              <w:left w:val="single" w:sz="6" w:space="0" w:color="auto"/>
            </w:tcBorders>
          </w:tcPr>
          <w:p w14:paraId="3DC1815C"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sidRPr="007F1507">
              <w:rPr>
                <w:sz w:val="16"/>
                <w:lang w:val="en-US"/>
              </w:rPr>
              <w:t>US$</w:t>
            </w:r>
          </w:p>
        </w:tc>
        <w:tc>
          <w:tcPr>
            <w:tcW w:w="1080" w:type="dxa"/>
            <w:vAlign w:val="bottom"/>
          </w:tcPr>
          <w:p w14:paraId="438C831C" w14:textId="75A53208"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r>
              <w:rPr>
                <w:sz w:val="16"/>
                <w:lang w:val="es-AR"/>
              </w:rPr>
              <w:t>189,378</w:t>
            </w:r>
          </w:p>
        </w:tc>
        <w:tc>
          <w:tcPr>
            <w:tcW w:w="932" w:type="dxa"/>
            <w:tcBorders>
              <w:left w:val="single" w:sz="6" w:space="0" w:color="auto"/>
            </w:tcBorders>
            <w:vAlign w:val="bottom"/>
          </w:tcPr>
          <w:p w14:paraId="008E971A" w14:textId="1690041A" w:rsidR="00F31EB1" w:rsidRPr="007F1507" w:rsidRDefault="00F31EB1" w:rsidP="00F31EB1">
            <w:pPr>
              <w:tabs>
                <w:tab w:val="left" w:pos="-1440"/>
                <w:tab w:val="left" w:pos="-720"/>
                <w:tab w:val="left" w:pos="0"/>
                <w:tab w:val="left" w:pos="480"/>
                <w:tab w:val="left" w:pos="1440"/>
              </w:tabs>
              <w:spacing w:before="20"/>
              <w:jc w:val="center"/>
              <w:rPr>
                <w:sz w:val="16"/>
                <w:lang w:val="en-US"/>
              </w:rPr>
            </w:pPr>
            <w:r w:rsidRPr="00E05E78">
              <w:rPr>
                <w:sz w:val="16"/>
                <w:lang w:val="es-AR"/>
              </w:rPr>
              <w:t>70</w:t>
            </w:r>
            <w:r>
              <w:rPr>
                <w:sz w:val="16"/>
                <w:lang w:val="es-AR"/>
              </w:rPr>
              <w:t>.</w:t>
            </w:r>
            <w:r w:rsidRPr="00E05E78">
              <w:rPr>
                <w:sz w:val="16"/>
                <w:lang w:val="es-AR"/>
              </w:rPr>
              <w:t>26</w:t>
            </w:r>
          </w:p>
        </w:tc>
        <w:tc>
          <w:tcPr>
            <w:tcW w:w="1310" w:type="dxa"/>
            <w:tcBorders>
              <w:left w:val="single" w:sz="6" w:space="0" w:color="auto"/>
              <w:bottom w:val="single" w:sz="4" w:space="0" w:color="auto"/>
            </w:tcBorders>
            <w:vAlign w:val="bottom"/>
          </w:tcPr>
          <w:p w14:paraId="79477052" w14:textId="4B6B6C78" w:rsidR="00F31EB1" w:rsidRPr="007F1507"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13</w:t>
            </w:r>
            <w:r>
              <w:rPr>
                <w:sz w:val="16"/>
                <w:lang w:val="es-AR"/>
              </w:rPr>
              <w:t>,</w:t>
            </w:r>
            <w:r w:rsidRPr="0022070A">
              <w:rPr>
                <w:sz w:val="16"/>
                <w:lang w:val="es-AR"/>
              </w:rPr>
              <w:t>305</w:t>
            </w:r>
            <w:r>
              <w:rPr>
                <w:sz w:val="16"/>
                <w:lang w:val="es-AR"/>
              </w:rPr>
              <w:t>,</w:t>
            </w:r>
            <w:r w:rsidRPr="0022070A">
              <w:rPr>
                <w:sz w:val="16"/>
                <w:lang w:val="es-AR"/>
              </w:rPr>
              <w:t>687</w:t>
            </w:r>
          </w:p>
        </w:tc>
        <w:tc>
          <w:tcPr>
            <w:tcW w:w="462" w:type="dxa"/>
            <w:tcBorders>
              <w:left w:val="single" w:sz="6" w:space="0" w:color="auto"/>
            </w:tcBorders>
          </w:tcPr>
          <w:p w14:paraId="44ACFC9D"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sidRPr="00AA18F1">
              <w:rPr>
                <w:sz w:val="16"/>
                <w:lang w:val="en-US"/>
              </w:rPr>
              <w:t>US$</w:t>
            </w:r>
          </w:p>
        </w:tc>
        <w:tc>
          <w:tcPr>
            <w:tcW w:w="1064" w:type="dxa"/>
            <w:vAlign w:val="bottom"/>
          </w:tcPr>
          <w:p w14:paraId="3B63FDF5" w14:textId="3E6C1BC0"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r>
              <w:rPr>
                <w:sz w:val="16"/>
                <w:lang w:val="es-AR"/>
              </w:rPr>
              <w:t>189,378</w:t>
            </w:r>
          </w:p>
        </w:tc>
        <w:tc>
          <w:tcPr>
            <w:tcW w:w="1620" w:type="dxa"/>
            <w:tcBorders>
              <w:left w:val="single" w:sz="6" w:space="0" w:color="auto"/>
              <w:bottom w:val="single" w:sz="4" w:space="0" w:color="auto"/>
              <w:right w:val="double" w:sz="6" w:space="0" w:color="auto"/>
            </w:tcBorders>
            <w:vAlign w:val="bottom"/>
          </w:tcPr>
          <w:p w14:paraId="06128190" w14:textId="690E3842" w:rsidR="00F31EB1" w:rsidRPr="007F1507"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12</w:t>
            </w:r>
            <w:r>
              <w:rPr>
                <w:sz w:val="16"/>
                <w:lang w:val="es-AR"/>
              </w:rPr>
              <w:t>,</w:t>
            </w:r>
            <w:r w:rsidRPr="0022070A">
              <w:rPr>
                <w:sz w:val="16"/>
                <w:lang w:val="es-AR"/>
              </w:rPr>
              <w:t>840</w:t>
            </w:r>
            <w:r>
              <w:rPr>
                <w:sz w:val="16"/>
                <w:lang w:val="es-AR"/>
              </w:rPr>
              <w:t>,</w:t>
            </w:r>
            <w:r w:rsidRPr="0022070A">
              <w:rPr>
                <w:sz w:val="16"/>
                <w:lang w:val="es-AR"/>
              </w:rPr>
              <w:t>553</w:t>
            </w:r>
          </w:p>
        </w:tc>
      </w:tr>
      <w:tr w:rsidR="00F31EB1" w:rsidRPr="007F1507" w14:paraId="69C81C10" w14:textId="77777777" w:rsidTr="00984FD4">
        <w:trPr>
          <w:jc w:val="center"/>
        </w:trPr>
        <w:tc>
          <w:tcPr>
            <w:tcW w:w="3671" w:type="dxa"/>
            <w:tcBorders>
              <w:left w:val="double" w:sz="6" w:space="0" w:color="auto"/>
            </w:tcBorders>
          </w:tcPr>
          <w:p w14:paraId="3CC74A35" w14:textId="77777777" w:rsidR="00F31EB1" w:rsidRPr="007F1507" w:rsidRDefault="00F31EB1" w:rsidP="00F31EB1">
            <w:pPr>
              <w:tabs>
                <w:tab w:val="left" w:pos="-1440"/>
                <w:tab w:val="left" w:pos="-720"/>
                <w:tab w:val="left" w:pos="480"/>
                <w:tab w:val="left" w:pos="1440"/>
                <w:tab w:val="left" w:pos="1813"/>
              </w:tabs>
              <w:spacing w:before="20"/>
              <w:ind w:left="111"/>
              <w:rPr>
                <w:b/>
                <w:sz w:val="16"/>
                <w:lang w:val="en-US"/>
              </w:rPr>
            </w:pPr>
            <w:r w:rsidRPr="007F1507">
              <w:rPr>
                <w:b/>
                <w:sz w:val="16"/>
                <w:lang w:val="en-US"/>
              </w:rPr>
              <w:t>Total non-current assets</w:t>
            </w:r>
          </w:p>
        </w:tc>
        <w:tc>
          <w:tcPr>
            <w:tcW w:w="626" w:type="dxa"/>
            <w:tcBorders>
              <w:left w:val="single" w:sz="6" w:space="0" w:color="auto"/>
            </w:tcBorders>
          </w:tcPr>
          <w:p w14:paraId="4476A1B4" w14:textId="77777777" w:rsidR="00F31EB1" w:rsidRPr="007F1507" w:rsidRDefault="00F31EB1" w:rsidP="00F31EB1">
            <w:pPr>
              <w:tabs>
                <w:tab w:val="left" w:pos="-1440"/>
                <w:tab w:val="left" w:pos="-720"/>
                <w:tab w:val="left" w:pos="0"/>
                <w:tab w:val="left" w:pos="480"/>
                <w:tab w:val="left" w:pos="1440"/>
              </w:tabs>
              <w:spacing w:before="20"/>
              <w:ind w:right="55"/>
              <w:rPr>
                <w:b/>
                <w:sz w:val="16"/>
                <w:lang w:val="en-US"/>
              </w:rPr>
            </w:pPr>
          </w:p>
        </w:tc>
        <w:tc>
          <w:tcPr>
            <w:tcW w:w="1080" w:type="dxa"/>
            <w:vAlign w:val="bottom"/>
          </w:tcPr>
          <w:p w14:paraId="1626570D" w14:textId="77777777" w:rsidR="00F31EB1" w:rsidRPr="007F1507" w:rsidRDefault="00F31EB1" w:rsidP="00F31EB1">
            <w:pPr>
              <w:tabs>
                <w:tab w:val="left" w:pos="-1440"/>
                <w:tab w:val="left" w:pos="-720"/>
                <w:tab w:val="left" w:pos="0"/>
                <w:tab w:val="left" w:pos="480"/>
                <w:tab w:val="left" w:pos="1440"/>
              </w:tabs>
              <w:spacing w:before="20"/>
              <w:ind w:right="55"/>
              <w:jc w:val="right"/>
              <w:rPr>
                <w:b/>
                <w:sz w:val="16"/>
                <w:lang w:val="en-US"/>
              </w:rPr>
            </w:pPr>
          </w:p>
        </w:tc>
        <w:tc>
          <w:tcPr>
            <w:tcW w:w="932" w:type="dxa"/>
            <w:tcBorders>
              <w:left w:val="single" w:sz="6" w:space="0" w:color="auto"/>
            </w:tcBorders>
            <w:vAlign w:val="bottom"/>
          </w:tcPr>
          <w:p w14:paraId="57E64D56" w14:textId="77777777" w:rsidR="00F31EB1" w:rsidRPr="007F1507" w:rsidRDefault="00F31EB1" w:rsidP="00F31EB1">
            <w:pPr>
              <w:tabs>
                <w:tab w:val="left" w:pos="-1440"/>
                <w:tab w:val="left" w:pos="-720"/>
                <w:tab w:val="left" w:pos="0"/>
                <w:tab w:val="left" w:pos="480"/>
                <w:tab w:val="left" w:pos="1440"/>
              </w:tabs>
              <w:spacing w:before="20"/>
              <w:jc w:val="center"/>
              <w:rPr>
                <w:b/>
                <w:sz w:val="16"/>
                <w:lang w:val="en-US"/>
              </w:rPr>
            </w:pPr>
          </w:p>
        </w:tc>
        <w:tc>
          <w:tcPr>
            <w:tcW w:w="1310" w:type="dxa"/>
            <w:tcBorders>
              <w:left w:val="single" w:sz="6" w:space="0" w:color="auto"/>
              <w:bottom w:val="single" w:sz="4" w:space="0" w:color="auto"/>
            </w:tcBorders>
            <w:vAlign w:val="bottom"/>
          </w:tcPr>
          <w:p w14:paraId="3931BE40" w14:textId="334D1801" w:rsidR="00F31EB1" w:rsidRPr="00B2740E" w:rsidRDefault="00F31EB1" w:rsidP="00F31EB1">
            <w:pPr>
              <w:tabs>
                <w:tab w:val="left" w:pos="-1440"/>
                <w:tab w:val="left" w:pos="-720"/>
                <w:tab w:val="left" w:pos="0"/>
                <w:tab w:val="left" w:pos="480"/>
              </w:tabs>
              <w:spacing w:before="20"/>
              <w:ind w:right="111"/>
              <w:jc w:val="right"/>
              <w:rPr>
                <w:b/>
                <w:bCs/>
                <w:sz w:val="16"/>
                <w:lang w:val="en-US"/>
              </w:rPr>
            </w:pPr>
            <w:r w:rsidRPr="0022070A">
              <w:rPr>
                <w:b/>
                <w:sz w:val="16"/>
                <w:lang w:val="es-AR"/>
              </w:rPr>
              <w:t>13</w:t>
            </w:r>
            <w:r>
              <w:rPr>
                <w:b/>
                <w:sz w:val="16"/>
                <w:lang w:val="es-AR"/>
              </w:rPr>
              <w:t>,</w:t>
            </w:r>
            <w:r w:rsidRPr="0022070A">
              <w:rPr>
                <w:b/>
                <w:sz w:val="16"/>
                <w:lang w:val="es-AR"/>
              </w:rPr>
              <w:t>305</w:t>
            </w:r>
            <w:r>
              <w:rPr>
                <w:b/>
                <w:sz w:val="16"/>
                <w:lang w:val="es-AR"/>
              </w:rPr>
              <w:t>,</w:t>
            </w:r>
            <w:r w:rsidRPr="0022070A">
              <w:rPr>
                <w:b/>
                <w:sz w:val="16"/>
                <w:lang w:val="es-AR"/>
              </w:rPr>
              <w:t>687</w:t>
            </w:r>
          </w:p>
        </w:tc>
        <w:tc>
          <w:tcPr>
            <w:tcW w:w="462" w:type="dxa"/>
            <w:tcBorders>
              <w:left w:val="single" w:sz="6" w:space="0" w:color="auto"/>
            </w:tcBorders>
          </w:tcPr>
          <w:p w14:paraId="445C6734" w14:textId="77777777" w:rsidR="00F31EB1" w:rsidRPr="007F1507" w:rsidRDefault="00F31EB1" w:rsidP="00F31EB1">
            <w:pPr>
              <w:tabs>
                <w:tab w:val="left" w:pos="-1440"/>
                <w:tab w:val="left" w:pos="-720"/>
                <w:tab w:val="left" w:pos="0"/>
                <w:tab w:val="left" w:pos="480"/>
                <w:tab w:val="left" w:pos="1440"/>
              </w:tabs>
              <w:spacing w:before="20"/>
              <w:ind w:right="55"/>
              <w:rPr>
                <w:b/>
                <w:sz w:val="16"/>
                <w:lang w:val="en-US"/>
              </w:rPr>
            </w:pPr>
          </w:p>
        </w:tc>
        <w:tc>
          <w:tcPr>
            <w:tcW w:w="1064" w:type="dxa"/>
            <w:vAlign w:val="bottom"/>
          </w:tcPr>
          <w:p w14:paraId="27F01A72" w14:textId="77777777" w:rsidR="00F31EB1" w:rsidRPr="007F1507" w:rsidRDefault="00F31EB1" w:rsidP="00F31EB1">
            <w:pPr>
              <w:tabs>
                <w:tab w:val="left" w:pos="-1440"/>
                <w:tab w:val="left" w:pos="-720"/>
                <w:tab w:val="left" w:pos="0"/>
                <w:tab w:val="left" w:pos="480"/>
                <w:tab w:val="left" w:pos="1440"/>
              </w:tabs>
              <w:spacing w:before="20"/>
              <w:ind w:right="55"/>
              <w:jc w:val="right"/>
              <w:rPr>
                <w:b/>
                <w:sz w:val="16"/>
                <w:lang w:val="en-US"/>
              </w:rPr>
            </w:pPr>
          </w:p>
        </w:tc>
        <w:tc>
          <w:tcPr>
            <w:tcW w:w="1620" w:type="dxa"/>
            <w:tcBorders>
              <w:left w:val="single" w:sz="6" w:space="0" w:color="auto"/>
              <w:bottom w:val="single" w:sz="4" w:space="0" w:color="auto"/>
              <w:right w:val="double" w:sz="6" w:space="0" w:color="auto"/>
            </w:tcBorders>
            <w:vAlign w:val="bottom"/>
          </w:tcPr>
          <w:p w14:paraId="4133581D" w14:textId="45773A08" w:rsidR="00F31EB1" w:rsidRPr="00B2740E" w:rsidRDefault="00F31EB1" w:rsidP="00F31EB1">
            <w:pPr>
              <w:tabs>
                <w:tab w:val="left" w:pos="-1440"/>
                <w:tab w:val="left" w:pos="-720"/>
                <w:tab w:val="left" w:pos="0"/>
                <w:tab w:val="left" w:pos="480"/>
              </w:tabs>
              <w:spacing w:before="20"/>
              <w:ind w:right="111"/>
              <w:jc w:val="right"/>
              <w:rPr>
                <w:b/>
                <w:bCs/>
                <w:sz w:val="16"/>
                <w:lang w:val="en-US"/>
              </w:rPr>
            </w:pPr>
            <w:r w:rsidRPr="0022070A">
              <w:rPr>
                <w:b/>
                <w:sz w:val="16"/>
                <w:lang w:val="es-AR"/>
              </w:rPr>
              <w:t>12</w:t>
            </w:r>
            <w:r>
              <w:rPr>
                <w:b/>
                <w:sz w:val="16"/>
                <w:lang w:val="es-AR"/>
              </w:rPr>
              <w:t>,</w:t>
            </w:r>
            <w:r w:rsidRPr="0022070A">
              <w:rPr>
                <w:b/>
                <w:sz w:val="16"/>
                <w:lang w:val="es-AR"/>
              </w:rPr>
              <w:t>840</w:t>
            </w:r>
            <w:r>
              <w:rPr>
                <w:b/>
                <w:sz w:val="16"/>
                <w:lang w:val="es-AR"/>
              </w:rPr>
              <w:t>,</w:t>
            </w:r>
            <w:r w:rsidRPr="0022070A">
              <w:rPr>
                <w:b/>
                <w:sz w:val="16"/>
                <w:lang w:val="es-AR"/>
              </w:rPr>
              <w:t>553</w:t>
            </w:r>
          </w:p>
        </w:tc>
      </w:tr>
      <w:tr w:rsidR="00F31EB1" w:rsidRPr="007F1507" w14:paraId="5BBD431E" w14:textId="77777777" w:rsidTr="00B53EEE">
        <w:trPr>
          <w:trHeight w:val="80"/>
          <w:jc w:val="center"/>
        </w:trPr>
        <w:tc>
          <w:tcPr>
            <w:tcW w:w="3671" w:type="dxa"/>
            <w:tcBorders>
              <w:left w:val="double" w:sz="6" w:space="0" w:color="auto"/>
            </w:tcBorders>
          </w:tcPr>
          <w:p w14:paraId="3CE96F40" w14:textId="77777777" w:rsidR="00F31EB1" w:rsidRPr="007F1507" w:rsidRDefault="00F31EB1" w:rsidP="00F31EB1">
            <w:pPr>
              <w:tabs>
                <w:tab w:val="left" w:pos="-1440"/>
                <w:tab w:val="left" w:pos="-720"/>
                <w:tab w:val="left" w:pos="480"/>
                <w:tab w:val="left" w:pos="1440"/>
                <w:tab w:val="left" w:pos="1813"/>
              </w:tabs>
              <w:spacing w:before="20"/>
              <w:ind w:left="111"/>
              <w:rPr>
                <w:b/>
                <w:sz w:val="16"/>
                <w:lang w:val="en-US"/>
              </w:rPr>
            </w:pPr>
          </w:p>
        </w:tc>
        <w:tc>
          <w:tcPr>
            <w:tcW w:w="1706" w:type="dxa"/>
            <w:gridSpan w:val="2"/>
            <w:tcBorders>
              <w:left w:val="single" w:sz="6" w:space="0" w:color="auto"/>
            </w:tcBorders>
            <w:vAlign w:val="bottom"/>
          </w:tcPr>
          <w:p w14:paraId="625DB121"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932" w:type="dxa"/>
            <w:tcBorders>
              <w:left w:val="single" w:sz="6" w:space="0" w:color="auto"/>
            </w:tcBorders>
            <w:vAlign w:val="bottom"/>
          </w:tcPr>
          <w:p w14:paraId="3F6138BF" w14:textId="77777777" w:rsidR="00F31EB1" w:rsidRPr="007F1507"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left w:val="single" w:sz="6" w:space="0" w:color="auto"/>
            </w:tcBorders>
          </w:tcPr>
          <w:p w14:paraId="0FCAD799" w14:textId="77777777" w:rsidR="00F31EB1" w:rsidRPr="007F1507" w:rsidRDefault="00F31EB1" w:rsidP="00F31EB1">
            <w:pPr>
              <w:tabs>
                <w:tab w:val="left" w:pos="-1440"/>
                <w:tab w:val="left" w:pos="-720"/>
                <w:tab w:val="left" w:pos="0"/>
                <w:tab w:val="left" w:pos="480"/>
                <w:tab w:val="left" w:pos="1440"/>
              </w:tabs>
              <w:spacing w:before="20"/>
              <w:ind w:right="179"/>
              <w:jc w:val="right"/>
              <w:rPr>
                <w:sz w:val="16"/>
                <w:lang w:val="en-US"/>
              </w:rPr>
            </w:pPr>
          </w:p>
        </w:tc>
        <w:tc>
          <w:tcPr>
            <w:tcW w:w="1526" w:type="dxa"/>
            <w:gridSpan w:val="2"/>
            <w:tcBorders>
              <w:left w:val="single" w:sz="6" w:space="0" w:color="auto"/>
            </w:tcBorders>
            <w:vAlign w:val="bottom"/>
          </w:tcPr>
          <w:p w14:paraId="73BDC4BF" w14:textId="77777777" w:rsidR="00F31EB1" w:rsidRPr="007F1507" w:rsidRDefault="00F31EB1" w:rsidP="00F31EB1">
            <w:pPr>
              <w:tabs>
                <w:tab w:val="left" w:pos="-1440"/>
                <w:tab w:val="left" w:pos="-720"/>
                <w:tab w:val="left" w:pos="0"/>
                <w:tab w:val="left" w:pos="480"/>
                <w:tab w:val="left" w:pos="1440"/>
              </w:tabs>
              <w:spacing w:before="20"/>
              <w:ind w:right="59"/>
              <w:rPr>
                <w:sz w:val="16"/>
                <w:lang w:val="en-US"/>
              </w:rPr>
            </w:pPr>
          </w:p>
        </w:tc>
        <w:tc>
          <w:tcPr>
            <w:tcW w:w="1620" w:type="dxa"/>
            <w:tcBorders>
              <w:left w:val="single" w:sz="6" w:space="0" w:color="auto"/>
              <w:right w:val="double" w:sz="6" w:space="0" w:color="auto"/>
            </w:tcBorders>
            <w:vAlign w:val="bottom"/>
          </w:tcPr>
          <w:p w14:paraId="5231CE1E"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r>
      <w:tr w:rsidR="00F31EB1" w:rsidRPr="007F1507" w14:paraId="44DDCA4C" w14:textId="77777777" w:rsidTr="00B53EEE">
        <w:trPr>
          <w:trHeight w:val="80"/>
          <w:jc w:val="center"/>
        </w:trPr>
        <w:tc>
          <w:tcPr>
            <w:tcW w:w="3671" w:type="dxa"/>
            <w:tcBorders>
              <w:left w:val="double" w:sz="6" w:space="0" w:color="auto"/>
            </w:tcBorders>
          </w:tcPr>
          <w:p w14:paraId="06C4B729" w14:textId="77777777" w:rsidR="00F31EB1" w:rsidRPr="007F1507" w:rsidRDefault="00F31EB1" w:rsidP="00F31EB1">
            <w:pPr>
              <w:tabs>
                <w:tab w:val="left" w:pos="-1440"/>
                <w:tab w:val="left" w:pos="-720"/>
                <w:tab w:val="left" w:pos="480"/>
                <w:tab w:val="left" w:pos="1440"/>
                <w:tab w:val="left" w:pos="1813"/>
              </w:tabs>
              <w:spacing w:before="20"/>
              <w:ind w:left="111"/>
              <w:rPr>
                <w:b/>
                <w:sz w:val="16"/>
                <w:lang w:val="en-US"/>
              </w:rPr>
            </w:pPr>
            <w:r w:rsidRPr="007F1507">
              <w:rPr>
                <w:b/>
                <w:sz w:val="16"/>
                <w:lang w:val="en-US"/>
              </w:rPr>
              <w:t>CURRENT ASSETS</w:t>
            </w:r>
          </w:p>
          <w:p w14:paraId="43B34A87" w14:textId="77777777" w:rsidR="00F31EB1" w:rsidRPr="007F1507" w:rsidRDefault="00F31EB1" w:rsidP="00F31EB1">
            <w:pPr>
              <w:tabs>
                <w:tab w:val="left" w:pos="-1440"/>
                <w:tab w:val="left" w:pos="-720"/>
                <w:tab w:val="left" w:pos="480"/>
                <w:tab w:val="left" w:pos="1440"/>
                <w:tab w:val="left" w:pos="1813"/>
              </w:tabs>
              <w:spacing w:before="20"/>
              <w:ind w:left="111"/>
              <w:rPr>
                <w:b/>
                <w:sz w:val="16"/>
                <w:lang w:val="en-US"/>
              </w:rPr>
            </w:pPr>
          </w:p>
        </w:tc>
        <w:tc>
          <w:tcPr>
            <w:tcW w:w="1706" w:type="dxa"/>
            <w:gridSpan w:val="2"/>
            <w:tcBorders>
              <w:left w:val="single" w:sz="6" w:space="0" w:color="auto"/>
            </w:tcBorders>
            <w:vAlign w:val="bottom"/>
          </w:tcPr>
          <w:p w14:paraId="503F0471"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932" w:type="dxa"/>
            <w:tcBorders>
              <w:left w:val="single" w:sz="6" w:space="0" w:color="auto"/>
            </w:tcBorders>
            <w:vAlign w:val="bottom"/>
          </w:tcPr>
          <w:p w14:paraId="1C9A565E" w14:textId="77777777" w:rsidR="00F31EB1" w:rsidRPr="007F1507"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left w:val="single" w:sz="6" w:space="0" w:color="auto"/>
            </w:tcBorders>
          </w:tcPr>
          <w:p w14:paraId="67F01C87" w14:textId="77777777" w:rsidR="00F31EB1" w:rsidRPr="007F1507" w:rsidRDefault="00F31EB1" w:rsidP="00F31EB1">
            <w:pPr>
              <w:tabs>
                <w:tab w:val="left" w:pos="-1440"/>
                <w:tab w:val="left" w:pos="-720"/>
                <w:tab w:val="left" w:pos="0"/>
                <w:tab w:val="left" w:pos="480"/>
                <w:tab w:val="left" w:pos="1440"/>
              </w:tabs>
              <w:spacing w:before="20"/>
              <w:ind w:right="179"/>
              <w:jc w:val="right"/>
              <w:rPr>
                <w:sz w:val="16"/>
                <w:lang w:val="en-US"/>
              </w:rPr>
            </w:pPr>
          </w:p>
        </w:tc>
        <w:tc>
          <w:tcPr>
            <w:tcW w:w="1526" w:type="dxa"/>
            <w:gridSpan w:val="2"/>
            <w:tcBorders>
              <w:left w:val="single" w:sz="6" w:space="0" w:color="auto"/>
            </w:tcBorders>
            <w:vAlign w:val="bottom"/>
          </w:tcPr>
          <w:p w14:paraId="018352B8" w14:textId="77777777" w:rsidR="00F31EB1" w:rsidRPr="007F1507" w:rsidRDefault="00F31EB1" w:rsidP="00F31EB1">
            <w:pPr>
              <w:tabs>
                <w:tab w:val="left" w:pos="-1440"/>
                <w:tab w:val="left" w:pos="-720"/>
                <w:tab w:val="left" w:pos="0"/>
                <w:tab w:val="left" w:pos="480"/>
                <w:tab w:val="left" w:pos="1440"/>
              </w:tabs>
              <w:spacing w:before="20"/>
              <w:ind w:right="59"/>
              <w:rPr>
                <w:sz w:val="16"/>
                <w:lang w:val="en-US"/>
              </w:rPr>
            </w:pPr>
          </w:p>
        </w:tc>
        <w:tc>
          <w:tcPr>
            <w:tcW w:w="1620" w:type="dxa"/>
            <w:tcBorders>
              <w:left w:val="single" w:sz="6" w:space="0" w:color="auto"/>
              <w:right w:val="double" w:sz="6" w:space="0" w:color="auto"/>
            </w:tcBorders>
            <w:vAlign w:val="bottom"/>
          </w:tcPr>
          <w:p w14:paraId="260910FF"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r>
      <w:tr w:rsidR="00F31EB1" w:rsidRPr="007F1507" w14:paraId="7682E707" w14:textId="77777777" w:rsidTr="00984FD4">
        <w:trPr>
          <w:jc w:val="center"/>
        </w:trPr>
        <w:tc>
          <w:tcPr>
            <w:tcW w:w="3671" w:type="dxa"/>
            <w:tcBorders>
              <w:left w:val="double" w:sz="6" w:space="0" w:color="auto"/>
            </w:tcBorders>
          </w:tcPr>
          <w:p w14:paraId="0BA6ABC7" w14:textId="77777777" w:rsidR="00F31EB1" w:rsidRPr="007F1507" w:rsidRDefault="00F31EB1" w:rsidP="00F31EB1">
            <w:pPr>
              <w:tabs>
                <w:tab w:val="left" w:pos="-1440"/>
                <w:tab w:val="left" w:pos="-720"/>
                <w:tab w:val="left" w:pos="480"/>
                <w:tab w:val="left" w:pos="1440"/>
                <w:tab w:val="left" w:pos="1813"/>
              </w:tabs>
              <w:spacing w:before="20"/>
              <w:ind w:left="111"/>
              <w:rPr>
                <w:b/>
                <w:sz w:val="16"/>
                <w:lang w:val="en-US"/>
              </w:rPr>
            </w:pPr>
            <w:r w:rsidRPr="007F1507">
              <w:rPr>
                <w:b/>
                <w:sz w:val="16"/>
                <w:lang w:val="en-US"/>
              </w:rPr>
              <w:t>Other accounts receivable</w:t>
            </w:r>
          </w:p>
        </w:tc>
        <w:tc>
          <w:tcPr>
            <w:tcW w:w="626" w:type="dxa"/>
            <w:tcBorders>
              <w:left w:val="single" w:sz="6" w:space="0" w:color="auto"/>
            </w:tcBorders>
          </w:tcPr>
          <w:p w14:paraId="1418AB24"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80" w:type="dxa"/>
            <w:vAlign w:val="bottom"/>
          </w:tcPr>
          <w:p w14:paraId="116A4040" w14:textId="77777777"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p>
        </w:tc>
        <w:tc>
          <w:tcPr>
            <w:tcW w:w="932" w:type="dxa"/>
            <w:tcBorders>
              <w:left w:val="single" w:sz="6" w:space="0" w:color="auto"/>
            </w:tcBorders>
            <w:vAlign w:val="bottom"/>
          </w:tcPr>
          <w:p w14:paraId="342F8542" w14:textId="77777777" w:rsidR="00F31EB1" w:rsidRPr="007F1507"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left w:val="single" w:sz="6" w:space="0" w:color="auto"/>
            </w:tcBorders>
            <w:vAlign w:val="bottom"/>
          </w:tcPr>
          <w:p w14:paraId="1E17FCAF" w14:textId="77777777" w:rsidR="00F31EB1" w:rsidRPr="007F1507" w:rsidRDefault="00F31EB1" w:rsidP="00F31EB1">
            <w:pPr>
              <w:tabs>
                <w:tab w:val="left" w:pos="-1440"/>
                <w:tab w:val="left" w:pos="-720"/>
                <w:tab w:val="left" w:pos="0"/>
                <w:tab w:val="left" w:pos="480"/>
              </w:tabs>
              <w:spacing w:before="20"/>
              <w:ind w:right="111"/>
              <w:jc w:val="right"/>
              <w:rPr>
                <w:sz w:val="16"/>
                <w:lang w:val="en-US"/>
              </w:rPr>
            </w:pPr>
          </w:p>
        </w:tc>
        <w:tc>
          <w:tcPr>
            <w:tcW w:w="462" w:type="dxa"/>
            <w:tcBorders>
              <w:left w:val="single" w:sz="6" w:space="0" w:color="auto"/>
            </w:tcBorders>
          </w:tcPr>
          <w:p w14:paraId="194598E6"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64" w:type="dxa"/>
            <w:vAlign w:val="bottom"/>
          </w:tcPr>
          <w:p w14:paraId="1E07626F" w14:textId="77777777"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p>
        </w:tc>
        <w:tc>
          <w:tcPr>
            <w:tcW w:w="1620" w:type="dxa"/>
            <w:tcBorders>
              <w:left w:val="single" w:sz="6" w:space="0" w:color="auto"/>
              <w:right w:val="double" w:sz="6" w:space="0" w:color="auto"/>
            </w:tcBorders>
            <w:vAlign w:val="bottom"/>
          </w:tcPr>
          <w:p w14:paraId="1C57FC9D" w14:textId="77777777" w:rsidR="00F31EB1" w:rsidRPr="007F1507" w:rsidRDefault="00F31EB1" w:rsidP="00F31EB1">
            <w:pPr>
              <w:tabs>
                <w:tab w:val="left" w:pos="-1440"/>
                <w:tab w:val="left" w:pos="-720"/>
                <w:tab w:val="left" w:pos="0"/>
                <w:tab w:val="left" w:pos="480"/>
              </w:tabs>
              <w:spacing w:before="20"/>
              <w:ind w:right="111"/>
              <w:jc w:val="right"/>
              <w:rPr>
                <w:sz w:val="16"/>
                <w:lang w:val="en-US"/>
              </w:rPr>
            </w:pPr>
          </w:p>
        </w:tc>
      </w:tr>
      <w:tr w:rsidR="00F31EB1" w:rsidRPr="007F1507" w14:paraId="1158B10C" w14:textId="77777777" w:rsidTr="00984FD4">
        <w:trPr>
          <w:jc w:val="center"/>
        </w:trPr>
        <w:tc>
          <w:tcPr>
            <w:tcW w:w="3671" w:type="dxa"/>
            <w:tcBorders>
              <w:left w:val="double" w:sz="6" w:space="0" w:color="auto"/>
            </w:tcBorders>
          </w:tcPr>
          <w:p w14:paraId="16E5E923" w14:textId="77777777" w:rsidR="00F31EB1" w:rsidRPr="007F1507" w:rsidRDefault="00F31EB1" w:rsidP="00F31EB1">
            <w:pPr>
              <w:tabs>
                <w:tab w:val="left" w:pos="-1440"/>
                <w:tab w:val="left" w:pos="-720"/>
                <w:tab w:val="left" w:pos="480"/>
                <w:tab w:val="left" w:pos="1440"/>
                <w:tab w:val="left" w:pos="1813"/>
              </w:tabs>
              <w:spacing w:before="20"/>
              <w:ind w:left="111"/>
              <w:rPr>
                <w:sz w:val="16"/>
                <w:lang w:val="en-US"/>
              </w:rPr>
            </w:pPr>
            <w:r>
              <w:rPr>
                <w:sz w:val="16"/>
                <w:lang w:val="en-US"/>
              </w:rPr>
              <w:t>Other sundry accounts receivable</w:t>
            </w:r>
          </w:p>
        </w:tc>
        <w:tc>
          <w:tcPr>
            <w:tcW w:w="626" w:type="dxa"/>
            <w:tcBorders>
              <w:left w:val="single" w:sz="6" w:space="0" w:color="auto"/>
            </w:tcBorders>
            <w:vAlign w:val="bottom"/>
          </w:tcPr>
          <w:p w14:paraId="0D2DA548"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sidRPr="007F1507">
              <w:rPr>
                <w:sz w:val="16"/>
                <w:lang w:val="en-US"/>
              </w:rPr>
              <w:t>US$</w:t>
            </w:r>
          </w:p>
        </w:tc>
        <w:tc>
          <w:tcPr>
            <w:tcW w:w="1080" w:type="dxa"/>
            <w:vAlign w:val="bottom"/>
          </w:tcPr>
          <w:p w14:paraId="2B2A6C29" w14:textId="2DB039B7"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r w:rsidRPr="00E05E78">
              <w:rPr>
                <w:sz w:val="16"/>
                <w:lang w:val="en-US"/>
              </w:rPr>
              <w:t>1</w:t>
            </w:r>
            <w:r>
              <w:rPr>
                <w:sz w:val="16"/>
                <w:lang w:val="en-US"/>
              </w:rPr>
              <w:t>,</w:t>
            </w:r>
            <w:r w:rsidRPr="00E05E78">
              <w:rPr>
                <w:sz w:val="16"/>
                <w:lang w:val="en-US"/>
              </w:rPr>
              <w:t>503</w:t>
            </w:r>
          </w:p>
        </w:tc>
        <w:tc>
          <w:tcPr>
            <w:tcW w:w="932" w:type="dxa"/>
            <w:tcBorders>
              <w:left w:val="single" w:sz="6" w:space="0" w:color="auto"/>
            </w:tcBorders>
            <w:vAlign w:val="bottom"/>
          </w:tcPr>
          <w:p w14:paraId="158432CB" w14:textId="2B3F7281" w:rsidR="00F31EB1" w:rsidRPr="007F1507" w:rsidRDefault="00F31EB1" w:rsidP="00F31EB1">
            <w:pPr>
              <w:tabs>
                <w:tab w:val="left" w:pos="-1440"/>
                <w:tab w:val="left" w:pos="-720"/>
                <w:tab w:val="left" w:pos="0"/>
                <w:tab w:val="left" w:pos="480"/>
                <w:tab w:val="left" w:pos="1440"/>
              </w:tabs>
              <w:spacing w:before="20"/>
              <w:jc w:val="center"/>
              <w:rPr>
                <w:sz w:val="16"/>
                <w:lang w:val="en-US"/>
              </w:rPr>
            </w:pPr>
            <w:r w:rsidRPr="00E05E78">
              <w:rPr>
                <w:sz w:val="16"/>
                <w:lang w:val="en-US"/>
              </w:rPr>
              <w:t>70</w:t>
            </w:r>
            <w:r>
              <w:rPr>
                <w:sz w:val="16"/>
                <w:lang w:val="en-US"/>
              </w:rPr>
              <w:t>.</w:t>
            </w:r>
            <w:r w:rsidRPr="00E05E78">
              <w:rPr>
                <w:sz w:val="16"/>
                <w:lang w:val="en-US"/>
              </w:rPr>
              <w:t>26</w:t>
            </w:r>
          </w:p>
        </w:tc>
        <w:tc>
          <w:tcPr>
            <w:tcW w:w="1310" w:type="dxa"/>
            <w:tcBorders>
              <w:left w:val="single" w:sz="6" w:space="0" w:color="auto"/>
            </w:tcBorders>
            <w:vAlign w:val="bottom"/>
          </w:tcPr>
          <w:p w14:paraId="0B9D5DAE" w14:textId="756F872F" w:rsidR="00F31EB1" w:rsidRPr="007F1507" w:rsidRDefault="00F31EB1" w:rsidP="00F31EB1">
            <w:pPr>
              <w:tabs>
                <w:tab w:val="left" w:pos="-1440"/>
                <w:tab w:val="left" w:pos="-720"/>
                <w:tab w:val="left" w:pos="0"/>
                <w:tab w:val="left" w:pos="480"/>
              </w:tabs>
              <w:spacing w:before="20"/>
              <w:ind w:right="111"/>
              <w:jc w:val="right"/>
              <w:rPr>
                <w:sz w:val="16"/>
                <w:lang w:val="en-US"/>
              </w:rPr>
            </w:pPr>
            <w:r w:rsidRPr="00E05E78">
              <w:rPr>
                <w:sz w:val="16"/>
                <w:lang w:val="es-AR"/>
              </w:rPr>
              <w:t>105</w:t>
            </w:r>
            <w:r>
              <w:rPr>
                <w:sz w:val="16"/>
                <w:lang w:val="es-AR"/>
              </w:rPr>
              <w:t>,</w:t>
            </w:r>
            <w:r w:rsidRPr="00E05E78">
              <w:rPr>
                <w:sz w:val="16"/>
                <w:lang w:val="es-AR"/>
              </w:rPr>
              <w:t>601</w:t>
            </w:r>
          </w:p>
        </w:tc>
        <w:tc>
          <w:tcPr>
            <w:tcW w:w="462" w:type="dxa"/>
            <w:tcBorders>
              <w:left w:val="single" w:sz="6" w:space="0" w:color="auto"/>
            </w:tcBorders>
            <w:vAlign w:val="bottom"/>
          </w:tcPr>
          <w:p w14:paraId="2F1F9E13"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sidRPr="007F1507">
              <w:rPr>
                <w:sz w:val="16"/>
                <w:lang w:val="en-US"/>
              </w:rPr>
              <w:t>US$</w:t>
            </w:r>
          </w:p>
        </w:tc>
        <w:tc>
          <w:tcPr>
            <w:tcW w:w="1064" w:type="dxa"/>
            <w:vAlign w:val="bottom"/>
          </w:tcPr>
          <w:p w14:paraId="6B000BC7" w14:textId="17B7EEA6"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r>
              <w:rPr>
                <w:sz w:val="16"/>
                <w:lang w:val="en-US"/>
              </w:rPr>
              <w:t>736</w:t>
            </w:r>
          </w:p>
        </w:tc>
        <w:tc>
          <w:tcPr>
            <w:tcW w:w="1620" w:type="dxa"/>
            <w:tcBorders>
              <w:left w:val="single" w:sz="6" w:space="0" w:color="auto"/>
              <w:right w:val="double" w:sz="6" w:space="0" w:color="auto"/>
            </w:tcBorders>
            <w:vAlign w:val="bottom"/>
          </w:tcPr>
          <w:p w14:paraId="7BD0B911" w14:textId="0F74F9A5" w:rsidR="00F31EB1" w:rsidRPr="007F1507"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49</w:t>
            </w:r>
            <w:r>
              <w:rPr>
                <w:sz w:val="16"/>
                <w:lang w:val="es-AR"/>
              </w:rPr>
              <w:t>,</w:t>
            </w:r>
            <w:r w:rsidRPr="0022070A">
              <w:rPr>
                <w:sz w:val="16"/>
                <w:lang w:val="es-AR"/>
              </w:rPr>
              <w:t>904</w:t>
            </w:r>
          </w:p>
        </w:tc>
      </w:tr>
      <w:tr w:rsidR="00F31EB1" w:rsidRPr="007F1507" w14:paraId="59621F59" w14:textId="77777777" w:rsidTr="00984FD4">
        <w:trPr>
          <w:jc w:val="center"/>
        </w:trPr>
        <w:tc>
          <w:tcPr>
            <w:tcW w:w="3671" w:type="dxa"/>
            <w:tcBorders>
              <w:left w:val="double" w:sz="6" w:space="0" w:color="auto"/>
            </w:tcBorders>
          </w:tcPr>
          <w:p w14:paraId="128CD42E" w14:textId="1169A951" w:rsidR="00F31EB1" w:rsidRPr="007F1507" w:rsidRDefault="00F31EB1" w:rsidP="00F31EB1">
            <w:pPr>
              <w:tabs>
                <w:tab w:val="left" w:pos="-1440"/>
                <w:tab w:val="left" w:pos="-720"/>
                <w:tab w:val="left" w:pos="480"/>
                <w:tab w:val="left" w:pos="1440"/>
                <w:tab w:val="left" w:pos="1813"/>
              </w:tabs>
              <w:spacing w:before="20"/>
              <w:ind w:left="111"/>
              <w:rPr>
                <w:sz w:val="16"/>
                <w:lang w:val="en-US"/>
              </w:rPr>
            </w:pPr>
            <w:r>
              <w:rPr>
                <w:sz w:val="16"/>
                <w:lang w:val="en-US"/>
              </w:rPr>
              <w:t>Guarantee deposits – rentals</w:t>
            </w:r>
          </w:p>
        </w:tc>
        <w:tc>
          <w:tcPr>
            <w:tcW w:w="626" w:type="dxa"/>
            <w:tcBorders>
              <w:left w:val="single" w:sz="6" w:space="0" w:color="auto"/>
            </w:tcBorders>
            <w:vAlign w:val="bottom"/>
          </w:tcPr>
          <w:p w14:paraId="3FB4B2BE" w14:textId="1D91518F"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80" w:type="dxa"/>
            <w:vAlign w:val="bottom"/>
          </w:tcPr>
          <w:p w14:paraId="1239E82F" w14:textId="77777777" w:rsidR="00F31EB1" w:rsidRPr="00AA18F1" w:rsidRDefault="00F31EB1" w:rsidP="00F31EB1">
            <w:pPr>
              <w:tabs>
                <w:tab w:val="left" w:pos="-1440"/>
                <w:tab w:val="left" w:pos="-720"/>
                <w:tab w:val="left" w:pos="0"/>
                <w:tab w:val="left" w:pos="480"/>
                <w:tab w:val="left" w:pos="1440"/>
              </w:tabs>
              <w:spacing w:before="20"/>
              <w:ind w:right="55"/>
              <w:jc w:val="right"/>
              <w:rPr>
                <w:sz w:val="16"/>
                <w:lang w:val="en-US"/>
              </w:rPr>
            </w:pPr>
          </w:p>
        </w:tc>
        <w:tc>
          <w:tcPr>
            <w:tcW w:w="932" w:type="dxa"/>
            <w:tcBorders>
              <w:left w:val="single" w:sz="6" w:space="0" w:color="auto"/>
            </w:tcBorders>
            <w:vAlign w:val="bottom"/>
          </w:tcPr>
          <w:p w14:paraId="528D1FA6" w14:textId="77777777" w:rsidR="00F31EB1" w:rsidRPr="00AA18F1"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left w:val="single" w:sz="6" w:space="0" w:color="auto"/>
            </w:tcBorders>
            <w:vAlign w:val="bottom"/>
          </w:tcPr>
          <w:p w14:paraId="0B041593" w14:textId="0E0FA897" w:rsidR="00F31EB1" w:rsidRPr="00AA18F1" w:rsidRDefault="00F31EB1" w:rsidP="00F31EB1">
            <w:pPr>
              <w:tabs>
                <w:tab w:val="left" w:pos="-1440"/>
                <w:tab w:val="left" w:pos="-720"/>
                <w:tab w:val="left" w:pos="0"/>
                <w:tab w:val="left" w:pos="480"/>
              </w:tabs>
              <w:spacing w:before="20"/>
              <w:ind w:right="111"/>
              <w:jc w:val="right"/>
              <w:rPr>
                <w:sz w:val="16"/>
                <w:lang w:val="en-US"/>
              </w:rPr>
            </w:pPr>
            <w:r>
              <w:rPr>
                <w:sz w:val="16"/>
                <w:lang w:val="es-AR"/>
              </w:rPr>
              <w:t>-</w:t>
            </w:r>
          </w:p>
        </w:tc>
        <w:tc>
          <w:tcPr>
            <w:tcW w:w="462" w:type="dxa"/>
            <w:tcBorders>
              <w:left w:val="single" w:sz="6" w:space="0" w:color="auto"/>
            </w:tcBorders>
            <w:vAlign w:val="bottom"/>
          </w:tcPr>
          <w:p w14:paraId="36BC5BF4" w14:textId="2668F66C" w:rsidR="00F31EB1" w:rsidRPr="007F1507" w:rsidRDefault="00F31EB1" w:rsidP="00F31EB1">
            <w:pPr>
              <w:tabs>
                <w:tab w:val="left" w:pos="-1440"/>
                <w:tab w:val="left" w:pos="-720"/>
                <w:tab w:val="left" w:pos="0"/>
                <w:tab w:val="left" w:pos="480"/>
                <w:tab w:val="left" w:pos="1440"/>
              </w:tabs>
              <w:spacing w:before="20"/>
              <w:ind w:right="55"/>
              <w:rPr>
                <w:sz w:val="16"/>
                <w:lang w:val="en-US"/>
              </w:rPr>
            </w:pPr>
            <w:r>
              <w:rPr>
                <w:sz w:val="16"/>
                <w:lang w:val="en-US"/>
              </w:rPr>
              <w:t>US$</w:t>
            </w:r>
          </w:p>
        </w:tc>
        <w:tc>
          <w:tcPr>
            <w:tcW w:w="1064" w:type="dxa"/>
            <w:vAlign w:val="bottom"/>
          </w:tcPr>
          <w:p w14:paraId="73207847" w14:textId="0A2753C9" w:rsidR="00F31EB1" w:rsidRPr="00AA18F1" w:rsidRDefault="00F31EB1" w:rsidP="00F31EB1">
            <w:pPr>
              <w:tabs>
                <w:tab w:val="left" w:pos="-1440"/>
                <w:tab w:val="left" w:pos="-720"/>
                <w:tab w:val="left" w:pos="0"/>
                <w:tab w:val="left" w:pos="480"/>
                <w:tab w:val="left" w:pos="1440"/>
              </w:tabs>
              <w:spacing w:before="20"/>
              <w:ind w:right="55"/>
              <w:jc w:val="right"/>
              <w:rPr>
                <w:sz w:val="16"/>
                <w:lang w:val="en-US"/>
              </w:rPr>
            </w:pPr>
            <w:r>
              <w:rPr>
                <w:sz w:val="16"/>
                <w:lang w:val="en-US"/>
              </w:rPr>
              <w:t>250</w:t>
            </w:r>
          </w:p>
        </w:tc>
        <w:tc>
          <w:tcPr>
            <w:tcW w:w="1620" w:type="dxa"/>
            <w:tcBorders>
              <w:left w:val="single" w:sz="6" w:space="0" w:color="auto"/>
              <w:right w:val="double" w:sz="6" w:space="0" w:color="auto"/>
            </w:tcBorders>
            <w:vAlign w:val="bottom"/>
          </w:tcPr>
          <w:p w14:paraId="3FB3376D" w14:textId="291BEDC9" w:rsidR="00F31EB1" w:rsidRPr="00AA18F1"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16</w:t>
            </w:r>
            <w:r>
              <w:rPr>
                <w:sz w:val="16"/>
                <w:lang w:val="es-AR"/>
              </w:rPr>
              <w:t>,</w:t>
            </w:r>
            <w:r w:rsidRPr="0022070A">
              <w:rPr>
                <w:sz w:val="16"/>
                <w:lang w:val="es-AR"/>
              </w:rPr>
              <w:t>958</w:t>
            </w:r>
          </w:p>
        </w:tc>
      </w:tr>
      <w:tr w:rsidR="00F31EB1" w:rsidRPr="007F1507" w14:paraId="77FD5700" w14:textId="77777777" w:rsidTr="00984FD4">
        <w:trPr>
          <w:jc w:val="center"/>
        </w:trPr>
        <w:tc>
          <w:tcPr>
            <w:tcW w:w="3671" w:type="dxa"/>
            <w:tcBorders>
              <w:left w:val="double" w:sz="6" w:space="0" w:color="auto"/>
            </w:tcBorders>
          </w:tcPr>
          <w:p w14:paraId="24596F80" w14:textId="77777777" w:rsidR="00F31EB1" w:rsidRPr="007F1507" w:rsidRDefault="00F31EB1" w:rsidP="00F31EB1">
            <w:pPr>
              <w:tabs>
                <w:tab w:val="left" w:pos="-1440"/>
                <w:tab w:val="left" w:pos="-720"/>
                <w:tab w:val="left" w:pos="480"/>
                <w:tab w:val="left" w:pos="1440"/>
                <w:tab w:val="left" w:pos="1813"/>
              </w:tabs>
              <w:spacing w:before="20"/>
              <w:ind w:left="111"/>
              <w:rPr>
                <w:sz w:val="16"/>
                <w:lang w:val="en-US"/>
              </w:rPr>
            </w:pPr>
            <w:r w:rsidRPr="007F1507">
              <w:rPr>
                <w:sz w:val="16"/>
                <w:lang w:val="en-US"/>
              </w:rPr>
              <w:t>Other receivables with controlling compan</w:t>
            </w:r>
            <w:r>
              <w:rPr>
                <w:sz w:val="16"/>
                <w:lang w:val="en-US"/>
              </w:rPr>
              <w:t>y</w:t>
            </w:r>
          </w:p>
        </w:tc>
        <w:tc>
          <w:tcPr>
            <w:tcW w:w="626" w:type="dxa"/>
            <w:tcBorders>
              <w:left w:val="single" w:sz="6" w:space="0" w:color="auto"/>
            </w:tcBorders>
            <w:vAlign w:val="bottom"/>
          </w:tcPr>
          <w:p w14:paraId="161756FF"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sidRPr="007F1507">
              <w:rPr>
                <w:sz w:val="16"/>
                <w:lang w:val="en-US"/>
              </w:rPr>
              <w:t>US$</w:t>
            </w:r>
          </w:p>
        </w:tc>
        <w:tc>
          <w:tcPr>
            <w:tcW w:w="1080" w:type="dxa"/>
            <w:vAlign w:val="bottom"/>
          </w:tcPr>
          <w:p w14:paraId="187131C8" w14:textId="09C35D3C"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r>
              <w:rPr>
                <w:sz w:val="16"/>
                <w:lang w:val="es-AR"/>
              </w:rPr>
              <w:t>4</w:t>
            </w:r>
          </w:p>
        </w:tc>
        <w:tc>
          <w:tcPr>
            <w:tcW w:w="932" w:type="dxa"/>
            <w:tcBorders>
              <w:left w:val="single" w:sz="6" w:space="0" w:color="auto"/>
            </w:tcBorders>
            <w:vAlign w:val="bottom"/>
          </w:tcPr>
          <w:p w14:paraId="498F8186" w14:textId="65BB2FFD" w:rsidR="00F31EB1" w:rsidRPr="007F1507" w:rsidRDefault="00F31EB1" w:rsidP="00F31EB1">
            <w:pPr>
              <w:tabs>
                <w:tab w:val="left" w:pos="-1440"/>
                <w:tab w:val="left" w:pos="-720"/>
                <w:tab w:val="left" w:pos="0"/>
                <w:tab w:val="left" w:pos="480"/>
                <w:tab w:val="left" w:pos="1440"/>
              </w:tabs>
              <w:spacing w:before="20"/>
              <w:jc w:val="center"/>
              <w:rPr>
                <w:sz w:val="16"/>
                <w:lang w:val="en-US"/>
              </w:rPr>
            </w:pPr>
            <w:r w:rsidRPr="00E05E78">
              <w:rPr>
                <w:sz w:val="16"/>
                <w:lang w:val="es-AR"/>
              </w:rPr>
              <w:t>70</w:t>
            </w:r>
            <w:r>
              <w:rPr>
                <w:sz w:val="16"/>
                <w:lang w:val="es-AR"/>
              </w:rPr>
              <w:t>.</w:t>
            </w:r>
            <w:r w:rsidRPr="00E05E78">
              <w:rPr>
                <w:sz w:val="16"/>
                <w:lang w:val="es-AR"/>
              </w:rPr>
              <w:t>26</w:t>
            </w:r>
          </w:p>
        </w:tc>
        <w:tc>
          <w:tcPr>
            <w:tcW w:w="1310" w:type="dxa"/>
            <w:tcBorders>
              <w:left w:val="single" w:sz="6" w:space="0" w:color="auto"/>
            </w:tcBorders>
            <w:vAlign w:val="bottom"/>
          </w:tcPr>
          <w:p w14:paraId="2168D08B" w14:textId="7593730E" w:rsidR="00F31EB1" w:rsidRPr="007F1507" w:rsidRDefault="00766FD2" w:rsidP="00F31EB1">
            <w:pPr>
              <w:tabs>
                <w:tab w:val="left" w:pos="-1440"/>
                <w:tab w:val="left" w:pos="-720"/>
                <w:tab w:val="left" w:pos="0"/>
                <w:tab w:val="left" w:pos="480"/>
              </w:tabs>
              <w:spacing w:before="20"/>
              <w:ind w:right="111"/>
              <w:jc w:val="right"/>
              <w:rPr>
                <w:sz w:val="16"/>
                <w:lang w:val="en-US"/>
              </w:rPr>
            </w:pPr>
            <w:r>
              <w:rPr>
                <w:sz w:val="16"/>
                <w:lang w:val="es-AR"/>
              </w:rPr>
              <w:t>295</w:t>
            </w:r>
          </w:p>
        </w:tc>
        <w:tc>
          <w:tcPr>
            <w:tcW w:w="462" w:type="dxa"/>
            <w:tcBorders>
              <w:left w:val="single" w:sz="6" w:space="0" w:color="auto"/>
            </w:tcBorders>
            <w:vAlign w:val="bottom"/>
          </w:tcPr>
          <w:p w14:paraId="4D151653"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sidRPr="007F1507">
              <w:rPr>
                <w:sz w:val="16"/>
                <w:lang w:val="en-US"/>
              </w:rPr>
              <w:t>US$</w:t>
            </w:r>
          </w:p>
        </w:tc>
        <w:tc>
          <w:tcPr>
            <w:tcW w:w="1064" w:type="dxa"/>
            <w:vAlign w:val="bottom"/>
          </w:tcPr>
          <w:p w14:paraId="3D063FF9" w14:textId="439F67B2"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r>
              <w:rPr>
                <w:sz w:val="16"/>
                <w:lang w:val="es-AR"/>
              </w:rPr>
              <w:t>4</w:t>
            </w:r>
          </w:p>
        </w:tc>
        <w:tc>
          <w:tcPr>
            <w:tcW w:w="1620" w:type="dxa"/>
            <w:tcBorders>
              <w:left w:val="single" w:sz="6" w:space="0" w:color="auto"/>
              <w:right w:val="double" w:sz="6" w:space="0" w:color="auto"/>
            </w:tcBorders>
            <w:vAlign w:val="bottom"/>
          </w:tcPr>
          <w:p w14:paraId="33D11AC9" w14:textId="67C35E42" w:rsidR="00F31EB1" w:rsidRPr="007F1507"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287</w:t>
            </w:r>
          </w:p>
        </w:tc>
      </w:tr>
      <w:tr w:rsidR="00F31EB1" w:rsidRPr="007F1507" w14:paraId="142D6B52" w14:textId="77777777" w:rsidTr="00984FD4">
        <w:trPr>
          <w:jc w:val="center"/>
        </w:trPr>
        <w:tc>
          <w:tcPr>
            <w:tcW w:w="3671" w:type="dxa"/>
            <w:tcBorders>
              <w:left w:val="double" w:sz="6" w:space="0" w:color="auto"/>
            </w:tcBorders>
          </w:tcPr>
          <w:p w14:paraId="4CFF8DDD" w14:textId="77777777" w:rsidR="00F31EB1" w:rsidRPr="007F1507" w:rsidRDefault="00F31EB1" w:rsidP="00F31EB1">
            <w:pPr>
              <w:tabs>
                <w:tab w:val="left" w:pos="-1440"/>
                <w:tab w:val="left" w:pos="-720"/>
                <w:tab w:val="left" w:pos="480"/>
                <w:tab w:val="left" w:pos="1440"/>
                <w:tab w:val="left" w:pos="1813"/>
              </w:tabs>
              <w:spacing w:before="20"/>
              <w:ind w:left="111"/>
              <w:rPr>
                <w:sz w:val="16"/>
                <w:lang w:val="en-US"/>
              </w:rPr>
            </w:pPr>
            <w:r w:rsidRPr="007F1507">
              <w:rPr>
                <w:sz w:val="16"/>
                <w:lang w:val="en-US"/>
              </w:rPr>
              <w:t>Other receivables with affiliated companies</w:t>
            </w:r>
          </w:p>
        </w:tc>
        <w:tc>
          <w:tcPr>
            <w:tcW w:w="626" w:type="dxa"/>
            <w:tcBorders>
              <w:left w:val="single" w:sz="6" w:space="0" w:color="auto"/>
            </w:tcBorders>
            <w:vAlign w:val="bottom"/>
          </w:tcPr>
          <w:p w14:paraId="02F242A9"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sidRPr="007F1507">
              <w:rPr>
                <w:sz w:val="16"/>
                <w:lang w:val="en-US"/>
              </w:rPr>
              <w:t>US$</w:t>
            </w:r>
          </w:p>
        </w:tc>
        <w:tc>
          <w:tcPr>
            <w:tcW w:w="1080" w:type="dxa"/>
            <w:vAlign w:val="bottom"/>
          </w:tcPr>
          <w:p w14:paraId="22F40C09" w14:textId="64C333B1"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r>
              <w:rPr>
                <w:sz w:val="16"/>
                <w:lang w:val="es-AR"/>
              </w:rPr>
              <w:t>2</w:t>
            </w:r>
          </w:p>
        </w:tc>
        <w:tc>
          <w:tcPr>
            <w:tcW w:w="932" w:type="dxa"/>
            <w:tcBorders>
              <w:left w:val="single" w:sz="6" w:space="0" w:color="auto"/>
            </w:tcBorders>
            <w:vAlign w:val="bottom"/>
          </w:tcPr>
          <w:p w14:paraId="077E896C" w14:textId="3B99ADFF" w:rsidR="00F31EB1" w:rsidRPr="007F1507" w:rsidRDefault="00F31EB1" w:rsidP="00F31EB1">
            <w:pPr>
              <w:tabs>
                <w:tab w:val="left" w:pos="-1440"/>
                <w:tab w:val="left" w:pos="-720"/>
                <w:tab w:val="left" w:pos="0"/>
                <w:tab w:val="left" w:pos="480"/>
                <w:tab w:val="left" w:pos="1440"/>
              </w:tabs>
              <w:spacing w:before="20"/>
              <w:jc w:val="center"/>
              <w:rPr>
                <w:sz w:val="16"/>
                <w:lang w:val="en-US"/>
              </w:rPr>
            </w:pPr>
            <w:r w:rsidRPr="00E05E78">
              <w:rPr>
                <w:sz w:val="16"/>
                <w:lang w:val="es-AR"/>
              </w:rPr>
              <w:t>70</w:t>
            </w:r>
            <w:r>
              <w:rPr>
                <w:sz w:val="16"/>
                <w:lang w:val="es-AR"/>
              </w:rPr>
              <w:t>.</w:t>
            </w:r>
            <w:r w:rsidRPr="00E05E78">
              <w:rPr>
                <w:sz w:val="16"/>
                <w:lang w:val="es-AR"/>
              </w:rPr>
              <w:t>26</w:t>
            </w:r>
          </w:p>
        </w:tc>
        <w:tc>
          <w:tcPr>
            <w:tcW w:w="1310" w:type="dxa"/>
            <w:tcBorders>
              <w:left w:val="single" w:sz="6" w:space="0" w:color="auto"/>
            </w:tcBorders>
            <w:vAlign w:val="bottom"/>
          </w:tcPr>
          <w:p w14:paraId="1C6A97AE" w14:textId="1A97FE93" w:rsidR="00F31EB1" w:rsidRPr="007F1507" w:rsidRDefault="00F31EB1" w:rsidP="00F31EB1">
            <w:pPr>
              <w:tabs>
                <w:tab w:val="left" w:pos="-1440"/>
                <w:tab w:val="left" w:pos="-720"/>
                <w:tab w:val="left" w:pos="0"/>
                <w:tab w:val="left" w:pos="480"/>
              </w:tabs>
              <w:spacing w:before="20"/>
              <w:ind w:right="111"/>
              <w:jc w:val="right"/>
              <w:rPr>
                <w:sz w:val="16"/>
                <w:lang w:val="en-US"/>
              </w:rPr>
            </w:pPr>
            <w:r>
              <w:rPr>
                <w:sz w:val="16"/>
                <w:lang w:val="es-AR"/>
              </w:rPr>
              <w:t>130</w:t>
            </w:r>
          </w:p>
        </w:tc>
        <w:tc>
          <w:tcPr>
            <w:tcW w:w="462" w:type="dxa"/>
            <w:tcBorders>
              <w:left w:val="single" w:sz="6" w:space="0" w:color="auto"/>
            </w:tcBorders>
            <w:vAlign w:val="bottom"/>
          </w:tcPr>
          <w:p w14:paraId="40499E77"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sidRPr="007F1507">
              <w:rPr>
                <w:sz w:val="16"/>
                <w:lang w:val="en-US"/>
              </w:rPr>
              <w:t>US$</w:t>
            </w:r>
          </w:p>
        </w:tc>
        <w:tc>
          <w:tcPr>
            <w:tcW w:w="1064" w:type="dxa"/>
            <w:vAlign w:val="bottom"/>
          </w:tcPr>
          <w:p w14:paraId="6351142B" w14:textId="77088E3B"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r>
              <w:rPr>
                <w:sz w:val="16"/>
                <w:lang w:val="es-AR"/>
              </w:rPr>
              <w:t>11</w:t>
            </w:r>
          </w:p>
        </w:tc>
        <w:tc>
          <w:tcPr>
            <w:tcW w:w="1620" w:type="dxa"/>
            <w:tcBorders>
              <w:left w:val="single" w:sz="6" w:space="0" w:color="auto"/>
              <w:right w:val="double" w:sz="6" w:space="0" w:color="auto"/>
            </w:tcBorders>
            <w:vAlign w:val="bottom"/>
          </w:tcPr>
          <w:p w14:paraId="387FA6C3" w14:textId="4D03F5A6" w:rsidR="00F31EB1" w:rsidRPr="007F1507"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725</w:t>
            </w:r>
          </w:p>
        </w:tc>
      </w:tr>
      <w:tr w:rsidR="00F31EB1" w:rsidRPr="007F1507" w14:paraId="33D9AF09" w14:textId="77777777" w:rsidTr="00984FD4">
        <w:trPr>
          <w:trHeight w:val="142"/>
          <w:jc w:val="center"/>
        </w:trPr>
        <w:tc>
          <w:tcPr>
            <w:tcW w:w="3671" w:type="dxa"/>
            <w:tcBorders>
              <w:left w:val="double" w:sz="6" w:space="0" w:color="auto"/>
            </w:tcBorders>
          </w:tcPr>
          <w:p w14:paraId="2D7AF285" w14:textId="77777777" w:rsidR="00F31EB1" w:rsidRPr="007F1507" w:rsidRDefault="00F31EB1" w:rsidP="00F31EB1">
            <w:pPr>
              <w:tabs>
                <w:tab w:val="left" w:pos="-1440"/>
                <w:tab w:val="left" w:pos="-720"/>
                <w:tab w:val="left" w:pos="480"/>
                <w:tab w:val="left" w:pos="1440"/>
                <w:tab w:val="left" w:pos="1813"/>
              </w:tabs>
              <w:spacing w:before="20"/>
              <w:ind w:left="111"/>
              <w:rPr>
                <w:sz w:val="16"/>
                <w:lang w:val="en-US"/>
              </w:rPr>
            </w:pPr>
          </w:p>
        </w:tc>
        <w:tc>
          <w:tcPr>
            <w:tcW w:w="626" w:type="dxa"/>
            <w:tcBorders>
              <w:left w:val="single" w:sz="6" w:space="0" w:color="auto"/>
            </w:tcBorders>
            <w:vAlign w:val="bottom"/>
          </w:tcPr>
          <w:p w14:paraId="60B6A7F7"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sidRPr="007F1507">
              <w:rPr>
                <w:sz w:val="16"/>
                <w:lang w:val="en-US"/>
              </w:rPr>
              <w:t>R$</w:t>
            </w:r>
          </w:p>
        </w:tc>
        <w:tc>
          <w:tcPr>
            <w:tcW w:w="1080" w:type="dxa"/>
            <w:vAlign w:val="bottom"/>
          </w:tcPr>
          <w:p w14:paraId="5A568BCA" w14:textId="540E1E66"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r>
              <w:rPr>
                <w:sz w:val="16"/>
                <w:lang w:val="es-AR"/>
              </w:rPr>
              <w:t>110</w:t>
            </w:r>
          </w:p>
        </w:tc>
        <w:tc>
          <w:tcPr>
            <w:tcW w:w="932" w:type="dxa"/>
            <w:tcBorders>
              <w:left w:val="single" w:sz="6" w:space="0" w:color="auto"/>
            </w:tcBorders>
            <w:vAlign w:val="bottom"/>
          </w:tcPr>
          <w:p w14:paraId="453DB526" w14:textId="1C3DFBD1" w:rsidR="00F31EB1" w:rsidRPr="007F1507" w:rsidRDefault="00F31EB1" w:rsidP="00F31EB1">
            <w:pPr>
              <w:tabs>
                <w:tab w:val="left" w:pos="-1440"/>
                <w:tab w:val="left" w:pos="-720"/>
                <w:tab w:val="left" w:pos="0"/>
                <w:tab w:val="left" w:pos="480"/>
                <w:tab w:val="left" w:pos="1440"/>
              </w:tabs>
              <w:spacing w:before="20"/>
              <w:jc w:val="center"/>
              <w:rPr>
                <w:sz w:val="16"/>
                <w:lang w:val="en-US"/>
              </w:rPr>
            </w:pPr>
            <w:r>
              <w:rPr>
                <w:sz w:val="16"/>
                <w:lang w:val="es-AR"/>
              </w:rPr>
              <w:t>11.80</w:t>
            </w:r>
          </w:p>
        </w:tc>
        <w:tc>
          <w:tcPr>
            <w:tcW w:w="1310" w:type="dxa"/>
            <w:tcBorders>
              <w:left w:val="single" w:sz="6" w:space="0" w:color="auto"/>
            </w:tcBorders>
            <w:vAlign w:val="bottom"/>
          </w:tcPr>
          <w:p w14:paraId="6B5B5ACE" w14:textId="2C1E577E" w:rsidR="00F31EB1" w:rsidRPr="007F1507" w:rsidRDefault="00F31EB1" w:rsidP="00F31EB1">
            <w:pPr>
              <w:tabs>
                <w:tab w:val="left" w:pos="-1440"/>
                <w:tab w:val="left" w:pos="-720"/>
                <w:tab w:val="left" w:pos="0"/>
                <w:tab w:val="left" w:pos="480"/>
              </w:tabs>
              <w:spacing w:before="20"/>
              <w:ind w:right="111"/>
              <w:jc w:val="right"/>
              <w:rPr>
                <w:sz w:val="16"/>
                <w:lang w:val="en-US"/>
              </w:rPr>
            </w:pPr>
            <w:r w:rsidRPr="00E05E78">
              <w:rPr>
                <w:sz w:val="16"/>
                <w:lang w:val="es-AR"/>
              </w:rPr>
              <w:t>1</w:t>
            </w:r>
            <w:r>
              <w:rPr>
                <w:sz w:val="16"/>
                <w:lang w:val="es-AR"/>
              </w:rPr>
              <w:t>,</w:t>
            </w:r>
            <w:r w:rsidRPr="00E05E78">
              <w:rPr>
                <w:sz w:val="16"/>
                <w:lang w:val="es-AR"/>
              </w:rPr>
              <w:t>303</w:t>
            </w:r>
          </w:p>
        </w:tc>
        <w:tc>
          <w:tcPr>
            <w:tcW w:w="462" w:type="dxa"/>
            <w:tcBorders>
              <w:left w:val="single" w:sz="6" w:space="0" w:color="auto"/>
            </w:tcBorders>
            <w:vAlign w:val="bottom"/>
          </w:tcPr>
          <w:p w14:paraId="2AB76F2C"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sidRPr="007F1507">
              <w:rPr>
                <w:sz w:val="16"/>
                <w:lang w:val="en-US"/>
              </w:rPr>
              <w:t>R$</w:t>
            </w:r>
          </w:p>
        </w:tc>
        <w:tc>
          <w:tcPr>
            <w:tcW w:w="1064" w:type="dxa"/>
            <w:vAlign w:val="bottom"/>
          </w:tcPr>
          <w:p w14:paraId="5A30B8D5" w14:textId="66279395"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r>
              <w:rPr>
                <w:sz w:val="16"/>
                <w:lang w:val="es-AR"/>
              </w:rPr>
              <w:t>106</w:t>
            </w:r>
          </w:p>
        </w:tc>
        <w:tc>
          <w:tcPr>
            <w:tcW w:w="1620" w:type="dxa"/>
            <w:tcBorders>
              <w:left w:val="single" w:sz="6" w:space="0" w:color="auto"/>
              <w:right w:val="double" w:sz="6" w:space="0" w:color="auto"/>
            </w:tcBorders>
            <w:vAlign w:val="bottom"/>
          </w:tcPr>
          <w:p w14:paraId="1A2FB905" w14:textId="70778F9E" w:rsidR="00F31EB1" w:rsidRPr="007F1507"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1</w:t>
            </w:r>
            <w:r>
              <w:rPr>
                <w:sz w:val="16"/>
                <w:lang w:val="es-AR"/>
              </w:rPr>
              <w:t>,</w:t>
            </w:r>
            <w:r w:rsidRPr="0022070A">
              <w:rPr>
                <w:sz w:val="16"/>
                <w:lang w:val="es-AR"/>
              </w:rPr>
              <w:t>690</w:t>
            </w:r>
          </w:p>
        </w:tc>
      </w:tr>
      <w:tr w:rsidR="00F31EB1" w:rsidRPr="007F1507" w14:paraId="7D10EC15" w14:textId="77777777" w:rsidTr="00984FD4">
        <w:trPr>
          <w:jc w:val="center"/>
        </w:trPr>
        <w:tc>
          <w:tcPr>
            <w:tcW w:w="3671" w:type="dxa"/>
            <w:tcBorders>
              <w:left w:val="double" w:sz="6" w:space="0" w:color="auto"/>
            </w:tcBorders>
          </w:tcPr>
          <w:p w14:paraId="411CCB47" w14:textId="77777777" w:rsidR="00F31EB1" w:rsidRPr="007F1507" w:rsidRDefault="00F31EB1" w:rsidP="00F31EB1">
            <w:pPr>
              <w:tabs>
                <w:tab w:val="left" w:pos="-1440"/>
                <w:tab w:val="left" w:pos="-720"/>
                <w:tab w:val="left" w:pos="480"/>
                <w:tab w:val="left" w:pos="1440"/>
                <w:tab w:val="left" w:pos="1813"/>
              </w:tabs>
              <w:spacing w:before="20"/>
              <w:ind w:left="111"/>
              <w:rPr>
                <w:b/>
                <w:sz w:val="16"/>
                <w:lang w:val="en-US"/>
              </w:rPr>
            </w:pPr>
          </w:p>
        </w:tc>
        <w:tc>
          <w:tcPr>
            <w:tcW w:w="626" w:type="dxa"/>
            <w:tcBorders>
              <w:left w:val="single" w:sz="6" w:space="0" w:color="auto"/>
            </w:tcBorders>
          </w:tcPr>
          <w:p w14:paraId="08AF48ED"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80" w:type="dxa"/>
          </w:tcPr>
          <w:p w14:paraId="478D4F50" w14:textId="77777777"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p>
        </w:tc>
        <w:tc>
          <w:tcPr>
            <w:tcW w:w="932" w:type="dxa"/>
            <w:tcBorders>
              <w:left w:val="single" w:sz="6" w:space="0" w:color="auto"/>
              <w:right w:val="single" w:sz="6" w:space="0" w:color="auto"/>
            </w:tcBorders>
          </w:tcPr>
          <w:p w14:paraId="13289824" w14:textId="77777777" w:rsidR="00F31EB1" w:rsidRPr="007F1507"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top w:val="single" w:sz="6" w:space="0" w:color="auto"/>
              <w:left w:val="single" w:sz="6" w:space="0" w:color="auto"/>
              <w:bottom w:val="single" w:sz="6" w:space="0" w:color="auto"/>
              <w:right w:val="single" w:sz="6" w:space="0" w:color="auto"/>
            </w:tcBorders>
          </w:tcPr>
          <w:p w14:paraId="17615C05" w14:textId="12D6C88C" w:rsidR="00F31EB1" w:rsidRPr="007F1507" w:rsidRDefault="00F31EB1" w:rsidP="00F31EB1">
            <w:pPr>
              <w:tabs>
                <w:tab w:val="left" w:pos="-1440"/>
                <w:tab w:val="left" w:pos="-720"/>
                <w:tab w:val="left" w:pos="252"/>
                <w:tab w:val="left" w:pos="480"/>
              </w:tabs>
              <w:spacing w:before="20"/>
              <w:ind w:left="252" w:right="111"/>
              <w:jc w:val="right"/>
              <w:rPr>
                <w:sz w:val="16"/>
                <w:lang w:val="en-US"/>
              </w:rPr>
            </w:pPr>
            <w:r w:rsidRPr="00E05E78">
              <w:rPr>
                <w:sz w:val="16"/>
                <w:lang w:val="es-AR"/>
              </w:rPr>
              <w:t>107</w:t>
            </w:r>
            <w:r>
              <w:rPr>
                <w:sz w:val="16"/>
                <w:lang w:val="es-AR"/>
              </w:rPr>
              <w:t>,</w:t>
            </w:r>
            <w:r w:rsidR="00487283">
              <w:rPr>
                <w:sz w:val="16"/>
                <w:lang w:val="es-AR"/>
              </w:rPr>
              <w:t>3</w:t>
            </w:r>
            <w:r w:rsidRPr="00E05E78">
              <w:rPr>
                <w:sz w:val="16"/>
                <w:lang w:val="es-AR"/>
              </w:rPr>
              <w:t>29</w:t>
            </w:r>
          </w:p>
        </w:tc>
        <w:tc>
          <w:tcPr>
            <w:tcW w:w="462" w:type="dxa"/>
            <w:tcBorders>
              <w:left w:val="single" w:sz="6" w:space="0" w:color="auto"/>
            </w:tcBorders>
          </w:tcPr>
          <w:p w14:paraId="0D13F579"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64" w:type="dxa"/>
          </w:tcPr>
          <w:p w14:paraId="51BCEBA3" w14:textId="77777777"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p>
        </w:tc>
        <w:tc>
          <w:tcPr>
            <w:tcW w:w="1620" w:type="dxa"/>
            <w:tcBorders>
              <w:top w:val="single" w:sz="4" w:space="0" w:color="auto"/>
              <w:left w:val="single" w:sz="6" w:space="0" w:color="auto"/>
              <w:bottom w:val="single" w:sz="4" w:space="0" w:color="auto"/>
              <w:right w:val="double" w:sz="6" w:space="0" w:color="auto"/>
            </w:tcBorders>
          </w:tcPr>
          <w:p w14:paraId="57A8AD65" w14:textId="59B3B9B0" w:rsidR="00F31EB1" w:rsidRPr="007F1507" w:rsidRDefault="00F31EB1" w:rsidP="00F31EB1">
            <w:pPr>
              <w:tabs>
                <w:tab w:val="left" w:pos="-1440"/>
                <w:tab w:val="left" w:pos="-720"/>
                <w:tab w:val="left" w:pos="252"/>
                <w:tab w:val="left" w:pos="480"/>
              </w:tabs>
              <w:spacing w:before="20"/>
              <w:ind w:left="252" w:right="111"/>
              <w:jc w:val="right"/>
              <w:rPr>
                <w:sz w:val="16"/>
                <w:lang w:val="en-US"/>
              </w:rPr>
            </w:pPr>
            <w:r w:rsidRPr="0022070A">
              <w:rPr>
                <w:sz w:val="16"/>
                <w:lang w:val="es-AR"/>
              </w:rPr>
              <w:t>69</w:t>
            </w:r>
            <w:r>
              <w:rPr>
                <w:sz w:val="16"/>
                <w:lang w:val="es-AR"/>
              </w:rPr>
              <w:t>,</w:t>
            </w:r>
            <w:r w:rsidRPr="0022070A">
              <w:rPr>
                <w:sz w:val="16"/>
                <w:lang w:val="es-AR"/>
              </w:rPr>
              <w:t>564</w:t>
            </w:r>
          </w:p>
        </w:tc>
      </w:tr>
      <w:tr w:rsidR="00F31EB1" w:rsidRPr="007F1507" w14:paraId="4D76701A" w14:textId="77777777" w:rsidTr="00984FD4">
        <w:trPr>
          <w:trHeight w:val="235"/>
          <w:jc w:val="center"/>
        </w:trPr>
        <w:tc>
          <w:tcPr>
            <w:tcW w:w="3671" w:type="dxa"/>
            <w:tcBorders>
              <w:left w:val="double" w:sz="6" w:space="0" w:color="auto"/>
            </w:tcBorders>
          </w:tcPr>
          <w:p w14:paraId="0D3DCD28" w14:textId="77777777" w:rsidR="00F31EB1" w:rsidRPr="007F1507" w:rsidRDefault="00F31EB1" w:rsidP="00F31EB1">
            <w:pPr>
              <w:tabs>
                <w:tab w:val="left" w:pos="-1440"/>
                <w:tab w:val="left" w:pos="-720"/>
                <w:tab w:val="left" w:pos="480"/>
                <w:tab w:val="left" w:pos="1440"/>
                <w:tab w:val="left" w:pos="1813"/>
              </w:tabs>
              <w:spacing w:before="20"/>
              <w:ind w:left="111"/>
              <w:rPr>
                <w:b/>
                <w:sz w:val="16"/>
                <w:lang w:val="en-US"/>
              </w:rPr>
            </w:pPr>
            <w:r w:rsidRPr="007F1507">
              <w:rPr>
                <w:b/>
                <w:sz w:val="16"/>
                <w:lang w:val="en-US"/>
              </w:rPr>
              <w:t>Trade accounts receivable</w:t>
            </w:r>
          </w:p>
        </w:tc>
        <w:tc>
          <w:tcPr>
            <w:tcW w:w="626" w:type="dxa"/>
            <w:tcBorders>
              <w:left w:val="single" w:sz="6" w:space="0" w:color="auto"/>
            </w:tcBorders>
          </w:tcPr>
          <w:p w14:paraId="16F41DD3"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80" w:type="dxa"/>
          </w:tcPr>
          <w:p w14:paraId="2E28D429" w14:textId="77777777"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p>
        </w:tc>
        <w:tc>
          <w:tcPr>
            <w:tcW w:w="932" w:type="dxa"/>
            <w:tcBorders>
              <w:left w:val="single" w:sz="6" w:space="0" w:color="auto"/>
            </w:tcBorders>
          </w:tcPr>
          <w:p w14:paraId="6F5FFEAF" w14:textId="77777777" w:rsidR="00F31EB1" w:rsidRPr="007F1507"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top w:val="single" w:sz="4" w:space="0" w:color="auto"/>
              <w:left w:val="single" w:sz="6" w:space="0" w:color="auto"/>
            </w:tcBorders>
          </w:tcPr>
          <w:p w14:paraId="50BA7EF4" w14:textId="77777777" w:rsidR="00F31EB1" w:rsidRPr="007F1507" w:rsidRDefault="00F31EB1" w:rsidP="00F31EB1">
            <w:pPr>
              <w:tabs>
                <w:tab w:val="left" w:pos="-1440"/>
                <w:tab w:val="left" w:pos="-720"/>
                <w:tab w:val="left" w:pos="0"/>
                <w:tab w:val="left" w:pos="480"/>
              </w:tabs>
              <w:spacing w:before="20"/>
              <w:ind w:right="111"/>
              <w:jc w:val="center"/>
              <w:rPr>
                <w:sz w:val="16"/>
                <w:lang w:val="en-US"/>
              </w:rPr>
            </w:pPr>
          </w:p>
        </w:tc>
        <w:tc>
          <w:tcPr>
            <w:tcW w:w="462" w:type="dxa"/>
            <w:tcBorders>
              <w:left w:val="single" w:sz="6" w:space="0" w:color="auto"/>
            </w:tcBorders>
          </w:tcPr>
          <w:p w14:paraId="1DA52864"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64" w:type="dxa"/>
          </w:tcPr>
          <w:p w14:paraId="640B3E52" w14:textId="77777777"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p>
        </w:tc>
        <w:tc>
          <w:tcPr>
            <w:tcW w:w="1620" w:type="dxa"/>
            <w:tcBorders>
              <w:top w:val="single" w:sz="4" w:space="0" w:color="auto"/>
              <w:left w:val="single" w:sz="6" w:space="0" w:color="auto"/>
              <w:right w:val="double" w:sz="6" w:space="0" w:color="auto"/>
            </w:tcBorders>
          </w:tcPr>
          <w:p w14:paraId="1E62C042" w14:textId="77777777" w:rsidR="00F31EB1" w:rsidRPr="007F1507" w:rsidRDefault="00F31EB1" w:rsidP="00F31EB1">
            <w:pPr>
              <w:tabs>
                <w:tab w:val="left" w:pos="-1440"/>
                <w:tab w:val="left" w:pos="-720"/>
                <w:tab w:val="left" w:pos="0"/>
                <w:tab w:val="left" w:pos="480"/>
              </w:tabs>
              <w:spacing w:before="20"/>
              <w:ind w:right="111"/>
              <w:jc w:val="center"/>
              <w:rPr>
                <w:sz w:val="16"/>
                <w:lang w:val="en-US"/>
              </w:rPr>
            </w:pPr>
          </w:p>
        </w:tc>
      </w:tr>
      <w:tr w:rsidR="00F31EB1" w:rsidRPr="007F1507" w14:paraId="63D96474" w14:textId="77777777" w:rsidTr="00984FD4">
        <w:trPr>
          <w:trHeight w:val="261"/>
          <w:jc w:val="center"/>
        </w:trPr>
        <w:tc>
          <w:tcPr>
            <w:tcW w:w="3671" w:type="dxa"/>
            <w:tcBorders>
              <w:left w:val="double" w:sz="6" w:space="0" w:color="auto"/>
            </w:tcBorders>
          </w:tcPr>
          <w:p w14:paraId="53B78443" w14:textId="77777777" w:rsidR="00F31EB1" w:rsidRPr="007F1507" w:rsidRDefault="00F31EB1" w:rsidP="00F31EB1">
            <w:pPr>
              <w:tabs>
                <w:tab w:val="left" w:pos="-1440"/>
                <w:tab w:val="left" w:pos="-720"/>
                <w:tab w:val="left" w:pos="1813"/>
              </w:tabs>
              <w:spacing w:before="20"/>
              <w:ind w:left="111"/>
              <w:rPr>
                <w:sz w:val="16"/>
                <w:lang w:val="en-US"/>
              </w:rPr>
            </w:pPr>
            <w:r w:rsidRPr="007F1507">
              <w:rPr>
                <w:sz w:val="16"/>
                <w:lang w:val="en-US"/>
              </w:rPr>
              <w:t>Trade accounts receivable with third parties</w:t>
            </w:r>
          </w:p>
        </w:tc>
        <w:tc>
          <w:tcPr>
            <w:tcW w:w="626" w:type="dxa"/>
            <w:tcBorders>
              <w:left w:val="single" w:sz="6" w:space="0" w:color="auto"/>
            </w:tcBorders>
          </w:tcPr>
          <w:p w14:paraId="4259F0FB" w14:textId="77777777" w:rsidR="00F31EB1" w:rsidRPr="007F1507" w:rsidRDefault="00F31EB1" w:rsidP="00F31EB1">
            <w:pPr>
              <w:tabs>
                <w:tab w:val="right" w:pos="1181"/>
                <w:tab w:val="left" w:pos="1440"/>
              </w:tabs>
              <w:spacing w:before="20"/>
              <w:ind w:right="55"/>
              <w:rPr>
                <w:sz w:val="16"/>
                <w:lang w:val="en-US"/>
              </w:rPr>
            </w:pPr>
            <w:r w:rsidRPr="007F1507">
              <w:rPr>
                <w:sz w:val="16"/>
                <w:lang w:val="en-US"/>
              </w:rPr>
              <w:t>US$</w:t>
            </w:r>
          </w:p>
        </w:tc>
        <w:tc>
          <w:tcPr>
            <w:tcW w:w="1080" w:type="dxa"/>
          </w:tcPr>
          <w:p w14:paraId="0F7EA394" w14:textId="7062CF0F" w:rsidR="00F31EB1" w:rsidRPr="007F1507" w:rsidRDefault="00F31EB1" w:rsidP="00F31EB1">
            <w:pPr>
              <w:tabs>
                <w:tab w:val="right" w:pos="1181"/>
                <w:tab w:val="left" w:pos="1440"/>
              </w:tabs>
              <w:spacing w:before="20"/>
              <w:ind w:right="55"/>
              <w:jc w:val="right"/>
              <w:rPr>
                <w:sz w:val="16"/>
                <w:lang w:val="en-US"/>
              </w:rPr>
            </w:pPr>
            <w:r w:rsidRPr="00E05E78">
              <w:rPr>
                <w:sz w:val="16"/>
                <w:lang w:val="es-AR"/>
              </w:rPr>
              <w:t>1</w:t>
            </w:r>
            <w:r>
              <w:rPr>
                <w:sz w:val="16"/>
                <w:lang w:val="es-AR"/>
              </w:rPr>
              <w:t>,</w:t>
            </w:r>
            <w:r w:rsidRPr="00E05E78">
              <w:rPr>
                <w:sz w:val="16"/>
                <w:lang w:val="es-AR"/>
              </w:rPr>
              <w:t>503</w:t>
            </w:r>
          </w:p>
        </w:tc>
        <w:tc>
          <w:tcPr>
            <w:tcW w:w="932" w:type="dxa"/>
            <w:tcBorders>
              <w:left w:val="single" w:sz="6" w:space="0" w:color="auto"/>
            </w:tcBorders>
          </w:tcPr>
          <w:p w14:paraId="085628CE" w14:textId="6CDD3E61" w:rsidR="00F31EB1" w:rsidRPr="007F1507" w:rsidRDefault="00F31EB1" w:rsidP="00F31EB1">
            <w:pPr>
              <w:tabs>
                <w:tab w:val="left" w:pos="-1440"/>
                <w:tab w:val="left" w:pos="-720"/>
                <w:tab w:val="left" w:pos="0"/>
                <w:tab w:val="left" w:pos="480"/>
                <w:tab w:val="left" w:pos="1440"/>
              </w:tabs>
              <w:spacing w:before="20"/>
              <w:jc w:val="center"/>
              <w:rPr>
                <w:sz w:val="16"/>
                <w:lang w:val="en-US"/>
              </w:rPr>
            </w:pPr>
            <w:r w:rsidRPr="00E05E78">
              <w:rPr>
                <w:sz w:val="16"/>
                <w:lang w:val="es-AR"/>
              </w:rPr>
              <w:t>70</w:t>
            </w:r>
            <w:r>
              <w:rPr>
                <w:sz w:val="16"/>
                <w:lang w:val="es-AR"/>
              </w:rPr>
              <w:t>.</w:t>
            </w:r>
            <w:r w:rsidRPr="00E05E78">
              <w:rPr>
                <w:sz w:val="16"/>
                <w:lang w:val="es-AR"/>
              </w:rPr>
              <w:t>26</w:t>
            </w:r>
          </w:p>
        </w:tc>
        <w:tc>
          <w:tcPr>
            <w:tcW w:w="1310" w:type="dxa"/>
            <w:tcBorders>
              <w:left w:val="single" w:sz="6" w:space="0" w:color="auto"/>
            </w:tcBorders>
          </w:tcPr>
          <w:p w14:paraId="6C68179D" w14:textId="789CE81C" w:rsidR="00F31EB1" w:rsidRPr="007F1507" w:rsidRDefault="00F31EB1" w:rsidP="00F31EB1">
            <w:pPr>
              <w:tabs>
                <w:tab w:val="left" w:pos="-1440"/>
                <w:tab w:val="left" w:pos="-720"/>
                <w:tab w:val="left" w:pos="0"/>
                <w:tab w:val="left" w:pos="480"/>
              </w:tabs>
              <w:spacing w:before="20"/>
              <w:ind w:right="111"/>
              <w:jc w:val="right"/>
              <w:rPr>
                <w:sz w:val="16"/>
                <w:lang w:val="en-US"/>
              </w:rPr>
            </w:pPr>
            <w:r w:rsidRPr="00E05E78">
              <w:rPr>
                <w:sz w:val="16"/>
                <w:lang w:val="es-AR"/>
              </w:rPr>
              <w:t>105</w:t>
            </w:r>
            <w:r>
              <w:rPr>
                <w:sz w:val="16"/>
                <w:lang w:val="es-AR"/>
              </w:rPr>
              <w:t>,</w:t>
            </w:r>
            <w:r w:rsidRPr="00E05E78">
              <w:rPr>
                <w:sz w:val="16"/>
                <w:lang w:val="es-AR"/>
              </w:rPr>
              <w:t>588</w:t>
            </w:r>
          </w:p>
        </w:tc>
        <w:tc>
          <w:tcPr>
            <w:tcW w:w="462" w:type="dxa"/>
            <w:tcBorders>
              <w:left w:val="single" w:sz="6" w:space="0" w:color="auto"/>
            </w:tcBorders>
          </w:tcPr>
          <w:p w14:paraId="705EC563" w14:textId="77777777" w:rsidR="00F31EB1" w:rsidRPr="007F1507" w:rsidRDefault="00F31EB1" w:rsidP="00F31EB1">
            <w:pPr>
              <w:tabs>
                <w:tab w:val="right" w:pos="1181"/>
                <w:tab w:val="left" w:pos="1440"/>
              </w:tabs>
              <w:spacing w:before="20"/>
              <w:ind w:right="55"/>
              <w:rPr>
                <w:sz w:val="16"/>
                <w:lang w:val="en-US"/>
              </w:rPr>
            </w:pPr>
            <w:r w:rsidRPr="007F1507">
              <w:rPr>
                <w:sz w:val="16"/>
                <w:lang w:val="en-US"/>
              </w:rPr>
              <w:t>US$</w:t>
            </w:r>
          </w:p>
        </w:tc>
        <w:tc>
          <w:tcPr>
            <w:tcW w:w="1064" w:type="dxa"/>
          </w:tcPr>
          <w:p w14:paraId="7EC761C5" w14:textId="37B18BCD" w:rsidR="00F31EB1" w:rsidRPr="007F1507" w:rsidRDefault="00F31EB1" w:rsidP="00F31EB1">
            <w:pPr>
              <w:tabs>
                <w:tab w:val="right" w:pos="1181"/>
                <w:tab w:val="left" w:pos="1440"/>
              </w:tabs>
              <w:spacing w:before="20"/>
              <w:ind w:right="55"/>
              <w:jc w:val="right"/>
              <w:rPr>
                <w:sz w:val="16"/>
                <w:lang w:val="en-US"/>
              </w:rPr>
            </w:pPr>
            <w:r w:rsidRPr="00AC0512">
              <w:rPr>
                <w:sz w:val="16"/>
                <w:lang w:val="es-AR"/>
              </w:rPr>
              <w:t>188</w:t>
            </w:r>
          </w:p>
        </w:tc>
        <w:tc>
          <w:tcPr>
            <w:tcW w:w="1620" w:type="dxa"/>
            <w:tcBorders>
              <w:left w:val="single" w:sz="6" w:space="0" w:color="auto"/>
              <w:right w:val="double" w:sz="6" w:space="0" w:color="auto"/>
            </w:tcBorders>
          </w:tcPr>
          <w:p w14:paraId="41FEB7AE" w14:textId="19EB3C64" w:rsidR="00F31EB1" w:rsidRPr="007F1507"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12</w:t>
            </w:r>
            <w:r>
              <w:rPr>
                <w:sz w:val="16"/>
                <w:lang w:val="es-AR"/>
              </w:rPr>
              <w:t>,</w:t>
            </w:r>
            <w:r w:rsidRPr="0022070A">
              <w:rPr>
                <w:sz w:val="16"/>
                <w:lang w:val="es-AR"/>
              </w:rPr>
              <w:t>759</w:t>
            </w:r>
          </w:p>
        </w:tc>
      </w:tr>
      <w:tr w:rsidR="00F31EB1" w:rsidRPr="007F1507" w14:paraId="33268434" w14:textId="77777777" w:rsidTr="00984FD4">
        <w:trPr>
          <w:trHeight w:val="132"/>
          <w:jc w:val="center"/>
        </w:trPr>
        <w:tc>
          <w:tcPr>
            <w:tcW w:w="3671" w:type="dxa"/>
            <w:tcBorders>
              <w:left w:val="double" w:sz="6" w:space="0" w:color="auto"/>
            </w:tcBorders>
            <w:vAlign w:val="bottom"/>
          </w:tcPr>
          <w:p w14:paraId="25EF929B" w14:textId="77777777" w:rsidR="00F31EB1" w:rsidRPr="007F1507" w:rsidRDefault="00F31EB1" w:rsidP="00F31EB1">
            <w:pPr>
              <w:tabs>
                <w:tab w:val="left" w:pos="-1440"/>
                <w:tab w:val="left" w:pos="-720"/>
                <w:tab w:val="left" w:pos="1813"/>
              </w:tabs>
              <w:spacing w:before="20"/>
              <w:ind w:left="111"/>
              <w:rPr>
                <w:sz w:val="16"/>
                <w:lang w:val="en-US"/>
              </w:rPr>
            </w:pPr>
            <w:r w:rsidRPr="007F1507">
              <w:rPr>
                <w:sz w:val="16"/>
                <w:lang w:val="en-US"/>
              </w:rPr>
              <w:t>Trade accounts receivable with related parties</w:t>
            </w:r>
          </w:p>
        </w:tc>
        <w:tc>
          <w:tcPr>
            <w:tcW w:w="626" w:type="dxa"/>
            <w:tcBorders>
              <w:left w:val="single" w:sz="6" w:space="0" w:color="auto"/>
            </w:tcBorders>
            <w:vAlign w:val="bottom"/>
          </w:tcPr>
          <w:p w14:paraId="72D7FD54" w14:textId="77777777" w:rsidR="00F31EB1" w:rsidRPr="007F1507" w:rsidRDefault="00F31EB1" w:rsidP="00F31EB1">
            <w:pPr>
              <w:tabs>
                <w:tab w:val="right" w:pos="1181"/>
                <w:tab w:val="left" w:pos="1440"/>
              </w:tabs>
              <w:spacing w:before="20"/>
              <w:ind w:right="55"/>
              <w:rPr>
                <w:sz w:val="16"/>
                <w:lang w:val="en-US"/>
              </w:rPr>
            </w:pPr>
            <w:r w:rsidRPr="007F1507">
              <w:rPr>
                <w:sz w:val="16"/>
                <w:lang w:val="en-US"/>
              </w:rPr>
              <w:t>US$</w:t>
            </w:r>
          </w:p>
        </w:tc>
        <w:tc>
          <w:tcPr>
            <w:tcW w:w="1080" w:type="dxa"/>
            <w:vAlign w:val="bottom"/>
          </w:tcPr>
          <w:p w14:paraId="631E621F" w14:textId="179472F9" w:rsidR="00F31EB1" w:rsidRPr="007F1507" w:rsidRDefault="00F31EB1" w:rsidP="00F31EB1">
            <w:pPr>
              <w:tabs>
                <w:tab w:val="right" w:pos="1181"/>
                <w:tab w:val="left" w:pos="1440"/>
              </w:tabs>
              <w:spacing w:before="20"/>
              <w:ind w:right="55"/>
              <w:jc w:val="right"/>
              <w:rPr>
                <w:sz w:val="16"/>
                <w:lang w:val="en-US"/>
              </w:rPr>
            </w:pPr>
            <w:r w:rsidRPr="00E05E78">
              <w:rPr>
                <w:sz w:val="16"/>
                <w:lang w:val="es-AR"/>
              </w:rPr>
              <w:t>146</w:t>
            </w:r>
          </w:p>
        </w:tc>
        <w:tc>
          <w:tcPr>
            <w:tcW w:w="932" w:type="dxa"/>
            <w:tcBorders>
              <w:left w:val="single" w:sz="6" w:space="0" w:color="auto"/>
            </w:tcBorders>
            <w:vAlign w:val="bottom"/>
          </w:tcPr>
          <w:p w14:paraId="1FA71A9A" w14:textId="581E2265" w:rsidR="00F31EB1" w:rsidRPr="007F1507" w:rsidRDefault="00F31EB1" w:rsidP="00F31EB1">
            <w:pPr>
              <w:tabs>
                <w:tab w:val="left" w:pos="-1440"/>
                <w:tab w:val="left" w:pos="-720"/>
                <w:tab w:val="left" w:pos="0"/>
                <w:tab w:val="left" w:pos="480"/>
                <w:tab w:val="left" w:pos="1440"/>
              </w:tabs>
              <w:spacing w:before="20"/>
              <w:jc w:val="center"/>
              <w:rPr>
                <w:sz w:val="16"/>
                <w:lang w:val="en-US"/>
              </w:rPr>
            </w:pPr>
            <w:r w:rsidRPr="00E05E78">
              <w:rPr>
                <w:sz w:val="16"/>
                <w:lang w:val="es-AR"/>
              </w:rPr>
              <w:t>70</w:t>
            </w:r>
            <w:r>
              <w:rPr>
                <w:sz w:val="16"/>
                <w:lang w:val="es-AR"/>
              </w:rPr>
              <w:t>.</w:t>
            </w:r>
            <w:r w:rsidRPr="00E05E78">
              <w:rPr>
                <w:sz w:val="16"/>
                <w:lang w:val="es-AR"/>
              </w:rPr>
              <w:t>26</w:t>
            </w:r>
          </w:p>
        </w:tc>
        <w:tc>
          <w:tcPr>
            <w:tcW w:w="1310" w:type="dxa"/>
            <w:tcBorders>
              <w:left w:val="single" w:sz="6" w:space="0" w:color="auto"/>
            </w:tcBorders>
            <w:vAlign w:val="bottom"/>
          </w:tcPr>
          <w:p w14:paraId="68B44987" w14:textId="20AAE1C4" w:rsidR="00F31EB1" w:rsidRPr="007F1507" w:rsidRDefault="00F31EB1" w:rsidP="00F31EB1">
            <w:pPr>
              <w:tabs>
                <w:tab w:val="left" w:pos="-1440"/>
                <w:tab w:val="left" w:pos="-720"/>
                <w:tab w:val="left" w:pos="0"/>
                <w:tab w:val="left" w:pos="480"/>
              </w:tabs>
              <w:spacing w:before="20"/>
              <w:ind w:right="111"/>
              <w:jc w:val="right"/>
              <w:rPr>
                <w:sz w:val="16"/>
                <w:lang w:val="en-US"/>
              </w:rPr>
            </w:pPr>
            <w:r w:rsidRPr="00E05E78">
              <w:rPr>
                <w:sz w:val="16"/>
                <w:lang w:val="es-AR"/>
              </w:rPr>
              <w:t>10</w:t>
            </w:r>
            <w:r>
              <w:rPr>
                <w:sz w:val="16"/>
                <w:lang w:val="es-AR"/>
              </w:rPr>
              <w:t>,</w:t>
            </w:r>
            <w:r w:rsidRPr="00E05E78">
              <w:rPr>
                <w:sz w:val="16"/>
                <w:lang w:val="es-AR"/>
              </w:rPr>
              <w:t>227</w:t>
            </w:r>
          </w:p>
        </w:tc>
        <w:tc>
          <w:tcPr>
            <w:tcW w:w="462" w:type="dxa"/>
            <w:tcBorders>
              <w:left w:val="single" w:sz="6" w:space="0" w:color="auto"/>
            </w:tcBorders>
            <w:vAlign w:val="bottom"/>
          </w:tcPr>
          <w:p w14:paraId="6775BA19" w14:textId="77777777" w:rsidR="00F31EB1" w:rsidRPr="007F1507" w:rsidRDefault="00F31EB1" w:rsidP="00F31EB1">
            <w:pPr>
              <w:tabs>
                <w:tab w:val="right" w:pos="1181"/>
                <w:tab w:val="left" w:pos="1440"/>
              </w:tabs>
              <w:spacing w:before="20"/>
              <w:ind w:right="55"/>
              <w:rPr>
                <w:sz w:val="16"/>
                <w:lang w:val="en-US"/>
              </w:rPr>
            </w:pPr>
            <w:r w:rsidRPr="007F1507">
              <w:rPr>
                <w:sz w:val="16"/>
                <w:lang w:val="en-US"/>
              </w:rPr>
              <w:t>US$</w:t>
            </w:r>
          </w:p>
        </w:tc>
        <w:tc>
          <w:tcPr>
            <w:tcW w:w="1064" w:type="dxa"/>
            <w:vAlign w:val="bottom"/>
          </w:tcPr>
          <w:p w14:paraId="2A714D2A" w14:textId="75A38FF6" w:rsidR="00F31EB1" w:rsidRPr="007F1507" w:rsidRDefault="00F31EB1" w:rsidP="00F31EB1">
            <w:pPr>
              <w:tabs>
                <w:tab w:val="right" w:pos="1181"/>
                <w:tab w:val="left" w:pos="1440"/>
              </w:tabs>
              <w:spacing w:before="20"/>
              <w:ind w:right="55"/>
              <w:jc w:val="right"/>
              <w:rPr>
                <w:sz w:val="16"/>
                <w:lang w:val="en-US"/>
              </w:rPr>
            </w:pPr>
            <w:r>
              <w:rPr>
                <w:sz w:val="16"/>
                <w:lang w:val="es-AR"/>
              </w:rPr>
              <w:t>118</w:t>
            </w:r>
          </w:p>
        </w:tc>
        <w:tc>
          <w:tcPr>
            <w:tcW w:w="1620" w:type="dxa"/>
            <w:tcBorders>
              <w:left w:val="single" w:sz="6" w:space="0" w:color="auto"/>
              <w:right w:val="double" w:sz="6" w:space="0" w:color="auto"/>
            </w:tcBorders>
            <w:vAlign w:val="bottom"/>
          </w:tcPr>
          <w:p w14:paraId="57AA164E" w14:textId="4E9A3D4A" w:rsidR="00F31EB1" w:rsidRPr="007F1507"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7</w:t>
            </w:r>
            <w:r>
              <w:rPr>
                <w:sz w:val="16"/>
                <w:lang w:val="es-AR"/>
              </w:rPr>
              <w:t>,</w:t>
            </w:r>
            <w:r w:rsidRPr="0022070A">
              <w:rPr>
                <w:sz w:val="16"/>
                <w:lang w:val="es-AR"/>
              </w:rPr>
              <w:t>984</w:t>
            </w:r>
          </w:p>
        </w:tc>
      </w:tr>
      <w:tr w:rsidR="00F31EB1" w:rsidRPr="007F1507" w14:paraId="2069ADC0" w14:textId="77777777" w:rsidTr="00984FD4">
        <w:trPr>
          <w:jc w:val="center"/>
        </w:trPr>
        <w:tc>
          <w:tcPr>
            <w:tcW w:w="3671" w:type="dxa"/>
            <w:tcBorders>
              <w:left w:val="double" w:sz="6" w:space="0" w:color="auto"/>
            </w:tcBorders>
          </w:tcPr>
          <w:p w14:paraId="67AA9EDF" w14:textId="77777777" w:rsidR="00F31EB1" w:rsidRPr="007F1507" w:rsidRDefault="00F31EB1" w:rsidP="00F31EB1">
            <w:pPr>
              <w:tabs>
                <w:tab w:val="left" w:pos="-1440"/>
                <w:tab w:val="left" w:pos="-720"/>
                <w:tab w:val="left" w:pos="1813"/>
              </w:tabs>
              <w:spacing w:before="20"/>
              <w:ind w:left="111"/>
              <w:rPr>
                <w:sz w:val="16"/>
                <w:lang w:val="en-US"/>
              </w:rPr>
            </w:pPr>
            <w:r w:rsidRPr="007F1507">
              <w:rPr>
                <w:sz w:val="16"/>
                <w:lang w:val="en-US"/>
              </w:rPr>
              <w:t>Trade accounts receivable with affiliated companies</w:t>
            </w:r>
          </w:p>
        </w:tc>
        <w:tc>
          <w:tcPr>
            <w:tcW w:w="626" w:type="dxa"/>
            <w:tcBorders>
              <w:left w:val="single" w:sz="6" w:space="0" w:color="auto"/>
            </w:tcBorders>
            <w:vAlign w:val="bottom"/>
          </w:tcPr>
          <w:p w14:paraId="179DC501"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sidRPr="007F1507">
              <w:rPr>
                <w:sz w:val="16"/>
                <w:lang w:val="en-US"/>
              </w:rPr>
              <w:t>US$</w:t>
            </w:r>
          </w:p>
        </w:tc>
        <w:tc>
          <w:tcPr>
            <w:tcW w:w="1080" w:type="dxa"/>
            <w:vAlign w:val="bottom"/>
          </w:tcPr>
          <w:p w14:paraId="1A9B71BC" w14:textId="48FFB6DA" w:rsidR="00F31EB1" w:rsidRPr="007F1507" w:rsidRDefault="00F31EB1" w:rsidP="00F31EB1">
            <w:pPr>
              <w:tabs>
                <w:tab w:val="right" w:pos="1181"/>
                <w:tab w:val="left" w:pos="1440"/>
              </w:tabs>
              <w:spacing w:before="20"/>
              <w:ind w:right="55"/>
              <w:jc w:val="right"/>
              <w:rPr>
                <w:sz w:val="16"/>
                <w:lang w:val="en-US"/>
              </w:rPr>
            </w:pPr>
            <w:r>
              <w:rPr>
                <w:sz w:val="16"/>
                <w:lang w:val="es-AR"/>
              </w:rPr>
              <w:t>11</w:t>
            </w:r>
          </w:p>
        </w:tc>
        <w:tc>
          <w:tcPr>
            <w:tcW w:w="932" w:type="dxa"/>
            <w:tcBorders>
              <w:left w:val="single" w:sz="6" w:space="0" w:color="auto"/>
            </w:tcBorders>
            <w:vAlign w:val="bottom"/>
          </w:tcPr>
          <w:p w14:paraId="5866FFE1" w14:textId="19D78B81" w:rsidR="00F31EB1" w:rsidRPr="007F1507" w:rsidRDefault="00F31EB1" w:rsidP="00F31EB1">
            <w:pPr>
              <w:tabs>
                <w:tab w:val="left" w:pos="-1440"/>
                <w:tab w:val="left" w:pos="-720"/>
                <w:tab w:val="left" w:pos="0"/>
                <w:tab w:val="left" w:pos="480"/>
                <w:tab w:val="left" w:pos="1440"/>
              </w:tabs>
              <w:spacing w:before="20"/>
              <w:jc w:val="center"/>
              <w:rPr>
                <w:sz w:val="16"/>
                <w:lang w:val="en-US"/>
              </w:rPr>
            </w:pPr>
            <w:r w:rsidRPr="00E05E78">
              <w:rPr>
                <w:sz w:val="16"/>
                <w:lang w:val="es-AR"/>
              </w:rPr>
              <w:t>70</w:t>
            </w:r>
            <w:r>
              <w:rPr>
                <w:sz w:val="16"/>
                <w:lang w:val="es-AR"/>
              </w:rPr>
              <w:t>.</w:t>
            </w:r>
            <w:r w:rsidRPr="00E05E78">
              <w:rPr>
                <w:sz w:val="16"/>
                <w:lang w:val="es-AR"/>
              </w:rPr>
              <w:t>26</w:t>
            </w:r>
          </w:p>
        </w:tc>
        <w:tc>
          <w:tcPr>
            <w:tcW w:w="1310" w:type="dxa"/>
            <w:tcBorders>
              <w:left w:val="single" w:sz="6" w:space="0" w:color="auto"/>
            </w:tcBorders>
            <w:vAlign w:val="bottom"/>
          </w:tcPr>
          <w:p w14:paraId="027338A1" w14:textId="1EC75579" w:rsidR="00F31EB1" w:rsidRPr="007F1507" w:rsidRDefault="00F31EB1" w:rsidP="00F31EB1">
            <w:pPr>
              <w:tabs>
                <w:tab w:val="left" w:pos="-1440"/>
                <w:tab w:val="left" w:pos="-720"/>
                <w:tab w:val="left" w:pos="0"/>
                <w:tab w:val="left" w:pos="480"/>
              </w:tabs>
              <w:spacing w:before="20"/>
              <w:ind w:right="111"/>
              <w:jc w:val="right"/>
              <w:rPr>
                <w:sz w:val="16"/>
                <w:lang w:val="en-US"/>
              </w:rPr>
            </w:pPr>
            <w:r w:rsidRPr="00E05E78">
              <w:rPr>
                <w:sz w:val="16"/>
                <w:lang w:val="es-AR"/>
              </w:rPr>
              <w:t>782</w:t>
            </w:r>
          </w:p>
        </w:tc>
        <w:tc>
          <w:tcPr>
            <w:tcW w:w="462" w:type="dxa"/>
            <w:tcBorders>
              <w:left w:val="single" w:sz="6" w:space="0" w:color="auto"/>
            </w:tcBorders>
            <w:vAlign w:val="bottom"/>
          </w:tcPr>
          <w:p w14:paraId="19501C75"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sidRPr="007F1507">
              <w:rPr>
                <w:sz w:val="16"/>
                <w:lang w:val="en-US"/>
              </w:rPr>
              <w:t>US$</w:t>
            </w:r>
          </w:p>
        </w:tc>
        <w:tc>
          <w:tcPr>
            <w:tcW w:w="1064" w:type="dxa"/>
            <w:vAlign w:val="bottom"/>
          </w:tcPr>
          <w:p w14:paraId="31606F2D" w14:textId="3345949E" w:rsidR="00F31EB1" w:rsidRPr="007F1507" w:rsidRDefault="00F31EB1" w:rsidP="00F31EB1">
            <w:pPr>
              <w:tabs>
                <w:tab w:val="right" w:pos="1181"/>
                <w:tab w:val="left" w:pos="1440"/>
              </w:tabs>
              <w:spacing w:before="20"/>
              <w:ind w:right="55"/>
              <w:jc w:val="right"/>
              <w:rPr>
                <w:sz w:val="16"/>
                <w:lang w:val="en-US"/>
              </w:rPr>
            </w:pPr>
            <w:r>
              <w:rPr>
                <w:sz w:val="16"/>
                <w:lang w:val="es-AR"/>
              </w:rPr>
              <w:t>11</w:t>
            </w:r>
          </w:p>
        </w:tc>
        <w:tc>
          <w:tcPr>
            <w:tcW w:w="1620" w:type="dxa"/>
            <w:tcBorders>
              <w:left w:val="single" w:sz="6" w:space="0" w:color="auto"/>
              <w:right w:val="double" w:sz="6" w:space="0" w:color="auto"/>
            </w:tcBorders>
            <w:vAlign w:val="bottom"/>
          </w:tcPr>
          <w:p w14:paraId="5B95E471" w14:textId="3D638D3A" w:rsidR="00F31EB1" w:rsidRPr="007F1507"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7</w:t>
            </w:r>
            <w:r>
              <w:rPr>
                <w:sz w:val="16"/>
                <w:lang w:val="es-AR"/>
              </w:rPr>
              <w:t>54</w:t>
            </w:r>
          </w:p>
        </w:tc>
      </w:tr>
      <w:tr w:rsidR="00F31EB1" w:rsidRPr="007F1507" w14:paraId="67D206F8" w14:textId="77777777" w:rsidTr="00555E5E">
        <w:trPr>
          <w:jc w:val="center"/>
        </w:trPr>
        <w:tc>
          <w:tcPr>
            <w:tcW w:w="3671" w:type="dxa"/>
            <w:tcBorders>
              <w:left w:val="double" w:sz="6" w:space="0" w:color="auto"/>
            </w:tcBorders>
          </w:tcPr>
          <w:p w14:paraId="113B6B68" w14:textId="77777777" w:rsidR="00F31EB1" w:rsidRPr="007F1507" w:rsidRDefault="00F31EB1" w:rsidP="00F31EB1">
            <w:pPr>
              <w:tabs>
                <w:tab w:val="left" w:pos="-1440"/>
                <w:tab w:val="left" w:pos="-720"/>
                <w:tab w:val="left" w:pos="1813"/>
              </w:tabs>
              <w:spacing w:before="20"/>
              <w:ind w:left="111"/>
              <w:rPr>
                <w:sz w:val="16"/>
                <w:lang w:val="en-US"/>
              </w:rPr>
            </w:pPr>
          </w:p>
        </w:tc>
        <w:tc>
          <w:tcPr>
            <w:tcW w:w="626" w:type="dxa"/>
            <w:tcBorders>
              <w:left w:val="single" w:sz="6" w:space="0" w:color="auto"/>
            </w:tcBorders>
          </w:tcPr>
          <w:p w14:paraId="2F94214A"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Pr>
                <w:sz w:val="16"/>
                <w:lang w:val="en-US"/>
              </w:rPr>
              <w:t>R$</w:t>
            </w:r>
          </w:p>
        </w:tc>
        <w:tc>
          <w:tcPr>
            <w:tcW w:w="1080" w:type="dxa"/>
            <w:vAlign w:val="bottom"/>
          </w:tcPr>
          <w:p w14:paraId="60CDE9AD" w14:textId="6026BE73" w:rsidR="00F31EB1" w:rsidRPr="007F1507" w:rsidRDefault="00F31EB1" w:rsidP="00F31EB1">
            <w:pPr>
              <w:tabs>
                <w:tab w:val="right" w:pos="1181"/>
                <w:tab w:val="left" w:pos="1440"/>
              </w:tabs>
              <w:spacing w:before="20"/>
              <w:ind w:right="55"/>
              <w:jc w:val="right"/>
              <w:rPr>
                <w:sz w:val="16"/>
                <w:lang w:val="en-US"/>
              </w:rPr>
            </w:pPr>
            <w:r>
              <w:rPr>
                <w:sz w:val="16"/>
                <w:lang w:val="es-AR"/>
              </w:rPr>
              <w:t>119</w:t>
            </w:r>
          </w:p>
        </w:tc>
        <w:tc>
          <w:tcPr>
            <w:tcW w:w="932" w:type="dxa"/>
            <w:tcBorders>
              <w:left w:val="single" w:sz="6" w:space="0" w:color="auto"/>
              <w:right w:val="single" w:sz="4" w:space="0" w:color="auto"/>
            </w:tcBorders>
            <w:vAlign w:val="bottom"/>
          </w:tcPr>
          <w:p w14:paraId="568A6ADD" w14:textId="44571412" w:rsidR="00F31EB1" w:rsidRPr="007F1507" w:rsidRDefault="00F31EB1" w:rsidP="00F31EB1">
            <w:pPr>
              <w:tabs>
                <w:tab w:val="left" w:pos="-1440"/>
                <w:tab w:val="left" w:pos="-720"/>
                <w:tab w:val="left" w:pos="0"/>
                <w:tab w:val="left" w:pos="480"/>
                <w:tab w:val="left" w:pos="1440"/>
              </w:tabs>
              <w:spacing w:before="20"/>
              <w:jc w:val="center"/>
              <w:rPr>
                <w:sz w:val="16"/>
                <w:lang w:val="en-US"/>
              </w:rPr>
            </w:pPr>
            <w:r>
              <w:rPr>
                <w:sz w:val="16"/>
                <w:lang w:val="es-AR"/>
              </w:rPr>
              <w:t>11.80</w:t>
            </w:r>
          </w:p>
        </w:tc>
        <w:tc>
          <w:tcPr>
            <w:tcW w:w="1310" w:type="dxa"/>
            <w:tcBorders>
              <w:left w:val="single" w:sz="4" w:space="0" w:color="auto"/>
              <w:bottom w:val="single" w:sz="4" w:space="0" w:color="auto"/>
              <w:right w:val="single" w:sz="4" w:space="0" w:color="auto"/>
            </w:tcBorders>
            <w:vAlign w:val="bottom"/>
          </w:tcPr>
          <w:p w14:paraId="17327209" w14:textId="657736FA" w:rsidR="00F31EB1" w:rsidRPr="007F1507" w:rsidRDefault="00F31EB1" w:rsidP="00F31EB1">
            <w:pPr>
              <w:tabs>
                <w:tab w:val="left" w:pos="-1440"/>
                <w:tab w:val="left" w:pos="-720"/>
                <w:tab w:val="left" w:pos="0"/>
                <w:tab w:val="left" w:pos="480"/>
              </w:tabs>
              <w:spacing w:before="20"/>
              <w:ind w:right="111"/>
              <w:jc w:val="right"/>
              <w:rPr>
                <w:sz w:val="16"/>
                <w:lang w:val="en-US"/>
              </w:rPr>
            </w:pPr>
            <w:r w:rsidRPr="00E05E78">
              <w:rPr>
                <w:sz w:val="16"/>
                <w:lang w:val="es-AR"/>
              </w:rPr>
              <w:t>1</w:t>
            </w:r>
            <w:r>
              <w:rPr>
                <w:sz w:val="16"/>
                <w:lang w:val="es-AR"/>
              </w:rPr>
              <w:t>,</w:t>
            </w:r>
            <w:r w:rsidRPr="00E05E78">
              <w:rPr>
                <w:sz w:val="16"/>
                <w:lang w:val="es-AR"/>
              </w:rPr>
              <w:t>402</w:t>
            </w:r>
          </w:p>
        </w:tc>
        <w:tc>
          <w:tcPr>
            <w:tcW w:w="462" w:type="dxa"/>
            <w:tcBorders>
              <w:left w:val="single" w:sz="4" w:space="0" w:color="auto"/>
            </w:tcBorders>
          </w:tcPr>
          <w:p w14:paraId="054D7D45"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Pr>
                <w:sz w:val="16"/>
                <w:lang w:val="en-US"/>
              </w:rPr>
              <w:t>R$</w:t>
            </w:r>
          </w:p>
        </w:tc>
        <w:tc>
          <w:tcPr>
            <w:tcW w:w="1064" w:type="dxa"/>
            <w:tcBorders>
              <w:right w:val="single" w:sz="4" w:space="0" w:color="auto"/>
            </w:tcBorders>
            <w:vAlign w:val="bottom"/>
          </w:tcPr>
          <w:p w14:paraId="08CB63D0" w14:textId="6B25848D" w:rsidR="00F31EB1" w:rsidRPr="007F1507" w:rsidRDefault="00F31EB1" w:rsidP="00F31EB1">
            <w:pPr>
              <w:tabs>
                <w:tab w:val="right" w:pos="1181"/>
                <w:tab w:val="left" w:pos="1440"/>
              </w:tabs>
              <w:spacing w:before="20"/>
              <w:ind w:right="55"/>
              <w:jc w:val="right"/>
              <w:rPr>
                <w:sz w:val="16"/>
                <w:lang w:val="en-US"/>
              </w:rPr>
            </w:pPr>
            <w:r>
              <w:rPr>
                <w:sz w:val="16"/>
                <w:lang w:val="es-AR"/>
              </w:rPr>
              <w:t>41</w:t>
            </w:r>
          </w:p>
        </w:tc>
        <w:tc>
          <w:tcPr>
            <w:tcW w:w="1620" w:type="dxa"/>
            <w:tcBorders>
              <w:left w:val="single" w:sz="4" w:space="0" w:color="auto"/>
              <w:bottom w:val="single" w:sz="4" w:space="0" w:color="auto"/>
              <w:right w:val="double" w:sz="4" w:space="0" w:color="auto"/>
            </w:tcBorders>
            <w:vAlign w:val="bottom"/>
          </w:tcPr>
          <w:p w14:paraId="7DC0C853" w14:textId="2F2DBC6B" w:rsidR="00F31EB1" w:rsidRPr="007F1507"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6</w:t>
            </w:r>
            <w:r>
              <w:rPr>
                <w:sz w:val="16"/>
                <w:lang w:val="es-AR"/>
              </w:rPr>
              <w:t>56</w:t>
            </w:r>
          </w:p>
        </w:tc>
      </w:tr>
      <w:tr w:rsidR="00F31EB1" w:rsidRPr="007F1507" w14:paraId="090E9BE8" w14:textId="77777777" w:rsidTr="00984FD4">
        <w:trPr>
          <w:jc w:val="center"/>
        </w:trPr>
        <w:tc>
          <w:tcPr>
            <w:tcW w:w="3671" w:type="dxa"/>
            <w:tcBorders>
              <w:left w:val="double" w:sz="6" w:space="0" w:color="auto"/>
            </w:tcBorders>
          </w:tcPr>
          <w:p w14:paraId="7F624ACE" w14:textId="77777777" w:rsidR="00F31EB1" w:rsidRPr="007F1507" w:rsidRDefault="00F31EB1" w:rsidP="00F31EB1">
            <w:pPr>
              <w:tabs>
                <w:tab w:val="left" w:pos="-1440"/>
                <w:tab w:val="left" w:pos="-720"/>
                <w:tab w:val="left" w:pos="1813"/>
              </w:tabs>
              <w:spacing w:before="20"/>
              <w:ind w:left="111"/>
              <w:rPr>
                <w:sz w:val="16"/>
                <w:lang w:val="en-US"/>
              </w:rPr>
            </w:pPr>
          </w:p>
        </w:tc>
        <w:tc>
          <w:tcPr>
            <w:tcW w:w="626" w:type="dxa"/>
            <w:tcBorders>
              <w:left w:val="single" w:sz="6" w:space="0" w:color="auto"/>
            </w:tcBorders>
          </w:tcPr>
          <w:p w14:paraId="78DCC48F" w14:textId="77777777" w:rsidR="00F31EB1" w:rsidRDefault="00F31EB1" w:rsidP="00F31EB1">
            <w:pPr>
              <w:tabs>
                <w:tab w:val="left" w:pos="-1440"/>
                <w:tab w:val="left" w:pos="-720"/>
                <w:tab w:val="left" w:pos="0"/>
                <w:tab w:val="left" w:pos="480"/>
                <w:tab w:val="left" w:pos="1440"/>
              </w:tabs>
              <w:spacing w:before="20"/>
              <w:ind w:right="55"/>
              <w:rPr>
                <w:sz w:val="16"/>
                <w:lang w:val="en-US"/>
              </w:rPr>
            </w:pPr>
          </w:p>
        </w:tc>
        <w:tc>
          <w:tcPr>
            <w:tcW w:w="1080" w:type="dxa"/>
          </w:tcPr>
          <w:p w14:paraId="486D8860" w14:textId="77777777" w:rsidR="00F31EB1" w:rsidRDefault="00F31EB1" w:rsidP="00F31EB1">
            <w:pPr>
              <w:tabs>
                <w:tab w:val="right" w:pos="1181"/>
                <w:tab w:val="left" w:pos="1440"/>
              </w:tabs>
              <w:spacing w:before="20"/>
              <w:ind w:right="55"/>
              <w:jc w:val="right"/>
              <w:rPr>
                <w:sz w:val="16"/>
                <w:lang w:val="en-US"/>
              </w:rPr>
            </w:pPr>
          </w:p>
        </w:tc>
        <w:tc>
          <w:tcPr>
            <w:tcW w:w="932" w:type="dxa"/>
            <w:tcBorders>
              <w:left w:val="single" w:sz="6" w:space="0" w:color="auto"/>
              <w:right w:val="single" w:sz="4" w:space="0" w:color="auto"/>
            </w:tcBorders>
          </w:tcPr>
          <w:p w14:paraId="2D15B068" w14:textId="77777777" w:rsidR="00F31EB1"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left w:val="single" w:sz="4" w:space="0" w:color="auto"/>
              <w:bottom w:val="single" w:sz="4" w:space="0" w:color="auto"/>
              <w:right w:val="single" w:sz="4" w:space="0" w:color="auto"/>
            </w:tcBorders>
          </w:tcPr>
          <w:p w14:paraId="341D3DFB" w14:textId="6D206B6A" w:rsidR="00F31EB1" w:rsidRDefault="00F31EB1" w:rsidP="00F31EB1">
            <w:pPr>
              <w:tabs>
                <w:tab w:val="left" w:pos="-1440"/>
                <w:tab w:val="left" w:pos="-720"/>
                <w:tab w:val="left" w:pos="0"/>
                <w:tab w:val="left" w:pos="480"/>
              </w:tabs>
              <w:spacing w:before="20"/>
              <w:ind w:right="111"/>
              <w:jc w:val="right"/>
              <w:rPr>
                <w:sz w:val="16"/>
                <w:lang w:val="en-US"/>
              </w:rPr>
            </w:pPr>
            <w:r w:rsidRPr="00E05E78">
              <w:rPr>
                <w:sz w:val="16"/>
                <w:lang w:val="es-AR"/>
              </w:rPr>
              <w:t>117</w:t>
            </w:r>
            <w:r>
              <w:rPr>
                <w:sz w:val="16"/>
                <w:lang w:val="es-AR"/>
              </w:rPr>
              <w:t>,</w:t>
            </w:r>
            <w:r w:rsidRPr="00E05E78">
              <w:rPr>
                <w:sz w:val="16"/>
                <w:lang w:val="es-AR"/>
              </w:rPr>
              <w:t>999</w:t>
            </w:r>
          </w:p>
        </w:tc>
        <w:tc>
          <w:tcPr>
            <w:tcW w:w="462" w:type="dxa"/>
            <w:tcBorders>
              <w:left w:val="single" w:sz="4" w:space="0" w:color="auto"/>
            </w:tcBorders>
          </w:tcPr>
          <w:p w14:paraId="60DF8280" w14:textId="77777777" w:rsidR="00F31EB1" w:rsidRDefault="00F31EB1" w:rsidP="00F31EB1">
            <w:pPr>
              <w:tabs>
                <w:tab w:val="left" w:pos="-1440"/>
                <w:tab w:val="left" w:pos="-720"/>
                <w:tab w:val="left" w:pos="0"/>
                <w:tab w:val="left" w:pos="480"/>
                <w:tab w:val="left" w:pos="1440"/>
              </w:tabs>
              <w:spacing w:before="20"/>
              <w:ind w:right="55"/>
              <w:rPr>
                <w:sz w:val="16"/>
                <w:lang w:val="en-US"/>
              </w:rPr>
            </w:pPr>
          </w:p>
        </w:tc>
        <w:tc>
          <w:tcPr>
            <w:tcW w:w="1064" w:type="dxa"/>
            <w:tcBorders>
              <w:right w:val="single" w:sz="4" w:space="0" w:color="auto"/>
            </w:tcBorders>
          </w:tcPr>
          <w:p w14:paraId="799E4ACD" w14:textId="77777777" w:rsidR="00F31EB1" w:rsidRDefault="00F31EB1" w:rsidP="00F31EB1">
            <w:pPr>
              <w:tabs>
                <w:tab w:val="right" w:pos="1181"/>
                <w:tab w:val="left" w:pos="1440"/>
              </w:tabs>
              <w:spacing w:before="20"/>
              <w:ind w:right="55"/>
              <w:jc w:val="right"/>
              <w:rPr>
                <w:sz w:val="16"/>
                <w:lang w:val="en-US"/>
              </w:rPr>
            </w:pPr>
          </w:p>
        </w:tc>
        <w:tc>
          <w:tcPr>
            <w:tcW w:w="1620" w:type="dxa"/>
            <w:tcBorders>
              <w:left w:val="single" w:sz="4" w:space="0" w:color="auto"/>
              <w:bottom w:val="single" w:sz="4" w:space="0" w:color="auto"/>
              <w:right w:val="double" w:sz="4" w:space="0" w:color="auto"/>
            </w:tcBorders>
          </w:tcPr>
          <w:p w14:paraId="48A8A6AA" w14:textId="7B9CAC28" w:rsidR="00F31EB1"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22</w:t>
            </w:r>
            <w:r>
              <w:rPr>
                <w:sz w:val="16"/>
                <w:lang w:val="es-AR"/>
              </w:rPr>
              <w:t>,153</w:t>
            </w:r>
          </w:p>
        </w:tc>
      </w:tr>
      <w:tr w:rsidR="00F31EB1" w:rsidRPr="007F1507" w14:paraId="5A486040" w14:textId="77777777" w:rsidTr="00555E5E">
        <w:trPr>
          <w:jc w:val="center"/>
        </w:trPr>
        <w:tc>
          <w:tcPr>
            <w:tcW w:w="3671" w:type="dxa"/>
            <w:tcBorders>
              <w:left w:val="double" w:sz="6" w:space="0" w:color="auto"/>
            </w:tcBorders>
          </w:tcPr>
          <w:p w14:paraId="107FC616" w14:textId="77777777" w:rsidR="00F31EB1" w:rsidRPr="00145139" w:rsidRDefault="00F31EB1" w:rsidP="00F31EB1">
            <w:pPr>
              <w:tabs>
                <w:tab w:val="left" w:pos="-1440"/>
                <w:tab w:val="left" w:pos="-720"/>
                <w:tab w:val="left" w:pos="1813"/>
              </w:tabs>
              <w:spacing w:before="20"/>
              <w:ind w:left="111"/>
              <w:rPr>
                <w:b/>
                <w:bCs/>
                <w:sz w:val="16"/>
                <w:lang w:val="en-US"/>
              </w:rPr>
            </w:pPr>
            <w:r w:rsidRPr="00145139">
              <w:rPr>
                <w:b/>
                <w:bCs/>
                <w:sz w:val="16"/>
                <w:lang w:val="en-US"/>
              </w:rPr>
              <w:t>Derivative financial instruments</w:t>
            </w:r>
          </w:p>
        </w:tc>
        <w:tc>
          <w:tcPr>
            <w:tcW w:w="626" w:type="dxa"/>
            <w:tcBorders>
              <w:left w:val="single" w:sz="6" w:space="0" w:color="auto"/>
            </w:tcBorders>
          </w:tcPr>
          <w:p w14:paraId="10DEF351" w14:textId="77777777" w:rsidR="00F31EB1" w:rsidRDefault="00F31EB1" w:rsidP="00F31EB1">
            <w:pPr>
              <w:tabs>
                <w:tab w:val="left" w:pos="-1440"/>
                <w:tab w:val="left" w:pos="-720"/>
                <w:tab w:val="left" w:pos="0"/>
                <w:tab w:val="left" w:pos="480"/>
                <w:tab w:val="left" w:pos="1440"/>
              </w:tabs>
              <w:spacing w:before="20"/>
              <w:ind w:right="55"/>
              <w:rPr>
                <w:sz w:val="16"/>
                <w:lang w:val="en-US"/>
              </w:rPr>
            </w:pPr>
          </w:p>
        </w:tc>
        <w:tc>
          <w:tcPr>
            <w:tcW w:w="1080" w:type="dxa"/>
            <w:vAlign w:val="bottom"/>
          </w:tcPr>
          <w:p w14:paraId="54291C2D" w14:textId="77777777" w:rsidR="00F31EB1" w:rsidRDefault="00F31EB1" w:rsidP="00F31EB1">
            <w:pPr>
              <w:tabs>
                <w:tab w:val="right" w:pos="1181"/>
                <w:tab w:val="left" w:pos="1440"/>
              </w:tabs>
              <w:spacing w:before="20"/>
              <w:ind w:right="55"/>
              <w:jc w:val="right"/>
              <w:rPr>
                <w:sz w:val="16"/>
                <w:lang w:val="en-US"/>
              </w:rPr>
            </w:pPr>
          </w:p>
        </w:tc>
        <w:tc>
          <w:tcPr>
            <w:tcW w:w="932" w:type="dxa"/>
            <w:tcBorders>
              <w:left w:val="single" w:sz="6" w:space="0" w:color="auto"/>
              <w:right w:val="single" w:sz="4" w:space="0" w:color="auto"/>
            </w:tcBorders>
            <w:vAlign w:val="bottom"/>
          </w:tcPr>
          <w:p w14:paraId="482ADB90" w14:textId="77777777" w:rsidR="00F31EB1"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left w:val="single" w:sz="4" w:space="0" w:color="auto"/>
              <w:right w:val="single" w:sz="4" w:space="0" w:color="auto"/>
            </w:tcBorders>
            <w:vAlign w:val="bottom"/>
          </w:tcPr>
          <w:p w14:paraId="2F360EC3" w14:textId="77777777" w:rsidR="00F31EB1" w:rsidRDefault="00F31EB1" w:rsidP="00F31EB1">
            <w:pPr>
              <w:tabs>
                <w:tab w:val="left" w:pos="-1440"/>
                <w:tab w:val="left" w:pos="-720"/>
                <w:tab w:val="left" w:pos="0"/>
                <w:tab w:val="left" w:pos="480"/>
              </w:tabs>
              <w:spacing w:before="20"/>
              <w:ind w:right="111"/>
              <w:jc w:val="right"/>
              <w:rPr>
                <w:sz w:val="16"/>
                <w:lang w:val="en-US"/>
              </w:rPr>
            </w:pPr>
          </w:p>
        </w:tc>
        <w:tc>
          <w:tcPr>
            <w:tcW w:w="462" w:type="dxa"/>
            <w:tcBorders>
              <w:left w:val="single" w:sz="4" w:space="0" w:color="auto"/>
            </w:tcBorders>
          </w:tcPr>
          <w:p w14:paraId="47E11473" w14:textId="77777777" w:rsidR="00F31EB1" w:rsidRDefault="00F31EB1" w:rsidP="00F31EB1">
            <w:pPr>
              <w:tabs>
                <w:tab w:val="left" w:pos="-1440"/>
                <w:tab w:val="left" w:pos="-720"/>
                <w:tab w:val="left" w:pos="0"/>
                <w:tab w:val="left" w:pos="480"/>
                <w:tab w:val="left" w:pos="1440"/>
              </w:tabs>
              <w:spacing w:before="20"/>
              <w:ind w:right="55"/>
              <w:rPr>
                <w:sz w:val="16"/>
                <w:lang w:val="en-US"/>
              </w:rPr>
            </w:pPr>
          </w:p>
        </w:tc>
        <w:tc>
          <w:tcPr>
            <w:tcW w:w="1064" w:type="dxa"/>
            <w:tcBorders>
              <w:right w:val="single" w:sz="4" w:space="0" w:color="auto"/>
            </w:tcBorders>
            <w:vAlign w:val="bottom"/>
          </w:tcPr>
          <w:p w14:paraId="20DA4FCE" w14:textId="77777777" w:rsidR="00F31EB1" w:rsidRDefault="00F31EB1" w:rsidP="00F31EB1">
            <w:pPr>
              <w:tabs>
                <w:tab w:val="right" w:pos="1181"/>
                <w:tab w:val="left" w:pos="1440"/>
              </w:tabs>
              <w:spacing w:before="20"/>
              <w:ind w:right="55"/>
              <w:jc w:val="right"/>
              <w:rPr>
                <w:sz w:val="16"/>
                <w:lang w:val="en-US"/>
              </w:rPr>
            </w:pPr>
          </w:p>
        </w:tc>
        <w:tc>
          <w:tcPr>
            <w:tcW w:w="1620" w:type="dxa"/>
            <w:tcBorders>
              <w:left w:val="single" w:sz="4" w:space="0" w:color="auto"/>
              <w:right w:val="double" w:sz="4" w:space="0" w:color="auto"/>
            </w:tcBorders>
            <w:vAlign w:val="bottom"/>
          </w:tcPr>
          <w:p w14:paraId="72344502" w14:textId="77777777" w:rsidR="00F31EB1" w:rsidRDefault="00F31EB1" w:rsidP="00F31EB1">
            <w:pPr>
              <w:tabs>
                <w:tab w:val="left" w:pos="-1440"/>
                <w:tab w:val="left" w:pos="-720"/>
                <w:tab w:val="left" w:pos="0"/>
                <w:tab w:val="left" w:pos="480"/>
              </w:tabs>
              <w:spacing w:before="20"/>
              <w:ind w:right="111"/>
              <w:jc w:val="right"/>
              <w:rPr>
                <w:sz w:val="16"/>
                <w:lang w:val="en-US"/>
              </w:rPr>
            </w:pPr>
          </w:p>
        </w:tc>
      </w:tr>
      <w:tr w:rsidR="00F31EB1" w:rsidRPr="007F1507" w14:paraId="3D4B1038" w14:textId="77777777" w:rsidTr="00555E5E">
        <w:trPr>
          <w:jc w:val="center"/>
        </w:trPr>
        <w:tc>
          <w:tcPr>
            <w:tcW w:w="3671" w:type="dxa"/>
            <w:tcBorders>
              <w:left w:val="double" w:sz="6" w:space="0" w:color="auto"/>
            </w:tcBorders>
          </w:tcPr>
          <w:p w14:paraId="25A16147" w14:textId="77777777" w:rsidR="00F31EB1" w:rsidRPr="007F1507" w:rsidRDefault="00F31EB1" w:rsidP="00F31EB1">
            <w:pPr>
              <w:tabs>
                <w:tab w:val="left" w:pos="-1440"/>
                <w:tab w:val="left" w:pos="-720"/>
                <w:tab w:val="left" w:pos="1813"/>
              </w:tabs>
              <w:spacing w:before="20"/>
              <w:ind w:left="111"/>
              <w:rPr>
                <w:sz w:val="16"/>
                <w:lang w:val="en-US"/>
              </w:rPr>
            </w:pPr>
            <w:r>
              <w:rPr>
                <w:sz w:val="16"/>
                <w:lang w:val="en-US"/>
              </w:rPr>
              <w:t>Derivative financial instruments</w:t>
            </w:r>
          </w:p>
        </w:tc>
        <w:tc>
          <w:tcPr>
            <w:tcW w:w="626" w:type="dxa"/>
            <w:tcBorders>
              <w:left w:val="single" w:sz="6" w:space="0" w:color="auto"/>
            </w:tcBorders>
          </w:tcPr>
          <w:p w14:paraId="3B1D9518" w14:textId="6AF29936" w:rsidR="00F31EB1" w:rsidRDefault="00F31EB1" w:rsidP="00F31EB1">
            <w:pPr>
              <w:tabs>
                <w:tab w:val="left" w:pos="-1440"/>
                <w:tab w:val="left" w:pos="-720"/>
                <w:tab w:val="left" w:pos="0"/>
                <w:tab w:val="left" w:pos="480"/>
                <w:tab w:val="left" w:pos="1440"/>
              </w:tabs>
              <w:spacing w:before="20"/>
              <w:ind w:right="55"/>
              <w:rPr>
                <w:sz w:val="16"/>
                <w:lang w:val="en-US"/>
              </w:rPr>
            </w:pPr>
          </w:p>
        </w:tc>
        <w:tc>
          <w:tcPr>
            <w:tcW w:w="1080" w:type="dxa"/>
            <w:vAlign w:val="bottom"/>
          </w:tcPr>
          <w:p w14:paraId="78ED8B50" w14:textId="77777777" w:rsidR="00F31EB1" w:rsidRDefault="00F31EB1" w:rsidP="00F31EB1">
            <w:pPr>
              <w:tabs>
                <w:tab w:val="right" w:pos="1181"/>
                <w:tab w:val="left" w:pos="1440"/>
              </w:tabs>
              <w:spacing w:before="20"/>
              <w:ind w:right="55"/>
              <w:jc w:val="right"/>
              <w:rPr>
                <w:sz w:val="16"/>
                <w:lang w:val="en-US"/>
              </w:rPr>
            </w:pPr>
          </w:p>
        </w:tc>
        <w:tc>
          <w:tcPr>
            <w:tcW w:w="932" w:type="dxa"/>
            <w:tcBorders>
              <w:left w:val="single" w:sz="6" w:space="0" w:color="auto"/>
              <w:right w:val="single" w:sz="4" w:space="0" w:color="auto"/>
            </w:tcBorders>
            <w:vAlign w:val="bottom"/>
          </w:tcPr>
          <w:p w14:paraId="4C0674D9" w14:textId="77777777" w:rsidR="00F31EB1"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left w:val="single" w:sz="4" w:space="0" w:color="auto"/>
              <w:bottom w:val="single" w:sz="4" w:space="0" w:color="auto"/>
              <w:right w:val="single" w:sz="4" w:space="0" w:color="auto"/>
            </w:tcBorders>
            <w:vAlign w:val="bottom"/>
          </w:tcPr>
          <w:p w14:paraId="2EBD7B2E" w14:textId="65EFECCD" w:rsidR="00F31EB1" w:rsidRDefault="00F31EB1" w:rsidP="00F31EB1">
            <w:pPr>
              <w:tabs>
                <w:tab w:val="left" w:pos="-1440"/>
                <w:tab w:val="left" w:pos="-720"/>
                <w:tab w:val="left" w:pos="0"/>
                <w:tab w:val="left" w:pos="480"/>
              </w:tabs>
              <w:spacing w:before="20"/>
              <w:ind w:right="111"/>
              <w:jc w:val="right"/>
              <w:rPr>
                <w:sz w:val="16"/>
                <w:lang w:val="en-US"/>
              </w:rPr>
            </w:pPr>
            <w:r>
              <w:rPr>
                <w:sz w:val="16"/>
                <w:lang w:val="es-AR"/>
              </w:rPr>
              <w:t>-</w:t>
            </w:r>
          </w:p>
        </w:tc>
        <w:tc>
          <w:tcPr>
            <w:tcW w:w="462" w:type="dxa"/>
            <w:tcBorders>
              <w:left w:val="single" w:sz="4" w:space="0" w:color="auto"/>
            </w:tcBorders>
          </w:tcPr>
          <w:p w14:paraId="362B5F17" w14:textId="77777777" w:rsidR="00F31EB1" w:rsidRDefault="00F31EB1" w:rsidP="00F31EB1">
            <w:pPr>
              <w:tabs>
                <w:tab w:val="left" w:pos="-1440"/>
                <w:tab w:val="left" w:pos="-720"/>
                <w:tab w:val="left" w:pos="0"/>
                <w:tab w:val="left" w:pos="480"/>
                <w:tab w:val="left" w:pos="1440"/>
              </w:tabs>
              <w:spacing w:before="20"/>
              <w:ind w:right="55"/>
              <w:rPr>
                <w:sz w:val="16"/>
                <w:lang w:val="en-US"/>
              </w:rPr>
            </w:pPr>
          </w:p>
        </w:tc>
        <w:tc>
          <w:tcPr>
            <w:tcW w:w="1064" w:type="dxa"/>
            <w:tcBorders>
              <w:left w:val="nil"/>
              <w:right w:val="single" w:sz="4" w:space="0" w:color="auto"/>
            </w:tcBorders>
            <w:vAlign w:val="bottom"/>
          </w:tcPr>
          <w:p w14:paraId="38EBC4DB" w14:textId="547173D5" w:rsidR="00F31EB1" w:rsidRDefault="00F31EB1" w:rsidP="00F31EB1">
            <w:pPr>
              <w:tabs>
                <w:tab w:val="right" w:pos="1181"/>
                <w:tab w:val="left" w:pos="1440"/>
              </w:tabs>
              <w:spacing w:before="20"/>
              <w:ind w:right="55"/>
              <w:jc w:val="right"/>
              <w:rPr>
                <w:sz w:val="16"/>
                <w:lang w:val="en-US"/>
              </w:rPr>
            </w:pPr>
            <w:r>
              <w:rPr>
                <w:sz w:val="16"/>
                <w:lang w:val="es-AR"/>
              </w:rPr>
              <w:t>1,339</w:t>
            </w:r>
          </w:p>
        </w:tc>
        <w:tc>
          <w:tcPr>
            <w:tcW w:w="1620" w:type="dxa"/>
            <w:tcBorders>
              <w:left w:val="single" w:sz="4" w:space="0" w:color="auto"/>
              <w:bottom w:val="single" w:sz="4" w:space="0" w:color="auto"/>
              <w:right w:val="double" w:sz="4" w:space="0" w:color="auto"/>
            </w:tcBorders>
            <w:vAlign w:val="bottom"/>
          </w:tcPr>
          <w:p w14:paraId="47EBD4AF" w14:textId="34B1CF81" w:rsidR="00F31EB1"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90</w:t>
            </w:r>
            <w:r>
              <w:rPr>
                <w:sz w:val="16"/>
                <w:lang w:val="es-AR"/>
              </w:rPr>
              <w:t>,</w:t>
            </w:r>
            <w:r w:rsidRPr="0022070A">
              <w:rPr>
                <w:sz w:val="16"/>
                <w:lang w:val="es-AR"/>
              </w:rPr>
              <w:t>76</w:t>
            </w:r>
            <w:r w:rsidR="00766FD2">
              <w:rPr>
                <w:sz w:val="16"/>
                <w:lang w:val="es-AR"/>
              </w:rPr>
              <w:t>7</w:t>
            </w:r>
          </w:p>
        </w:tc>
      </w:tr>
      <w:tr w:rsidR="00F31EB1" w:rsidRPr="007F1507" w14:paraId="5F301017" w14:textId="77777777" w:rsidTr="00555E5E">
        <w:trPr>
          <w:jc w:val="center"/>
        </w:trPr>
        <w:tc>
          <w:tcPr>
            <w:tcW w:w="3671" w:type="dxa"/>
            <w:tcBorders>
              <w:left w:val="double" w:sz="6" w:space="0" w:color="auto"/>
            </w:tcBorders>
          </w:tcPr>
          <w:p w14:paraId="03BA1B99" w14:textId="77777777" w:rsidR="00F31EB1" w:rsidRPr="007F1507" w:rsidRDefault="00F31EB1" w:rsidP="00F31EB1">
            <w:pPr>
              <w:tabs>
                <w:tab w:val="left" w:pos="-1440"/>
                <w:tab w:val="left" w:pos="-720"/>
                <w:tab w:val="left" w:pos="1813"/>
              </w:tabs>
              <w:spacing w:before="20"/>
              <w:ind w:left="111"/>
              <w:rPr>
                <w:sz w:val="16"/>
                <w:lang w:val="en-US"/>
              </w:rPr>
            </w:pPr>
          </w:p>
        </w:tc>
        <w:tc>
          <w:tcPr>
            <w:tcW w:w="626" w:type="dxa"/>
            <w:tcBorders>
              <w:left w:val="single" w:sz="6" w:space="0" w:color="auto"/>
            </w:tcBorders>
          </w:tcPr>
          <w:p w14:paraId="15C17B9A" w14:textId="77777777" w:rsidR="00F31EB1" w:rsidRDefault="00F31EB1" w:rsidP="00F31EB1">
            <w:pPr>
              <w:tabs>
                <w:tab w:val="left" w:pos="-1440"/>
                <w:tab w:val="left" w:pos="-720"/>
                <w:tab w:val="left" w:pos="0"/>
                <w:tab w:val="left" w:pos="480"/>
                <w:tab w:val="left" w:pos="1440"/>
              </w:tabs>
              <w:spacing w:before="20"/>
              <w:ind w:right="55"/>
              <w:rPr>
                <w:sz w:val="16"/>
                <w:lang w:val="en-US"/>
              </w:rPr>
            </w:pPr>
          </w:p>
        </w:tc>
        <w:tc>
          <w:tcPr>
            <w:tcW w:w="1080" w:type="dxa"/>
            <w:vAlign w:val="bottom"/>
          </w:tcPr>
          <w:p w14:paraId="3AAF6D35" w14:textId="77777777" w:rsidR="00F31EB1" w:rsidRDefault="00F31EB1" w:rsidP="00F31EB1">
            <w:pPr>
              <w:tabs>
                <w:tab w:val="right" w:pos="1181"/>
                <w:tab w:val="left" w:pos="1440"/>
              </w:tabs>
              <w:spacing w:before="20"/>
              <w:ind w:right="55"/>
              <w:jc w:val="right"/>
              <w:rPr>
                <w:sz w:val="16"/>
                <w:lang w:val="en-US"/>
              </w:rPr>
            </w:pPr>
          </w:p>
        </w:tc>
        <w:tc>
          <w:tcPr>
            <w:tcW w:w="932" w:type="dxa"/>
            <w:tcBorders>
              <w:left w:val="single" w:sz="6" w:space="0" w:color="auto"/>
              <w:right w:val="single" w:sz="4" w:space="0" w:color="auto"/>
            </w:tcBorders>
            <w:vAlign w:val="bottom"/>
          </w:tcPr>
          <w:p w14:paraId="76FD4ECF" w14:textId="77777777" w:rsidR="00F31EB1"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top w:val="single" w:sz="4" w:space="0" w:color="auto"/>
              <w:left w:val="single" w:sz="4" w:space="0" w:color="auto"/>
              <w:bottom w:val="single" w:sz="4" w:space="0" w:color="auto"/>
              <w:right w:val="single" w:sz="4" w:space="0" w:color="auto"/>
            </w:tcBorders>
            <w:vAlign w:val="bottom"/>
          </w:tcPr>
          <w:p w14:paraId="6EC5631E" w14:textId="405C54C1" w:rsidR="00F31EB1" w:rsidRDefault="00F31EB1" w:rsidP="00F31EB1">
            <w:pPr>
              <w:tabs>
                <w:tab w:val="left" w:pos="-1440"/>
                <w:tab w:val="left" w:pos="-720"/>
                <w:tab w:val="left" w:pos="0"/>
                <w:tab w:val="left" w:pos="480"/>
              </w:tabs>
              <w:spacing w:before="20"/>
              <w:ind w:right="111"/>
              <w:jc w:val="right"/>
              <w:rPr>
                <w:sz w:val="16"/>
                <w:lang w:val="en-US"/>
              </w:rPr>
            </w:pPr>
            <w:r>
              <w:rPr>
                <w:sz w:val="16"/>
                <w:lang w:val="es-AR"/>
              </w:rPr>
              <w:t>-</w:t>
            </w:r>
          </w:p>
        </w:tc>
        <w:tc>
          <w:tcPr>
            <w:tcW w:w="462" w:type="dxa"/>
            <w:tcBorders>
              <w:left w:val="single" w:sz="4" w:space="0" w:color="auto"/>
            </w:tcBorders>
          </w:tcPr>
          <w:p w14:paraId="257862EC" w14:textId="77777777" w:rsidR="00F31EB1" w:rsidRDefault="00F31EB1" w:rsidP="00F31EB1">
            <w:pPr>
              <w:tabs>
                <w:tab w:val="left" w:pos="-1440"/>
                <w:tab w:val="left" w:pos="-720"/>
                <w:tab w:val="left" w:pos="0"/>
                <w:tab w:val="left" w:pos="480"/>
                <w:tab w:val="left" w:pos="1440"/>
              </w:tabs>
              <w:spacing w:before="20"/>
              <w:ind w:right="55"/>
              <w:rPr>
                <w:sz w:val="16"/>
                <w:lang w:val="en-US"/>
              </w:rPr>
            </w:pPr>
          </w:p>
        </w:tc>
        <w:tc>
          <w:tcPr>
            <w:tcW w:w="1064" w:type="dxa"/>
            <w:tcBorders>
              <w:left w:val="nil"/>
              <w:right w:val="single" w:sz="4" w:space="0" w:color="auto"/>
            </w:tcBorders>
            <w:vAlign w:val="bottom"/>
          </w:tcPr>
          <w:p w14:paraId="1677B64D" w14:textId="77777777" w:rsidR="00F31EB1" w:rsidRDefault="00F31EB1" w:rsidP="00F31EB1">
            <w:pPr>
              <w:tabs>
                <w:tab w:val="right" w:pos="1181"/>
                <w:tab w:val="left" w:pos="1440"/>
              </w:tabs>
              <w:spacing w:before="20"/>
              <w:ind w:right="55"/>
              <w:jc w:val="right"/>
              <w:rPr>
                <w:sz w:val="16"/>
                <w:lang w:val="en-US"/>
              </w:rPr>
            </w:pPr>
          </w:p>
        </w:tc>
        <w:tc>
          <w:tcPr>
            <w:tcW w:w="1620" w:type="dxa"/>
            <w:tcBorders>
              <w:top w:val="single" w:sz="4" w:space="0" w:color="auto"/>
              <w:left w:val="single" w:sz="4" w:space="0" w:color="auto"/>
              <w:bottom w:val="single" w:sz="4" w:space="0" w:color="auto"/>
              <w:right w:val="double" w:sz="4" w:space="0" w:color="auto"/>
            </w:tcBorders>
            <w:vAlign w:val="bottom"/>
          </w:tcPr>
          <w:p w14:paraId="09997527" w14:textId="2472659A" w:rsidR="00F31EB1"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90</w:t>
            </w:r>
            <w:r>
              <w:rPr>
                <w:sz w:val="16"/>
                <w:lang w:val="es-AR"/>
              </w:rPr>
              <w:t>,</w:t>
            </w:r>
            <w:r w:rsidRPr="0022070A">
              <w:rPr>
                <w:sz w:val="16"/>
                <w:lang w:val="es-AR"/>
              </w:rPr>
              <w:t>76</w:t>
            </w:r>
            <w:r w:rsidR="00766FD2">
              <w:rPr>
                <w:sz w:val="16"/>
                <w:lang w:val="es-AR"/>
              </w:rPr>
              <w:t>7</w:t>
            </w:r>
          </w:p>
        </w:tc>
      </w:tr>
      <w:tr w:rsidR="00F31EB1" w:rsidRPr="007F1507" w14:paraId="6C0D0E7A" w14:textId="77777777" w:rsidTr="00B53EEE">
        <w:trPr>
          <w:jc w:val="center"/>
        </w:trPr>
        <w:tc>
          <w:tcPr>
            <w:tcW w:w="3671" w:type="dxa"/>
            <w:tcBorders>
              <w:left w:val="double" w:sz="6" w:space="0" w:color="auto"/>
            </w:tcBorders>
          </w:tcPr>
          <w:p w14:paraId="51E621AA" w14:textId="77777777" w:rsidR="00F31EB1" w:rsidRPr="007F1507" w:rsidRDefault="00F31EB1" w:rsidP="00F31EB1">
            <w:pPr>
              <w:tabs>
                <w:tab w:val="left" w:pos="-1440"/>
                <w:tab w:val="left" w:pos="-720"/>
                <w:tab w:val="left" w:pos="1813"/>
              </w:tabs>
              <w:spacing w:before="20"/>
              <w:ind w:left="111"/>
              <w:rPr>
                <w:sz w:val="16"/>
                <w:lang w:val="en-US"/>
              </w:rPr>
            </w:pPr>
            <w:r w:rsidRPr="007F1507">
              <w:rPr>
                <w:b/>
                <w:sz w:val="16"/>
                <w:lang w:val="en-US"/>
              </w:rPr>
              <w:t>Investments at amortized cost</w:t>
            </w:r>
          </w:p>
        </w:tc>
        <w:tc>
          <w:tcPr>
            <w:tcW w:w="626" w:type="dxa"/>
            <w:tcBorders>
              <w:left w:val="single" w:sz="6" w:space="0" w:color="auto"/>
            </w:tcBorders>
          </w:tcPr>
          <w:p w14:paraId="04A65266"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80" w:type="dxa"/>
            <w:vAlign w:val="bottom"/>
          </w:tcPr>
          <w:p w14:paraId="7BB3CC26" w14:textId="77777777" w:rsidR="00F31EB1" w:rsidRPr="007F1507" w:rsidRDefault="00F31EB1" w:rsidP="00F31EB1">
            <w:pPr>
              <w:tabs>
                <w:tab w:val="right" w:pos="1181"/>
                <w:tab w:val="left" w:pos="1440"/>
              </w:tabs>
              <w:spacing w:before="20"/>
              <w:ind w:right="55"/>
              <w:jc w:val="right"/>
              <w:rPr>
                <w:sz w:val="16"/>
                <w:lang w:val="en-US"/>
              </w:rPr>
            </w:pPr>
          </w:p>
        </w:tc>
        <w:tc>
          <w:tcPr>
            <w:tcW w:w="932" w:type="dxa"/>
            <w:tcBorders>
              <w:left w:val="single" w:sz="6" w:space="0" w:color="auto"/>
              <w:right w:val="single" w:sz="4" w:space="0" w:color="auto"/>
            </w:tcBorders>
            <w:vAlign w:val="bottom"/>
          </w:tcPr>
          <w:p w14:paraId="3BABB761" w14:textId="77777777" w:rsidR="00F31EB1" w:rsidRPr="007F1507"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top w:val="single" w:sz="4" w:space="0" w:color="auto"/>
              <w:left w:val="single" w:sz="4" w:space="0" w:color="auto"/>
              <w:right w:val="single" w:sz="4" w:space="0" w:color="auto"/>
            </w:tcBorders>
            <w:vAlign w:val="bottom"/>
          </w:tcPr>
          <w:p w14:paraId="45A6DB88" w14:textId="77777777" w:rsidR="00F31EB1" w:rsidRPr="007F1507" w:rsidRDefault="00F31EB1" w:rsidP="00F31EB1">
            <w:pPr>
              <w:tabs>
                <w:tab w:val="left" w:pos="-1440"/>
                <w:tab w:val="left" w:pos="-720"/>
                <w:tab w:val="left" w:pos="0"/>
                <w:tab w:val="left" w:pos="480"/>
              </w:tabs>
              <w:spacing w:before="20"/>
              <w:ind w:right="111"/>
              <w:jc w:val="right"/>
              <w:rPr>
                <w:sz w:val="16"/>
                <w:lang w:val="en-US"/>
              </w:rPr>
            </w:pPr>
          </w:p>
        </w:tc>
        <w:tc>
          <w:tcPr>
            <w:tcW w:w="462" w:type="dxa"/>
            <w:tcBorders>
              <w:left w:val="single" w:sz="4" w:space="0" w:color="auto"/>
            </w:tcBorders>
          </w:tcPr>
          <w:p w14:paraId="2D40BB56"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64" w:type="dxa"/>
            <w:tcBorders>
              <w:left w:val="nil"/>
              <w:right w:val="single" w:sz="4" w:space="0" w:color="auto"/>
            </w:tcBorders>
          </w:tcPr>
          <w:p w14:paraId="275F9E4C" w14:textId="77777777" w:rsidR="00F31EB1" w:rsidRPr="007F1507" w:rsidRDefault="00F31EB1" w:rsidP="00F31EB1">
            <w:pPr>
              <w:tabs>
                <w:tab w:val="right" w:pos="1181"/>
                <w:tab w:val="left" w:pos="1440"/>
              </w:tabs>
              <w:spacing w:before="20"/>
              <w:ind w:right="55"/>
              <w:jc w:val="right"/>
              <w:rPr>
                <w:sz w:val="16"/>
                <w:lang w:val="en-US"/>
              </w:rPr>
            </w:pPr>
          </w:p>
        </w:tc>
        <w:tc>
          <w:tcPr>
            <w:tcW w:w="1620" w:type="dxa"/>
            <w:tcBorders>
              <w:top w:val="single" w:sz="4" w:space="0" w:color="auto"/>
              <w:left w:val="single" w:sz="4" w:space="0" w:color="auto"/>
              <w:right w:val="double" w:sz="6" w:space="0" w:color="auto"/>
            </w:tcBorders>
            <w:vAlign w:val="bottom"/>
          </w:tcPr>
          <w:p w14:paraId="1A488B19" w14:textId="77777777" w:rsidR="00F31EB1" w:rsidRPr="007F1507" w:rsidRDefault="00F31EB1" w:rsidP="00F31EB1">
            <w:pPr>
              <w:tabs>
                <w:tab w:val="left" w:pos="-1440"/>
                <w:tab w:val="left" w:pos="-720"/>
                <w:tab w:val="left" w:pos="0"/>
                <w:tab w:val="left" w:pos="480"/>
              </w:tabs>
              <w:spacing w:before="20"/>
              <w:ind w:right="111"/>
              <w:jc w:val="right"/>
              <w:rPr>
                <w:sz w:val="16"/>
                <w:lang w:val="en-US"/>
              </w:rPr>
            </w:pPr>
          </w:p>
        </w:tc>
      </w:tr>
      <w:tr w:rsidR="00F31EB1" w:rsidRPr="00F237EA" w14:paraId="3F1F56AA" w14:textId="77777777" w:rsidTr="00B53EEE">
        <w:trPr>
          <w:trHeight w:val="60"/>
          <w:jc w:val="center"/>
        </w:trPr>
        <w:tc>
          <w:tcPr>
            <w:tcW w:w="3671" w:type="dxa"/>
            <w:tcBorders>
              <w:left w:val="double" w:sz="6" w:space="0" w:color="auto"/>
            </w:tcBorders>
          </w:tcPr>
          <w:p w14:paraId="38914FDC" w14:textId="77777777" w:rsidR="00F31EB1" w:rsidRPr="007F1507" w:rsidDel="00F237EA" w:rsidRDefault="00F31EB1" w:rsidP="00F31EB1">
            <w:pPr>
              <w:tabs>
                <w:tab w:val="left" w:pos="-1440"/>
                <w:tab w:val="left" w:pos="-720"/>
                <w:tab w:val="left" w:pos="1813"/>
              </w:tabs>
              <w:spacing w:before="20"/>
              <w:ind w:left="111"/>
              <w:rPr>
                <w:sz w:val="16"/>
                <w:lang w:val="en-US"/>
              </w:rPr>
            </w:pPr>
            <w:r>
              <w:rPr>
                <w:sz w:val="16"/>
                <w:lang w:val="en-US"/>
              </w:rPr>
              <w:t>Government bonds in US$ - T-BILLS</w:t>
            </w:r>
          </w:p>
        </w:tc>
        <w:tc>
          <w:tcPr>
            <w:tcW w:w="626" w:type="dxa"/>
            <w:tcBorders>
              <w:left w:val="single" w:sz="6" w:space="0" w:color="auto"/>
            </w:tcBorders>
            <w:vAlign w:val="bottom"/>
          </w:tcPr>
          <w:p w14:paraId="39B1867C"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Pr>
                <w:sz w:val="16"/>
                <w:lang w:val="en-US"/>
              </w:rPr>
              <w:t>US$</w:t>
            </w:r>
          </w:p>
        </w:tc>
        <w:tc>
          <w:tcPr>
            <w:tcW w:w="1080" w:type="dxa"/>
            <w:vAlign w:val="bottom"/>
          </w:tcPr>
          <w:p w14:paraId="6A811B89" w14:textId="50ED8AF8" w:rsidR="00F31EB1" w:rsidRPr="00AA18F1" w:rsidRDefault="00F31EB1" w:rsidP="00F31EB1">
            <w:pPr>
              <w:tabs>
                <w:tab w:val="right" w:pos="1181"/>
                <w:tab w:val="left" w:pos="1440"/>
              </w:tabs>
              <w:spacing w:before="20"/>
              <w:ind w:right="55"/>
              <w:jc w:val="right"/>
              <w:rPr>
                <w:sz w:val="16"/>
                <w:lang w:val="en-US"/>
              </w:rPr>
            </w:pPr>
            <w:r w:rsidRPr="00E05E78">
              <w:rPr>
                <w:sz w:val="16"/>
                <w:lang w:val="es-AR"/>
              </w:rPr>
              <w:t>27</w:t>
            </w:r>
            <w:r>
              <w:rPr>
                <w:sz w:val="16"/>
                <w:lang w:val="es-AR"/>
              </w:rPr>
              <w:t>,</w:t>
            </w:r>
            <w:r w:rsidRPr="00E05E78">
              <w:rPr>
                <w:sz w:val="16"/>
                <w:lang w:val="es-AR"/>
              </w:rPr>
              <w:t>259</w:t>
            </w:r>
          </w:p>
        </w:tc>
        <w:tc>
          <w:tcPr>
            <w:tcW w:w="932" w:type="dxa"/>
            <w:tcBorders>
              <w:left w:val="single" w:sz="6" w:space="0" w:color="auto"/>
            </w:tcBorders>
            <w:vAlign w:val="bottom"/>
          </w:tcPr>
          <w:p w14:paraId="760A4476" w14:textId="3AE849E9" w:rsidR="00F31EB1" w:rsidRPr="00AA18F1" w:rsidRDefault="00F31EB1" w:rsidP="00F31EB1">
            <w:pPr>
              <w:tabs>
                <w:tab w:val="left" w:pos="-1440"/>
                <w:tab w:val="left" w:pos="-720"/>
                <w:tab w:val="left" w:pos="0"/>
                <w:tab w:val="left" w:pos="480"/>
                <w:tab w:val="left" w:pos="1440"/>
              </w:tabs>
              <w:spacing w:before="20"/>
              <w:jc w:val="center"/>
              <w:rPr>
                <w:sz w:val="16"/>
                <w:lang w:val="en-US"/>
              </w:rPr>
            </w:pPr>
            <w:r w:rsidRPr="00E05E78">
              <w:rPr>
                <w:sz w:val="16"/>
                <w:lang w:val="es-AR"/>
              </w:rPr>
              <w:t>70</w:t>
            </w:r>
            <w:r>
              <w:rPr>
                <w:sz w:val="16"/>
                <w:lang w:val="es-AR"/>
              </w:rPr>
              <w:t>.</w:t>
            </w:r>
            <w:r w:rsidRPr="00E05E78">
              <w:rPr>
                <w:sz w:val="16"/>
                <w:lang w:val="es-AR"/>
              </w:rPr>
              <w:t>26</w:t>
            </w:r>
          </w:p>
        </w:tc>
        <w:tc>
          <w:tcPr>
            <w:tcW w:w="1310" w:type="dxa"/>
            <w:tcBorders>
              <w:left w:val="single" w:sz="6" w:space="0" w:color="auto"/>
            </w:tcBorders>
          </w:tcPr>
          <w:p w14:paraId="02F16014" w14:textId="217176ED" w:rsidR="00F31EB1" w:rsidRPr="00AA18F1" w:rsidRDefault="00F31EB1" w:rsidP="00F31EB1">
            <w:pPr>
              <w:tabs>
                <w:tab w:val="left" w:pos="-1440"/>
                <w:tab w:val="left" w:pos="-720"/>
                <w:tab w:val="left" w:pos="0"/>
                <w:tab w:val="left" w:pos="480"/>
              </w:tabs>
              <w:spacing w:before="20"/>
              <w:ind w:right="111"/>
              <w:jc w:val="right"/>
              <w:rPr>
                <w:sz w:val="16"/>
                <w:lang w:val="en-US"/>
              </w:rPr>
            </w:pPr>
            <w:r w:rsidRPr="00E05E78">
              <w:rPr>
                <w:sz w:val="16"/>
                <w:lang w:val="es-AR"/>
              </w:rPr>
              <w:t>1</w:t>
            </w:r>
            <w:r>
              <w:rPr>
                <w:sz w:val="16"/>
                <w:lang w:val="es-AR"/>
              </w:rPr>
              <w:t>,</w:t>
            </w:r>
            <w:r w:rsidRPr="00E05E78">
              <w:rPr>
                <w:sz w:val="16"/>
                <w:lang w:val="es-AR"/>
              </w:rPr>
              <w:t>915</w:t>
            </w:r>
            <w:r>
              <w:rPr>
                <w:sz w:val="16"/>
                <w:lang w:val="es-AR"/>
              </w:rPr>
              <w:t>,</w:t>
            </w:r>
            <w:r w:rsidRPr="00E05E78">
              <w:rPr>
                <w:sz w:val="16"/>
                <w:lang w:val="es-AR"/>
              </w:rPr>
              <w:t>198</w:t>
            </w:r>
          </w:p>
        </w:tc>
        <w:tc>
          <w:tcPr>
            <w:tcW w:w="462" w:type="dxa"/>
            <w:tcBorders>
              <w:left w:val="single" w:sz="6" w:space="0" w:color="auto"/>
            </w:tcBorders>
          </w:tcPr>
          <w:p w14:paraId="00FF8077"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Pr>
                <w:sz w:val="16"/>
                <w:lang w:val="en-US"/>
              </w:rPr>
              <w:t>US$</w:t>
            </w:r>
          </w:p>
        </w:tc>
        <w:tc>
          <w:tcPr>
            <w:tcW w:w="1064" w:type="dxa"/>
            <w:tcBorders>
              <w:right w:val="single" w:sz="4" w:space="0" w:color="auto"/>
            </w:tcBorders>
            <w:vAlign w:val="bottom"/>
          </w:tcPr>
          <w:p w14:paraId="64EFF440" w14:textId="521D9E03" w:rsidR="00F31EB1" w:rsidRPr="007F1507" w:rsidRDefault="00F31EB1" w:rsidP="00F31EB1">
            <w:pPr>
              <w:tabs>
                <w:tab w:val="right" w:pos="1181"/>
                <w:tab w:val="left" w:pos="1440"/>
              </w:tabs>
              <w:spacing w:before="20"/>
              <w:ind w:right="55"/>
              <w:jc w:val="right"/>
              <w:rPr>
                <w:sz w:val="16"/>
                <w:lang w:val="en-US"/>
              </w:rPr>
            </w:pPr>
            <w:r w:rsidRPr="000E6060">
              <w:rPr>
                <w:sz w:val="16"/>
                <w:lang w:val="es-AR"/>
              </w:rPr>
              <w:t>24</w:t>
            </w:r>
            <w:r>
              <w:rPr>
                <w:sz w:val="16"/>
                <w:lang w:val="es-AR"/>
              </w:rPr>
              <w:t>,</w:t>
            </w:r>
            <w:r w:rsidRPr="000E6060">
              <w:rPr>
                <w:sz w:val="16"/>
                <w:lang w:val="es-AR"/>
              </w:rPr>
              <w:t>461</w:t>
            </w:r>
          </w:p>
        </w:tc>
        <w:tc>
          <w:tcPr>
            <w:tcW w:w="1620" w:type="dxa"/>
            <w:tcBorders>
              <w:left w:val="single" w:sz="4" w:space="0" w:color="auto"/>
              <w:right w:val="double" w:sz="4" w:space="0" w:color="auto"/>
            </w:tcBorders>
          </w:tcPr>
          <w:p w14:paraId="647A33BA" w14:textId="2C60EFB8" w:rsidR="00F31EB1" w:rsidRPr="00AA18F1"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1</w:t>
            </w:r>
            <w:r>
              <w:rPr>
                <w:sz w:val="16"/>
                <w:lang w:val="es-AR"/>
              </w:rPr>
              <w:t>,</w:t>
            </w:r>
            <w:r w:rsidRPr="0022070A">
              <w:rPr>
                <w:sz w:val="16"/>
                <w:lang w:val="es-AR"/>
              </w:rPr>
              <w:t>658</w:t>
            </w:r>
            <w:r>
              <w:rPr>
                <w:sz w:val="16"/>
                <w:lang w:val="es-AR"/>
              </w:rPr>
              <w:t>,</w:t>
            </w:r>
            <w:r w:rsidRPr="0022070A">
              <w:rPr>
                <w:sz w:val="16"/>
                <w:lang w:val="es-AR"/>
              </w:rPr>
              <w:t>548</w:t>
            </w:r>
          </w:p>
        </w:tc>
      </w:tr>
      <w:tr w:rsidR="00F31EB1" w:rsidRPr="00F237EA" w14:paraId="0FC49F6D" w14:textId="77777777" w:rsidTr="00555E5E">
        <w:trPr>
          <w:jc w:val="center"/>
        </w:trPr>
        <w:tc>
          <w:tcPr>
            <w:tcW w:w="3671" w:type="dxa"/>
            <w:tcBorders>
              <w:left w:val="double" w:sz="6" w:space="0" w:color="auto"/>
            </w:tcBorders>
          </w:tcPr>
          <w:p w14:paraId="304C8768" w14:textId="77777777" w:rsidR="00F31EB1" w:rsidRPr="007F1507" w:rsidDel="00F237EA" w:rsidRDefault="00F31EB1" w:rsidP="00F31EB1">
            <w:pPr>
              <w:tabs>
                <w:tab w:val="left" w:pos="-1440"/>
                <w:tab w:val="left" w:pos="-720"/>
                <w:tab w:val="left" w:pos="1813"/>
              </w:tabs>
              <w:spacing w:before="20"/>
              <w:ind w:left="111"/>
              <w:rPr>
                <w:sz w:val="16"/>
                <w:lang w:val="en-US"/>
              </w:rPr>
            </w:pPr>
            <w:r>
              <w:rPr>
                <w:sz w:val="16"/>
                <w:lang w:val="en-US"/>
              </w:rPr>
              <w:t>Government bonds in US$ - Letes</w:t>
            </w:r>
          </w:p>
        </w:tc>
        <w:tc>
          <w:tcPr>
            <w:tcW w:w="626" w:type="dxa"/>
            <w:tcBorders>
              <w:left w:val="single" w:sz="6" w:space="0" w:color="auto"/>
            </w:tcBorders>
            <w:vAlign w:val="bottom"/>
          </w:tcPr>
          <w:p w14:paraId="02F37DD9"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Pr>
                <w:sz w:val="16"/>
                <w:lang w:val="en-US"/>
              </w:rPr>
              <w:t>US$</w:t>
            </w:r>
          </w:p>
        </w:tc>
        <w:tc>
          <w:tcPr>
            <w:tcW w:w="1080" w:type="dxa"/>
            <w:vAlign w:val="bottom"/>
          </w:tcPr>
          <w:p w14:paraId="522F91DF" w14:textId="480BB52D" w:rsidR="00F31EB1" w:rsidRPr="00AA18F1" w:rsidRDefault="00F31EB1" w:rsidP="00F31EB1">
            <w:pPr>
              <w:tabs>
                <w:tab w:val="right" w:pos="1181"/>
                <w:tab w:val="left" w:pos="1440"/>
              </w:tabs>
              <w:spacing w:before="20"/>
              <w:ind w:right="55"/>
              <w:jc w:val="right"/>
              <w:rPr>
                <w:sz w:val="16"/>
                <w:lang w:val="en-US"/>
              </w:rPr>
            </w:pPr>
            <w:r w:rsidRPr="00E05E78">
              <w:rPr>
                <w:sz w:val="16"/>
                <w:lang w:val="es-AR"/>
              </w:rPr>
              <w:t>1</w:t>
            </w:r>
            <w:r>
              <w:rPr>
                <w:sz w:val="16"/>
                <w:lang w:val="es-AR"/>
              </w:rPr>
              <w:t>,</w:t>
            </w:r>
            <w:r w:rsidRPr="00E05E78">
              <w:rPr>
                <w:sz w:val="16"/>
                <w:lang w:val="es-AR"/>
              </w:rPr>
              <w:t>818</w:t>
            </w:r>
          </w:p>
        </w:tc>
        <w:tc>
          <w:tcPr>
            <w:tcW w:w="932" w:type="dxa"/>
            <w:tcBorders>
              <w:left w:val="single" w:sz="6" w:space="0" w:color="auto"/>
              <w:right w:val="single" w:sz="4" w:space="0" w:color="auto"/>
            </w:tcBorders>
            <w:vAlign w:val="bottom"/>
          </w:tcPr>
          <w:p w14:paraId="05FC0005" w14:textId="3574E3BE" w:rsidR="00F31EB1" w:rsidRPr="00AA18F1" w:rsidRDefault="00F31EB1" w:rsidP="00F31EB1">
            <w:pPr>
              <w:tabs>
                <w:tab w:val="left" w:pos="-1440"/>
                <w:tab w:val="left" w:pos="-720"/>
                <w:tab w:val="left" w:pos="0"/>
                <w:tab w:val="left" w:pos="480"/>
                <w:tab w:val="left" w:pos="1440"/>
              </w:tabs>
              <w:spacing w:before="20"/>
              <w:jc w:val="center"/>
              <w:rPr>
                <w:sz w:val="16"/>
                <w:lang w:val="en-US"/>
              </w:rPr>
            </w:pPr>
            <w:r w:rsidRPr="00E05E78">
              <w:rPr>
                <w:sz w:val="16"/>
                <w:lang w:val="es-AR"/>
              </w:rPr>
              <w:t>70</w:t>
            </w:r>
            <w:r>
              <w:rPr>
                <w:sz w:val="16"/>
                <w:lang w:val="es-AR"/>
              </w:rPr>
              <w:t>.</w:t>
            </w:r>
            <w:r w:rsidRPr="00E05E78">
              <w:rPr>
                <w:sz w:val="16"/>
                <w:lang w:val="es-AR"/>
              </w:rPr>
              <w:t>26</w:t>
            </w:r>
          </w:p>
        </w:tc>
        <w:tc>
          <w:tcPr>
            <w:tcW w:w="1310" w:type="dxa"/>
            <w:tcBorders>
              <w:left w:val="single" w:sz="4" w:space="0" w:color="auto"/>
              <w:bottom w:val="single" w:sz="4" w:space="0" w:color="auto"/>
              <w:right w:val="single" w:sz="4" w:space="0" w:color="auto"/>
            </w:tcBorders>
          </w:tcPr>
          <w:p w14:paraId="2F99686E" w14:textId="34A852B4" w:rsidR="00F31EB1" w:rsidRPr="00AA18F1" w:rsidRDefault="00F31EB1" w:rsidP="00F31EB1">
            <w:pPr>
              <w:tabs>
                <w:tab w:val="left" w:pos="-1440"/>
                <w:tab w:val="left" w:pos="-720"/>
                <w:tab w:val="left" w:pos="0"/>
                <w:tab w:val="left" w:pos="480"/>
              </w:tabs>
              <w:spacing w:before="20"/>
              <w:ind w:right="111"/>
              <w:jc w:val="right"/>
              <w:rPr>
                <w:sz w:val="16"/>
                <w:lang w:val="en-US"/>
              </w:rPr>
            </w:pPr>
            <w:r w:rsidRPr="00E05E78">
              <w:rPr>
                <w:sz w:val="16"/>
                <w:lang w:val="es-AR"/>
              </w:rPr>
              <w:t>127</w:t>
            </w:r>
            <w:r>
              <w:rPr>
                <w:sz w:val="16"/>
                <w:lang w:val="es-AR"/>
              </w:rPr>
              <w:t>,</w:t>
            </w:r>
            <w:r w:rsidRPr="00E05E78">
              <w:rPr>
                <w:sz w:val="16"/>
                <w:lang w:val="es-AR"/>
              </w:rPr>
              <w:t>747</w:t>
            </w:r>
          </w:p>
        </w:tc>
        <w:tc>
          <w:tcPr>
            <w:tcW w:w="462" w:type="dxa"/>
            <w:tcBorders>
              <w:left w:val="single" w:sz="4" w:space="0" w:color="auto"/>
            </w:tcBorders>
          </w:tcPr>
          <w:p w14:paraId="2B4808AC" w14:textId="5F42B185" w:rsidR="00F31EB1" w:rsidRPr="007F1507" w:rsidRDefault="00F31EB1" w:rsidP="00F31EB1">
            <w:pPr>
              <w:tabs>
                <w:tab w:val="left" w:pos="-1440"/>
                <w:tab w:val="left" w:pos="-720"/>
                <w:tab w:val="left" w:pos="0"/>
                <w:tab w:val="left" w:pos="480"/>
                <w:tab w:val="left" w:pos="1440"/>
              </w:tabs>
              <w:spacing w:before="20"/>
              <w:ind w:right="55"/>
              <w:rPr>
                <w:sz w:val="16"/>
                <w:lang w:val="en-US"/>
              </w:rPr>
            </w:pPr>
            <w:r>
              <w:rPr>
                <w:sz w:val="16"/>
                <w:lang w:val="en-US"/>
              </w:rPr>
              <w:t>US$</w:t>
            </w:r>
          </w:p>
        </w:tc>
        <w:tc>
          <w:tcPr>
            <w:tcW w:w="1064" w:type="dxa"/>
            <w:tcBorders>
              <w:right w:val="single" w:sz="4" w:space="0" w:color="auto"/>
            </w:tcBorders>
            <w:vAlign w:val="bottom"/>
          </w:tcPr>
          <w:p w14:paraId="0581779E" w14:textId="1FAA6EDB" w:rsidR="00F31EB1" w:rsidRPr="007F1507" w:rsidRDefault="00F31EB1" w:rsidP="00F31EB1">
            <w:pPr>
              <w:tabs>
                <w:tab w:val="right" w:pos="1181"/>
                <w:tab w:val="left" w:pos="1440"/>
              </w:tabs>
              <w:spacing w:before="20"/>
              <w:ind w:right="55"/>
              <w:jc w:val="right"/>
              <w:rPr>
                <w:sz w:val="16"/>
                <w:lang w:val="en-US"/>
              </w:rPr>
            </w:pPr>
            <w:r w:rsidRPr="000E6060">
              <w:rPr>
                <w:sz w:val="16"/>
                <w:lang w:val="es-AR"/>
              </w:rPr>
              <w:t>1</w:t>
            </w:r>
            <w:r>
              <w:rPr>
                <w:sz w:val="16"/>
                <w:lang w:val="es-AR"/>
              </w:rPr>
              <w:t>,</w:t>
            </w:r>
            <w:r w:rsidRPr="000E6060">
              <w:rPr>
                <w:sz w:val="16"/>
                <w:lang w:val="es-AR"/>
              </w:rPr>
              <w:t>764</w:t>
            </w:r>
          </w:p>
        </w:tc>
        <w:tc>
          <w:tcPr>
            <w:tcW w:w="1620" w:type="dxa"/>
            <w:tcBorders>
              <w:left w:val="single" w:sz="4" w:space="0" w:color="auto"/>
              <w:bottom w:val="single" w:sz="4" w:space="0" w:color="auto"/>
              <w:right w:val="double" w:sz="4" w:space="0" w:color="auto"/>
            </w:tcBorders>
          </w:tcPr>
          <w:p w14:paraId="52D6A6AA" w14:textId="5B010756" w:rsidR="00F31EB1" w:rsidRPr="00AA18F1"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119</w:t>
            </w:r>
            <w:r>
              <w:rPr>
                <w:sz w:val="16"/>
                <w:lang w:val="es-AR"/>
              </w:rPr>
              <w:t>,</w:t>
            </w:r>
            <w:r w:rsidRPr="0022070A">
              <w:rPr>
                <w:sz w:val="16"/>
                <w:lang w:val="es-AR"/>
              </w:rPr>
              <w:t>617</w:t>
            </w:r>
          </w:p>
        </w:tc>
      </w:tr>
      <w:tr w:rsidR="00F31EB1" w:rsidRPr="007F1507" w14:paraId="0EE72D81" w14:textId="77777777" w:rsidTr="00B53EEE">
        <w:trPr>
          <w:jc w:val="center"/>
        </w:trPr>
        <w:tc>
          <w:tcPr>
            <w:tcW w:w="3671" w:type="dxa"/>
            <w:tcBorders>
              <w:left w:val="double" w:sz="6" w:space="0" w:color="auto"/>
            </w:tcBorders>
          </w:tcPr>
          <w:p w14:paraId="0524E002" w14:textId="77777777" w:rsidR="00F31EB1" w:rsidRPr="007F1507" w:rsidRDefault="00F31EB1" w:rsidP="00F31EB1">
            <w:pPr>
              <w:tabs>
                <w:tab w:val="left" w:pos="-1440"/>
                <w:tab w:val="left" w:pos="-720"/>
                <w:tab w:val="left" w:pos="480"/>
                <w:tab w:val="left" w:pos="1440"/>
                <w:tab w:val="left" w:pos="1813"/>
              </w:tabs>
              <w:spacing w:before="20"/>
              <w:ind w:left="111"/>
              <w:rPr>
                <w:sz w:val="16"/>
                <w:lang w:val="en-US"/>
              </w:rPr>
            </w:pPr>
          </w:p>
        </w:tc>
        <w:tc>
          <w:tcPr>
            <w:tcW w:w="626" w:type="dxa"/>
            <w:tcBorders>
              <w:left w:val="single" w:sz="6" w:space="0" w:color="auto"/>
            </w:tcBorders>
          </w:tcPr>
          <w:p w14:paraId="72B2642C"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80" w:type="dxa"/>
          </w:tcPr>
          <w:p w14:paraId="40B9D5B5" w14:textId="641E44F6"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p>
        </w:tc>
        <w:tc>
          <w:tcPr>
            <w:tcW w:w="932" w:type="dxa"/>
            <w:tcBorders>
              <w:left w:val="single" w:sz="6" w:space="0" w:color="auto"/>
            </w:tcBorders>
          </w:tcPr>
          <w:p w14:paraId="344865FC" w14:textId="1BBE06F9" w:rsidR="00F31EB1" w:rsidRPr="007F1507"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top w:val="single" w:sz="4" w:space="0" w:color="auto"/>
              <w:left w:val="single" w:sz="6" w:space="0" w:color="auto"/>
              <w:bottom w:val="single" w:sz="4" w:space="0" w:color="auto"/>
            </w:tcBorders>
          </w:tcPr>
          <w:p w14:paraId="587D373B" w14:textId="6B72C7C2" w:rsidR="00F31EB1" w:rsidRPr="007F1507" w:rsidRDefault="00F31EB1" w:rsidP="00F31EB1">
            <w:pPr>
              <w:tabs>
                <w:tab w:val="left" w:pos="-1440"/>
                <w:tab w:val="left" w:pos="-720"/>
                <w:tab w:val="left" w:pos="0"/>
                <w:tab w:val="left" w:pos="480"/>
              </w:tabs>
              <w:spacing w:before="20"/>
              <w:ind w:right="111"/>
              <w:jc w:val="right"/>
              <w:rPr>
                <w:sz w:val="16"/>
                <w:lang w:val="en-US"/>
              </w:rPr>
            </w:pPr>
            <w:r w:rsidRPr="00E05E78">
              <w:rPr>
                <w:sz w:val="16"/>
                <w:lang w:val="es-AR"/>
              </w:rPr>
              <w:t>2</w:t>
            </w:r>
            <w:r>
              <w:rPr>
                <w:sz w:val="16"/>
                <w:lang w:val="es-AR"/>
              </w:rPr>
              <w:t>,</w:t>
            </w:r>
            <w:r w:rsidRPr="00E05E78">
              <w:rPr>
                <w:sz w:val="16"/>
                <w:lang w:val="es-AR"/>
              </w:rPr>
              <w:t>042</w:t>
            </w:r>
            <w:r>
              <w:rPr>
                <w:sz w:val="16"/>
                <w:lang w:val="es-AR"/>
              </w:rPr>
              <w:t>,</w:t>
            </w:r>
            <w:r w:rsidRPr="00E05E78">
              <w:rPr>
                <w:sz w:val="16"/>
                <w:lang w:val="es-AR"/>
              </w:rPr>
              <w:t>945</w:t>
            </w:r>
          </w:p>
        </w:tc>
        <w:tc>
          <w:tcPr>
            <w:tcW w:w="462" w:type="dxa"/>
            <w:tcBorders>
              <w:left w:val="single" w:sz="6" w:space="0" w:color="auto"/>
            </w:tcBorders>
          </w:tcPr>
          <w:p w14:paraId="56BCC599"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64" w:type="dxa"/>
          </w:tcPr>
          <w:p w14:paraId="22F55F64" w14:textId="77777777"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p>
        </w:tc>
        <w:tc>
          <w:tcPr>
            <w:tcW w:w="1620" w:type="dxa"/>
            <w:tcBorders>
              <w:top w:val="single" w:sz="4" w:space="0" w:color="auto"/>
              <w:left w:val="single" w:sz="6" w:space="0" w:color="auto"/>
              <w:bottom w:val="single" w:sz="4" w:space="0" w:color="auto"/>
              <w:right w:val="double" w:sz="6" w:space="0" w:color="auto"/>
            </w:tcBorders>
          </w:tcPr>
          <w:p w14:paraId="3A594CE1" w14:textId="2C573923" w:rsidR="00F31EB1" w:rsidRPr="007F1507" w:rsidRDefault="00F31EB1" w:rsidP="00F31EB1">
            <w:pPr>
              <w:tabs>
                <w:tab w:val="left" w:pos="-1440"/>
                <w:tab w:val="left" w:pos="-720"/>
                <w:tab w:val="left" w:pos="0"/>
                <w:tab w:val="left" w:pos="480"/>
                <w:tab w:val="center" w:pos="723"/>
                <w:tab w:val="right" w:pos="1447"/>
              </w:tabs>
              <w:spacing w:before="20"/>
              <w:ind w:right="111"/>
              <w:jc w:val="right"/>
              <w:rPr>
                <w:sz w:val="16"/>
                <w:lang w:val="en-US"/>
              </w:rPr>
            </w:pPr>
            <w:r w:rsidRPr="0022070A">
              <w:rPr>
                <w:sz w:val="16"/>
                <w:lang w:val="es-AR"/>
              </w:rPr>
              <w:t>1</w:t>
            </w:r>
            <w:r>
              <w:rPr>
                <w:sz w:val="16"/>
                <w:lang w:val="es-AR"/>
              </w:rPr>
              <w:t>,</w:t>
            </w:r>
            <w:r w:rsidRPr="0022070A">
              <w:rPr>
                <w:sz w:val="16"/>
                <w:lang w:val="es-AR"/>
              </w:rPr>
              <w:t>778</w:t>
            </w:r>
            <w:r>
              <w:rPr>
                <w:sz w:val="16"/>
                <w:lang w:val="es-AR"/>
              </w:rPr>
              <w:t>,</w:t>
            </w:r>
            <w:r w:rsidRPr="0022070A">
              <w:rPr>
                <w:sz w:val="16"/>
                <w:lang w:val="es-AR"/>
              </w:rPr>
              <w:t>165</w:t>
            </w:r>
          </w:p>
        </w:tc>
      </w:tr>
      <w:tr w:rsidR="00F31EB1" w:rsidRPr="007F1507" w14:paraId="2C8FA978" w14:textId="77777777" w:rsidTr="00984FD4">
        <w:trPr>
          <w:jc w:val="center"/>
        </w:trPr>
        <w:tc>
          <w:tcPr>
            <w:tcW w:w="3671" w:type="dxa"/>
            <w:tcBorders>
              <w:left w:val="double" w:sz="6" w:space="0" w:color="auto"/>
            </w:tcBorders>
          </w:tcPr>
          <w:p w14:paraId="55C97891" w14:textId="77777777" w:rsidR="00F31EB1" w:rsidRPr="007F1507" w:rsidRDefault="00F31EB1" w:rsidP="00F31EB1">
            <w:pPr>
              <w:tabs>
                <w:tab w:val="left" w:pos="-1440"/>
                <w:tab w:val="left" w:pos="-720"/>
                <w:tab w:val="left" w:pos="480"/>
                <w:tab w:val="left" w:pos="1440"/>
                <w:tab w:val="left" w:pos="1813"/>
              </w:tabs>
              <w:spacing w:before="20"/>
              <w:ind w:left="111"/>
              <w:rPr>
                <w:b/>
                <w:sz w:val="16"/>
                <w:lang w:val="en-US"/>
              </w:rPr>
            </w:pPr>
            <w:r w:rsidRPr="007F1507">
              <w:rPr>
                <w:b/>
                <w:sz w:val="16"/>
                <w:lang w:val="en-US"/>
              </w:rPr>
              <w:t>Investments at fair value</w:t>
            </w:r>
          </w:p>
        </w:tc>
        <w:tc>
          <w:tcPr>
            <w:tcW w:w="626" w:type="dxa"/>
            <w:tcBorders>
              <w:left w:val="single" w:sz="6" w:space="0" w:color="auto"/>
            </w:tcBorders>
          </w:tcPr>
          <w:p w14:paraId="2D233030"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80" w:type="dxa"/>
          </w:tcPr>
          <w:p w14:paraId="39FC6F4A" w14:textId="77777777"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p>
        </w:tc>
        <w:tc>
          <w:tcPr>
            <w:tcW w:w="932" w:type="dxa"/>
            <w:tcBorders>
              <w:left w:val="single" w:sz="6" w:space="0" w:color="auto"/>
            </w:tcBorders>
          </w:tcPr>
          <w:p w14:paraId="24463929" w14:textId="77777777" w:rsidR="00F31EB1" w:rsidRPr="007F1507"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top w:val="single" w:sz="4" w:space="0" w:color="auto"/>
              <w:left w:val="single" w:sz="6" w:space="0" w:color="auto"/>
            </w:tcBorders>
          </w:tcPr>
          <w:p w14:paraId="350B941D" w14:textId="78488EA5" w:rsidR="00F31EB1" w:rsidRPr="007F1507" w:rsidRDefault="00F31EB1" w:rsidP="00F31EB1">
            <w:pPr>
              <w:tabs>
                <w:tab w:val="left" w:pos="-1440"/>
                <w:tab w:val="left" w:pos="-720"/>
                <w:tab w:val="left" w:pos="0"/>
                <w:tab w:val="left" w:pos="480"/>
              </w:tabs>
              <w:spacing w:before="20"/>
              <w:ind w:right="111"/>
              <w:jc w:val="right"/>
              <w:rPr>
                <w:sz w:val="16"/>
                <w:lang w:val="en-US"/>
              </w:rPr>
            </w:pPr>
          </w:p>
        </w:tc>
        <w:tc>
          <w:tcPr>
            <w:tcW w:w="462" w:type="dxa"/>
            <w:tcBorders>
              <w:left w:val="single" w:sz="6" w:space="0" w:color="auto"/>
            </w:tcBorders>
          </w:tcPr>
          <w:p w14:paraId="183DFB8C"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64" w:type="dxa"/>
          </w:tcPr>
          <w:p w14:paraId="1CE7E9A0" w14:textId="77777777"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p>
        </w:tc>
        <w:tc>
          <w:tcPr>
            <w:tcW w:w="1620" w:type="dxa"/>
            <w:tcBorders>
              <w:top w:val="single" w:sz="4" w:space="0" w:color="auto"/>
              <w:left w:val="single" w:sz="6" w:space="0" w:color="auto"/>
              <w:right w:val="double" w:sz="6" w:space="0" w:color="auto"/>
            </w:tcBorders>
          </w:tcPr>
          <w:p w14:paraId="07FA68B5" w14:textId="77CF6CAF" w:rsidR="00F31EB1" w:rsidRPr="007F1507" w:rsidRDefault="00F31EB1" w:rsidP="00F31EB1">
            <w:pPr>
              <w:tabs>
                <w:tab w:val="left" w:pos="-1440"/>
                <w:tab w:val="left" w:pos="-720"/>
                <w:tab w:val="left" w:pos="0"/>
                <w:tab w:val="left" w:pos="480"/>
              </w:tabs>
              <w:spacing w:before="20"/>
              <w:ind w:right="111"/>
              <w:jc w:val="right"/>
              <w:rPr>
                <w:sz w:val="16"/>
                <w:lang w:val="en-US"/>
              </w:rPr>
            </w:pPr>
          </w:p>
        </w:tc>
      </w:tr>
      <w:tr w:rsidR="00F31EB1" w:rsidRPr="007F1507" w14:paraId="0C52EAD1" w14:textId="77777777" w:rsidTr="00984FD4">
        <w:trPr>
          <w:jc w:val="center"/>
        </w:trPr>
        <w:tc>
          <w:tcPr>
            <w:tcW w:w="3671" w:type="dxa"/>
            <w:tcBorders>
              <w:left w:val="double" w:sz="6" w:space="0" w:color="auto"/>
            </w:tcBorders>
            <w:vAlign w:val="center"/>
          </w:tcPr>
          <w:p w14:paraId="1E651F89" w14:textId="77777777" w:rsidR="00F31EB1" w:rsidRPr="007F1507" w:rsidRDefault="00F31EB1" w:rsidP="00F31EB1">
            <w:pPr>
              <w:tabs>
                <w:tab w:val="left" w:pos="-1440"/>
                <w:tab w:val="left" w:pos="-720"/>
                <w:tab w:val="left" w:pos="480"/>
                <w:tab w:val="left" w:pos="1440"/>
                <w:tab w:val="left" w:pos="1813"/>
              </w:tabs>
              <w:spacing w:before="20"/>
              <w:ind w:left="182" w:hanging="71"/>
              <w:rPr>
                <w:sz w:val="16"/>
                <w:lang w:val="en-US"/>
              </w:rPr>
            </w:pPr>
            <w:r w:rsidRPr="007F1507">
              <w:rPr>
                <w:sz w:val="16"/>
                <w:lang w:val="en-US"/>
              </w:rPr>
              <w:t>Mutual funds</w:t>
            </w:r>
            <w:r>
              <w:rPr>
                <w:sz w:val="16"/>
                <w:lang w:val="en-US"/>
              </w:rPr>
              <w:t xml:space="preserve"> in US$</w:t>
            </w:r>
          </w:p>
        </w:tc>
        <w:tc>
          <w:tcPr>
            <w:tcW w:w="626" w:type="dxa"/>
            <w:tcBorders>
              <w:left w:val="single" w:sz="6" w:space="0" w:color="auto"/>
            </w:tcBorders>
          </w:tcPr>
          <w:p w14:paraId="2877946D" w14:textId="7DD07723"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80" w:type="dxa"/>
          </w:tcPr>
          <w:p w14:paraId="0E85E248" w14:textId="5210524E"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p>
        </w:tc>
        <w:tc>
          <w:tcPr>
            <w:tcW w:w="932" w:type="dxa"/>
            <w:tcBorders>
              <w:left w:val="single" w:sz="6" w:space="0" w:color="auto"/>
            </w:tcBorders>
          </w:tcPr>
          <w:p w14:paraId="41469EFA" w14:textId="05636B19" w:rsidR="00F31EB1" w:rsidRPr="007F1507"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left w:val="single" w:sz="6" w:space="0" w:color="auto"/>
            </w:tcBorders>
          </w:tcPr>
          <w:p w14:paraId="4D4DA6D9" w14:textId="60FF7269" w:rsidR="00F31EB1" w:rsidRPr="007F1507" w:rsidRDefault="00F31EB1" w:rsidP="00F31EB1">
            <w:pPr>
              <w:tabs>
                <w:tab w:val="left" w:pos="-1440"/>
                <w:tab w:val="left" w:pos="-720"/>
                <w:tab w:val="left" w:pos="0"/>
                <w:tab w:val="left" w:pos="480"/>
              </w:tabs>
              <w:spacing w:before="20"/>
              <w:ind w:right="111"/>
              <w:jc w:val="right"/>
              <w:rPr>
                <w:sz w:val="16"/>
                <w:szCs w:val="16"/>
                <w:lang w:val="en-US"/>
              </w:rPr>
            </w:pPr>
            <w:r>
              <w:rPr>
                <w:sz w:val="16"/>
                <w:lang w:val="es-AR"/>
              </w:rPr>
              <w:t>-</w:t>
            </w:r>
          </w:p>
        </w:tc>
        <w:tc>
          <w:tcPr>
            <w:tcW w:w="462" w:type="dxa"/>
            <w:tcBorders>
              <w:left w:val="single" w:sz="6" w:space="0" w:color="auto"/>
            </w:tcBorders>
          </w:tcPr>
          <w:p w14:paraId="3706BE5B"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Pr>
                <w:sz w:val="16"/>
                <w:lang w:val="en-US"/>
              </w:rPr>
              <w:t>US$</w:t>
            </w:r>
          </w:p>
        </w:tc>
        <w:tc>
          <w:tcPr>
            <w:tcW w:w="1064" w:type="dxa"/>
          </w:tcPr>
          <w:p w14:paraId="18C175A3" w14:textId="39296A9B"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r w:rsidRPr="000E6060">
              <w:rPr>
                <w:sz w:val="16"/>
                <w:lang w:val="es-AR"/>
              </w:rPr>
              <w:t>985</w:t>
            </w:r>
          </w:p>
        </w:tc>
        <w:tc>
          <w:tcPr>
            <w:tcW w:w="1620" w:type="dxa"/>
            <w:tcBorders>
              <w:left w:val="single" w:sz="6" w:space="0" w:color="auto"/>
              <w:right w:val="double" w:sz="6" w:space="0" w:color="auto"/>
            </w:tcBorders>
          </w:tcPr>
          <w:p w14:paraId="50CABA1E" w14:textId="3B1773ED" w:rsidR="00F31EB1" w:rsidRPr="007F1507" w:rsidRDefault="00F31EB1" w:rsidP="00F31EB1">
            <w:pPr>
              <w:tabs>
                <w:tab w:val="left" w:pos="-1440"/>
                <w:tab w:val="left" w:pos="-720"/>
                <w:tab w:val="left" w:pos="0"/>
                <w:tab w:val="left" w:pos="480"/>
              </w:tabs>
              <w:spacing w:before="20"/>
              <w:ind w:right="111"/>
              <w:jc w:val="right"/>
              <w:rPr>
                <w:sz w:val="16"/>
                <w:szCs w:val="16"/>
                <w:lang w:val="en-US"/>
              </w:rPr>
            </w:pPr>
            <w:r w:rsidRPr="0022070A">
              <w:rPr>
                <w:sz w:val="16"/>
                <w:lang w:val="es-AR"/>
              </w:rPr>
              <w:t>66</w:t>
            </w:r>
            <w:r>
              <w:rPr>
                <w:sz w:val="16"/>
                <w:lang w:val="es-AR"/>
              </w:rPr>
              <w:t>,</w:t>
            </w:r>
            <w:r w:rsidRPr="0022070A">
              <w:rPr>
                <w:sz w:val="16"/>
                <w:lang w:val="es-AR"/>
              </w:rPr>
              <w:t>762</w:t>
            </w:r>
          </w:p>
        </w:tc>
      </w:tr>
      <w:tr w:rsidR="00F31EB1" w:rsidRPr="007F1507" w14:paraId="57BE5765" w14:textId="77777777" w:rsidTr="00B53EEE">
        <w:trPr>
          <w:jc w:val="center"/>
        </w:trPr>
        <w:tc>
          <w:tcPr>
            <w:tcW w:w="3671" w:type="dxa"/>
            <w:tcBorders>
              <w:left w:val="double" w:sz="6" w:space="0" w:color="auto"/>
            </w:tcBorders>
            <w:vAlign w:val="center"/>
          </w:tcPr>
          <w:p w14:paraId="64070633" w14:textId="77777777" w:rsidR="00F31EB1" w:rsidRPr="007F1507" w:rsidRDefault="00F31EB1" w:rsidP="00F31EB1">
            <w:pPr>
              <w:tabs>
                <w:tab w:val="left" w:pos="-1440"/>
                <w:tab w:val="left" w:pos="-720"/>
                <w:tab w:val="left" w:pos="480"/>
                <w:tab w:val="left" w:pos="1440"/>
                <w:tab w:val="left" w:pos="1813"/>
              </w:tabs>
              <w:spacing w:before="20"/>
              <w:ind w:left="182" w:hanging="71"/>
              <w:rPr>
                <w:sz w:val="16"/>
                <w:lang w:val="en-US"/>
              </w:rPr>
            </w:pPr>
            <w:r w:rsidRPr="007F1507">
              <w:rPr>
                <w:sz w:val="16"/>
                <w:lang w:val="en-US"/>
              </w:rPr>
              <w:t>Government bonds</w:t>
            </w:r>
            <w:r>
              <w:rPr>
                <w:sz w:val="16"/>
                <w:lang w:val="en-US"/>
              </w:rPr>
              <w:t xml:space="preserve"> in US$</w:t>
            </w:r>
          </w:p>
        </w:tc>
        <w:tc>
          <w:tcPr>
            <w:tcW w:w="626" w:type="dxa"/>
            <w:tcBorders>
              <w:left w:val="single" w:sz="6" w:space="0" w:color="auto"/>
            </w:tcBorders>
            <w:vAlign w:val="bottom"/>
          </w:tcPr>
          <w:p w14:paraId="7C85CE28"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sidRPr="007F1507">
              <w:rPr>
                <w:sz w:val="16"/>
                <w:lang w:val="en-US"/>
              </w:rPr>
              <w:t>US$</w:t>
            </w:r>
          </w:p>
        </w:tc>
        <w:tc>
          <w:tcPr>
            <w:tcW w:w="1080" w:type="dxa"/>
            <w:vAlign w:val="center"/>
          </w:tcPr>
          <w:p w14:paraId="3442C97F" w14:textId="1CCA9EA2"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r w:rsidRPr="00E05E78">
              <w:rPr>
                <w:sz w:val="16"/>
                <w:lang w:val="es-AR"/>
              </w:rPr>
              <w:t>1</w:t>
            </w:r>
            <w:r>
              <w:rPr>
                <w:sz w:val="16"/>
                <w:lang w:val="es-AR"/>
              </w:rPr>
              <w:t>,</w:t>
            </w:r>
            <w:r w:rsidRPr="00E05E78">
              <w:rPr>
                <w:sz w:val="16"/>
                <w:lang w:val="es-AR"/>
              </w:rPr>
              <w:t>741</w:t>
            </w:r>
          </w:p>
        </w:tc>
        <w:tc>
          <w:tcPr>
            <w:tcW w:w="932" w:type="dxa"/>
            <w:tcBorders>
              <w:left w:val="single" w:sz="6" w:space="0" w:color="auto"/>
            </w:tcBorders>
            <w:vAlign w:val="center"/>
          </w:tcPr>
          <w:p w14:paraId="0138D572" w14:textId="3CB0D8B2" w:rsidR="00F31EB1" w:rsidRPr="007F1507" w:rsidRDefault="00F31EB1" w:rsidP="00F31EB1">
            <w:pPr>
              <w:tabs>
                <w:tab w:val="left" w:pos="-1440"/>
                <w:tab w:val="left" w:pos="-720"/>
                <w:tab w:val="left" w:pos="0"/>
                <w:tab w:val="left" w:pos="480"/>
                <w:tab w:val="left" w:pos="1440"/>
              </w:tabs>
              <w:spacing w:before="20"/>
              <w:jc w:val="center"/>
              <w:rPr>
                <w:sz w:val="16"/>
                <w:lang w:val="en-US"/>
              </w:rPr>
            </w:pPr>
            <w:r w:rsidRPr="00E05E78">
              <w:rPr>
                <w:sz w:val="16"/>
                <w:lang w:val="es-AR"/>
              </w:rPr>
              <w:t>70</w:t>
            </w:r>
            <w:r>
              <w:rPr>
                <w:sz w:val="16"/>
                <w:lang w:val="es-AR"/>
              </w:rPr>
              <w:t>.</w:t>
            </w:r>
            <w:r w:rsidRPr="00E05E78">
              <w:rPr>
                <w:sz w:val="16"/>
                <w:lang w:val="es-AR"/>
              </w:rPr>
              <w:t>26</w:t>
            </w:r>
          </w:p>
        </w:tc>
        <w:tc>
          <w:tcPr>
            <w:tcW w:w="1310" w:type="dxa"/>
            <w:tcBorders>
              <w:left w:val="single" w:sz="6" w:space="0" w:color="auto"/>
            </w:tcBorders>
            <w:vAlign w:val="center"/>
          </w:tcPr>
          <w:p w14:paraId="7C6134C0" w14:textId="4AF3D03B" w:rsidR="00F31EB1" w:rsidRPr="007F1507" w:rsidRDefault="00F31EB1" w:rsidP="00F31EB1">
            <w:pPr>
              <w:tabs>
                <w:tab w:val="left" w:pos="-1440"/>
                <w:tab w:val="left" w:pos="-720"/>
                <w:tab w:val="left" w:pos="0"/>
                <w:tab w:val="left" w:pos="480"/>
              </w:tabs>
              <w:spacing w:before="20"/>
              <w:ind w:right="111"/>
              <w:jc w:val="right"/>
              <w:rPr>
                <w:sz w:val="16"/>
                <w:szCs w:val="16"/>
                <w:lang w:val="en-US"/>
              </w:rPr>
            </w:pPr>
            <w:r w:rsidRPr="00E05E78">
              <w:rPr>
                <w:sz w:val="16"/>
                <w:szCs w:val="16"/>
                <w:lang w:val="es-AR"/>
              </w:rPr>
              <w:t>122</w:t>
            </w:r>
            <w:r>
              <w:rPr>
                <w:sz w:val="16"/>
                <w:szCs w:val="16"/>
                <w:lang w:val="es-AR"/>
              </w:rPr>
              <w:t>,</w:t>
            </w:r>
            <w:r w:rsidRPr="00E05E78">
              <w:rPr>
                <w:sz w:val="16"/>
                <w:szCs w:val="16"/>
                <w:lang w:val="es-AR"/>
              </w:rPr>
              <w:t>322</w:t>
            </w:r>
          </w:p>
        </w:tc>
        <w:tc>
          <w:tcPr>
            <w:tcW w:w="462" w:type="dxa"/>
            <w:tcBorders>
              <w:left w:val="single" w:sz="6" w:space="0" w:color="auto"/>
            </w:tcBorders>
            <w:vAlign w:val="bottom"/>
          </w:tcPr>
          <w:p w14:paraId="3831AEC0"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r>
              <w:rPr>
                <w:sz w:val="16"/>
                <w:lang w:val="en-US"/>
              </w:rPr>
              <w:t>US$</w:t>
            </w:r>
          </w:p>
        </w:tc>
        <w:tc>
          <w:tcPr>
            <w:tcW w:w="1064" w:type="dxa"/>
            <w:vAlign w:val="center"/>
          </w:tcPr>
          <w:p w14:paraId="6509CAA6" w14:textId="010DBAE8"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r w:rsidRPr="000E6060">
              <w:rPr>
                <w:sz w:val="16"/>
                <w:lang w:val="es-AR"/>
              </w:rPr>
              <w:t>2</w:t>
            </w:r>
            <w:r>
              <w:rPr>
                <w:sz w:val="16"/>
                <w:lang w:val="es-AR"/>
              </w:rPr>
              <w:t>,</w:t>
            </w:r>
            <w:r w:rsidRPr="000E6060">
              <w:rPr>
                <w:sz w:val="16"/>
                <w:lang w:val="es-AR"/>
              </w:rPr>
              <w:t>863</w:t>
            </w:r>
          </w:p>
        </w:tc>
        <w:tc>
          <w:tcPr>
            <w:tcW w:w="1620" w:type="dxa"/>
            <w:tcBorders>
              <w:left w:val="single" w:sz="6" w:space="0" w:color="auto"/>
              <w:right w:val="double" w:sz="6" w:space="0" w:color="auto"/>
            </w:tcBorders>
            <w:vAlign w:val="center"/>
          </w:tcPr>
          <w:p w14:paraId="43B02669" w14:textId="7FAA8265" w:rsidR="00F31EB1" w:rsidRPr="007F1507" w:rsidRDefault="00F31EB1" w:rsidP="00F31EB1">
            <w:pPr>
              <w:tabs>
                <w:tab w:val="left" w:pos="-1440"/>
                <w:tab w:val="left" w:pos="-720"/>
                <w:tab w:val="left" w:pos="0"/>
                <w:tab w:val="left" w:pos="480"/>
              </w:tabs>
              <w:spacing w:before="20"/>
              <w:ind w:right="111"/>
              <w:jc w:val="right"/>
              <w:rPr>
                <w:sz w:val="16"/>
                <w:szCs w:val="16"/>
                <w:lang w:val="en-US"/>
              </w:rPr>
            </w:pPr>
            <w:r w:rsidRPr="0022070A">
              <w:rPr>
                <w:sz w:val="16"/>
                <w:szCs w:val="16"/>
                <w:lang w:val="es-AR"/>
              </w:rPr>
              <w:t>194</w:t>
            </w:r>
            <w:r>
              <w:rPr>
                <w:sz w:val="16"/>
                <w:szCs w:val="16"/>
                <w:lang w:val="es-AR"/>
              </w:rPr>
              <w:t>,</w:t>
            </w:r>
            <w:r w:rsidRPr="0022070A">
              <w:rPr>
                <w:sz w:val="16"/>
                <w:szCs w:val="16"/>
                <w:lang w:val="es-AR"/>
              </w:rPr>
              <w:t>123</w:t>
            </w:r>
          </w:p>
        </w:tc>
      </w:tr>
      <w:tr w:rsidR="00F31EB1" w:rsidRPr="007F1507" w14:paraId="6E0896DA" w14:textId="77777777" w:rsidTr="00B53EEE">
        <w:trPr>
          <w:jc w:val="center"/>
        </w:trPr>
        <w:tc>
          <w:tcPr>
            <w:tcW w:w="3671" w:type="dxa"/>
            <w:tcBorders>
              <w:left w:val="double" w:sz="6" w:space="0" w:color="auto"/>
            </w:tcBorders>
          </w:tcPr>
          <w:p w14:paraId="3C2BA1F2" w14:textId="77777777" w:rsidR="00F31EB1" w:rsidRPr="007F1507" w:rsidRDefault="00F31EB1" w:rsidP="00F31EB1">
            <w:pPr>
              <w:tabs>
                <w:tab w:val="left" w:pos="-1440"/>
                <w:tab w:val="left" w:pos="-720"/>
                <w:tab w:val="left" w:pos="480"/>
                <w:tab w:val="left" w:pos="1440"/>
                <w:tab w:val="left" w:pos="1813"/>
              </w:tabs>
              <w:spacing w:before="20"/>
              <w:ind w:left="111"/>
              <w:rPr>
                <w:sz w:val="16"/>
                <w:lang w:val="en-US"/>
              </w:rPr>
            </w:pPr>
          </w:p>
        </w:tc>
        <w:tc>
          <w:tcPr>
            <w:tcW w:w="626" w:type="dxa"/>
            <w:tcBorders>
              <w:left w:val="single" w:sz="6" w:space="0" w:color="auto"/>
            </w:tcBorders>
          </w:tcPr>
          <w:p w14:paraId="70F09C19"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80" w:type="dxa"/>
          </w:tcPr>
          <w:p w14:paraId="59A16D75" w14:textId="1D2A7F65"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p>
        </w:tc>
        <w:tc>
          <w:tcPr>
            <w:tcW w:w="932" w:type="dxa"/>
            <w:tcBorders>
              <w:left w:val="single" w:sz="6" w:space="0" w:color="auto"/>
            </w:tcBorders>
          </w:tcPr>
          <w:p w14:paraId="20F0FD71" w14:textId="340ACB6A" w:rsidR="00F31EB1" w:rsidRPr="007F1507"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top w:val="single" w:sz="6" w:space="0" w:color="auto"/>
              <w:left w:val="single" w:sz="6" w:space="0" w:color="auto"/>
              <w:bottom w:val="single" w:sz="4" w:space="0" w:color="auto"/>
            </w:tcBorders>
          </w:tcPr>
          <w:p w14:paraId="5837AD05" w14:textId="35428055" w:rsidR="00F31EB1" w:rsidRPr="007F1507" w:rsidRDefault="00F31EB1" w:rsidP="00F31EB1">
            <w:pPr>
              <w:tabs>
                <w:tab w:val="left" w:pos="-1440"/>
                <w:tab w:val="left" w:pos="-720"/>
                <w:tab w:val="left" w:pos="0"/>
                <w:tab w:val="left" w:pos="480"/>
              </w:tabs>
              <w:spacing w:before="20"/>
              <w:ind w:right="111"/>
              <w:jc w:val="right"/>
              <w:rPr>
                <w:sz w:val="16"/>
                <w:lang w:val="en-US"/>
              </w:rPr>
            </w:pPr>
            <w:r w:rsidRPr="00E05E78">
              <w:rPr>
                <w:sz w:val="16"/>
                <w:lang w:val="es-AR"/>
              </w:rPr>
              <w:t>122</w:t>
            </w:r>
            <w:r>
              <w:rPr>
                <w:sz w:val="16"/>
                <w:lang w:val="es-AR"/>
              </w:rPr>
              <w:t>,</w:t>
            </w:r>
            <w:r w:rsidRPr="00E05E78">
              <w:rPr>
                <w:sz w:val="16"/>
                <w:lang w:val="es-AR"/>
              </w:rPr>
              <w:t>322</w:t>
            </w:r>
          </w:p>
        </w:tc>
        <w:tc>
          <w:tcPr>
            <w:tcW w:w="462" w:type="dxa"/>
            <w:tcBorders>
              <w:left w:val="single" w:sz="6" w:space="0" w:color="auto"/>
            </w:tcBorders>
          </w:tcPr>
          <w:p w14:paraId="6AF571E7"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64" w:type="dxa"/>
          </w:tcPr>
          <w:p w14:paraId="651FA9FF" w14:textId="77777777"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p>
        </w:tc>
        <w:tc>
          <w:tcPr>
            <w:tcW w:w="1620" w:type="dxa"/>
            <w:tcBorders>
              <w:top w:val="single" w:sz="6" w:space="0" w:color="auto"/>
              <w:left w:val="single" w:sz="6" w:space="0" w:color="auto"/>
              <w:bottom w:val="single" w:sz="4" w:space="0" w:color="auto"/>
              <w:right w:val="double" w:sz="6" w:space="0" w:color="auto"/>
            </w:tcBorders>
          </w:tcPr>
          <w:p w14:paraId="0AC977E1" w14:textId="232330D5" w:rsidR="00F31EB1" w:rsidRPr="007F1507"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260</w:t>
            </w:r>
            <w:r>
              <w:rPr>
                <w:sz w:val="16"/>
                <w:lang w:val="es-AR"/>
              </w:rPr>
              <w:t>,</w:t>
            </w:r>
            <w:r w:rsidRPr="0022070A">
              <w:rPr>
                <w:sz w:val="16"/>
                <w:lang w:val="es-AR"/>
              </w:rPr>
              <w:t>885</w:t>
            </w:r>
          </w:p>
        </w:tc>
      </w:tr>
      <w:tr w:rsidR="00F31EB1" w:rsidRPr="007F1507" w14:paraId="23499297" w14:textId="77777777" w:rsidTr="00984FD4">
        <w:trPr>
          <w:jc w:val="center"/>
        </w:trPr>
        <w:tc>
          <w:tcPr>
            <w:tcW w:w="3671" w:type="dxa"/>
            <w:tcBorders>
              <w:left w:val="double" w:sz="6" w:space="0" w:color="auto"/>
            </w:tcBorders>
          </w:tcPr>
          <w:p w14:paraId="5A90182A" w14:textId="77777777" w:rsidR="00F31EB1" w:rsidRPr="007F1507" w:rsidRDefault="00F31EB1" w:rsidP="00F31EB1">
            <w:pPr>
              <w:tabs>
                <w:tab w:val="left" w:pos="-1440"/>
                <w:tab w:val="left" w:pos="-720"/>
                <w:tab w:val="left" w:pos="480"/>
                <w:tab w:val="left" w:pos="1440"/>
                <w:tab w:val="left" w:pos="1813"/>
              </w:tabs>
              <w:spacing w:before="20"/>
              <w:ind w:left="111"/>
              <w:rPr>
                <w:b/>
                <w:sz w:val="16"/>
                <w:lang w:val="en-US"/>
              </w:rPr>
            </w:pPr>
            <w:r w:rsidRPr="007F1507">
              <w:rPr>
                <w:b/>
                <w:sz w:val="16"/>
                <w:lang w:val="en-US"/>
              </w:rPr>
              <w:t>Cash and cash equivalents</w:t>
            </w:r>
          </w:p>
        </w:tc>
        <w:tc>
          <w:tcPr>
            <w:tcW w:w="1706" w:type="dxa"/>
            <w:gridSpan w:val="2"/>
            <w:tcBorders>
              <w:left w:val="single" w:sz="6" w:space="0" w:color="auto"/>
            </w:tcBorders>
          </w:tcPr>
          <w:p w14:paraId="64FBDD8B" w14:textId="77777777" w:rsidR="00F31EB1" w:rsidRPr="007F1507" w:rsidRDefault="00F31EB1" w:rsidP="00F31EB1">
            <w:pPr>
              <w:tabs>
                <w:tab w:val="left" w:pos="-1440"/>
                <w:tab w:val="left" w:pos="-720"/>
                <w:tab w:val="left" w:pos="0"/>
                <w:tab w:val="left" w:pos="480"/>
                <w:tab w:val="left" w:pos="1440"/>
              </w:tabs>
              <w:spacing w:before="20"/>
              <w:ind w:right="59"/>
              <w:rPr>
                <w:sz w:val="16"/>
                <w:lang w:val="en-US"/>
              </w:rPr>
            </w:pPr>
          </w:p>
        </w:tc>
        <w:tc>
          <w:tcPr>
            <w:tcW w:w="932" w:type="dxa"/>
            <w:tcBorders>
              <w:left w:val="single" w:sz="6" w:space="0" w:color="auto"/>
            </w:tcBorders>
          </w:tcPr>
          <w:p w14:paraId="2D6F18FB" w14:textId="77777777" w:rsidR="00F31EB1" w:rsidRPr="007F1507"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left w:val="single" w:sz="6" w:space="0" w:color="auto"/>
            </w:tcBorders>
          </w:tcPr>
          <w:p w14:paraId="1A1E15D9" w14:textId="77777777" w:rsidR="00F31EB1" w:rsidRPr="007F1507" w:rsidRDefault="00F31EB1" w:rsidP="00F31EB1">
            <w:pPr>
              <w:tabs>
                <w:tab w:val="left" w:pos="-1440"/>
                <w:tab w:val="left" w:pos="-720"/>
                <w:tab w:val="left" w:pos="0"/>
                <w:tab w:val="left" w:pos="480"/>
                <w:tab w:val="left" w:pos="1440"/>
              </w:tabs>
              <w:spacing w:before="20"/>
              <w:ind w:right="179"/>
              <w:jc w:val="right"/>
              <w:rPr>
                <w:sz w:val="16"/>
                <w:lang w:val="en-US"/>
              </w:rPr>
            </w:pPr>
          </w:p>
        </w:tc>
        <w:tc>
          <w:tcPr>
            <w:tcW w:w="1526" w:type="dxa"/>
            <w:gridSpan w:val="2"/>
            <w:tcBorders>
              <w:left w:val="single" w:sz="6" w:space="0" w:color="auto"/>
            </w:tcBorders>
          </w:tcPr>
          <w:p w14:paraId="0F38F64F" w14:textId="203CB728" w:rsidR="00F31EB1" w:rsidRPr="007F1507" w:rsidRDefault="00F31EB1" w:rsidP="00F31EB1">
            <w:pPr>
              <w:tabs>
                <w:tab w:val="left" w:pos="-1440"/>
                <w:tab w:val="left" w:pos="-720"/>
                <w:tab w:val="left" w:pos="0"/>
                <w:tab w:val="left" w:pos="480"/>
                <w:tab w:val="left" w:pos="1440"/>
              </w:tabs>
              <w:spacing w:before="20"/>
              <w:ind w:right="59"/>
              <w:rPr>
                <w:sz w:val="16"/>
                <w:lang w:val="en-US"/>
              </w:rPr>
            </w:pPr>
          </w:p>
        </w:tc>
        <w:tc>
          <w:tcPr>
            <w:tcW w:w="1620" w:type="dxa"/>
            <w:tcBorders>
              <w:left w:val="single" w:sz="6" w:space="0" w:color="auto"/>
              <w:right w:val="double" w:sz="6" w:space="0" w:color="auto"/>
            </w:tcBorders>
          </w:tcPr>
          <w:p w14:paraId="174DEB53"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r>
      <w:tr w:rsidR="00F31EB1" w:rsidRPr="007F1507" w14:paraId="2FABAA7C" w14:textId="77777777" w:rsidTr="00B53EEE">
        <w:trPr>
          <w:jc w:val="center"/>
        </w:trPr>
        <w:tc>
          <w:tcPr>
            <w:tcW w:w="3671" w:type="dxa"/>
            <w:tcBorders>
              <w:left w:val="double" w:sz="6" w:space="0" w:color="auto"/>
            </w:tcBorders>
            <w:vAlign w:val="bottom"/>
          </w:tcPr>
          <w:p w14:paraId="5889709D" w14:textId="77777777" w:rsidR="00F31EB1" w:rsidRPr="007F1507" w:rsidRDefault="00F31EB1" w:rsidP="00F31EB1">
            <w:pPr>
              <w:tabs>
                <w:tab w:val="left" w:pos="-1440"/>
                <w:tab w:val="left" w:pos="-720"/>
                <w:tab w:val="left" w:pos="480"/>
                <w:tab w:val="left" w:pos="1440"/>
                <w:tab w:val="left" w:pos="1813"/>
              </w:tabs>
              <w:spacing w:before="20"/>
              <w:ind w:left="111"/>
              <w:rPr>
                <w:sz w:val="16"/>
                <w:lang w:val="en-US"/>
              </w:rPr>
            </w:pPr>
            <w:r w:rsidRPr="007F1507">
              <w:rPr>
                <w:sz w:val="16"/>
                <w:lang w:val="en-US"/>
              </w:rPr>
              <w:t>Term deposits</w:t>
            </w:r>
            <w:r>
              <w:rPr>
                <w:sz w:val="16"/>
                <w:lang w:val="en-US"/>
              </w:rPr>
              <w:t xml:space="preserve"> in US$</w:t>
            </w:r>
          </w:p>
        </w:tc>
        <w:tc>
          <w:tcPr>
            <w:tcW w:w="626" w:type="dxa"/>
            <w:tcBorders>
              <w:left w:val="single" w:sz="6" w:space="0" w:color="auto"/>
            </w:tcBorders>
            <w:vAlign w:val="bottom"/>
          </w:tcPr>
          <w:p w14:paraId="2BB214FF" w14:textId="4D5B69DC" w:rsidR="00F31EB1" w:rsidRPr="007F1507" w:rsidRDefault="00F31EB1" w:rsidP="00F31EB1">
            <w:pPr>
              <w:tabs>
                <w:tab w:val="left" w:pos="501"/>
                <w:tab w:val="right" w:pos="1181"/>
                <w:tab w:val="left" w:pos="1440"/>
              </w:tabs>
              <w:spacing w:before="20"/>
              <w:ind w:right="55"/>
              <w:jc w:val="both"/>
              <w:rPr>
                <w:sz w:val="16"/>
                <w:lang w:val="en-US"/>
              </w:rPr>
            </w:pPr>
          </w:p>
        </w:tc>
        <w:tc>
          <w:tcPr>
            <w:tcW w:w="1080" w:type="dxa"/>
            <w:vAlign w:val="bottom"/>
          </w:tcPr>
          <w:p w14:paraId="69DC4BEF" w14:textId="77777777" w:rsidR="00F31EB1" w:rsidRPr="007F1507" w:rsidRDefault="00F31EB1" w:rsidP="00F31EB1">
            <w:pPr>
              <w:tabs>
                <w:tab w:val="left" w:pos="501"/>
                <w:tab w:val="right" w:pos="1181"/>
                <w:tab w:val="left" w:pos="1440"/>
              </w:tabs>
              <w:spacing w:before="20"/>
              <w:ind w:right="55"/>
              <w:jc w:val="right"/>
              <w:rPr>
                <w:sz w:val="16"/>
                <w:lang w:val="en-US"/>
              </w:rPr>
            </w:pPr>
          </w:p>
        </w:tc>
        <w:tc>
          <w:tcPr>
            <w:tcW w:w="932" w:type="dxa"/>
            <w:tcBorders>
              <w:left w:val="single" w:sz="6" w:space="0" w:color="auto"/>
            </w:tcBorders>
            <w:vAlign w:val="bottom"/>
          </w:tcPr>
          <w:p w14:paraId="4359ECBC" w14:textId="77777777" w:rsidR="00F31EB1" w:rsidRPr="007F1507"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left w:val="single" w:sz="6" w:space="0" w:color="auto"/>
            </w:tcBorders>
            <w:vAlign w:val="bottom"/>
          </w:tcPr>
          <w:p w14:paraId="6BDBCB20" w14:textId="544B3BD8" w:rsidR="00F31EB1" w:rsidRPr="007F1507" w:rsidRDefault="00F31EB1" w:rsidP="00F31EB1">
            <w:pPr>
              <w:tabs>
                <w:tab w:val="left" w:pos="-1440"/>
                <w:tab w:val="left" w:pos="-720"/>
                <w:tab w:val="left" w:pos="0"/>
                <w:tab w:val="left" w:pos="480"/>
              </w:tabs>
              <w:spacing w:before="20"/>
              <w:ind w:right="111"/>
              <w:jc w:val="right"/>
              <w:rPr>
                <w:sz w:val="16"/>
                <w:lang w:val="en-US"/>
              </w:rPr>
            </w:pPr>
            <w:r>
              <w:rPr>
                <w:sz w:val="16"/>
                <w:lang w:val="en-US"/>
              </w:rPr>
              <w:t>-</w:t>
            </w:r>
          </w:p>
        </w:tc>
        <w:tc>
          <w:tcPr>
            <w:tcW w:w="462" w:type="dxa"/>
            <w:tcBorders>
              <w:left w:val="single" w:sz="6" w:space="0" w:color="auto"/>
            </w:tcBorders>
            <w:vAlign w:val="bottom"/>
          </w:tcPr>
          <w:p w14:paraId="6A0C7ADE" w14:textId="77777777" w:rsidR="00F31EB1" w:rsidRPr="007F1507" w:rsidDel="000D6385" w:rsidRDefault="00F31EB1" w:rsidP="00F31EB1">
            <w:pPr>
              <w:tabs>
                <w:tab w:val="left" w:pos="501"/>
                <w:tab w:val="right" w:pos="1181"/>
                <w:tab w:val="left" w:pos="1440"/>
              </w:tabs>
              <w:spacing w:before="20"/>
              <w:ind w:right="55"/>
              <w:jc w:val="both"/>
              <w:rPr>
                <w:sz w:val="16"/>
                <w:lang w:val="en-US"/>
              </w:rPr>
            </w:pPr>
            <w:r w:rsidRPr="007F1507">
              <w:rPr>
                <w:sz w:val="16"/>
                <w:lang w:val="en-US"/>
              </w:rPr>
              <w:t>US$</w:t>
            </w:r>
          </w:p>
        </w:tc>
        <w:tc>
          <w:tcPr>
            <w:tcW w:w="1064" w:type="dxa"/>
            <w:vAlign w:val="bottom"/>
          </w:tcPr>
          <w:p w14:paraId="7BD27461" w14:textId="445BDB71" w:rsidR="00F31EB1" w:rsidRPr="007F1507" w:rsidRDefault="00F31EB1" w:rsidP="00F31EB1">
            <w:pPr>
              <w:tabs>
                <w:tab w:val="left" w:pos="501"/>
                <w:tab w:val="right" w:pos="1181"/>
                <w:tab w:val="left" w:pos="1440"/>
              </w:tabs>
              <w:spacing w:before="20"/>
              <w:ind w:right="55"/>
              <w:jc w:val="right"/>
              <w:rPr>
                <w:sz w:val="16"/>
                <w:lang w:val="en-US"/>
              </w:rPr>
            </w:pPr>
            <w:r w:rsidRPr="000E6060">
              <w:rPr>
                <w:sz w:val="16"/>
                <w:lang w:val="en-US"/>
              </w:rPr>
              <w:t>5</w:t>
            </w:r>
            <w:r>
              <w:rPr>
                <w:sz w:val="16"/>
                <w:lang w:val="en-US"/>
              </w:rPr>
              <w:t>,</w:t>
            </w:r>
            <w:r w:rsidRPr="000E6060">
              <w:rPr>
                <w:sz w:val="16"/>
                <w:lang w:val="en-US"/>
              </w:rPr>
              <w:t>522</w:t>
            </w:r>
          </w:p>
        </w:tc>
        <w:tc>
          <w:tcPr>
            <w:tcW w:w="1620" w:type="dxa"/>
            <w:tcBorders>
              <w:left w:val="single" w:sz="6" w:space="0" w:color="auto"/>
              <w:right w:val="double" w:sz="6" w:space="0" w:color="auto"/>
            </w:tcBorders>
            <w:vAlign w:val="bottom"/>
          </w:tcPr>
          <w:p w14:paraId="53C7B65B" w14:textId="547A45D2" w:rsidR="00F31EB1" w:rsidRPr="007F1507" w:rsidRDefault="00F31EB1" w:rsidP="00F31EB1">
            <w:pPr>
              <w:tabs>
                <w:tab w:val="left" w:pos="-1440"/>
                <w:tab w:val="left" w:pos="-720"/>
                <w:tab w:val="left" w:pos="0"/>
                <w:tab w:val="left" w:pos="480"/>
              </w:tabs>
              <w:spacing w:before="20"/>
              <w:ind w:right="111"/>
              <w:jc w:val="right"/>
              <w:rPr>
                <w:sz w:val="16"/>
                <w:lang w:val="en-US"/>
              </w:rPr>
            </w:pPr>
            <w:r w:rsidRPr="0022070A">
              <w:rPr>
                <w:sz w:val="16"/>
                <w:lang w:val="en-US"/>
              </w:rPr>
              <w:t>374</w:t>
            </w:r>
            <w:r>
              <w:rPr>
                <w:sz w:val="16"/>
                <w:lang w:val="en-US"/>
              </w:rPr>
              <w:t>,</w:t>
            </w:r>
            <w:r w:rsidRPr="0022070A">
              <w:rPr>
                <w:sz w:val="16"/>
                <w:lang w:val="en-US"/>
              </w:rPr>
              <w:t>418</w:t>
            </w:r>
          </w:p>
        </w:tc>
      </w:tr>
      <w:tr w:rsidR="00F31EB1" w:rsidRPr="007F1507" w14:paraId="0C7A813D" w14:textId="77777777" w:rsidTr="00B53EEE">
        <w:trPr>
          <w:jc w:val="center"/>
        </w:trPr>
        <w:tc>
          <w:tcPr>
            <w:tcW w:w="3671" w:type="dxa"/>
            <w:tcBorders>
              <w:left w:val="double" w:sz="6" w:space="0" w:color="auto"/>
            </w:tcBorders>
            <w:vAlign w:val="bottom"/>
          </w:tcPr>
          <w:p w14:paraId="67B82053" w14:textId="77777777" w:rsidR="00F31EB1" w:rsidRPr="007F1507" w:rsidRDefault="00F31EB1" w:rsidP="00F31EB1">
            <w:pPr>
              <w:tabs>
                <w:tab w:val="left" w:pos="-1440"/>
                <w:tab w:val="left" w:pos="-720"/>
                <w:tab w:val="left" w:pos="480"/>
                <w:tab w:val="left" w:pos="1440"/>
                <w:tab w:val="left" w:pos="1813"/>
              </w:tabs>
              <w:spacing w:before="20"/>
              <w:ind w:left="111"/>
              <w:rPr>
                <w:sz w:val="16"/>
                <w:lang w:val="en-US"/>
              </w:rPr>
            </w:pPr>
            <w:r>
              <w:rPr>
                <w:sz w:val="16"/>
                <w:lang w:val="en-US"/>
              </w:rPr>
              <w:t>Mutual funds in US$</w:t>
            </w:r>
          </w:p>
        </w:tc>
        <w:tc>
          <w:tcPr>
            <w:tcW w:w="626" w:type="dxa"/>
            <w:tcBorders>
              <w:left w:val="single" w:sz="6" w:space="0" w:color="auto"/>
            </w:tcBorders>
            <w:vAlign w:val="bottom"/>
          </w:tcPr>
          <w:p w14:paraId="1DBD02B8" w14:textId="77777777" w:rsidR="00F31EB1" w:rsidRPr="007F1507" w:rsidRDefault="00F31EB1" w:rsidP="00F31EB1">
            <w:pPr>
              <w:tabs>
                <w:tab w:val="left" w:pos="501"/>
                <w:tab w:val="right" w:pos="1181"/>
                <w:tab w:val="left" w:pos="1440"/>
              </w:tabs>
              <w:spacing w:before="20"/>
              <w:ind w:right="55"/>
              <w:jc w:val="both"/>
              <w:rPr>
                <w:sz w:val="16"/>
                <w:lang w:val="en-US"/>
              </w:rPr>
            </w:pPr>
            <w:r>
              <w:rPr>
                <w:sz w:val="16"/>
                <w:lang w:val="en-US"/>
              </w:rPr>
              <w:t>US$</w:t>
            </w:r>
          </w:p>
        </w:tc>
        <w:tc>
          <w:tcPr>
            <w:tcW w:w="1080" w:type="dxa"/>
          </w:tcPr>
          <w:p w14:paraId="771E1C44" w14:textId="0D20317C" w:rsidR="00F31EB1" w:rsidRPr="007F1507" w:rsidRDefault="00F31EB1" w:rsidP="00F31EB1">
            <w:pPr>
              <w:tabs>
                <w:tab w:val="left" w:pos="501"/>
                <w:tab w:val="right" w:pos="1181"/>
                <w:tab w:val="left" w:pos="1440"/>
              </w:tabs>
              <w:spacing w:before="20"/>
              <w:ind w:right="55"/>
              <w:jc w:val="right"/>
              <w:rPr>
                <w:sz w:val="16"/>
                <w:lang w:val="en-US"/>
              </w:rPr>
            </w:pPr>
            <w:r w:rsidRPr="00E05E78">
              <w:rPr>
                <w:sz w:val="16"/>
                <w:lang w:val="en-US"/>
              </w:rPr>
              <w:t>24</w:t>
            </w:r>
            <w:r>
              <w:rPr>
                <w:sz w:val="16"/>
                <w:lang w:val="en-US"/>
              </w:rPr>
              <w:t>,</w:t>
            </w:r>
            <w:r w:rsidRPr="00E05E78">
              <w:rPr>
                <w:sz w:val="16"/>
                <w:lang w:val="en-US"/>
              </w:rPr>
              <w:t>126</w:t>
            </w:r>
          </w:p>
        </w:tc>
        <w:tc>
          <w:tcPr>
            <w:tcW w:w="932" w:type="dxa"/>
            <w:tcBorders>
              <w:left w:val="single" w:sz="6" w:space="0" w:color="auto"/>
            </w:tcBorders>
          </w:tcPr>
          <w:p w14:paraId="592F4B39" w14:textId="4BAE1ACA" w:rsidR="00F31EB1" w:rsidRPr="00AA18F1" w:rsidRDefault="00F31EB1" w:rsidP="00F31EB1">
            <w:pPr>
              <w:tabs>
                <w:tab w:val="left" w:pos="-1440"/>
                <w:tab w:val="left" w:pos="-720"/>
                <w:tab w:val="left" w:pos="0"/>
                <w:tab w:val="left" w:pos="480"/>
                <w:tab w:val="left" w:pos="1440"/>
              </w:tabs>
              <w:spacing w:before="20"/>
              <w:jc w:val="center"/>
              <w:rPr>
                <w:sz w:val="16"/>
                <w:lang w:val="en-US"/>
              </w:rPr>
            </w:pPr>
            <w:r w:rsidRPr="00E05E78">
              <w:rPr>
                <w:sz w:val="16"/>
                <w:lang w:val="en-US"/>
              </w:rPr>
              <w:t>70</w:t>
            </w:r>
            <w:r>
              <w:rPr>
                <w:sz w:val="16"/>
                <w:lang w:val="en-US"/>
              </w:rPr>
              <w:t>.2</w:t>
            </w:r>
            <w:r w:rsidRPr="00E05E78">
              <w:rPr>
                <w:sz w:val="16"/>
                <w:lang w:val="en-US"/>
              </w:rPr>
              <w:t>6</w:t>
            </w:r>
          </w:p>
        </w:tc>
        <w:tc>
          <w:tcPr>
            <w:tcW w:w="1310" w:type="dxa"/>
            <w:tcBorders>
              <w:left w:val="single" w:sz="6" w:space="0" w:color="auto"/>
            </w:tcBorders>
          </w:tcPr>
          <w:p w14:paraId="0665A08E" w14:textId="595D934B" w:rsidR="00F31EB1" w:rsidRPr="007F1507" w:rsidRDefault="00F31EB1" w:rsidP="00F31EB1">
            <w:pPr>
              <w:tabs>
                <w:tab w:val="left" w:pos="-1440"/>
                <w:tab w:val="left" w:pos="-720"/>
                <w:tab w:val="left" w:pos="0"/>
                <w:tab w:val="left" w:pos="480"/>
              </w:tabs>
              <w:spacing w:before="20"/>
              <w:ind w:right="111"/>
              <w:jc w:val="right"/>
              <w:rPr>
                <w:sz w:val="16"/>
                <w:lang w:val="en-US"/>
              </w:rPr>
            </w:pPr>
            <w:r w:rsidRPr="00E05E78">
              <w:rPr>
                <w:sz w:val="16"/>
                <w:lang w:val="en-US"/>
              </w:rPr>
              <w:t>1</w:t>
            </w:r>
            <w:r>
              <w:rPr>
                <w:sz w:val="16"/>
                <w:lang w:val="en-US"/>
              </w:rPr>
              <w:t>,</w:t>
            </w:r>
            <w:r w:rsidRPr="00E05E78">
              <w:rPr>
                <w:sz w:val="16"/>
                <w:lang w:val="en-US"/>
              </w:rPr>
              <w:t>695</w:t>
            </w:r>
            <w:r>
              <w:rPr>
                <w:sz w:val="16"/>
                <w:lang w:val="en-US"/>
              </w:rPr>
              <w:t>,</w:t>
            </w:r>
            <w:r w:rsidRPr="00E05E78">
              <w:rPr>
                <w:sz w:val="16"/>
                <w:lang w:val="en-US"/>
              </w:rPr>
              <w:t>094</w:t>
            </w:r>
          </w:p>
        </w:tc>
        <w:tc>
          <w:tcPr>
            <w:tcW w:w="462" w:type="dxa"/>
            <w:tcBorders>
              <w:left w:val="single" w:sz="6" w:space="0" w:color="auto"/>
            </w:tcBorders>
            <w:vAlign w:val="bottom"/>
          </w:tcPr>
          <w:p w14:paraId="03CD08B5" w14:textId="4B3E37F2" w:rsidR="00F31EB1" w:rsidRPr="007F1507" w:rsidRDefault="00F31EB1" w:rsidP="00F31EB1">
            <w:pPr>
              <w:tabs>
                <w:tab w:val="left" w:pos="501"/>
                <w:tab w:val="right" w:pos="1181"/>
                <w:tab w:val="left" w:pos="1440"/>
              </w:tabs>
              <w:spacing w:before="20"/>
              <w:ind w:right="55"/>
              <w:jc w:val="both"/>
              <w:rPr>
                <w:sz w:val="16"/>
                <w:lang w:val="en-US"/>
              </w:rPr>
            </w:pPr>
            <w:r>
              <w:rPr>
                <w:sz w:val="16"/>
                <w:lang w:val="en-US"/>
              </w:rPr>
              <w:t>US$</w:t>
            </w:r>
          </w:p>
        </w:tc>
        <w:tc>
          <w:tcPr>
            <w:tcW w:w="1064" w:type="dxa"/>
          </w:tcPr>
          <w:p w14:paraId="6BD3C62B" w14:textId="41ED6E12" w:rsidR="00F31EB1" w:rsidRPr="00AA18F1" w:rsidRDefault="00F31EB1" w:rsidP="00F31EB1">
            <w:pPr>
              <w:tabs>
                <w:tab w:val="left" w:pos="501"/>
                <w:tab w:val="right" w:pos="1181"/>
                <w:tab w:val="left" w:pos="1440"/>
              </w:tabs>
              <w:spacing w:before="20"/>
              <w:ind w:right="55"/>
              <w:jc w:val="right"/>
              <w:rPr>
                <w:sz w:val="16"/>
                <w:lang w:val="en-US"/>
              </w:rPr>
            </w:pPr>
            <w:r w:rsidRPr="000E6060">
              <w:rPr>
                <w:sz w:val="16"/>
                <w:lang w:val="en-US"/>
              </w:rPr>
              <w:t>27</w:t>
            </w:r>
            <w:r>
              <w:rPr>
                <w:sz w:val="16"/>
                <w:lang w:val="en-US"/>
              </w:rPr>
              <w:t>,</w:t>
            </w:r>
            <w:r w:rsidRPr="000E6060">
              <w:rPr>
                <w:sz w:val="16"/>
                <w:lang w:val="en-US"/>
              </w:rPr>
              <w:t>601</w:t>
            </w:r>
          </w:p>
        </w:tc>
        <w:tc>
          <w:tcPr>
            <w:tcW w:w="1620" w:type="dxa"/>
            <w:tcBorders>
              <w:left w:val="single" w:sz="6" w:space="0" w:color="auto"/>
              <w:right w:val="double" w:sz="6" w:space="0" w:color="auto"/>
            </w:tcBorders>
          </w:tcPr>
          <w:p w14:paraId="3666453A" w14:textId="0B3C2813" w:rsidR="00F31EB1" w:rsidRPr="007F1507" w:rsidRDefault="00F31EB1" w:rsidP="00F31EB1">
            <w:pPr>
              <w:tabs>
                <w:tab w:val="left" w:pos="-1440"/>
                <w:tab w:val="left" w:pos="-720"/>
                <w:tab w:val="left" w:pos="0"/>
                <w:tab w:val="left" w:pos="480"/>
              </w:tabs>
              <w:spacing w:before="20"/>
              <w:ind w:right="111"/>
              <w:jc w:val="right"/>
              <w:rPr>
                <w:sz w:val="16"/>
                <w:lang w:val="en-US"/>
              </w:rPr>
            </w:pPr>
            <w:r w:rsidRPr="0022070A">
              <w:rPr>
                <w:sz w:val="16"/>
                <w:lang w:val="en-US"/>
              </w:rPr>
              <w:t>1</w:t>
            </w:r>
            <w:r>
              <w:rPr>
                <w:sz w:val="16"/>
                <w:lang w:val="en-US"/>
              </w:rPr>
              <w:t>,</w:t>
            </w:r>
            <w:r w:rsidRPr="0022070A">
              <w:rPr>
                <w:sz w:val="16"/>
                <w:lang w:val="en-US"/>
              </w:rPr>
              <w:t>871</w:t>
            </w:r>
            <w:r>
              <w:rPr>
                <w:sz w:val="16"/>
                <w:lang w:val="en-US"/>
              </w:rPr>
              <w:t>,</w:t>
            </w:r>
            <w:r w:rsidRPr="0022070A">
              <w:rPr>
                <w:sz w:val="16"/>
                <w:lang w:val="en-US"/>
              </w:rPr>
              <w:t>459</w:t>
            </w:r>
          </w:p>
        </w:tc>
      </w:tr>
      <w:tr w:rsidR="00F31EB1" w:rsidRPr="007F1507" w14:paraId="37A97433" w14:textId="77777777" w:rsidTr="00555E5E">
        <w:trPr>
          <w:jc w:val="center"/>
        </w:trPr>
        <w:tc>
          <w:tcPr>
            <w:tcW w:w="3671" w:type="dxa"/>
            <w:tcBorders>
              <w:left w:val="double" w:sz="6" w:space="0" w:color="auto"/>
            </w:tcBorders>
          </w:tcPr>
          <w:p w14:paraId="52BCB95B" w14:textId="77777777" w:rsidR="00F31EB1" w:rsidRPr="007F1507" w:rsidRDefault="00F31EB1" w:rsidP="00F31EB1">
            <w:pPr>
              <w:tabs>
                <w:tab w:val="left" w:pos="-1440"/>
                <w:tab w:val="left" w:pos="-720"/>
                <w:tab w:val="left" w:pos="480"/>
                <w:tab w:val="left" w:pos="1440"/>
                <w:tab w:val="left" w:pos="1813"/>
              </w:tabs>
              <w:spacing w:before="20"/>
              <w:ind w:left="111"/>
              <w:rPr>
                <w:sz w:val="16"/>
                <w:lang w:val="en-US"/>
              </w:rPr>
            </w:pPr>
            <w:r w:rsidRPr="007F1507">
              <w:rPr>
                <w:sz w:val="16"/>
                <w:lang w:val="en-US"/>
              </w:rPr>
              <w:t>Bank balances</w:t>
            </w:r>
          </w:p>
        </w:tc>
        <w:tc>
          <w:tcPr>
            <w:tcW w:w="626" w:type="dxa"/>
            <w:tcBorders>
              <w:left w:val="single" w:sz="6" w:space="0" w:color="auto"/>
            </w:tcBorders>
            <w:vAlign w:val="bottom"/>
          </w:tcPr>
          <w:p w14:paraId="2D1FBABE" w14:textId="77777777" w:rsidR="00F31EB1" w:rsidRPr="007F1507" w:rsidRDefault="00F31EB1" w:rsidP="00F31EB1">
            <w:pPr>
              <w:tabs>
                <w:tab w:val="left" w:pos="501"/>
                <w:tab w:val="right" w:pos="1181"/>
                <w:tab w:val="left" w:pos="1440"/>
              </w:tabs>
              <w:spacing w:before="20"/>
              <w:ind w:right="55"/>
              <w:jc w:val="both"/>
              <w:rPr>
                <w:sz w:val="16"/>
                <w:lang w:val="en-US"/>
              </w:rPr>
            </w:pPr>
            <w:r w:rsidRPr="007F1507">
              <w:rPr>
                <w:sz w:val="16"/>
                <w:lang w:val="en-US"/>
              </w:rPr>
              <w:t>US$</w:t>
            </w:r>
          </w:p>
        </w:tc>
        <w:tc>
          <w:tcPr>
            <w:tcW w:w="1080" w:type="dxa"/>
          </w:tcPr>
          <w:p w14:paraId="354BC6F8" w14:textId="3EC94303" w:rsidR="00F31EB1" w:rsidRPr="007F1507" w:rsidRDefault="00F31EB1" w:rsidP="00F31EB1">
            <w:pPr>
              <w:tabs>
                <w:tab w:val="left" w:pos="501"/>
                <w:tab w:val="right" w:pos="1181"/>
                <w:tab w:val="left" w:pos="1440"/>
              </w:tabs>
              <w:spacing w:before="20"/>
              <w:ind w:right="55"/>
              <w:jc w:val="right"/>
              <w:rPr>
                <w:sz w:val="16"/>
                <w:lang w:val="en-US"/>
              </w:rPr>
            </w:pPr>
            <w:r w:rsidRPr="00E05E78">
              <w:rPr>
                <w:sz w:val="16"/>
                <w:lang w:val="en-US"/>
              </w:rPr>
              <w:t>6</w:t>
            </w:r>
            <w:r>
              <w:rPr>
                <w:sz w:val="16"/>
                <w:lang w:val="en-US"/>
              </w:rPr>
              <w:t>,</w:t>
            </w:r>
            <w:r w:rsidRPr="00E05E78">
              <w:rPr>
                <w:sz w:val="16"/>
                <w:lang w:val="en-US"/>
              </w:rPr>
              <w:t>045</w:t>
            </w:r>
          </w:p>
        </w:tc>
        <w:tc>
          <w:tcPr>
            <w:tcW w:w="932" w:type="dxa"/>
            <w:tcBorders>
              <w:left w:val="single" w:sz="6" w:space="0" w:color="auto"/>
            </w:tcBorders>
          </w:tcPr>
          <w:p w14:paraId="371CD78F" w14:textId="46A76032" w:rsidR="00F31EB1" w:rsidRPr="007F1507" w:rsidRDefault="00F31EB1" w:rsidP="00F31EB1">
            <w:pPr>
              <w:tabs>
                <w:tab w:val="left" w:pos="-1440"/>
                <w:tab w:val="left" w:pos="-720"/>
                <w:tab w:val="left" w:pos="0"/>
                <w:tab w:val="left" w:pos="480"/>
                <w:tab w:val="left" w:pos="1440"/>
              </w:tabs>
              <w:spacing w:before="20"/>
              <w:jc w:val="center"/>
              <w:rPr>
                <w:sz w:val="16"/>
                <w:lang w:val="en-US"/>
              </w:rPr>
            </w:pPr>
            <w:r w:rsidRPr="00E05E78">
              <w:rPr>
                <w:sz w:val="16"/>
                <w:lang w:val="en-US"/>
              </w:rPr>
              <w:t>70</w:t>
            </w:r>
            <w:r>
              <w:rPr>
                <w:sz w:val="16"/>
                <w:lang w:val="en-US"/>
              </w:rPr>
              <w:t>.</w:t>
            </w:r>
            <w:r w:rsidRPr="00E05E78">
              <w:rPr>
                <w:sz w:val="16"/>
                <w:lang w:val="en-US"/>
              </w:rPr>
              <w:t>26</w:t>
            </w:r>
          </w:p>
        </w:tc>
        <w:tc>
          <w:tcPr>
            <w:tcW w:w="1310" w:type="dxa"/>
            <w:tcBorders>
              <w:left w:val="single" w:sz="6" w:space="0" w:color="auto"/>
              <w:bottom w:val="single" w:sz="4" w:space="0" w:color="auto"/>
            </w:tcBorders>
          </w:tcPr>
          <w:p w14:paraId="68865D04" w14:textId="76D77A05" w:rsidR="00F31EB1" w:rsidRPr="007F1507" w:rsidRDefault="00F31EB1" w:rsidP="00F31EB1">
            <w:pPr>
              <w:tabs>
                <w:tab w:val="left" w:pos="-1440"/>
                <w:tab w:val="left" w:pos="-720"/>
                <w:tab w:val="left" w:pos="0"/>
                <w:tab w:val="left" w:pos="480"/>
              </w:tabs>
              <w:spacing w:before="20"/>
              <w:ind w:right="111"/>
              <w:jc w:val="right"/>
              <w:rPr>
                <w:sz w:val="16"/>
                <w:lang w:val="en-US"/>
              </w:rPr>
            </w:pPr>
            <w:r w:rsidRPr="00E05E78">
              <w:rPr>
                <w:sz w:val="16"/>
                <w:lang w:val="en-US"/>
              </w:rPr>
              <w:t>424</w:t>
            </w:r>
            <w:r>
              <w:rPr>
                <w:sz w:val="16"/>
                <w:lang w:val="en-US"/>
              </w:rPr>
              <w:t>,</w:t>
            </w:r>
            <w:r w:rsidRPr="00E05E78">
              <w:rPr>
                <w:sz w:val="16"/>
                <w:lang w:val="en-US"/>
              </w:rPr>
              <w:t>703</w:t>
            </w:r>
          </w:p>
        </w:tc>
        <w:tc>
          <w:tcPr>
            <w:tcW w:w="462" w:type="dxa"/>
            <w:tcBorders>
              <w:left w:val="single" w:sz="6" w:space="0" w:color="auto"/>
            </w:tcBorders>
            <w:vAlign w:val="bottom"/>
          </w:tcPr>
          <w:p w14:paraId="05AB5B04" w14:textId="77777777" w:rsidR="00F31EB1" w:rsidRPr="007F1507" w:rsidRDefault="00F31EB1" w:rsidP="00F31EB1">
            <w:pPr>
              <w:tabs>
                <w:tab w:val="left" w:pos="501"/>
                <w:tab w:val="right" w:pos="1181"/>
                <w:tab w:val="left" w:pos="1440"/>
              </w:tabs>
              <w:spacing w:before="20"/>
              <w:ind w:right="55"/>
              <w:jc w:val="both"/>
              <w:rPr>
                <w:sz w:val="16"/>
                <w:lang w:val="en-US"/>
              </w:rPr>
            </w:pPr>
            <w:r w:rsidRPr="007F1507">
              <w:rPr>
                <w:sz w:val="16"/>
                <w:lang w:val="en-US"/>
              </w:rPr>
              <w:t>US$</w:t>
            </w:r>
          </w:p>
        </w:tc>
        <w:tc>
          <w:tcPr>
            <w:tcW w:w="1064" w:type="dxa"/>
          </w:tcPr>
          <w:p w14:paraId="19CF65E6" w14:textId="024C536C" w:rsidR="00F31EB1" w:rsidRPr="007F1507" w:rsidRDefault="00F31EB1" w:rsidP="00F31EB1">
            <w:pPr>
              <w:tabs>
                <w:tab w:val="left" w:pos="501"/>
                <w:tab w:val="right" w:pos="1181"/>
                <w:tab w:val="left" w:pos="1440"/>
              </w:tabs>
              <w:spacing w:before="20"/>
              <w:ind w:right="55"/>
              <w:jc w:val="right"/>
              <w:rPr>
                <w:sz w:val="16"/>
                <w:lang w:val="en-US"/>
              </w:rPr>
            </w:pPr>
            <w:r w:rsidRPr="000E6060">
              <w:rPr>
                <w:sz w:val="16"/>
                <w:lang w:val="en-US"/>
              </w:rPr>
              <w:t>501</w:t>
            </w:r>
          </w:p>
        </w:tc>
        <w:tc>
          <w:tcPr>
            <w:tcW w:w="1620" w:type="dxa"/>
            <w:tcBorders>
              <w:left w:val="single" w:sz="6" w:space="0" w:color="auto"/>
              <w:bottom w:val="single" w:sz="4" w:space="0" w:color="auto"/>
              <w:right w:val="double" w:sz="6" w:space="0" w:color="auto"/>
            </w:tcBorders>
          </w:tcPr>
          <w:p w14:paraId="4484D9EF" w14:textId="5F849EC8" w:rsidR="00F31EB1" w:rsidRPr="007F1507" w:rsidRDefault="00F31EB1" w:rsidP="00F31EB1">
            <w:pPr>
              <w:tabs>
                <w:tab w:val="left" w:pos="-1440"/>
                <w:tab w:val="left" w:pos="-720"/>
                <w:tab w:val="left" w:pos="0"/>
                <w:tab w:val="left" w:pos="480"/>
              </w:tabs>
              <w:spacing w:before="20"/>
              <w:ind w:right="111"/>
              <w:jc w:val="right"/>
              <w:rPr>
                <w:sz w:val="16"/>
                <w:lang w:val="en-US"/>
              </w:rPr>
            </w:pPr>
            <w:r w:rsidRPr="0022070A">
              <w:rPr>
                <w:sz w:val="16"/>
                <w:lang w:val="en-US"/>
              </w:rPr>
              <w:t>33</w:t>
            </w:r>
            <w:r>
              <w:rPr>
                <w:sz w:val="16"/>
                <w:lang w:val="en-US"/>
              </w:rPr>
              <w:t>,</w:t>
            </w:r>
            <w:r w:rsidRPr="0022070A">
              <w:rPr>
                <w:sz w:val="16"/>
                <w:lang w:val="en-US"/>
              </w:rPr>
              <w:t>958</w:t>
            </w:r>
          </w:p>
        </w:tc>
      </w:tr>
      <w:tr w:rsidR="00F31EB1" w:rsidRPr="007F1507" w14:paraId="271F6619" w14:textId="77777777" w:rsidTr="00B53EEE">
        <w:trPr>
          <w:trHeight w:val="136"/>
          <w:jc w:val="center"/>
        </w:trPr>
        <w:tc>
          <w:tcPr>
            <w:tcW w:w="3671" w:type="dxa"/>
            <w:tcBorders>
              <w:left w:val="double" w:sz="6" w:space="0" w:color="auto"/>
            </w:tcBorders>
            <w:vAlign w:val="center"/>
          </w:tcPr>
          <w:p w14:paraId="7ADBA237" w14:textId="77777777" w:rsidR="00F31EB1" w:rsidRPr="007F1507" w:rsidRDefault="00F31EB1" w:rsidP="00F31EB1">
            <w:pPr>
              <w:tabs>
                <w:tab w:val="left" w:pos="-1440"/>
                <w:tab w:val="left" w:pos="-720"/>
                <w:tab w:val="left" w:pos="480"/>
                <w:tab w:val="left" w:pos="1440"/>
                <w:tab w:val="left" w:pos="1813"/>
              </w:tabs>
              <w:spacing w:before="20"/>
              <w:ind w:left="111"/>
              <w:rPr>
                <w:sz w:val="16"/>
                <w:lang w:val="en-US"/>
              </w:rPr>
            </w:pPr>
          </w:p>
        </w:tc>
        <w:tc>
          <w:tcPr>
            <w:tcW w:w="626" w:type="dxa"/>
            <w:tcBorders>
              <w:left w:val="single" w:sz="6" w:space="0" w:color="auto"/>
            </w:tcBorders>
            <w:vAlign w:val="center"/>
          </w:tcPr>
          <w:p w14:paraId="56EB0214"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80" w:type="dxa"/>
            <w:vAlign w:val="center"/>
          </w:tcPr>
          <w:p w14:paraId="10BB9AE7" w14:textId="11CF6ACE"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p>
        </w:tc>
        <w:tc>
          <w:tcPr>
            <w:tcW w:w="932" w:type="dxa"/>
            <w:tcBorders>
              <w:left w:val="single" w:sz="6" w:space="0" w:color="auto"/>
            </w:tcBorders>
            <w:vAlign w:val="center"/>
          </w:tcPr>
          <w:p w14:paraId="08323709" w14:textId="3F3FE8B6" w:rsidR="00F31EB1" w:rsidRPr="007F1507" w:rsidRDefault="00F31EB1" w:rsidP="00F31EB1">
            <w:pPr>
              <w:tabs>
                <w:tab w:val="left" w:pos="-1440"/>
                <w:tab w:val="left" w:pos="-720"/>
                <w:tab w:val="left" w:pos="0"/>
                <w:tab w:val="left" w:pos="480"/>
                <w:tab w:val="left" w:pos="1440"/>
              </w:tabs>
              <w:spacing w:before="20"/>
              <w:jc w:val="center"/>
              <w:rPr>
                <w:sz w:val="16"/>
                <w:lang w:val="en-US"/>
              </w:rPr>
            </w:pPr>
          </w:p>
        </w:tc>
        <w:tc>
          <w:tcPr>
            <w:tcW w:w="1310" w:type="dxa"/>
            <w:tcBorders>
              <w:top w:val="single" w:sz="4" w:space="0" w:color="auto"/>
              <w:left w:val="single" w:sz="6" w:space="0" w:color="auto"/>
              <w:bottom w:val="single" w:sz="4" w:space="0" w:color="auto"/>
            </w:tcBorders>
            <w:vAlign w:val="center"/>
          </w:tcPr>
          <w:p w14:paraId="097600B5" w14:textId="0A0B6924" w:rsidR="00F31EB1" w:rsidRPr="007F1507" w:rsidRDefault="00F31EB1" w:rsidP="00F31EB1">
            <w:pPr>
              <w:tabs>
                <w:tab w:val="left" w:pos="-1440"/>
                <w:tab w:val="left" w:pos="-720"/>
                <w:tab w:val="left" w:pos="0"/>
                <w:tab w:val="left" w:pos="480"/>
              </w:tabs>
              <w:spacing w:before="20"/>
              <w:ind w:right="111"/>
              <w:jc w:val="right"/>
              <w:rPr>
                <w:sz w:val="16"/>
                <w:lang w:val="en-US"/>
              </w:rPr>
            </w:pPr>
            <w:r w:rsidRPr="00E05E78">
              <w:rPr>
                <w:sz w:val="16"/>
                <w:lang w:val="es-AR"/>
              </w:rPr>
              <w:t>2</w:t>
            </w:r>
            <w:r>
              <w:rPr>
                <w:sz w:val="16"/>
                <w:lang w:val="es-AR"/>
              </w:rPr>
              <w:t>,</w:t>
            </w:r>
            <w:r w:rsidRPr="00E05E78">
              <w:rPr>
                <w:sz w:val="16"/>
                <w:lang w:val="es-AR"/>
              </w:rPr>
              <w:t>119</w:t>
            </w:r>
            <w:r>
              <w:rPr>
                <w:sz w:val="16"/>
                <w:lang w:val="es-AR"/>
              </w:rPr>
              <w:t>,</w:t>
            </w:r>
            <w:r w:rsidRPr="00E05E78">
              <w:rPr>
                <w:sz w:val="16"/>
                <w:lang w:val="es-AR"/>
              </w:rPr>
              <w:t>797</w:t>
            </w:r>
          </w:p>
        </w:tc>
        <w:tc>
          <w:tcPr>
            <w:tcW w:w="462" w:type="dxa"/>
            <w:tcBorders>
              <w:left w:val="single" w:sz="6" w:space="0" w:color="auto"/>
            </w:tcBorders>
            <w:vAlign w:val="center"/>
          </w:tcPr>
          <w:p w14:paraId="0F05C838" w14:textId="77777777" w:rsidR="00F31EB1" w:rsidRPr="007F1507" w:rsidRDefault="00F31EB1" w:rsidP="00F31EB1">
            <w:pPr>
              <w:tabs>
                <w:tab w:val="left" w:pos="-1440"/>
                <w:tab w:val="left" w:pos="-720"/>
                <w:tab w:val="left" w:pos="0"/>
                <w:tab w:val="left" w:pos="480"/>
                <w:tab w:val="left" w:pos="1440"/>
              </w:tabs>
              <w:spacing w:before="20"/>
              <w:ind w:right="55"/>
              <w:rPr>
                <w:sz w:val="16"/>
                <w:lang w:val="en-US"/>
              </w:rPr>
            </w:pPr>
          </w:p>
        </w:tc>
        <w:tc>
          <w:tcPr>
            <w:tcW w:w="1064" w:type="dxa"/>
            <w:vAlign w:val="center"/>
          </w:tcPr>
          <w:p w14:paraId="6BDEC31D" w14:textId="77777777" w:rsidR="00F31EB1" w:rsidRPr="007F1507" w:rsidRDefault="00F31EB1" w:rsidP="00F31EB1">
            <w:pPr>
              <w:tabs>
                <w:tab w:val="left" w:pos="-1440"/>
                <w:tab w:val="left" w:pos="-720"/>
                <w:tab w:val="left" w:pos="0"/>
                <w:tab w:val="left" w:pos="480"/>
                <w:tab w:val="left" w:pos="1440"/>
              </w:tabs>
              <w:spacing w:before="20"/>
              <w:ind w:right="55"/>
              <w:jc w:val="right"/>
              <w:rPr>
                <w:sz w:val="16"/>
                <w:lang w:val="en-US"/>
              </w:rPr>
            </w:pPr>
          </w:p>
        </w:tc>
        <w:tc>
          <w:tcPr>
            <w:tcW w:w="1620" w:type="dxa"/>
            <w:tcBorders>
              <w:top w:val="single" w:sz="4" w:space="0" w:color="auto"/>
              <w:left w:val="single" w:sz="6" w:space="0" w:color="auto"/>
              <w:bottom w:val="single" w:sz="4" w:space="0" w:color="auto"/>
              <w:right w:val="double" w:sz="6" w:space="0" w:color="auto"/>
            </w:tcBorders>
            <w:vAlign w:val="center"/>
          </w:tcPr>
          <w:p w14:paraId="5BF02745" w14:textId="11C90757" w:rsidR="00F31EB1" w:rsidRPr="007F1507" w:rsidRDefault="00F31EB1" w:rsidP="00F31EB1">
            <w:pPr>
              <w:tabs>
                <w:tab w:val="left" w:pos="-1440"/>
                <w:tab w:val="left" w:pos="-720"/>
                <w:tab w:val="left" w:pos="0"/>
                <w:tab w:val="left" w:pos="480"/>
              </w:tabs>
              <w:spacing w:before="20"/>
              <w:ind w:right="111"/>
              <w:jc w:val="right"/>
              <w:rPr>
                <w:sz w:val="16"/>
                <w:lang w:val="en-US"/>
              </w:rPr>
            </w:pPr>
            <w:r w:rsidRPr="0022070A">
              <w:rPr>
                <w:sz w:val="16"/>
                <w:lang w:val="es-AR"/>
              </w:rPr>
              <w:t>2</w:t>
            </w:r>
            <w:r>
              <w:rPr>
                <w:sz w:val="16"/>
                <w:lang w:val="es-AR"/>
              </w:rPr>
              <w:t>,</w:t>
            </w:r>
            <w:r w:rsidRPr="0022070A">
              <w:rPr>
                <w:sz w:val="16"/>
                <w:lang w:val="es-AR"/>
              </w:rPr>
              <w:t>279</w:t>
            </w:r>
            <w:r>
              <w:rPr>
                <w:sz w:val="16"/>
                <w:lang w:val="es-AR"/>
              </w:rPr>
              <w:t>,</w:t>
            </w:r>
            <w:r w:rsidRPr="0022070A">
              <w:rPr>
                <w:sz w:val="16"/>
                <w:lang w:val="es-AR"/>
              </w:rPr>
              <w:t>835</w:t>
            </w:r>
          </w:p>
        </w:tc>
      </w:tr>
      <w:tr w:rsidR="00F31EB1" w:rsidRPr="007F1507" w14:paraId="77D435A3" w14:textId="77777777" w:rsidTr="00B53EEE">
        <w:trPr>
          <w:jc w:val="center"/>
        </w:trPr>
        <w:tc>
          <w:tcPr>
            <w:tcW w:w="3671" w:type="dxa"/>
            <w:tcBorders>
              <w:left w:val="double" w:sz="6" w:space="0" w:color="auto"/>
            </w:tcBorders>
          </w:tcPr>
          <w:p w14:paraId="7A9C935D" w14:textId="77777777" w:rsidR="00F31EB1" w:rsidRPr="007F1507" w:rsidRDefault="00F31EB1" w:rsidP="00F31EB1">
            <w:pPr>
              <w:tabs>
                <w:tab w:val="left" w:pos="-1440"/>
                <w:tab w:val="left" w:pos="-720"/>
                <w:tab w:val="left" w:pos="480"/>
                <w:tab w:val="left" w:pos="1440"/>
                <w:tab w:val="left" w:pos="1813"/>
              </w:tabs>
              <w:ind w:left="111"/>
              <w:rPr>
                <w:sz w:val="12"/>
                <w:lang w:val="en-US"/>
              </w:rPr>
            </w:pPr>
            <w:r w:rsidRPr="007F1507">
              <w:rPr>
                <w:b/>
                <w:sz w:val="16"/>
                <w:lang w:val="en-US"/>
              </w:rPr>
              <w:t>Total current assets</w:t>
            </w:r>
          </w:p>
        </w:tc>
        <w:tc>
          <w:tcPr>
            <w:tcW w:w="626" w:type="dxa"/>
            <w:tcBorders>
              <w:left w:val="single" w:sz="6" w:space="0" w:color="auto"/>
            </w:tcBorders>
          </w:tcPr>
          <w:p w14:paraId="63CE3F29" w14:textId="77777777" w:rsidR="00F31EB1" w:rsidRPr="007F1507" w:rsidRDefault="00F31EB1" w:rsidP="00F31EB1">
            <w:pPr>
              <w:tabs>
                <w:tab w:val="left" w:pos="-1440"/>
                <w:tab w:val="left" w:pos="-720"/>
                <w:tab w:val="left" w:pos="0"/>
                <w:tab w:val="left" w:pos="480"/>
                <w:tab w:val="left" w:pos="1440"/>
              </w:tabs>
              <w:ind w:right="55"/>
              <w:rPr>
                <w:sz w:val="12"/>
                <w:lang w:val="en-US"/>
              </w:rPr>
            </w:pPr>
          </w:p>
        </w:tc>
        <w:tc>
          <w:tcPr>
            <w:tcW w:w="1080" w:type="dxa"/>
          </w:tcPr>
          <w:p w14:paraId="7A59E2C8" w14:textId="77777777" w:rsidR="00F31EB1" w:rsidRPr="007F1507" w:rsidRDefault="00F31EB1" w:rsidP="00F31EB1">
            <w:pPr>
              <w:tabs>
                <w:tab w:val="left" w:pos="-1440"/>
                <w:tab w:val="left" w:pos="-720"/>
                <w:tab w:val="left" w:pos="0"/>
                <w:tab w:val="left" w:pos="480"/>
                <w:tab w:val="left" w:pos="1440"/>
              </w:tabs>
              <w:ind w:right="55"/>
              <w:jc w:val="right"/>
              <w:rPr>
                <w:sz w:val="12"/>
                <w:lang w:val="en-US"/>
              </w:rPr>
            </w:pPr>
          </w:p>
        </w:tc>
        <w:tc>
          <w:tcPr>
            <w:tcW w:w="932" w:type="dxa"/>
            <w:tcBorders>
              <w:left w:val="single" w:sz="6" w:space="0" w:color="auto"/>
              <w:right w:val="single" w:sz="6" w:space="0" w:color="auto"/>
            </w:tcBorders>
          </w:tcPr>
          <w:p w14:paraId="655DF928" w14:textId="77777777" w:rsidR="00F31EB1" w:rsidRPr="007F1507" w:rsidRDefault="00F31EB1" w:rsidP="00F31EB1">
            <w:pPr>
              <w:tabs>
                <w:tab w:val="left" w:pos="-1440"/>
                <w:tab w:val="left" w:pos="-720"/>
                <w:tab w:val="left" w:pos="0"/>
                <w:tab w:val="left" w:pos="480"/>
                <w:tab w:val="left" w:pos="1440"/>
              </w:tabs>
              <w:jc w:val="center"/>
              <w:rPr>
                <w:sz w:val="12"/>
                <w:lang w:val="en-US"/>
              </w:rPr>
            </w:pPr>
          </w:p>
        </w:tc>
        <w:tc>
          <w:tcPr>
            <w:tcW w:w="1310" w:type="dxa"/>
            <w:tcBorders>
              <w:top w:val="single" w:sz="6" w:space="0" w:color="auto"/>
              <w:left w:val="single" w:sz="6" w:space="0" w:color="auto"/>
              <w:bottom w:val="single" w:sz="4" w:space="0" w:color="auto"/>
              <w:right w:val="single" w:sz="6" w:space="0" w:color="auto"/>
            </w:tcBorders>
          </w:tcPr>
          <w:p w14:paraId="612C5FF3" w14:textId="53B08156" w:rsidR="00F31EB1" w:rsidRPr="007F1507" w:rsidRDefault="00F31EB1" w:rsidP="00F31EB1">
            <w:pPr>
              <w:tabs>
                <w:tab w:val="left" w:pos="-1440"/>
                <w:tab w:val="left" w:pos="-720"/>
                <w:tab w:val="left" w:pos="0"/>
                <w:tab w:val="left" w:pos="480"/>
              </w:tabs>
              <w:spacing w:before="20"/>
              <w:ind w:right="111"/>
              <w:jc w:val="right"/>
              <w:rPr>
                <w:b/>
                <w:bCs/>
                <w:sz w:val="16"/>
                <w:lang w:val="en-US"/>
              </w:rPr>
            </w:pPr>
            <w:r w:rsidRPr="00E05E78">
              <w:rPr>
                <w:b/>
                <w:bCs/>
                <w:sz w:val="16"/>
                <w:lang w:val="es-AR"/>
              </w:rPr>
              <w:t>4</w:t>
            </w:r>
            <w:r>
              <w:rPr>
                <w:b/>
                <w:bCs/>
                <w:sz w:val="16"/>
                <w:lang w:val="es-AR"/>
              </w:rPr>
              <w:t>,</w:t>
            </w:r>
            <w:r w:rsidRPr="00E05E78">
              <w:rPr>
                <w:b/>
                <w:bCs/>
                <w:sz w:val="16"/>
                <w:lang w:val="es-AR"/>
              </w:rPr>
              <w:t>510</w:t>
            </w:r>
            <w:r>
              <w:rPr>
                <w:b/>
                <w:bCs/>
                <w:sz w:val="16"/>
                <w:lang w:val="es-AR"/>
              </w:rPr>
              <w:t>,</w:t>
            </w:r>
            <w:r w:rsidRPr="00E05E78">
              <w:rPr>
                <w:b/>
                <w:bCs/>
                <w:sz w:val="16"/>
                <w:lang w:val="es-AR"/>
              </w:rPr>
              <w:t>3</w:t>
            </w:r>
            <w:r w:rsidR="00766FD2">
              <w:rPr>
                <w:b/>
                <w:bCs/>
                <w:sz w:val="16"/>
                <w:lang w:val="es-AR"/>
              </w:rPr>
              <w:t>92</w:t>
            </w:r>
          </w:p>
        </w:tc>
        <w:tc>
          <w:tcPr>
            <w:tcW w:w="462" w:type="dxa"/>
            <w:tcBorders>
              <w:left w:val="single" w:sz="6" w:space="0" w:color="auto"/>
            </w:tcBorders>
          </w:tcPr>
          <w:p w14:paraId="7E69E71B" w14:textId="77777777" w:rsidR="00F31EB1" w:rsidRPr="007F1507" w:rsidRDefault="00F31EB1" w:rsidP="00F31EB1">
            <w:pPr>
              <w:tabs>
                <w:tab w:val="left" w:pos="-1440"/>
                <w:tab w:val="left" w:pos="-720"/>
                <w:tab w:val="left" w:pos="0"/>
                <w:tab w:val="left" w:pos="480"/>
                <w:tab w:val="left" w:pos="1440"/>
              </w:tabs>
              <w:ind w:right="55"/>
              <w:rPr>
                <w:sz w:val="12"/>
                <w:lang w:val="en-US"/>
              </w:rPr>
            </w:pPr>
          </w:p>
        </w:tc>
        <w:tc>
          <w:tcPr>
            <w:tcW w:w="1064" w:type="dxa"/>
          </w:tcPr>
          <w:p w14:paraId="3FD40459" w14:textId="77777777" w:rsidR="00F31EB1" w:rsidRPr="007F1507" w:rsidRDefault="00F31EB1" w:rsidP="00F31EB1">
            <w:pPr>
              <w:tabs>
                <w:tab w:val="left" w:pos="-1440"/>
                <w:tab w:val="left" w:pos="-720"/>
                <w:tab w:val="left" w:pos="0"/>
                <w:tab w:val="left" w:pos="480"/>
                <w:tab w:val="left" w:pos="1440"/>
              </w:tabs>
              <w:ind w:right="55"/>
              <w:jc w:val="right"/>
              <w:rPr>
                <w:sz w:val="12"/>
                <w:lang w:val="en-US"/>
              </w:rPr>
            </w:pPr>
          </w:p>
        </w:tc>
        <w:tc>
          <w:tcPr>
            <w:tcW w:w="1620" w:type="dxa"/>
            <w:tcBorders>
              <w:top w:val="single" w:sz="4" w:space="0" w:color="auto"/>
              <w:left w:val="single" w:sz="6" w:space="0" w:color="auto"/>
              <w:bottom w:val="single" w:sz="4" w:space="0" w:color="auto"/>
              <w:right w:val="double" w:sz="6" w:space="0" w:color="auto"/>
            </w:tcBorders>
          </w:tcPr>
          <w:p w14:paraId="43B7A8D1" w14:textId="355EA984" w:rsidR="00F31EB1" w:rsidRPr="007F1507" w:rsidRDefault="00F31EB1" w:rsidP="00F31EB1">
            <w:pPr>
              <w:tabs>
                <w:tab w:val="left" w:pos="-1440"/>
                <w:tab w:val="left" w:pos="-720"/>
                <w:tab w:val="left" w:pos="0"/>
                <w:tab w:val="left" w:pos="480"/>
              </w:tabs>
              <w:spacing w:before="20"/>
              <w:ind w:right="111"/>
              <w:jc w:val="right"/>
              <w:rPr>
                <w:b/>
                <w:bCs/>
                <w:sz w:val="16"/>
                <w:lang w:val="en-US"/>
              </w:rPr>
            </w:pPr>
            <w:r w:rsidRPr="00E60635">
              <w:rPr>
                <w:b/>
                <w:bCs/>
                <w:sz w:val="16"/>
                <w:lang w:val="es-AR"/>
              </w:rPr>
              <w:t>4</w:t>
            </w:r>
            <w:r>
              <w:rPr>
                <w:b/>
                <w:bCs/>
                <w:sz w:val="16"/>
                <w:lang w:val="es-AR"/>
              </w:rPr>
              <w:t>,</w:t>
            </w:r>
            <w:r w:rsidRPr="00E60635">
              <w:rPr>
                <w:b/>
                <w:bCs/>
                <w:sz w:val="16"/>
                <w:lang w:val="es-AR"/>
              </w:rPr>
              <w:t>501</w:t>
            </w:r>
            <w:r>
              <w:rPr>
                <w:b/>
                <w:bCs/>
                <w:sz w:val="16"/>
                <w:lang w:val="es-AR"/>
              </w:rPr>
              <w:t>,</w:t>
            </w:r>
            <w:r w:rsidRPr="00E60635">
              <w:rPr>
                <w:b/>
                <w:bCs/>
                <w:sz w:val="16"/>
                <w:lang w:val="es-AR"/>
              </w:rPr>
              <w:t>36</w:t>
            </w:r>
            <w:r w:rsidR="00766FD2">
              <w:rPr>
                <w:b/>
                <w:bCs/>
                <w:sz w:val="16"/>
                <w:lang w:val="es-AR"/>
              </w:rPr>
              <w:t>9</w:t>
            </w:r>
          </w:p>
        </w:tc>
      </w:tr>
      <w:tr w:rsidR="00F31EB1" w:rsidRPr="007F1507" w14:paraId="2B6AA030" w14:textId="77777777" w:rsidTr="00984FD4">
        <w:trPr>
          <w:jc w:val="center"/>
        </w:trPr>
        <w:tc>
          <w:tcPr>
            <w:tcW w:w="3671" w:type="dxa"/>
            <w:tcBorders>
              <w:left w:val="double" w:sz="6" w:space="0" w:color="auto"/>
              <w:bottom w:val="double" w:sz="6" w:space="0" w:color="auto"/>
            </w:tcBorders>
          </w:tcPr>
          <w:p w14:paraId="231A94A5" w14:textId="77777777" w:rsidR="00F31EB1" w:rsidRPr="007F1507" w:rsidRDefault="00F31EB1" w:rsidP="00F31EB1">
            <w:pPr>
              <w:tabs>
                <w:tab w:val="left" w:pos="-1440"/>
                <w:tab w:val="left" w:pos="-720"/>
                <w:tab w:val="left" w:pos="480"/>
                <w:tab w:val="left" w:pos="1440"/>
                <w:tab w:val="left" w:pos="1813"/>
              </w:tabs>
              <w:spacing w:before="20"/>
              <w:ind w:left="111"/>
              <w:rPr>
                <w:b/>
                <w:sz w:val="16"/>
                <w:lang w:val="en-US"/>
              </w:rPr>
            </w:pPr>
            <w:r w:rsidRPr="007F1507">
              <w:rPr>
                <w:b/>
                <w:sz w:val="16"/>
                <w:lang w:val="en-US"/>
              </w:rPr>
              <w:t>Total assets</w:t>
            </w:r>
          </w:p>
        </w:tc>
        <w:tc>
          <w:tcPr>
            <w:tcW w:w="626" w:type="dxa"/>
            <w:tcBorders>
              <w:left w:val="single" w:sz="6" w:space="0" w:color="auto"/>
              <w:bottom w:val="double" w:sz="6" w:space="0" w:color="auto"/>
            </w:tcBorders>
          </w:tcPr>
          <w:p w14:paraId="4DC53D1B" w14:textId="77777777" w:rsidR="00F31EB1" w:rsidRPr="007F1507" w:rsidRDefault="00F31EB1" w:rsidP="00F31EB1">
            <w:pPr>
              <w:tabs>
                <w:tab w:val="left" w:pos="-1440"/>
                <w:tab w:val="left" w:pos="-720"/>
                <w:tab w:val="left" w:pos="0"/>
                <w:tab w:val="left" w:pos="480"/>
                <w:tab w:val="left" w:pos="1440"/>
              </w:tabs>
              <w:spacing w:before="20"/>
              <w:ind w:right="55"/>
              <w:rPr>
                <w:b/>
                <w:sz w:val="16"/>
                <w:lang w:val="en-US"/>
              </w:rPr>
            </w:pPr>
          </w:p>
        </w:tc>
        <w:tc>
          <w:tcPr>
            <w:tcW w:w="1080" w:type="dxa"/>
            <w:tcBorders>
              <w:bottom w:val="double" w:sz="6" w:space="0" w:color="auto"/>
            </w:tcBorders>
          </w:tcPr>
          <w:p w14:paraId="22C6135F" w14:textId="77777777" w:rsidR="00F31EB1" w:rsidRPr="007F1507" w:rsidRDefault="00F31EB1" w:rsidP="00F31EB1">
            <w:pPr>
              <w:tabs>
                <w:tab w:val="left" w:pos="-1440"/>
                <w:tab w:val="left" w:pos="-720"/>
                <w:tab w:val="left" w:pos="0"/>
                <w:tab w:val="left" w:pos="480"/>
                <w:tab w:val="left" w:pos="1440"/>
              </w:tabs>
              <w:spacing w:before="20"/>
              <w:ind w:right="55"/>
              <w:jc w:val="right"/>
              <w:rPr>
                <w:b/>
                <w:sz w:val="16"/>
                <w:lang w:val="en-US"/>
              </w:rPr>
            </w:pPr>
          </w:p>
        </w:tc>
        <w:tc>
          <w:tcPr>
            <w:tcW w:w="932" w:type="dxa"/>
            <w:tcBorders>
              <w:left w:val="single" w:sz="6" w:space="0" w:color="auto"/>
              <w:bottom w:val="double" w:sz="6" w:space="0" w:color="auto"/>
            </w:tcBorders>
          </w:tcPr>
          <w:p w14:paraId="23E1DFD5" w14:textId="77777777" w:rsidR="00F31EB1" w:rsidRPr="007F1507" w:rsidRDefault="00F31EB1" w:rsidP="00F31EB1">
            <w:pPr>
              <w:tabs>
                <w:tab w:val="left" w:pos="-1440"/>
                <w:tab w:val="left" w:pos="-720"/>
                <w:tab w:val="left" w:pos="0"/>
                <w:tab w:val="left" w:pos="480"/>
                <w:tab w:val="left" w:pos="1440"/>
              </w:tabs>
              <w:spacing w:before="20"/>
              <w:jc w:val="center"/>
              <w:rPr>
                <w:b/>
                <w:sz w:val="16"/>
                <w:lang w:val="en-US"/>
              </w:rPr>
            </w:pPr>
          </w:p>
        </w:tc>
        <w:tc>
          <w:tcPr>
            <w:tcW w:w="1310" w:type="dxa"/>
            <w:tcBorders>
              <w:left w:val="single" w:sz="6" w:space="0" w:color="auto"/>
              <w:bottom w:val="double" w:sz="6" w:space="0" w:color="auto"/>
            </w:tcBorders>
          </w:tcPr>
          <w:p w14:paraId="2B54AA53" w14:textId="0B9A0EAA" w:rsidR="00F31EB1" w:rsidRPr="007F1507" w:rsidRDefault="00F31EB1" w:rsidP="00F31EB1">
            <w:pPr>
              <w:tabs>
                <w:tab w:val="left" w:pos="-1440"/>
                <w:tab w:val="left" w:pos="-720"/>
                <w:tab w:val="left" w:pos="0"/>
                <w:tab w:val="left" w:pos="480"/>
              </w:tabs>
              <w:spacing w:before="20"/>
              <w:ind w:right="111"/>
              <w:jc w:val="right"/>
              <w:rPr>
                <w:b/>
                <w:sz w:val="16"/>
                <w:lang w:val="en-US"/>
              </w:rPr>
            </w:pPr>
            <w:r w:rsidRPr="00E05E78">
              <w:rPr>
                <w:b/>
                <w:sz w:val="16"/>
                <w:lang w:val="es-AR"/>
              </w:rPr>
              <w:t>17</w:t>
            </w:r>
            <w:r>
              <w:rPr>
                <w:b/>
                <w:sz w:val="16"/>
                <w:lang w:val="es-AR"/>
              </w:rPr>
              <w:t>,</w:t>
            </w:r>
            <w:r w:rsidRPr="00E05E78">
              <w:rPr>
                <w:b/>
                <w:sz w:val="16"/>
                <w:lang w:val="es-AR"/>
              </w:rPr>
              <w:t>816</w:t>
            </w:r>
            <w:r>
              <w:rPr>
                <w:b/>
                <w:sz w:val="16"/>
                <w:lang w:val="es-AR"/>
              </w:rPr>
              <w:t>,</w:t>
            </w:r>
            <w:r w:rsidRPr="00E05E78">
              <w:rPr>
                <w:b/>
                <w:sz w:val="16"/>
                <w:lang w:val="es-AR"/>
              </w:rPr>
              <w:t>0</w:t>
            </w:r>
            <w:r w:rsidR="00766FD2">
              <w:rPr>
                <w:b/>
                <w:sz w:val="16"/>
                <w:lang w:val="es-AR"/>
              </w:rPr>
              <w:t>79</w:t>
            </w:r>
          </w:p>
        </w:tc>
        <w:tc>
          <w:tcPr>
            <w:tcW w:w="462" w:type="dxa"/>
            <w:tcBorders>
              <w:left w:val="single" w:sz="6" w:space="0" w:color="auto"/>
              <w:bottom w:val="double" w:sz="6" w:space="0" w:color="auto"/>
            </w:tcBorders>
          </w:tcPr>
          <w:p w14:paraId="6A16F19D" w14:textId="77777777" w:rsidR="00F31EB1" w:rsidRPr="007F1507" w:rsidRDefault="00F31EB1" w:rsidP="00F31EB1">
            <w:pPr>
              <w:tabs>
                <w:tab w:val="left" w:pos="-1440"/>
                <w:tab w:val="left" w:pos="-720"/>
                <w:tab w:val="left" w:pos="0"/>
                <w:tab w:val="left" w:pos="480"/>
                <w:tab w:val="left" w:pos="1440"/>
              </w:tabs>
              <w:spacing w:before="20"/>
              <w:ind w:right="55"/>
              <w:rPr>
                <w:b/>
                <w:sz w:val="16"/>
                <w:lang w:val="en-US"/>
              </w:rPr>
            </w:pPr>
          </w:p>
        </w:tc>
        <w:tc>
          <w:tcPr>
            <w:tcW w:w="1064" w:type="dxa"/>
            <w:tcBorders>
              <w:bottom w:val="double" w:sz="6" w:space="0" w:color="auto"/>
            </w:tcBorders>
          </w:tcPr>
          <w:p w14:paraId="0D400E79" w14:textId="77777777" w:rsidR="00F31EB1" w:rsidRPr="007F1507" w:rsidRDefault="00F31EB1" w:rsidP="00F31EB1">
            <w:pPr>
              <w:tabs>
                <w:tab w:val="left" w:pos="-1440"/>
                <w:tab w:val="left" w:pos="-720"/>
                <w:tab w:val="left" w:pos="0"/>
                <w:tab w:val="left" w:pos="480"/>
                <w:tab w:val="left" w:pos="1440"/>
              </w:tabs>
              <w:spacing w:before="20"/>
              <w:ind w:right="55"/>
              <w:jc w:val="right"/>
              <w:rPr>
                <w:b/>
                <w:sz w:val="16"/>
                <w:lang w:val="en-US"/>
              </w:rPr>
            </w:pPr>
          </w:p>
        </w:tc>
        <w:tc>
          <w:tcPr>
            <w:tcW w:w="1620" w:type="dxa"/>
            <w:tcBorders>
              <w:left w:val="single" w:sz="6" w:space="0" w:color="auto"/>
              <w:bottom w:val="double" w:sz="6" w:space="0" w:color="auto"/>
              <w:right w:val="double" w:sz="6" w:space="0" w:color="auto"/>
            </w:tcBorders>
          </w:tcPr>
          <w:p w14:paraId="6D77E3CA" w14:textId="30313DD7" w:rsidR="00F31EB1" w:rsidRPr="007F1507" w:rsidRDefault="00F31EB1" w:rsidP="00F31EB1">
            <w:pPr>
              <w:tabs>
                <w:tab w:val="left" w:pos="-1440"/>
                <w:tab w:val="left" w:pos="-720"/>
                <w:tab w:val="left" w:pos="0"/>
                <w:tab w:val="left" w:pos="480"/>
              </w:tabs>
              <w:spacing w:before="20"/>
              <w:ind w:right="111"/>
              <w:jc w:val="right"/>
              <w:rPr>
                <w:b/>
                <w:sz w:val="16"/>
                <w:lang w:val="en-US"/>
              </w:rPr>
            </w:pPr>
            <w:r w:rsidRPr="00E60635">
              <w:rPr>
                <w:b/>
                <w:sz w:val="16"/>
                <w:lang w:val="es-AR"/>
              </w:rPr>
              <w:t>17</w:t>
            </w:r>
            <w:r>
              <w:rPr>
                <w:b/>
                <w:sz w:val="16"/>
                <w:lang w:val="es-AR"/>
              </w:rPr>
              <w:t>,</w:t>
            </w:r>
            <w:r w:rsidRPr="00E60635">
              <w:rPr>
                <w:b/>
                <w:sz w:val="16"/>
                <w:lang w:val="es-AR"/>
              </w:rPr>
              <w:t>341</w:t>
            </w:r>
            <w:r>
              <w:rPr>
                <w:b/>
                <w:sz w:val="16"/>
                <w:lang w:val="es-AR"/>
              </w:rPr>
              <w:t>,</w:t>
            </w:r>
            <w:r w:rsidRPr="00E60635">
              <w:rPr>
                <w:b/>
                <w:sz w:val="16"/>
                <w:lang w:val="es-AR"/>
              </w:rPr>
              <w:t>92</w:t>
            </w:r>
            <w:r w:rsidR="00766FD2">
              <w:rPr>
                <w:b/>
                <w:sz w:val="16"/>
                <w:lang w:val="es-AR"/>
              </w:rPr>
              <w:t>2</w:t>
            </w:r>
          </w:p>
        </w:tc>
      </w:tr>
    </w:tbl>
    <w:p w14:paraId="3490292E" w14:textId="77777777" w:rsidR="00C130BB" w:rsidRPr="007F1507" w:rsidRDefault="00C130BB" w:rsidP="00AB4E2F">
      <w:pPr>
        <w:jc w:val="both"/>
        <w:rPr>
          <w:sz w:val="22"/>
          <w:szCs w:val="22"/>
          <w:u w:val="single"/>
          <w:lang w:val="en-US"/>
        </w:rPr>
      </w:pPr>
    </w:p>
    <w:p w14:paraId="19889817" w14:textId="77777777" w:rsidR="00AB4E2F" w:rsidRPr="007F1507" w:rsidRDefault="00AB4E2F" w:rsidP="00AB4E2F">
      <w:pPr>
        <w:jc w:val="both"/>
        <w:rPr>
          <w:sz w:val="22"/>
          <w:szCs w:val="22"/>
          <w:u w:val="single"/>
          <w:lang w:val="en-US"/>
        </w:rPr>
      </w:pPr>
      <w:r w:rsidRPr="007F1507">
        <w:rPr>
          <w:sz w:val="22"/>
          <w:szCs w:val="22"/>
          <w:u w:val="single"/>
          <w:lang w:val="en-US"/>
        </w:rPr>
        <w:t xml:space="preserve"> </w:t>
      </w:r>
    </w:p>
    <w:p w14:paraId="0639A656" w14:textId="74E4E0EC" w:rsidR="00511F8C" w:rsidRPr="007F1507" w:rsidRDefault="00511F8C" w:rsidP="00AB4E2F">
      <w:pPr>
        <w:jc w:val="both"/>
        <w:rPr>
          <w:sz w:val="22"/>
          <w:szCs w:val="22"/>
          <w:u w:val="single"/>
          <w:lang w:val="en-US"/>
        </w:rPr>
      </w:pPr>
    </w:p>
    <w:p w14:paraId="699BA702" w14:textId="77777777" w:rsidR="00393D07" w:rsidRDefault="00393D07" w:rsidP="00AB4E2F">
      <w:pPr>
        <w:jc w:val="both"/>
        <w:rPr>
          <w:sz w:val="22"/>
          <w:szCs w:val="22"/>
          <w:u w:val="single"/>
          <w:lang w:val="en-US"/>
        </w:rPr>
      </w:pPr>
    </w:p>
    <w:p w14:paraId="6CAED85A" w14:textId="79A92920" w:rsidR="00AB4E2F" w:rsidRPr="007F1507" w:rsidRDefault="00AB4E2F" w:rsidP="00AB4E2F">
      <w:pPr>
        <w:jc w:val="both"/>
        <w:rPr>
          <w:sz w:val="22"/>
          <w:szCs w:val="22"/>
          <w:u w:val="single"/>
          <w:lang w:val="en-US"/>
        </w:rPr>
      </w:pPr>
      <w:r w:rsidRPr="007F1507">
        <w:rPr>
          <w:sz w:val="22"/>
          <w:szCs w:val="22"/>
          <w:u w:val="single"/>
          <w:lang w:val="en-US"/>
        </w:rPr>
        <w:t xml:space="preserve">3 – </w:t>
      </w:r>
      <w:r w:rsidRPr="007F1507">
        <w:rPr>
          <w:rFonts w:ascii="Times New (W1)" w:hAnsi="Times New (W1)"/>
          <w:caps/>
          <w:sz w:val="22"/>
          <w:szCs w:val="22"/>
          <w:u w:val="single"/>
          <w:lang w:val="en-US"/>
        </w:rPr>
        <w:t xml:space="preserve">FINANCIAL RISK MANAGEMENT </w:t>
      </w:r>
      <w:r w:rsidRPr="007F1507">
        <w:rPr>
          <w:sz w:val="22"/>
          <w:szCs w:val="22"/>
          <w:u w:val="single"/>
          <w:lang w:val="en-US"/>
        </w:rPr>
        <w:t>(Cont.)</w:t>
      </w:r>
    </w:p>
    <w:p w14:paraId="0AAEEDDC" w14:textId="77777777" w:rsidR="00AB4E2F" w:rsidRPr="007F1507" w:rsidRDefault="00AB4E2F" w:rsidP="00AB4E2F">
      <w:pPr>
        <w:jc w:val="both"/>
        <w:rPr>
          <w:sz w:val="22"/>
          <w:szCs w:val="22"/>
          <w:u w:val="single"/>
          <w:lang w:val="en-US"/>
        </w:rPr>
      </w:pPr>
    </w:p>
    <w:p w14:paraId="73E7B975" w14:textId="77777777" w:rsidR="00ED2814" w:rsidRPr="007F1507" w:rsidRDefault="00ED2814" w:rsidP="00ED2814">
      <w:pPr>
        <w:jc w:val="both"/>
        <w:rPr>
          <w:sz w:val="22"/>
          <w:szCs w:val="22"/>
          <w:u w:val="single"/>
          <w:lang w:val="en-US"/>
        </w:rPr>
      </w:pPr>
      <w:r w:rsidRPr="007F1507">
        <w:rPr>
          <w:sz w:val="22"/>
          <w:szCs w:val="22"/>
          <w:u w:val="single"/>
          <w:lang w:val="en-US"/>
        </w:rPr>
        <w:t>Foreign Currency denominated Assets and Liabilities (Cont.)</w:t>
      </w:r>
    </w:p>
    <w:p w14:paraId="1BC2A19C" w14:textId="77777777" w:rsidR="00AB4E2F" w:rsidRPr="007F1507" w:rsidRDefault="00AB4E2F" w:rsidP="00AB4E2F">
      <w:pPr>
        <w:jc w:val="both"/>
        <w:rPr>
          <w:sz w:val="22"/>
          <w:szCs w:val="22"/>
          <w:u w:val="single"/>
          <w:lang w:val="en-US"/>
        </w:rPr>
      </w:pPr>
    </w:p>
    <w:tbl>
      <w:tblPr>
        <w:tblpPr w:leftFromText="141" w:rightFromText="141" w:vertAnchor="text" w:horzAnchor="margin" w:tblpY="138"/>
        <w:tblW w:w="10017" w:type="dxa"/>
        <w:tblLayout w:type="fixed"/>
        <w:tblCellMar>
          <w:left w:w="31" w:type="dxa"/>
          <w:right w:w="31" w:type="dxa"/>
        </w:tblCellMar>
        <w:tblLook w:val="0000" w:firstRow="0" w:lastRow="0" w:firstColumn="0" w:lastColumn="0" w:noHBand="0" w:noVBand="0"/>
      </w:tblPr>
      <w:tblGrid>
        <w:gridCol w:w="2866"/>
        <w:gridCol w:w="851"/>
        <w:gridCol w:w="929"/>
        <w:gridCol w:w="984"/>
        <w:gridCol w:w="1395"/>
        <w:gridCol w:w="472"/>
        <w:gridCol w:w="900"/>
        <w:gridCol w:w="1620"/>
      </w:tblGrid>
      <w:tr w:rsidR="00AB4E2F" w:rsidRPr="007F1507" w14:paraId="7829872A" w14:textId="77777777" w:rsidTr="007C79A1">
        <w:trPr>
          <w:tblHeader/>
        </w:trPr>
        <w:tc>
          <w:tcPr>
            <w:tcW w:w="2866" w:type="dxa"/>
            <w:tcBorders>
              <w:top w:val="double" w:sz="6" w:space="0" w:color="auto"/>
              <w:left w:val="double" w:sz="6" w:space="0" w:color="auto"/>
            </w:tcBorders>
          </w:tcPr>
          <w:p w14:paraId="14BEAAED" w14:textId="77777777" w:rsidR="00AB4E2F" w:rsidRPr="007F1507" w:rsidRDefault="00AB4E2F" w:rsidP="00AB4E2F">
            <w:pPr>
              <w:tabs>
                <w:tab w:val="left" w:pos="-1440"/>
                <w:tab w:val="left" w:pos="-720"/>
                <w:tab w:val="left" w:pos="0"/>
                <w:tab w:val="left" w:pos="480"/>
                <w:tab w:val="left" w:pos="1440"/>
              </w:tabs>
              <w:spacing w:before="25" w:after="54"/>
              <w:jc w:val="center"/>
              <w:rPr>
                <w:b/>
                <w:sz w:val="16"/>
                <w:highlight w:val="green"/>
                <w:lang w:val="en-US"/>
              </w:rPr>
            </w:pPr>
          </w:p>
        </w:tc>
        <w:tc>
          <w:tcPr>
            <w:tcW w:w="4159" w:type="dxa"/>
            <w:gridSpan w:val="4"/>
            <w:tcBorders>
              <w:top w:val="double" w:sz="6" w:space="0" w:color="auto"/>
              <w:left w:val="single" w:sz="6" w:space="0" w:color="auto"/>
            </w:tcBorders>
          </w:tcPr>
          <w:p w14:paraId="71B003FC" w14:textId="74A769A3" w:rsidR="00AB4E2F" w:rsidRPr="007F1507" w:rsidRDefault="00EC7B41" w:rsidP="00EC7B41">
            <w:pPr>
              <w:tabs>
                <w:tab w:val="left" w:pos="-1440"/>
                <w:tab w:val="left" w:pos="-720"/>
                <w:tab w:val="left" w:pos="0"/>
                <w:tab w:val="left" w:pos="480"/>
                <w:tab w:val="left" w:pos="1440"/>
              </w:tabs>
              <w:spacing w:before="25"/>
              <w:jc w:val="center"/>
              <w:rPr>
                <w:b/>
                <w:sz w:val="16"/>
                <w:lang w:val="en-US"/>
              </w:rPr>
            </w:pPr>
            <w:r>
              <w:rPr>
                <w:b/>
                <w:sz w:val="16"/>
                <w:lang w:val="en-US"/>
              </w:rPr>
              <w:t>0</w:t>
            </w:r>
            <w:r w:rsidR="00477519">
              <w:rPr>
                <w:b/>
                <w:sz w:val="16"/>
                <w:lang w:val="en-US"/>
              </w:rPr>
              <w:t>6</w:t>
            </w:r>
            <w:r w:rsidR="00AB4E2F" w:rsidRPr="007F1507">
              <w:rPr>
                <w:b/>
                <w:sz w:val="16"/>
                <w:lang w:val="en-US"/>
              </w:rPr>
              <w:t>.3</w:t>
            </w:r>
            <w:r w:rsidR="00477519">
              <w:rPr>
                <w:b/>
                <w:sz w:val="16"/>
                <w:lang w:val="en-US"/>
              </w:rPr>
              <w:t>0</w:t>
            </w:r>
            <w:r w:rsidR="00AB4E2F" w:rsidRPr="007F1507">
              <w:rPr>
                <w:b/>
                <w:sz w:val="16"/>
                <w:lang w:val="en-US"/>
              </w:rPr>
              <w:t>.</w:t>
            </w:r>
            <w:r w:rsidR="007F3D80">
              <w:rPr>
                <w:b/>
                <w:sz w:val="16"/>
                <w:lang w:val="en-US"/>
              </w:rPr>
              <w:t>20</w:t>
            </w:r>
          </w:p>
        </w:tc>
        <w:tc>
          <w:tcPr>
            <w:tcW w:w="2992" w:type="dxa"/>
            <w:gridSpan w:val="3"/>
            <w:tcBorders>
              <w:top w:val="double" w:sz="6" w:space="0" w:color="auto"/>
              <w:left w:val="single" w:sz="6" w:space="0" w:color="auto"/>
              <w:right w:val="double" w:sz="6" w:space="0" w:color="auto"/>
            </w:tcBorders>
          </w:tcPr>
          <w:p w14:paraId="0895DC1A" w14:textId="77777777" w:rsidR="00AB4E2F" w:rsidRPr="007F1507" w:rsidRDefault="00AB4E2F" w:rsidP="00454A44">
            <w:pPr>
              <w:tabs>
                <w:tab w:val="left" w:pos="-1440"/>
                <w:tab w:val="left" w:pos="-720"/>
                <w:tab w:val="left" w:pos="0"/>
                <w:tab w:val="left" w:pos="480"/>
                <w:tab w:val="left" w:pos="1440"/>
              </w:tabs>
              <w:spacing w:before="25"/>
              <w:ind w:right="-31"/>
              <w:jc w:val="center"/>
              <w:rPr>
                <w:b/>
                <w:sz w:val="16"/>
                <w:lang w:val="en-US"/>
              </w:rPr>
            </w:pPr>
            <w:r w:rsidRPr="007F1507">
              <w:rPr>
                <w:b/>
                <w:sz w:val="16"/>
                <w:lang w:val="en-US"/>
              </w:rPr>
              <w:t>12.31.</w:t>
            </w:r>
            <w:r w:rsidR="00EC7B41">
              <w:rPr>
                <w:b/>
                <w:sz w:val="16"/>
                <w:lang w:val="en-US"/>
              </w:rPr>
              <w:t>1</w:t>
            </w:r>
            <w:r w:rsidR="007F3D80">
              <w:rPr>
                <w:b/>
                <w:sz w:val="16"/>
                <w:lang w:val="en-US"/>
              </w:rPr>
              <w:t>9</w:t>
            </w:r>
          </w:p>
        </w:tc>
      </w:tr>
      <w:tr w:rsidR="00AB4E2F" w:rsidRPr="007F1507" w14:paraId="19D403D4" w14:textId="77777777" w:rsidTr="007C79A1">
        <w:trPr>
          <w:tblHeader/>
        </w:trPr>
        <w:tc>
          <w:tcPr>
            <w:tcW w:w="2866" w:type="dxa"/>
            <w:tcBorders>
              <w:left w:val="double" w:sz="6" w:space="0" w:color="auto"/>
            </w:tcBorders>
          </w:tcPr>
          <w:p w14:paraId="6C335F86" w14:textId="77777777" w:rsidR="00AB4E2F" w:rsidRPr="007F1507" w:rsidRDefault="00AB4E2F" w:rsidP="00AB4E2F">
            <w:pPr>
              <w:tabs>
                <w:tab w:val="left" w:pos="-1440"/>
                <w:tab w:val="left" w:pos="-720"/>
                <w:tab w:val="left" w:pos="0"/>
                <w:tab w:val="left" w:pos="480"/>
                <w:tab w:val="left" w:pos="1440"/>
              </w:tabs>
              <w:jc w:val="center"/>
              <w:rPr>
                <w:b/>
                <w:sz w:val="16"/>
                <w:highlight w:val="green"/>
                <w:lang w:val="en-US"/>
              </w:rPr>
            </w:pPr>
          </w:p>
        </w:tc>
        <w:tc>
          <w:tcPr>
            <w:tcW w:w="1780" w:type="dxa"/>
            <w:gridSpan w:val="2"/>
            <w:tcBorders>
              <w:top w:val="single" w:sz="6" w:space="0" w:color="auto"/>
              <w:left w:val="single" w:sz="6" w:space="0" w:color="auto"/>
              <w:bottom w:val="single" w:sz="6" w:space="0" w:color="auto"/>
            </w:tcBorders>
            <w:vAlign w:val="center"/>
          </w:tcPr>
          <w:p w14:paraId="09E48EE5" w14:textId="77777777" w:rsidR="00AB4E2F" w:rsidRPr="007F1507" w:rsidRDefault="00AB4E2F" w:rsidP="00AB4E2F">
            <w:pPr>
              <w:tabs>
                <w:tab w:val="left" w:pos="-1440"/>
                <w:tab w:val="left" w:pos="-720"/>
                <w:tab w:val="left" w:pos="0"/>
                <w:tab w:val="left" w:pos="55"/>
                <w:tab w:val="left" w:pos="1440"/>
              </w:tabs>
              <w:jc w:val="center"/>
              <w:rPr>
                <w:rFonts w:ascii="Arial (W1)" w:hAnsi="Arial (W1)"/>
                <w:sz w:val="16"/>
                <w:vertAlign w:val="superscript"/>
                <w:lang w:val="en-US"/>
              </w:rPr>
            </w:pPr>
            <w:r w:rsidRPr="007F1507">
              <w:rPr>
                <w:b/>
                <w:sz w:val="16"/>
                <w:lang w:val="en-US"/>
              </w:rPr>
              <w:t xml:space="preserve">Amount and type of foreign currency </w:t>
            </w:r>
            <w:r w:rsidRPr="007F1507">
              <w:rPr>
                <w:rFonts w:ascii="Arial (W1)" w:hAnsi="Arial (W1)"/>
                <w:sz w:val="14"/>
                <w:szCs w:val="14"/>
                <w:vertAlign w:val="superscript"/>
                <w:lang w:val="en-US"/>
              </w:rPr>
              <w:t>(1)</w:t>
            </w:r>
          </w:p>
        </w:tc>
        <w:tc>
          <w:tcPr>
            <w:tcW w:w="984" w:type="dxa"/>
            <w:tcBorders>
              <w:top w:val="single" w:sz="6" w:space="0" w:color="auto"/>
              <w:left w:val="single" w:sz="6" w:space="0" w:color="auto"/>
              <w:bottom w:val="single" w:sz="4" w:space="0" w:color="auto"/>
            </w:tcBorders>
            <w:vAlign w:val="center"/>
          </w:tcPr>
          <w:p w14:paraId="204A9A5F" w14:textId="77777777" w:rsidR="00AB4E2F" w:rsidRPr="007F1507" w:rsidRDefault="00AB4E2F" w:rsidP="00AB4E2F">
            <w:pPr>
              <w:tabs>
                <w:tab w:val="left" w:pos="-1440"/>
                <w:tab w:val="left" w:pos="-720"/>
                <w:tab w:val="left" w:pos="0"/>
                <w:tab w:val="left" w:pos="480"/>
                <w:tab w:val="left" w:pos="1440"/>
              </w:tabs>
              <w:jc w:val="center"/>
              <w:rPr>
                <w:b/>
                <w:sz w:val="16"/>
                <w:lang w:val="en-US"/>
              </w:rPr>
            </w:pPr>
            <w:r w:rsidRPr="007F1507">
              <w:rPr>
                <w:b/>
                <w:sz w:val="16"/>
                <w:lang w:val="en-US"/>
              </w:rPr>
              <w:t>Current trading price in $</w:t>
            </w:r>
          </w:p>
        </w:tc>
        <w:tc>
          <w:tcPr>
            <w:tcW w:w="1395" w:type="dxa"/>
            <w:tcBorders>
              <w:top w:val="single" w:sz="6" w:space="0" w:color="auto"/>
              <w:left w:val="single" w:sz="6" w:space="0" w:color="auto"/>
              <w:bottom w:val="single" w:sz="4" w:space="0" w:color="auto"/>
            </w:tcBorders>
            <w:vAlign w:val="center"/>
          </w:tcPr>
          <w:p w14:paraId="6910E44F" w14:textId="77777777" w:rsidR="00AB4E2F" w:rsidRPr="007F1507" w:rsidRDefault="00AB4E2F" w:rsidP="00AB4E2F">
            <w:pPr>
              <w:tabs>
                <w:tab w:val="left" w:pos="-1440"/>
                <w:tab w:val="left" w:pos="-720"/>
                <w:tab w:val="left" w:pos="-315"/>
                <w:tab w:val="left" w:pos="-173"/>
                <w:tab w:val="left" w:pos="1528"/>
              </w:tabs>
              <w:ind w:right="-31"/>
              <w:jc w:val="center"/>
              <w:rPr>
                <w:b/>
                <w:sz w:val="16"/>
                <w:lang w:val="en-US"/>
              </w:rPr>
            </w:pPr>
            <w:r w:rsidRPr="007F1507">
              <w:rPr>
                <w:b/>
                <w:sz w:val="16"/>
                <w:lang w:val="en-US"/>
              </w:rPr>
              <w:t xml:space="preserve">Amount in local currency </w:t>
            </w:r>
            <w:r w:rsidRPr="007F1507">
              <w:rPr>
                <w:rFonts w:ascii="Arial (W1)" w:hAnsi="Arial (W1)"/>
                <w:sz w:val="14"/>
                <w:szCs w:val="14"/>
                <w:vertAlign w:val="superscript"/>
                <w:lang w:val="en-US"/>
              </w:rPr>
              <w:t>(1)</w:t>
            </w:r>
          </w:p>
        </w:tc>
        <w:tc>
          <w:tcPr>
            <w:tcW w:w="1372" w:type="dxa"/>
            <w:gridSpan w:val="2"/>
            <w:tcBorders>
              <w:top w:val="single" w:sz="6" w:space="0" w:color="auto"/>
              <w:left w:val="single" w:sz="6" w:space="0" w:color="auto"/>
              <w:bottom w:val="single" w:sz="6" w:space="0" w:color="auto"/>
            </w:tcBorders>
            <w:vAlign w:val="center"/>
          </w:tcPr>
          <w:p w14:paraId="48139493" w14:textId="77777777" w:rsidR="00AB4E2F" w:rsidRPr="007F1507" w:rsidRDefault="00AB4E2F" w:rsidP="00AB4E2F">
            <w:pPr>
              <w:tabs>
                <w:tab w:val="left" w:pos="-1440"/>
                <w:tab w:val="left" w:pos="-720"/>
                <w:tab w:val="left" w:pos="0"/>
                <w:tab w:val="left" w:pos="480"/>
                <w:tab w:val="left" w:pos="1440"/>
              </w:tabs>
              <w:jc w:val="center"/>
              <w:rPr>
                <w:sz w:val="16"/>
                <w:lang w:val="en-US"/>
              </w:rPr>
            </w:pPr>
            <w:r w:rsidRPr="007F1507">
              <w:rPr>
                <w:b/>
                <w:sz w:val="16"/>
                <w:lang w:val="en-US"/>
              </w:rPr>
              <w:t xml:space="preserve">Amount and type of foreign currency </w:t>
            </w:r>
            <w:r w:rsidRPr="007F1507">
              <w:rPr>
                <w:rFonts w:ascii="Arial (W1)" w:hAnsi="Arial (W1)"/>
                <w:sz w:val="14"/>
                <w:szCs w:val="14"/>
                <w:vertAlign w:val="superscript"/>
                <w:lang w:val="en-US"/>
              </w:rPr>
              <w:t>(1)</w:t>
            </w:r>
          </w:p>
        </w:tc>
        <w:tc>
          <w:tcPr>
            <w:tcW w:w="1620" w:type="dxa"/>
            <w:tcBorders>
              <w:top w:val="single" w:sz="6" w:space="0" w:color="auto"/>
              <w:left w:val="single" w:sz="6" w:space="0" w:color="auto"/>
              <w:bottom w:val="single" w:sz="4" w:space="0" w:color="auto"/>
              <w:right w:val="double" w:sz="6" w:space="0" w:color="auto"/>
            </w:tcBorders>
            <w:vAlign w:val="center"/>
          </w:tcPr>
          <w:p w14:paraId="32379821" w14:textId="77777777" w:rsidR="00AB4E2F" w:rsidRPr="007F1507" w:rsidRDefault="00AB4E2F" w:rsidP="00AB4E2F">
            <w:pPr>
              <w:tabs>
                <w:tab w:val="left" w:pos="-1440"/>
                <w:tab w:val="left" w:pos="-720"/>
                <w:tab w:val="left" w:pos="0"/>
                <w:tab w:val="left" w:pos="480"/>
                <w:tab w:val="left" w:pos="1440"/>
              </w:tabs>
              <w:jc w:val="center"/>
              <w:rPr>
                <w:b/>
                <w:sz w:val="16"/>
                <w:lang w:val="en-US"/>
              </w:rPr>
            </w:pPr>
            <w:r w:rsidRPr="007F1507">
              <w:rPr>
                <w:b/>
                <w:sz w:val="16"/>
                <w:lang w:val="en-US"/>
              </w:rPr>
              <w:t xml:space="preserve">Amount in local currency </w:t>
            </w:r>
            <w:r w:rsidRPr="007F1507">
              <w:rPr>
                <w:rFonts w:ascii="Arial (W1)" w:hAnsi="Arial (W1)"/>
                <w:sz w:val="14"/>
                <w:szCs w:val="14"/>
                <w:vertAlign w:val="superscript"/>
                <w:lang w:val="en-US"/>
              </w:rPr>
              <w:t>(1)</w:t>
            </w:r>
          </w:p>
        </w:tc>
      </w:tr>
      <w:tr w:rsidR="00AB4E2F" w:rsidRPr="007F1507" w14:paraId="512AC5B6" w14:textId="77777777" w:rsidTr="007C79A1">
        <w:trPr>
          <w:trHeight w:val="225"/>
        </w:trPr>
        <w:tc>
          <w:tcPr>
            <w:tcW w:w="2866" w:type="dxa"/>
            <w:tcBorders>
              <w:left w:val="double" w:sz="6" w:space="0" w:color="auto"/>
            </w:tcBorders>
            <w:vAlign w:val="bottom"/>
          </w:tcPr>
          <w:p w14:paraId="75A3ADAF" w14:textId="77777777" w:rsidR="00AB4E2F" w:rsidRPr="007F1507" w:rsidRDefault="00AB4E2F" w:rsidP="00AB4E2F">
            <w:pPr>
              <w:tabs>
                <w:tab w:val="left" w:pos="-1440"/>
                <w:tab w:val="left" w:pos="-720"/>
                <w:tab w:val="left" w:pos="480"/>
                <w:tab w:val="left" w:pos="1440"/>
                <w:tab w:val="left" w:pos="1813"/>
              </w:tabs>
              <w:spacing w:before="20"/>
              <w:ind w:left="111"/>
              <w:rPr>
                <w:b/>
                <w:sz w:val="16"/>
                <w:lang w:val="en-US"/>
              </w:rPr>
            </w:pPr>
            <w:r w:rsidRPr="007F1507">
              <w:rPr>
                <w:b/>
                <w:sz w:val="16"/>
                <w:lang w:val="en-US"/>
              </w:rPr>
              <w:t>LIABILITIES</w:t>
            </w:r>
          </w:p>
          <w:p w14:paraId="234B1254" w14:textId="77777777" w:rsidR="008E743E" w:rsidRPr="007F1507" w:rsidRDefault="008E743E" w:rsidP="00AB4E2F">
            <w:pPr>
              <w:tabs>
                <w:tab w:val="left" w:pos="-1440"/>
                <w:tab w:val="left" w:pos="-720"/>
                <w:tab w:val="left" w:pos="480"/>
                <w:tab w:val="left" w:pos="1440"/>
                <w:tab w:val="left" w:pos="1813"/>
              </w:tabs>
              <w:spacing w:before="20"/>
              <w:ind w:left="111"/>
              <w:rPr>
                <w:b/>
                <w:sz w:val="16"/>
                <w:lang w:val="en-US"/>
              </w:rPr>
            </w:pPr>
          </w:p>
        </w:tc>
        <w:tc>
          <w:tcPr>
            <w:tcW w:w="851" w:type="dxa"/>
            <w:tcBorders>
              <w:left w:val="single" w:sz="6" w:space="0" w:color="auto"/>
            </w:tcBorders>
            <w:vAlign w:val="bottom"/>
          </w:tcPr>
          <w:p w14:paraId="120AEED2" w14:textId="77777777" w:rsidR="00AB4E2F" w:rsidRPr="007F1507" w:rsidRDefault="00AB4E2F" w:rsidP="00AB4E2F">
            <w:pPr>
              <w:tabs>
                <w:tab w:val="left" w:pos="-1440"/>
                <w:tab w:val="left" w:pos="-720"/>
                <w:tab w:val="left" w:pos="0"/>
                <w:tab w:val="left" w:pos="480"/>
                <w:tab w:val="left" w:pos="1440"/>
              </w:tabs>
              <w:ind w:right="55"/>
              <w:rPr>
                <w:sz w:val="12"/>
                <w:highlight w:val="green"/>
                <w:lang w:val="en-US"/>
              </w:rPr>
            </w:pPr>
          </w:p>
        </w:tc>
        <w:tc>
          <w:tcPr>
            <w:tcW w:w="929" w:type="dxa"/>
            <w:vAlign w:val="bottom"/>
          </w:tcPr>
          <w:p w14:paraId="48789AA5" w14:textId="77777777" w:rsidR="00AB4E2F" w:rsidRPr="007F1507" w:rsidRDefault="00AB4E2F" w:rsidP="00AB4E2F">
            <w:pPr>
              <w:tabs>
                <w:tab w:val="left" w:pos="-1440"/>
                <w:tab w:val="left" w:pos="-720"/>
                <w:tab w:val="left" w:pos="0"/>
                <w:tab w:val="left" w:pos="480"/>
                <w:tab w:val="left" w:pos="1440"/>
              </w:tabs>
              <w:ind w:right="55"/>
              <w:jc w:val="right"/>
              <w:rPr>
                <w:sz w:val="12"/>
                <w:highlight w:val="green"/>
                <w:lang w:val="en-US"/>
              </w:rPr>
            </w:pPr>
          </w:p>
        </w:tc>
        <w:tc>
          <w:tcPr>
            <w:tcW w:w="984" w:type="dxa"/>
            <w:tcBorders>
              <w:left w:val="single" w:sz="6" w:space="0" w:color="auto"/>
            </w:tcBorders>
            <w:vAlign w:val="bottom"/>
          </w:tcPr>
          <w:p w14:paraId="55D19A29" w14:textId="77777777" w:rsidR="00AB4E2F" w:rsidRPr="007F1507" w:rsidRDefault="00AB4E2F" w:rsidP="00AB4E2F">
            <w:pPr>
              <w:tabs>
                <w:tab w:val="left" w:pos="-1440"/>
                <w:tab w:val="left" w:pos="-720"/>
                <w:tab w:val="left" w:pos="0"/>
                <w:tab w:val="left" w:pos="480"/>
                <w:tab w:val="left" w:pos="1440"/>
              </w:tabs>
              <w:jc w:val="center"/>
              <w:rPr>
                <w:sz w:val="12"/>
                <w:highlight w:val="green"/>
                <w:lang w:val="en-US"/>
              </w:rPr>
            </w:pPr>
          </w:p>
        </w:tc>
        <w:tc>
          <w:tcPr>
            <w:tcW w:w="1395" w:type="dxa"/>
            <w:tcBorders>
              <w:left w:val="single" w:sz="6" w:space="0" w:color="auto"/>
            </w:tcBorders>
            <w:vAlign w:val="bottom"/>
          </w:tcPr>
          <w:p w14:paraId="6513F826" w14:textId="77777777" w:rsidR="00AB4E2F" w:rsidRPr="007F1507" w:rsidRDefault="00AB4E2F" w:rsidP="00AB4E2F">
            <w:pPr>
              <w:tabs>
                <w:tab w:val="left" w:pos="-1440"/>
                <w:tab w:val="left" w:pos="-720"/>
                <w:tab w:val="left" w:pos="0"/>
                <w:tab w:val="left" w:pos="480"/>
              </w:tabs>
              <w:ind w:right="111"/>
              <w:jc w:val="right"/>
              <w:rPr>
                <w:sz w:val="12"/>
                <w:highlight w:val="green"/>
                <w:lang w:val="en-US"/>
              </w:rPr>
            </w:pPr>
          </w:p>
        </w:tc>
        <w:tc>
          <w:tcPr>
            <w:tcW w:w="472" w:type="dxa"/>
            <w:tcBorders>
              <w:left w:val="single" w:sz="6" w:space="0" w:color="auto"/>
            </w:tcBorders>
            <w:vAlign w:val="bottom"/>
          </w:tcPr>
          <w:p w14:paraId="4A23C12A" w14:textId="77777777" w:rsidR="00AB4E2F" w:rsidRPr="007F1507" w:rsidRDefault="00AB4E2F" w:rsidP="00AB4E2F">
            <w:pPr>
              <w:tabs>
                <w:tab w:val="left" w:pos="-1440"/>
                <w:tab w:val="left" w:pos="-720"/>
                <w:tab w:val="left" w:pos="0"/>
                <w:tab w:val="left" w:pos="480"/>
                <w:tab w:val="left" w:pos="1440"/>
              </w:tabs>
              <w:ind w:right="55"/>
              <w:rPr>
                <w:sz w:val="12"/>
                <w:highlight w:val="green"/>
                <w:lang w:val="en-US"/>
              </w:rPr>
            </w:pPr>
          </w:p>
        </w:tc>
        <w:tc>
          <w:tcPr>
            <w:tcW w:w="900" w:type="dxa"/>
            <w:vAlign w:val="bottom"/>
          </w:tcPr>
          <w:p w14:paraId="58B64FA8" w14:textId="77777777" w:rsidR="00AB4E2F" w:rsidRPr="007F1507" w:rsidRDefault="00AB4E2F" w:rsidP="00AB4E2F">
            <w:pPr>
              <w:tabs>
                <w:tab w:val="left" w:pos="-1440"/>
                <w:tab w:val="left" w:pos="-720"/>
                <w:tab w:val="left" w:pos="0"/>
                <w:tab w:val="left" w:pos="480"/>
                <w:tab w:val="left" w:pos="1440"/>
              </w:tabs>
              <w:ind w:right="55"/>
              <w:jc w:val="right"/>
              <w:rPr>
                <w:sz w:val="12"/>
                <w:highlight w:val="green"/>
                <w:lang w:val="en-US"/>
              </w:rPr>
            </w:pPr>
          </w:p>
        </w:tc>
        <w:tc>
          <w:tcPr>
            <w:tcW w:w="1620" w:type="dxa"/>
            <w:tcBorders>
              <w:left w:val="single" w:sz="6" w:space="0" w:color="auto"/>
              <w:right w:val="double" w:sz="6" w:space="0" w:color="auto"/>
            </w:tcBorders>
            <w:vAlign w:val="bottom"/>
          </w:tcPr>
          <w:p w14:paraId="651AD358" w14:textId="77777777" w:rsidR="00AB4E2F" w:rsidRPr="007F1507" w:rsidRDefault="00AB4E2F" w:rsidP="00AB4E2F">
            <w:pPr>
              <w:tabs>
                <w:tab w:val="left" w:pos="-1440"/>
                <w:tab w:val="left" w:pos="-720"/>
                <w:tab w:val="left" w:pos="0"/>
                <w:tab w:val="left" w:pos="480"/>
              </w:tabs>
              <w:ind w:right="111"/>
              <w:jc w:val="right"/>
              <w:rPr>
                <w:sz w:val="12"/>
                <w:highlight w:val="green"/>
                <w:lang w:val="en-US"/>
              </w:rPr>
            </w:pPr>
          </w:p>
        </w:tc>
      </w:tr>
      <w:tr w:rsidR="00984FD4" w:rsidRPr="00AA2AAE" w14:paraId="38792FB1" w14:textId="77777777" w:rsidTr="007C79A1">
        <w:tc>
          <w:tcPr>
            <w:tcW w:w="2866" w:type="dxa"/>
            <w:tcBorders>
              <w:left w:val="double" w:sz="6" w:space="0" w:color="auto"/>
            </w:tcBorders>
            <w:vAlign w:val="bottom"/>
          </w:tcPr>
          <w:p w14:paraId="46749F1A" w14:textId="77777777" w:rsidR="00984FD4" w:rsidRPr="007F1507" w:rsidRDefault="00984FD4" w:rsidP="00984FD4">
            <w:pPr>
              <w:tabs>
                <w:tab w:val="left" w:pos="-1440"/>
                <w:tab w:val="left" w:pos="-720"/>
                <w:tab w:val="left" w:pos="480"/>
                <w:tab w:val="left" w:pos="1440"/>
                <w:tab w:val="left" w:pos="1813"/>
              </w:tabs>
              <w:spacing w:before="20"/>
              <w:ind w:left="111"/>
              <w:rPr>
                <w:b/>
                <w:sz w:val="16"/>
                <w:lang w:val="en-US"/>
              </w:rPr>
            </w:pPr>
            <w:r w:rsidRPr="007F1507">
              <w:rPr>
                <w:b/>
                <w:sz w:val="16"/>
                <w:lang w:val="en-US"/>
              </w:rPr>
              <w:t>CURRENT LIABILITIES</w:t>
            </w:r>
          </w:p>
          <w:p w14:paraId="03089492" w14:textId="77777777" w:rsidR="00984FD4" w:rsidRPr="007F1507" w:rsidRDefault="00984FD4" w:rsidP="00984FD4">
            <w:pPr>
              <w:tabs>
                <w:tab w:val="left" w:pos="-1440"/>
                <w:tab w:val="left" w:pos="-720"/>
                <w:tab w:val="left" w:pos="480"/>
                <w:tab w:val="left" w:pos="1440"/>
                <w:tab w:val="left" w:pos="1813"/>
              </w:tabs>
              <w:spacing w:before="20"/>
              <w:ind w:left="111"/>
              <w:rPr>
                <w:b/>
                <w:sz w:val="16"/>
                <w:lang w:val="en-US"/>
              </w:rPr>
            </w:pPr>
          </w:p>
        </w:tc>
        <w:tc>
          <w:tcPr>
            <w:tcW w:w="851" w:type="dxa"/>
            <w:tcBorders>
              <w:left w:val="single" w:sz="6" w:space="0" w:color="auto"/>
            </w:tcBorders>
            <w:vAlign w:val="bottom"/>
          </w:tcPr>
          <w:p w14:paraId="7B385CA2" w14:textId="77777777" w:rsidR="00984FD4" w:rsidRPr="007F1507" w:rsidRDefault="00984FD4" w:rsidP="00984FD4">
            <w:pPr>
              <w:tabs>
                <w:tab w:val="left" w:pos="-1440"/>
                <w:tab w:val="left" w:pos="-720"/>
                <w:tab w:val="left" w:pos="0"/>
                <w:tab w:val="left" w:pos="480"/>
                <w:tab w:val="left" w:pos="1440"/>
              </w:tabs>
              <w:spacing w:before="20"/>
              <w:ind w:right="55"/>
              <w:rPr>
                <w:sz w:val="16"/>
                <w:szCs w:val="16"/>
                <w:lang w:val="en-US"/>
              </w:rPr>
            </w:pPr>
          </w:p>
        </w:tc>
        <w:tc>
          <w:tcPr>
            <w:tcW w:w="929" w:type="dxa"/>
            <w:vAlign w:val="bottom"/>
          </w:tcPr>
          <w:p w14:paraId="3C46AA84" w14:textId="77777777" w:rsidR="00984FD4" w:rsidRPr="007F1507" w:rsidRDefault="00984FD4" w:rsidP="00984FD4">
            <w:pPr>
              <w:tabs>
                <w:tab w:val="left" w:pos="-1440"/>
                <w:tab w:val="left" w:pos="-720"/>
                <w:tab w:val="left" w:pos="0"/>
                <w:tab w:val="left" w:pos="480"/>
                <w:tab w:val="left" w:pos="1440"/>
              </w:tabs>
              <w:spacing w:before="20"/>
              <w:ind w:right="55"/>
              <w:jc w:val="right"/>
              <w:rPr>
                <w:sz w:val="16"/>
                <w:szCs w:val="16"/>
                <w:lang w:val="en-US"/>
              </w:rPr>
            </w:pPr>
          </w:p>
        </w:tc>
        <w:tc>
          <w:tcPr>
            <w:tcW w:w="984" w:type="dxa"/>
            <w:tcBorders>
              <w:left w:val="single" w:sz="6" w:space="0" w:color="auto"/>
            </w:tcBorders>
            <w:vAlign w:val="bottom"/>
          </w:tcPr>
          <w:p w14:paraId="7E085780" w14:textId="77777777" w:rsidR="00984FD4" w:rsidRPr="007F1507" w:rsidRDefault="00984FD4" w:rsidP="00984FD4">
            <w:pPr>
              <w:tabs>
                <w:tab w:val="left" w:pos="-1440"/>
                <w:tab w:val="left" w:pos="-720"/>
                <w:tab w:val="left" w:pos="0"/>
                <w:tab w:val="left" w:pos="480"/>
                <w:tab w:val="left" w:pos="1440"/>
              </w:tabs>
              <w:spacing w:before="20"/>
              <w:jc w:val="center"/>
              <w:rPr>
                <w:sz w:val="16"/>
                <w:szCs w:val="16"/>
                <w:lang w:val="en-US"/>
              </w:rPr>
            </w:pPr>
          </w:p>
        </w:tc>
        <w:tc>
          <w:tcPr>
            <w:tcW w:w="1395" w:type="dxa"/>
            <w:tcBorders>
              <w:left w:val="single" w:sz="6" w:space="0" w:color="auto"/>
            </w:tcBorders>
            <w:vAlign w:val="bottom"/>
          </w:tcPr>
          <w:p w14:paraId="2111C9A1" w14:textId="77777777" w:rsidR="00984FD4" w:rsidRPr="007F1507" w:rsidRDefault="00984FD4" w:rsidP="00984FD4">
            <w:pPr>
              <w:tabs>
                <w:tab w:val="left" w:pos="-1440"/>
                <w:tab w:val="left" w:pos="-720"/>
                <w:tab w:val="left" w:pos="0"/>
                <w:tab w:val="left" w:pos="480"/>
              </w:tabs>
              <w:spacing w:before="20"/>
              <w:ind w:right="111"/>
              <w:jc w:val="right"/>
              <w:rPr>
                <w:sz w:val="16"/>
                <w:szCs w:val="16"/>
                <w:lang w:val="en-US"/>
              </w:rPr>
            </w:pPr>
          </w:p>
        </w:tc>
        <w:tc>
          <w:tcPr>
            <w:tcW w:w="472" w:type="dxa"/>
            <w:tcBorders>
              <w:left w:val="single" w:sz="6" w:space="0" w:color="auto"/>
            </w:tcBorders>
            <w:vAlign w:val="bottom"/>
          </w:tcPr>
          <w:p w14:paraId="4270F058" w14:textId="77777777" w:rsidR="00984FD4" w:rsidRPr="007F1507" w:rsidRDefault="00984FD4" w:rsidP="00984FD4">
            <w:pPr>
              <w:tabs>
                <w:tab w:val="left" w:pos="-1440"/>
                <w:tab w:val="left" w:pos="-720"/>
                <w:tab w:val="left" w:pos="0"/>
                <w:tab w:val="left" w:pos="480"/>
                <w:tab w:val="left" w:pos="1440"/>
              </w:tabs>
              <w:spacing w:before="20"/>
              <w:ind w:right="55"/>
              <w:rPr>
                <w:sz w:val="16"/>
                <w:szCs w:val="16"/>
                <w:lang w:val="en-US"/>
              </w:rPr>
            </w:pPr>
          </w:p>
        </w:tc>
        <w:tc>
          <w:tcPr>
            <w:tcW w:w="900" w:type="dxa"/>
            <w:vAlign w:val="bottom"/>
          </w:tcPr>
          <w:p w14:paraId="01C1250F" w14:textId="77777777" w:rsidR="00984FD4" w:rsidRPr="007F1507" w:rsidRDefault="00984FD4" w:rsidP="00984FD4">
            <w:pPr>
              <w:tabs>
                <w:tab w:val="left" w:pos="-1440"/>
                <w:tab w:val="left" w:pos="-720"/>
                <w:tab w:val="left" w:pos="0"/>
                <w:tab w:val="left" w:pos="480"/>
                <w:tab w:val="left" w:pos="1440"/>
              </w:tabs>
              <w:spacing w:before="20"/>
              <w:ind w:right="55"/>
              <w:jc w:val="right"/>
              <w:rPr>
                <w:sz w:val="16"/>
                <w:szCs w:val="16"/>
                <w:lang w:val="en-US"/>
              </w:rPr>
            </w:pPr>
          </w:p>
        </w:tc>
        <w:tc>
          <w:tcPr>
            <w:tcW w:w="1620" w:type="dxa"/>
            <w:tcBorders>
              <w:left w:val="single" w:sz="6" w:space="0" w:color="auto"/>
              <w:right w:val="double" w:sz="6" w:space="0" w:color="auto"/>
            </w:tcBorders>
            <w:vAlign w:val="bottom"/>
          </w:tcPr>
          <w:p w14:paraId="69B74FB1" w14:textId="77777777" w:rsidR="00984FD4" w:rsidRPr="007F1507" w:rsidRDefault="00984FD4" w:rsidP="00984FD4">
            <w:pPr>
              <w:tabs>
                <w:tab w:val="left" w:pos="-1440"/>
                <w:tab w:val="left" w:pos="-720"/>
                <w:tab w:val="left" w:pos="0"/>
                <w:tab w:val="left" w:pos="480"/>
              </w:tabs>
              <w:spacing w:before="20"/>
              <w:ind w:right="111"/>
              <w:jc w:val="right"/>
              <w:rPr>
                <w:sz w:val="16"/>
                <w:szCs w:val="16"/>
                <w:lang w:val="en-US"/>
              </w:rPr>
            </w:pPr>
          </w:p>
        </w:tc>
      </w:tr>
      <w:tr w:rsidR="00984FD4" w:rsidRPr="00AA2AAE" w14:paraId="6BACF264" w14:textId="77777777" w:rsidTr="007C79A1">
        <w:tc>
          <w:tcPr>
            <w:tcW w:w="2866" w:type="dxa"/>
            <w:tcBorders>
              <w:left w:val="double" w:sz="6" w:space="0" w:color="auto"/>
            </w:tcBorders>
            <w:vAlign w:val="bottom"/>
          </w:tcPr>
          <w:p w14:paraId="1C27637B" w14:textId="77777777" w:rsidR="00984FD4" w:rsidRPr="007F1507" w:rsidRDefault="00984FD4" w:rsidP="00984FD4">
            <w:pPr>
              <w:tabs>
                <w:tab w:val="left" w:pos="-1440"/>
                <w:tab w:val="left" w:pos="-720"/>
                <w:tab w:val="left" w:pos="480"/>
                <w:tab w:val="left" w:pos="1440"/>
                <w:tab w:val="left" w:pos="1813"/>
              </w:tabs>
              <w:spacing w:before="20"/>
              <w:ind w:left="111"/>
              <w:rPr>
                <w:rFonts w:ascii="Times New (W1)" w:hAnsi="Times New (W1)"/>
                <w:b/>
                <w:sz w:val="16"/>
                <w:szCs w:val="16"/>
                <w:lang w:val="en-US"/>
              </w:rPr>
            </w:pPr>
            <w:r w:rsidRPr="007F1507">
              <w:rPr>
                <w:rFonts w:ascii="Times New (W1)" w:hAnsi="Times New (W1)"/>
                <w:b/>
                <w:sz w:val="16"/>
                <w:szCs w:val="16"/>
                <w:lang w:val="en-US"/>
              </w:rPr>
              <w:t>Trade accounts payable</w:t>
            </w:r>
          </w:p>
        </w:tc>
        <w:tc>
          <w:tcPr>
            <w:tcW w:w="851" w:type="dxa"/>
            <w:tcBorders>
              <w:left w:val="single" w:sz="6" w:space="0" w:color="auto"/>
            </w:tcBorders>
            <w:vAlign w:val="bottom"/>
          </w:tcPr>
          <w:p w14:paraId="2E2038C8" w14:textId="77777777" w:rsidR="00984FD4" w:rsidRPr="007F1507" w:rsidRDefault="00984FD4" w:rsidP="00984FD4">
            <w:pPr>
              <w:tabs>
                <w:tab w:val="left" w:pos="-1440"/>
                <w:tab w:val="left" w:pos="-720"/>
                <w:tab w:val="left" w:pos="0"/>
                <w:tab w:val="left" w:pos="480"/>
                <w:tab w:val="left" w:pos="1440"/>
              </w:tabs>
              <w:spacing w:before="20"/>
              <w:ind w:right="55"/>
              <w:rPr>
                <w:sz w:val="16"/>
                <w:szCs w:val="16"/>
                <w:lang w:val="en-US"/>
              </w:rPr>
            </w:pPr>
          </w:p>
        </w:tc>
        <w:tc>
          <w:tcPr>
            <w:tcW w:w="929" w:type="dxa"/>
            <w:vAlign w:val="bottom"/>
          </w:tcPr>
          <w:p w14:paraId="252F14FE" w14:textId="77777777" w:rsidR="00984FD4" w:rsidRPr="007F1507" w:rsidRDefault="00984FD4" w:rsidP="00984FD4">
            <w:pPr>
              <w:tabs>
                <w:tab w:val="left" w:pos="-1440"/>
                <w:tab w:val="left" w:pos="-720"/>
                <w:tab w:val="left" w:pos="0"/>
                <w:tab w:val="left" w:pos="480"/>
                <w:tab w:val="left" w:pos="1440"/>
              </w:tabs>
              <w:spacing w:before="20"/>
              <w:ind w:right="55"/>
              <w:jc w:val="right"/>
              <w:rPr>
                <w:sz w:val="16"/>
                <w:szCs w:val="16"/>
                <w:lang w:val="en-US"/>
              </w:rPr>
            </w:pPr>
          </w:p>
        </w:tc>
        <w:tc>
          <w:tcPr>
            <w:tcW w:w="984" w:type="dxa"/>
            <w:tcBorders>
              <w:left w:val="single" w:sz="6" w:space="0" w:color="auto"/>
            </w:tcBorders>
            <w:vAlign w:val="bottom"/>
          </w:tcPr>
          <w:p w14:paraId="1A4520ED" w14:textId="77777777" w:rsidR="00984FD4" w:rsidRPr="007F1507" w:rsidRDefault="00984FD4" w:rsidP="00984FD4">
            <w:pPr>
              <w:tabs>
                <w:tab w:val="left" w:pos="-1440"/>
                <w:tab w:val="left" w:pos="-720"/>
                <w:tab w:val="left" w:pos="0"/>
                <w:tab w:val="left" w:pos="480"/>
                <w:tab w:val="left" w:pos="1440"/>
              </w:tabs>
              <w:spacing w:before="20"/>
              <w:jc w:val="center"/>
              <w:rPr>
                <w:sz w:val="16"/>
                <w:szCs w:val="16"/>
                <w:lang w:val="en-US"/>
              </w:rPr>
            </w:pPr>
          </w:p>
        </w:tc>
        <w:tc>
          <w:tcPr>
            <w:tcW w:w="1395" w:type="dxa"/>
            <w:tcBorders>
              <w:left w:val="single" w:sz="6" w:space="0" w:color="auto"/>
            </w:tcBorders>
            <w:vAlign w:val="bottom"/>
          </w:tcPr>
          <w:p w14:paraId="690CF6F7" w14:textId="77777777" w:rsidR="00984FD4" w:rsidRPr="007F1507" w:rsidRDefault="00984FD4" w:rsidP="00984FD4">
            <w:pPr>
              <w:tabs>
                <w:tab w:val="left" w:pos="-1440"/>
                <w:tab w:val="left" w:pos="-720"/>
                <w:tab w:val="left" w:pos="0"/>
                <w:tab w:val="left" w:pos="480"/>
              </w:tabs>
              <w:spacing w:before="20"/>
              <w:ind w:right="111"/>
              <w:jc w:val="right"/>
              <w:rPr>
                <w:sz w:val="16"/>
                <w:szCs w:val="16"/>
                <w:lang w:val="en-US"/>
              </w:rPr>
            </w:pPr>
          </w:p>
        </w:tc>
        <w:tc>
          <w:tcPr>
            <w:tcW w:w="472" w:type="dxa"/>
            <w:tcBorders>
              <w:left w:val="single" w:sz="6" w:space="0" w:color="auto"/>
            </w:tcBorders>
            <w:vAlign w:val="bottom"/>
          </w:tcPr>
          <w:p w14:paraId="316B5DE3" w14:textId="77777777" w:rsidR="00984FD4" w:rsidRPr="007F1507" w:rsidRDefault="00984FD4" w:rsidP="00984FD4">
            <w:pPr>
              <w:tabs>
                <w:tab w:val="left" w:pos="-1440"/>
                <w:tab w:val="left" w:pos="-720"/>
                <w:tab w:val="left" w:pos="0"/>
                <w:tab w:val="left" w:pos="480"/>
                <w:tab w:val="left" w:pos="1440"/>
              </w:tabs>
              <w:spacing w:before="20"/>
              <w:ind w:right="55"/>
              <w:rPr>
                <w:sz w:val="16"/>
                <w:szCs w:val="16"/>
                <w:lang w:val="en-US"/>
              </w:rPr>
            </w:pPr>
          </w:p>
        </w:tc>
        <w:tc>
          <w:tcPr>
            <w:tcW w:w="900" w:type="dxa"/>
            <w:vAlign w:val="bottom"/>
          </w:tcPr>
          <w:p w14:paraId="7EFDA67A" w14:textId="77777777" w:rsidR="00984FD4" w:rsidRPr="007F1507" w:rsidRDefault="00984FD4" w:rsidP="00984FD4">
            <w:pPr>
              <w:tabs>
                <w:tab w:val="left" w:pos="-1440"/>
                <w:tab w:val="left" w:pos="-720"/>
                <w:tab w:val="left" w:pos="0"/>
                <w:tab w:val="left" w:pos="480"/>
                <w:tab w:val="left" w:pos="1440"/>
              </w:tabs>
              <w:spacing w:before="20"/>
              <w:ind w:right="55"/>
              <w:jc w:val="right"/>
              <w:rPr>
                <w:szCs w:val="16"/>
                <w:lang w:val="en-US"/>
              </w:rPr>
            </w:pPr>
          </w:p>
        </w:tc>
        <w:tc>
          <w:tcPr>
            <w:tcW w:w="1620" w:type="dxa"/>
            <w:tcBorders>
              <w:left w:val="single" w:sz="6" w:space="0" w:color="auto"/>
              <w:right w:val="double" w:sz="6" w:space="0" w:color="auto"/>
            </w:tcBorders>
            <w:vAlign w:val="bottom"/>
          </w:tcPr>
          <w:p w14:paraId="63E88E6E" w14:textId="77777777" w:rsidR="00984FD4" w:rsidRPr="007F1507" w:rsidRDefault="00984FD4" w:rsidP="00984FD4">
            <w:pPr>
              <w:tabs>
                <w:tab w:val="left" w:pos="-1440"/>
                <w:tab w:val="left" w:pos="-720"/>
                <w:tab w:val="left" w:pos="0"/>
                <w:tab w:val="left" w:pos="480"/>
              </w:tabs>
              <w:spacing w:before="20"/>
              <w:ind w:right="111"/>
              <w:jc w:val="right"/>
              <w:rPr>
                <w:sz w:val="16"/>
                <w:szCs w:val="16"/>
                <w:lang w:val="en-US"/>
              </w:rPr>
            </w:pPr>
          </w:p>
        </w:tc>
      </w:tr>
      <w:tr w:rsidR="00F31EB1" w:rsidRPr="00AA2AAE" w14:paraId="77CBD374" w14:textId="77777777" w:rsidTr="007C79A1">
        <w:tc>
          <w:tcPr>
            <w:tcW w:w="2866" w:type="dxa"/>
            <w:tcBorders>
              <w:left w:val="double" w:sz="6" w:space="0" w:color="auto"/>
            </w:tcBorders>
            <w:vAlign w:val="bottom"/>
          </w:tcPr>
          <w:p w14:paraId="64DBDDC3" w14:textId="77777777" w:rsidR="00F31EB1" w:rsidRPr="00555E5E" w:rsidRDefault="00F31EB1" w:rsidP="00F31EB1">
            <w:pPr>
              <w:tabs>
                <w:tab w:val="left" w:pos="-1440"/>
                <w:tab w:val="left" w:pos="-720"/>
                <w:tab w:val="left" w:pos="480"/>
                <w:tab w:val="left" w:pos="1440"/>
                <w:tab w:val="left" w:pos="1813"/>
              </w:tabs>
              <w:spacing w:before="20"/>
              <w:ind w:left="111"/>
              <w:rPr>
                <w:rFonts w:ascii="Times New (W1)" w:hAnsi="Times New (W1)"/>
                <w:bCs/>
                <w:sz w:val="16"/>
                <w:szCs w:val="16"/>
                <w:lang w:val="en-US"/>
              </w:rPr>
            </w:pPr>
            <w:r w:rsidRPr="00555E5E">
              <w:rPr>
                <w:rFonts w:ascii="Times New (W1)" w:hAnsi="Times New (W1)"/>
                <w:bCs/>
                <w:sz w:val="16"/>
                <w:szCs w:val="16"/>
                <w:lang w:val="en-US"/>
              </w:rPr>
              <w:t>Suppliers - goods and services</w:t>
            </w:r>
          </w:p>
        </w:tc>
        <w:tc>
          <w:tcPr>
            <w:tcW w:w="851" w:type="dxa"/>
            <w:tcBorders>
              <w:left w:val="single" w:sz="6" w:space="0" w:color="auto"/>
            </w:tcBorders>
            <w:vAlign w:val="bottom"/>
          </w:tcPr>
          <w:p w14:paraId="61D7705B" w14:textId="77777777" w:rsidR="00F31EB1" w:rsidRPr="007F1507" w:rsidRDefault="00F31EB1" w:rsidP="00F31EB1">
            <w:pPr>
              <w:tabs>
                <w:tab w:val="left" w:pos="-1440"/>
                <w:tab w:val="left" w:pos="-720"/>
                <w:tab w:val="left" w:pos="0"/>
                <w:tab w:val="left" w:pos="480"/>
                <w:tab w:val="left" w:pos="1440"/>
              </w:tabs>
              <w:spacing w:before="20"/>
              <w:ind w:right="-28"/>
              <w:rPr>
                <w:sz w:val="16"/>
                <w:szCs w:val="16"/>
                <w:lang w:val="en-US"/>
              </w:rPr>
            </w:pPr>
            <w:r w:rsidRPr="007F1507">
              <w:rPr>
                <w:sz w:val="16"/>
                <w:szCs w:val="16"/>
                <w:lang w:val="en-US"/>
              </w:rPr>
              <w:t>US$</w:t>
            </w:r>
          </w:p>
        </w:tc>
        <w:tc>
          <w:tcPr>
            <w:tcW w:w="929" w:type="dxa"/>
            <w:vAlign w:val="bottom"/>
          </w:tcPr>
          <w:p w14:paraId="20FE5031" w14:textId="1E1FC69F" w:rsidR="00F31EB1" w:rsidRPr="00A80916" w:rsidRDefault="00F31EB1" w:rsidP="00F31EB1">
            <w:pPr>
              <w:tabs>
                <w:tab w:val="left" w:pos="-1440"/>
                <w:tab w:val="left" w:pos="-720"/>
                <w:tab w:val="left" w:pos="0"/>
                <w:tab w:val="left" w:pos="480"/>
                <w:tab w:val="left" w:pos="1440"/>
              </w:tabs>
              <w:spacing w:before="20"/>
              <w:ind w:right="57"/>
              <w:jc w:val="right"/>
              <w:rPr>
                <w:sz w:val="16"/>
                <w:szCs w:val="16"/>
                <w:lang w:val="en-US"/>
              </w:rPr>
            </w:pPr>
            <w:r w:rsidRPr="00E60635">
              <w:rPr>
                <w:sz w:val="16"/>
                <w:szCs w:val="16"/>
                <w:lang w:val="es-AR"/>
              </w:rPr>
              <w:t>1</w:t>
            </w:r>
            <w:r w:rsidR="00A754EF">
              <w:rPr>
                <w:sz w:val="16"/>
                <w:szCs w:val="16"/>
                <w:lang w:val="es-AR"/>
              </w:rPr>
              <w:t>,</w:t>
            </w:r>
            <w:r w:rsidRPr="00E60635">
              <w:rPr>
                <w:sz w:val="16"/>
                <w:szCs w:val="16"/>
                <w:lang w:val="es-AR"/>
              </w:rPr>
              <w:t>378</w:t>
            </w:r>
          </w:p>
        </w:tc>
        <w:tc>
          <w:tcPr>
            <w:tcW w:w="984" w:type="dxa"/>
            <w:tcBorders>
              <w:left w:val="single" w:sz="6" w:space="0" w:color="auto"/>
            </w:tcBorders>
            <w:vAlign w:val="bottom"/>
          </w:tcPr>
          <w:p w14:paraId="57572850" w14:textId="340199FD" w:rsidR="00F31EB1" w:rsidRPr="00A80916" w:rsidRDefault="00F31EB1" w:rsidP="00F31EB1">
            <w:pPr>
              <w:tabs>
                <w:tab w:val="left" w:pos="-1440"/>
                <w:tab w:val="left" w:pos="-720"/>
                <w:tab w:val="left" w:pos="0"/>
                <w:tab w:val="left" w:pos="480"/>
                <w:tab w:val="left" w:pos="1440"/>
              </w:tabs>
              <w:spacing w:before="20"/>
              <w:jc w:val="center"/>
              <w:rPr>
                <w:sz w:val="16"/>
                <w:szCs w:val="16"/>
                <w:lang w:val="en-US"/>
              </w:rPr>
            </w:pPr>
            <w:r w:rsidRPr="004211E8">
              <w:rPr>
                <w:sz w:val="16"/>
                <w:szCs w:val="16"/>
                <w:lang w:val="es-AR"/>
              </w:rPr>
              <w:t>70</w:t>
            </w:r>
            <w:r w:rsidR="00A754EF">
              <w:rPr>
                <w:sz w:val="16"/>
                <w:szCs w:val="16"/>
                <w:lang w:val="es-AR"/>
              </w:rPr>
              <w:t>.</w:t>
            </w:r>
            <w:r w:rsidRPr="004211E8">
              <w:rPr>
                <w:sz w:val="16"/>
                <w:szCs w:val="16"/>
                <w:lang w:val="es-AR"/>
              </w:rPr>
              <w:t>46</w:t>
            </w:r>
          </w:p>
        </w:tc>
        <w:tc>
          <w:tcPr>
            <w:tcW w:w="1395" w:type="dxa"/>
            <w:tcBorders>
              <w:left w:val="single" w:sz="6" w:space="0" w:color="auto"/>
            </w:tcBorders>
            <w:vAlign w:val="bottom"/>
          </w:tcPr>
          <w:p w14:paraId="45B26DF6" w14:textId="2D1C2DF2" w:rsidR="00F31EB1" w:rsidRPr="007F1507" w:rsidRDefault="00F31EB1" w:rsidP="00F31EB1">
            <w:pPr>
              <w:tabs>
                <w:tab w:val="left" w:pos="-1440"/>
                <w:tab w:val="left" w:pos="-720"/>
                <w:tab w:val="left" w:pos="0"/>
                <w:tab w:val="left" w:pos="480"/>
              </w:tabs>
              <w:spacing w:before="20"/>
              <w:ind w:right="111"/>
              <w:jc w:val="right"/>
              <w:rPr>
                <w:sz w:val="16"/>
                <w:szCs w:val="16"/>
                <w:lang w:val="en-US"/>
              </w:rPr>
            </w:pPr>
            <w:r w:rsidRPr="00E60635">
              <w:rPr>
                <w:sz w:val="16"/>
                <w:szCs w:val="16"/>
                <w:lang w:val="es-AR"/>
              </w:rPr>
              <w:t>97</w:t>
            </w:r>
            <w:r w:rsidR="00A754EF">
              <w:rPr>
                <w:sz w:val="16"/>
                <w:szCs w:val="16"/>
                <w:lang w:val="es-AR"/>
              </w:rPr>
              <w:t>,</w:t>
            </w:r>
            <w:r w:rsidRPr="00E60635">
              <w:rPr>
                <w:sz w:val="16"/>
                <w:szCs w:val="16"/>
                <w:lang w:val="es-AR"/>
              </w:rPr>
              <w:t>084</w:t>
            </w:r>
          </w:p>
        </w:tc>
        <w:tc>
          <w:tcPr>
            <w:tcW w:w="472" w:type="dxa"/>
            <w:tcBorders>
              <w:left w:val="single" w:sz="6" w:space="0" w:color="auto"/>
            </w:tcBorders>
            <w:vAlign w:val="bottom"/>
          </w:tcPr>
          <w:p w14:paraId="69315B98" w14:textId="77777777" w:rsidR="00F31EB1" w:rsidRPr="007F1507" w:rsidRDefault="00F31EB1" w:rsidP="00F31EB1">
            <w:pPr>
              <w:tabs>
                <w:tab w:val="left" w:pos="-1440"/>
                <w:tab w:val="left" w:pos="-720"/>
                <w:tab w:val="left" w:pos="0"/>
                <w:tab w:val="left" w:pos="480"/>
                <w:tab w:val="left" w:pos="1440"/>
              </w:tabs>
              <w:spacing w:before="20"/>
              <w:ind w:right="55"/>
              <w:rPr>
                <w:sz w:val="16"/>
                <w:szCs w:val="16"/>
                <w:lang w:val="en-US"/>
              </w:rPr>
            </w:pPr>
            <w:r w:rsidRPr="007F1507">
              <w:rPr>
                <w:sz w:val="16"/>
                <w:szCs w:val="16"/>
                <w:lang w:val="en-US"/>
              </w:rPr>
              <w:t>US$</w:t>
            </w:r>
          </w:p>
        </w:tc>
        <w:tc>
          <w:tcPr>
            <w:tcW w:w="900" w:type="dxa"/>
            <w:vAlign w:val="bottom"/>
          </w:tcPr>
          <w:p w14:paraId="2593BF45" w14:textId="6DF2D09A" w:rsidR="00F31EB1" w:rsidRPr="007F1507" w:rsidRDefault="00F31EB1" w:rsidP="00F31EB1">
            <w:pPr>
              <w:tabs>
                <w:tab w:val="left" w:pos="-1440"/>
                <w:tab w:val="left" w:pos="-720"/>
                <w:tab w:val="left" w:pos="0"/>
                <w:tab w:val="left" w:pos="480"/>
                <w:tab w:val="left" w:pos="1440"/>
              </w:tabs>
              <w:spacing w:before="20"/>
              <w:ind w:right="55"/>
              <w:jc w:val="right"/>
              <w:rPr>
                <w:sz w:val="16"/>
                <w:szCs w:val="16"/>
                <w:lang w:val="en-US"/>
              </w:rPr>
            </w:pPr>
            <w:r>
              <w:rPr>
                <w:sz w:val="16"/>
                <w:szCs w:val="16"/>
                <w:lang w:val="es-AR"/>
              </w:rPr>
              <w:t>1,201</w:t>
            </w:r>
          </w:p>
        </w:tc>
        <w:tc>
          <w:tcPr>
            <w:tcW w:w="1620" w:type="dxa"/>
            <w:tcBorders>
              <w:left w:val="single" w:sz="6" w:space="0" w:color="auto"/>
              <w:right w:val="double" w:sz="6" w:space="0" w:color="auto"/>
            </w:tcBorders>
            <w:vAlign w:val="bottom"/>
          </w:tcPr>
          <w:p w14:paraId="301D86DF" w14:textId="3D10EA68" w:rsidR="00F31EB1" w:rsidRPr="007F1507" w:rsidRDefault="00F31EB1" w:rsidP="00F31EB1">
            <w:pPr>
              <w:tabs>
                <w:tab w:val="left" w:pos="-1440"/>
                <w:tab w:val="left" w:pos="-720"/>
                <w:tab w:val="left" w:pos="0"/>
                <w:tab w:val="left" w:pos="480"/>
              </w:tabs>
              <w:spacing w:before="20"/>
              <w:ind w:right="111"/>
              <w:jc w:val="right"/>
              <w:rPr>
                <w:sz w:val="16"/>
                <w:szCs w:val="16"/>
                <w:lang w:val="en-US"/>
              </w:rPr>
            </w:pPr>
            <w:r w:rsidRPr="004211E8">
              <w:rPr>
                <w:sz w:val="16"/>
                <w:szCs w:val="16"/>
                <w:lang w:val="es-AR"/>
              </w:rPr>
              <w:t>81</w:t>
            </w:r>
            <w:r w:rsidR="00A754EF">
              <w:rPr>
                <w:sz w:val="16"/>
                <w:szCs w:val="16"/>
                <w:lang w:val="es-AR"/>
              </w:rPr>
              <w:t>,</w:t>
            </w:r>
            <w:r w:rsidRPr="004211E8">
              <w:rPr>
                <w:sz w:val="16"/>
                <w:szCs w:val="16"/>
                <w:lang w:val="es-AR"/>
              </w:rPr>
              <w:t>734</w:t>
            </w:r>
          </w:p>
        </w:tc>
      </w:tr>
      <w:tr w:rsidR="00F31EB1" w:rsidRPr="00AA2AAE" w14:paraId="700D8BCF" w14:textId="77777777" w:rsidTr="007C79A1">
        <w:tc>
          <w:tcPr>
            <w:tcW w:w="2866" w:type="dxa"/>
            <w:tcBorders>
              <w:left w:val="double" w:sz="6" w:space="0" w:color="auto"/>
            </w:tcBorders>
            <w:vAlign w:val="bottom"/>
          </w:tcPr>
          <w:p w14:paraId="617BFD0E" w14:textId="77777777" w:rsidR="00F31EB1" w:rsidRPr="007F1507" w:rsidRDefault="00F31EB1" w:rsidP="00F31EB1">
            <w:pPr>
              <w:tabs>
                <w:tab w:val="left" w:pos="-1440"/>
                <w:tab w:val="left" w:pos="-720"/>
                <w:tab w:val="left" w:pos="480"/>
                <w:tab w:val="left" w:pos="1440"/>
                <w:tab w:val="left" w:pos="1813"/>
              </w:tabs>
              <w:spacing w:before="20"/>
              <w:ind w:left="111"/>
              <w:rPr>
                <w:sz w:val="16"/>
                <w:lang w:val="en-US"/>
              </w:rPr>
            </w:pPr>
          </w:p>
        </w:tc>
        <w:tc>
          <w:tcPr>
            <w:tcW w:w="851" w:type="dxa"/>
            <w:tcBorders>
              <w:left w:val="single" w:sz="6" w:space="0" w:color="auto"/>
            </w:tcBorders>
            <w:vAlign w:val="bottom"/>
          </w:tcPr>
          <w:p w14:paraId="6CA7DBEC" w14:textId="27DF894F" w:rsidR="00F31EB1" w:rsidRPr="007F1507" w:rsidRDefault="00F31EB1" w:rsidP="00F31EB1">
            <w:pPr>
              <w:tabs>
                <w:tab w:val="left" w:pos="-1440"/>
                <w:tab w:val="left" w:pos="-720"/>
                <w:tab w:val="left" w:pos="0"/>
                <w:tab w:val="left" w:pos="480"/>
                <w:tab w:val="left" w:pos="1440"/>
              </w:tabs>
              <w:spacing w:before="20"/>
              <w:ind w:right="55"/>
              <w:rPr>
                <w:sz w:val="16"/>
                <w:szCs w:val="16"/>
                <w:lang w:val="en-US"/>
              </w:rPr>
            </w:pPr>
          </w:p>
        </w:tc>
        <w:tc>
          <w:tcPr>
            <w:tcW w:w="929" w:type="dxa"/>
            <w:vAlign w:val="bottom"/>
          </w:tcPr>
          <w:p w14:paraId="7EACE4C4" w14:textId="73FD360D" w:rsidR="00F31EB1" w:rsidRPr="00F35717" w:rsidRDefault="00F31EB1" w:rsidP="00F31EB1">
            <w:pPr>
              <w:pStyle w:val="MEMO2400"/>
              <w:tabs>
                <w:tab w:val="left" w:pos="-1440"/>
                <w:tab w:val="left" w:pos="0"/>
                <w:tab w:val="left" w:pos="480"/>
                <w:tab w:val="left" w:pos="1386"/>
                <w:tab w:val="left" w:pos="1440"/>
              </w:tabs>
              <w:suppressAutoHyphens w:val="0"/>
              <w:spacing w:before="20"/>
              <w:ind w:right="57"/>
              <w:jc w:val="right"/>
              <w:rPr>
                <w:rFonts w:ascii="Times New Roman" w:hAnsi="Times New Roman"/>
                <w:szCs w:val="16"/>
              </w:rPr>
            </w:pPr>
          </w:p>
        </w:tc>
        <w:tc>
          <w:tcPr>
            <w:tcW w:w="984" w:type="dxa"/>
            <w:tcBorders>
              <w:left w:val="single" w:sz="6" w:space="0" w:color="auto"/>
            </w:tcBorders>
            <w:vAlign w:val="bottom"/>
          </w:tcPr>
          <w:p w14:paraId="49D1331B" w14:textId="7281AE00" w:rsidR="00F31EB1" w:rsidRPr="00A80916" w:rsidRDefault="00F31EB1" w:rsidP="00F31EB1">
            <w:pPr>
              <w:tabs>
                <w:tab w:val="left" w:pos="-1440"/>
                <w:tab w:val="left" w:pos="-720"/>
                <w:tab w:val="left" w:pos="0"/>
                <w:tab w:val="left" w:pos="480"/>
                <w:tab w:val="left" w:pos="1440"/>
              </w:tabs>
              <w:spacing w:before="20"/>
              <w:jc w:val="center"/>
              <w:rPr>
                <w:sz w:val="16"/>
                <w:szCs w:val="16"/>
                <w:lang w:val="en-US"/>
              </w:rPr>
            </w:pPr>
          </w:p>
        </w:tc>
        <w:tc>
          <w:tcPr>
            <w:tcW w:w="1395" w:type="dxa"/>
            <w:tcBorders>
              <w:left w:val="single" w:sz="6" w:space="0" w:color="auto"/>
            </w:tcBorders>
            <w:vAlign w:val="bottom"/>
          </w:tcPr>
          <w:p w14:paraId="79A26F0B" w14:textId="347B7167" w:rsidR="00F31EB1" w:rsidRPr="007F1507" w:rsidRDefault="00F31EB1" w:rsidP="00F31EB1">
            <w:pPr>
              <w:tabs>
                <w:tab w:val="left" w:pos="-1440"/>
                <w:tab w:val="left" w:pos="-720"/>
                <w:tab w:val="left" w:pos="0"/>
                <w:tab w:val="left" w:pos="480"/>
              </w:tabs>
              <w:spacing w:before="20"/>
              <w:ind w:right="111"/>
              <w:jc w:val="right"/>
              <w:rPr>
                <w:sz w:val="16"/>
                <w:szCs w:val="16"/>
                <w:lang w:val="en-US"/>
              </w:rPr>
            </w:pPr>
            <w:r>
              <w:rPr>
                <w:bCs/>
                <w:sz w:val="16"/>
                <w:szCs w:val="16"/>
                <w:lang w:val="es-AR"/>
              </w:rPr>
              <w:t>-</w:t>
            </w:r>
          </w:p>
        </w:tc>
        <w:tc>
          <w:tcPr>
            <w:tcW w:w="472" w:type="dxa"/>
            <w:tcBorders>
              <w:left w:val="single" w:sz="6" w:space="0" w:color="auto"/>
            </w:tcBorders>
            <w:vAlign w:val="bottom"/>
          </w:tcPr>
          <w:p w14:paraId="678AE9D6" w14:textId="77777777" w:rsidR="00F31EB1" w:rsidRPr="007F1507" w:rsidRDefault="00F31EB1" w:rsidP="00F31EB1">
            <w:pPr>
              <w:tabs>
                <w:tab w:val="left" w:pos="-1440"/>
                <w:tab w:val="left" w:pos="-720"/>
                <w:tab w:val="left" w:pos="0"/>
                <w:tab w:val="left" w:pos="480"/>
                <w:tab w:val="left" w:pos="1440"/>
              </w:tabs>
              <w:spacing w:before="20"/>
              <w:ind w:right="55"/>
              <w:rPr>
                <w:sz w:val="16"/>
                <w:szCs w:val="16"/>
                <w:lang w:val="en-US"/>
              </w:rPr>
            </w:pPr>
            <w:r w:rsidRPr="007F1507">
              <w:rPr>
                <w:sz w:val="16"/>
                <w:lang w:val="en-US"/>
              </w:rPr>
              <w:t>£</w:t>
            </w:r>
          </w:p>
        </w:tc>
        <w:tc>
          <w:tcPr>
            <w:tcW w:w="900" w:type="dxa"/>
            <w:vAlign w:val="bottom"/>
          </w:tcPr>
          <w:p w14:paraId="5739A5DC" w14:textId="4DDE4D7D" w:rsidR="00F31EB1" w:rsidRPr="00F35717" w:rsidRDefault="00F31EB1" w:rsidP="00F31EB1">
            <w:pPr>
              <w:pStyle w:val="MEMO2400"/>
              <w:tabs>
                <w:tab w:val="left" w:pos="-1440"/>
                <w:tab w:val="left" w:pos="0"/>
                <w:tab w:val="left" w:pos="480"/>
                <w:tab w:val="left" w:pos="1386"/>
                <w:tab w:val="left" w:pos="1440"/>
              </w:tabs>
              <w:suppressAutoHyphens w:val="0"/>
              <w:spacing w:before="20"/>
              <w:ind w:right="55"/>
              <w:jc w:val="right"/>
              <w:rPr>
                <w:rFonts w:ascii="Times New Roman" w:hAnsi="Times New Roman"/>
                <w:szCs w:val="16"/>
              </w:rPr>
            </w:pPr>
            <w:r w:rsidRPr="00555E5E">
              <w:rPr>
                <w:rFonts w:ascii="Times New Roman" w:hAnsi="Times New Roman"/>
                <w:szCs w:val="16"/>
                <w:lang w:val="es-AR"/>
              </w:rPr>
              <w:t>188</w:t>
            </w:r>
          </w:p>
        </w:tc>
        <w:tc>
          <w:tcPr>
            <w:tcW w:w="1620" w:type="dxa"/>
            <w:tcBorders>
              <w:left w:val="single" w:sz="6" w:space="0" w:color="auto"/>
              <w:right w:val="double" w:sz="6" w:space="0" w:color="auto"/>
            </w:tcBorders>
            <w:vAlign w:val="bottom"/>
          </w:tcPr>
          <w:p w14:paraId="599CD112" w14:textId="1FC991B0" w:rsidR="00F31EB1" w:rsidRPr="007F1507" w:rsidRDefault="00F31EB1" w:rsidP="00F31EB1">
            <w:pPr>
              <w:tabs>
                <w:tab w:val="left" w:pos="-1440"/>
                <w:tab w:val="left" w:pos="-720"/>
                <w:tab w:val="left" w:pos="0"/>
                <w:tab w:val="left" w:pos="480"/>
              </w:tabs>
              <w:spacing w:before="20"/>
              <w:ind w:right="111"/>
              <w:jc w:val="right"/>
              <w:rPr>
                <w:sz w:val="16"/>
                <w:szCs w:val="16"/>
                <w:lang w:val="en-US"/>
              </w:rPr>
            </w:pPr>
            <w:r w:rsidRPr="004211E8">
              <w:rPr>
                <w:bCs/>
                <w:sz w:val="16"/>
                <w:szCs w:val="16"/>
                <w:lang w:val="es-AR"/>
              </w:rPr>
              <w:t>16</w:t>
            </w:r>
            <w:r w:rsidR="00A754EF">
              <w:rPr>
                <w:bCs/>
                <w:sz w:val="16"/>
                <w:szCs w:val="16"/>
                <w:lang w:val="es-AR"/>
              </w:rPr>
              <w:t>,</w:t>
            </w:r>
            <w:r w:rsidRPr="004211E8">
              <w:rPr>
                <w:bCs/>
                <w:sz w:val="16"/>
                <w:szCs w:val="16"/>
                <w:lang w:val="es-AR"/>
              </w:rPr>
              <w:t>813</w:t>
            </w:r>
          </w:p>
        </w:tc>
      </w:tr>
      <w:tr w:rsidR="00F31EB1" w:rsidRPr="00AA2AAE" w14:paraId="32E5ADFE" w14:textId="77777777" w:rsidTr="007C79A1">
        <w:tc>
          <w:tcPr>
            <w:tcW w:w="2866" w:type="dxa"/>
            <w:tcBorders>
              <w:left w:val="double" w:sz="6" w:space="0" w:color="auto"/>
            </w:tcBorders>
            <w:vAlign w:val="bottom"/>
          </w:tcPr>
          <w:p w14:paraId="52B97018" w14:textId="77777777" w:rsidR="00F31EB1" w:rsidRPr="007F1507" w:rsidRDefault="00F31EB1" w:rsidP="00F31EB1">
            <w:pPr>
              <w:tabs>
                <w:tab w:val="left" w:pos="-1440"/>
                <w:tab w:val="left" w:pos="-720"/>
                <w:tab w:val="left" w:pos="0"/>
                <w:tab w:val="left" w:pos="480"/>
                <w:tab w:val="left" w:pos="1440"/>
                <w:tab w:val="left" w:pos="1813"/>
              </w:tabs>
              <w:spacing w:before="20"/>
              <w:ind w:left="111"/>
              <w:rPr>
                <w:sz w:val="16"/>
                <w:lang w:val="en-US"/>
              </w:rPr>
            </w:pPr>
            <w:r w:rsidRPr="007F1507">
              <w:rPr>
                <w:sz w:val="16"/>
                <w:lang w:val="en-US"/>
              </w:rPr>
              <w:t>Unbilled Goods and Services</w:t>
            </w:r>
          </w:p>
        </w:tc>
        <w:tc>
          <w:tcPr>
            <w:tcW w:w="851" w:type="dxa"/>
            <w:tcBorders>
              <w:left w:val="single" w:sz="6" w:space="0" w:color="auto"/>
            </w:tcBorders>
            <w:vAlign w:val="bottom"/>
          </w:tcPr>
          <w:p w14:paraId="2F0E3823" w14:textId="77777777" w:rsidR="00F31EB1" w:rsidRPr="007F1507" w:rsidRDefault="00F31EB1" w:rsidP="00F31EB1">
            <w:pPr>
              <w:tabs>
                <w:tab w:val="left" w:pos="-1440"/>
                <w:tab w:val="left" w:pos="-720"/>
                <w:tab w:val="left" w:pos="0"/>
                <w:tab w:val="left" w:pos="480"/>
                <w:tab w:val="left" w:pos="1440"/>
              </w:tabs>
              <w:spacing w:before="20"/>
              <w:ind w:right="-31"/>
              <w:rPr>
                <w:bCs/>
                <w:sz w:val="16"/>
                <w:szCs w:val="16"/>
                <w:lang w:val="en-US"/>
              </w:rPr>
            </w:pPr>
            <w:r w:rsidRPr="007F1507">
              <w:rPr>
                <w:sz w:val="16"/>
                <w:szCs w:val="16"/>
                <w:lang w:val="en-US"/>
              </w:rPr>
              <w:t>US$</w:t>
            </w:r>
          </w:p>
        </w:tc>
        <w:tc>
          <w:tcPr>
            <w:tcW w:w="929" w:type="dxa"/>
            <w:vAlign w:val="bottom"/>
          </w:tcPr>
          <w:p w14:paraId="4F8C7460" w14:textId="3B4BA266" w:rsidR="00F31EB1" w:rsidRPr="00A80916" w:rsidRDefault="00F31EB1" w:rsidP="00F31EB1">
            <w:pPr>
              <w:tabs>
                <w:tab w:val="left" w:pos="-1440"/>
                <w:tab w:val="left" w:pos="-720"/>
                <w:tab w:val="left" w:pos="0"/>
                <w:tab w:val="left" w:pos="480"/>
                <w:tab w:val="right" w:pos="962"/>
                <w:tab w:val="left" w:pos="1440"/>
              </w:tabs>
              <w:spacing w:before="20"/>
              <w:ind w:right="57"/>
              <w:jc w:val="right"/>
              <w:rPr>
                <w:sz w:val="16"/>
                <w:szCs w:val="16"/>
                <w:lang w:val="en-US"/>
              </w:rPr>
            </w:pPr>
            <w:r w:rsidRPr="00E60635">
              <w:rPr>
                <w:sz w:val="16"/>
                <w:szCs w:val="16"/>
                <w:lang w:val="es-AR"/>
              </w:rPr>
              <w:t>1</w:t>
            </w:r>
            <w:r w:rsidR="00A754EF">
              <w:rPr>
                <w:sz w:val="16"/>
                <w:szCs w:val="16"/>
                <w:lang w:val="es-AR"/>
              </w:rPr>
              <w:t>,</w:t>
            </w:r>
            <w:r w:rsidRPr="00E60635">
              <w:rPr>
                <w:sz w:val="16"/>
                <w:szCs w:val="16"/>
                <w:lang w:val="es-AR"/>
              </w:rPr>
              <w:t>456</w:t>
            </w:r>
          </w:p>
        </w:tc>
        <w:tc>
          <w:tcPr>
            <w:tcW w:w="984" w:type="dxa"/>
            <w:tcBorders>
              <w:left w:val="single" w:sz="6" w:space="0" w:color="auto"/>
            </w:tcBorders>
            <w:vAlign w:val="bottom"/>
          </w:tcPr>
          <w:p w14:paraId="5A5962A9" w14:textId="33D42C4C" w:rsidR="00F31EB1" w:rsidRPr="00A80916" w:rsidRDefault="00F31EB1" w:rsidP="00F31EB1">
            <w:pPr>
              <w:tabs>
                <w:tab w:val="left" w:pos="-1440"/>
                <w:tab w:val="left" w:pos="-720"/>
                <w:tab w:val="left" w:pos="0"/>
                <w:tab w:val="left" w:pos="480"/>
                <w:tab w:val="left" w:pos="1440"/>
              </w:tabs>
              <w:spacing w:before="20"/>
              <w:jc w:val="center"/>
              <w:rPr>
                <w:sz w:val="16"/>
                <w:szCs w:val="16"/>
                <w:lang w:val="en-US"/>
              </w:rPr>
            </w:pPr>
            <w:r w:rsidRPr="004211E8">
              <w:rPr>
                <w:sz w:val="16"/>
                <w:szCs w:val="16"/>
                <w:lang w:val="es-AR"/>
              </w:rPr>
              <w:t>70</w:t>
            </w:r>
            <w:r w:rsidR="00A754EF">
              <w:rPr>
                <w:sz w:val="16"/>
                <w:szCs w:val="16"/>
                <w:lang w:val="es-AR"/>
              </w:rPr>
              <w:t>.</w:t>
            </w:r>
            <w:r w:rsidRPr="004211E8">
              <w:rPr>
                <w:sz w:val="16"/>
                <w:szCs w:val="16"/>
                <w:lang w:val="es-AR"/>
              </w:rPr>
              <w:t>46</w:t>
            </w:r>
          </w:p>
        </w:tc>
        <w:tc>
          <w:tcPr>
            <w:tcW w:w="1395" w:type="dxa"/>
            <w:tcBorders>
              <w:left w:val="single" w:sz="6" w:space="0" w:color="auto"/>
            </w:tcBorders>
            <w:vAlign w:val="bottom"/>
          </w:tcPr>
          <w:p w14:paraId="322ADACA" w14:textId="0DDC0780" w:rsidR="00F31EB1" w:rsidRPr="007F1507" w:rsidRDefault="00F31EB1" w:rsidP="00F31EB1">
            <w:pPr>
              <w:tabs>
                <w:tab w:val="left" w:pos="-1440"/>
                <w:tab w:val="left" w:pos="-720"/>
                <w:tab w:val="left" w:pos="0"/>
                <w:tab w:val="left" w:pos="480"/>
              </w:tabs>
              <w:spacing w:before="20"/>
              <w:ind w:right="111"/>
              <w:jc w:val="right"/>
              <w:rPr>
                <w:bCs/>
                <w:sz w:val="16"/>
                <w:szCs w:val="16"/>
                <w:lang w:val="en-US"/>
              </w:rPr>
            </w:pPr>
            <w:r w:rsidRPr="00E60635">
              <w:rPr>
                <w:bCs/>
                <w:sz w:val="16"/>
                <w:szCs w:val="16"/>
                <w:lang w:val="es-AR"/>
              </w:rPr>
              <w:t>102</w:t>
            </w:r>
            <w:r w:rsidR="00A754EF">
              <w:rPr>
                <w:bCs/>
                <w:sz w:val="16"/>
                <w:szCs w:val="16"/>
                <w:lang w:val="es-AR"/>
              </w:rPr>
              <w:t>,</w:t>
            </w:r>
            <w:r w:rsidRPr="00E60635">
              <w:rPr>
                <w:bCs/>
                <w:sz w:val="16"/>
                <w:szCs w:val="16"/>
                <w:lang w:val="es-AR"/>
              </w:rPr>
              <w:t>579</w:t>
            </w:r>
          </w:p>
        </w:tc>
        <w:tc>
          <w:tcPr>
            <w:tcW w:w="472" w:type="dxa"/>
            <w:tcBorders>
              <w:left w:val="single" w:sz="6" w:space="0" w:color="auto"/>
            </w:tcBorders>
            <w:vAlign w:val="bottom"/>
          </w:tcPr>
          <w:p w14:paraId="311858B7" w14:textId="77777777" w:rsidR="00F31EB1" w:rsidRPr="007F1507" w:rsidRDefault="00F31EB1" w:rsidP="00F31EB1">
            <w:pPr>
              <w:tabs>
                <w:tab w:val="left" w:pos="-1440"/>
                <w:tab w:val="left" w:pos="-720"/>
                <w:tab w:val="left" w:pos="0"/>
                <w:tab w:val="left" w:pos="480"/>
                <w:tab w:val="left" w:pos="1440"/>
              </w:tabs>
              <w:spacing w:before="20"/>
              <w:ind w:right="-31"/>
              <w:rPr>
                <w:bCs/>
                <w:sz w:val="16"/>
                <w:szCs w:val="16"/>
                <w:lang w:val="en-US"/>
              </w:rPr>
            </w:pPr>
            <w:r w:rsidRPr="007F1507">
              <w:rPr>
                <w:sz w:val="16"/>
                <w:szCs w:val="16"/>
                <w:lang w:val="en-US"/>
              </w:rPr>
              <w:t>US$</w:t>
            </w:r>
          </w:p>
        </w:tc>
        <w:tc>
          <w:tcPr>
            <w:tcW w:w="900" w:type="dxa"/>
            <w:vAlign w:val="bottom"/>
          </w:tcPr>
          <w:p w14:paraId="0E103C73" w14:textId="1894C08D" w:rsidR="00F31EB1" w:rsidRPr="007F1507" w:rsidRDefault="00F31EB1" w:rsidP="00F31EB1">
            <w:pPr>
              <w:tabs>
                <w:tab w:val="left" w:pos="-1440"/>
                <w:tab w:val="left" w:pos="-720"/>
                <w:tab w:val="left" w:pos="0"/>
                <w:tab w:val="left" w:pos="480"/>
                <w:tab w:val="right" w:pos="962"/>
                <w:tab w:val="left" w:pos="1440"/>
              </w:tabs>
              <w:spacing w:before="20"/>
              <w:ind w:right="55"/>
              <w:jc w:val="right"/>
              <w:rPr>
                <w:sz w:val="16"/>
                <w:szCs w:val="16"/>
                <w:lang w:val="en-US"/>
              </w:rPr>
            </w:pPr>
            <w:r>
              <w:rPr>
                <w:sz w:val="16"/>
                <w:szCs w:val="16"/>
                <w:lang w:val="es-AR"/>
              </w:rPr>
              <w:t>6,769</w:t>
            </w:r>
          </w:p>
        </w:tc>
        <w:tc>
          <w:tcPr>
            <w:tcW w:w="1620" w:type="dxa"/>
            <w:tcBorders>
              <w:left w:val="single" w:sz="6" w:space="0" w:color="auto"/>
              <w:right w:val="double" w:sz="6" w:space="0" w:color="auto"/>
            </w:tcBorders>
            <w:vAlign w:val="bottom"/>
          </w:tcPr>
          <w:p w14:paraId="1FEBC4B2" w14:textId="45263C9C" w:rsidR="00F31EB1" w:rsidRPr="007F1507" w:rsidRDefault="00F31EB1" w:rsidP="00F31EB1">
            <w:pPr>
              <w:tabs>
                <w:tab w:val="left" w:pos="-1440"/>
                <w:tab w:val="left" w:pos="-720"/>
                <w:tab w:val="left" w:pos="0"/>
                <w:tab w:val="left" w:pos="480"/>
              </w:tabs>
              <w:spacing w:before="20"/>
              <w:ind w:right="111"/>
              <w:jc w:val="right"/>
              <w:rPr>
                <w:bCs/>
                <w:sz w:val="16"/>
                <w:szCs w:val="16"/>
                <w:lang w:val="en-US"/>
              </w:rPr>
            </w:pPr>
            <w:r w:rsidRPr="004211E8">
              <w:rPr>
                <w:bCs/>
                <w:sz w:val="16"/>
                <w:szCs w:val="16"/>
                <w:lang w:val="es-AR"/>
              </w:rPr>
              <w:t>460</w:t>
            </w:r>
            <w:r w:rsidR="00A754EF">
              <w:rPr>
                <w:bCs/>
                <w:sz w:val="16"/>
                <w:szCs w:val="16"/>
                <w:lang w:val="es-AR"/>
              </w:rPr>
              <w:t>,</w:t>
            </w:r>
            <w:r w:rsidRPr="004211E8">
              <w:rPr>
                <w:bCs/>
                <w:sz w:val="16"/>
                <w:szCs w:val="16"/>
                <w:lang w:val="es-AR"/>
              </w:rPr>
              <w:t>500</w:t>
            </w:r>
          </w:p>
        </w:tc>
      </w:tr>
      <w:tr w:rsidR="00F31EB1" w:rsidRPr="00AA2AAE" w14:paraId="1982545E" w14:textId="77777777" w:rsidTr="007C79A1">
        <w:tc>
          <w:tcPr>
            <w:tcW w:w="2866" w:type="dxa"/>
            <w:tcBorders>
              <w:left w:val="double" w:sz="6" w:space="0" w:color="auto"/>
            </w:tcBorders>
            <w:vAlign w:val="bottom"/>
          </w:tcPr>
          <w:p w14:paraId="3050AE22" w14:textId="77777777" w:rsidR="00F31EB1" w:rsidRPr="007F1507" w:rsidRDefault="00F31EB1" w:rsidP="00F31EB1">
            <w:pPr>
              <w:tabs>
                <w:tab w:val="left" w:pos="-1440"/>
                <w:tab w:val="left" w:pos="-720"/>
                <w:tab w:val="left" w:pos="0"/>
                <w:tab w:val="left" w:pos="480"/>
                <w:tab w:val="left" w:pos="1440"/>
                <w:tab w:val="left" w:pos="1813"/>
              </w:tabs>
              <w:spacing w:before="20"/>
              <w:ind w:left="111"/>
              <w:rPr>
                <w:sz w:val="16"/>
                <w:lang w:val="en-US"/>
              </w:rPr>
            </w:pPr>
          </w:p>
        </w:tc>
        <w:tc>
          <w:tcPr>
            <w:tcW w:w="851" w:type="dxa"/>
            <w:tcBorders>
              <w:left w:val="single" w:sz="6" w:space="0" w:color="auto"/>
            </w:tcBorders>
            <w:vAlign w:val="bottom"/>
          </w:tcPr>
          <w:p w14:paraId="2235256C" w14:textId="77777777" w:rsidR="00F31EB1" w:rsidRPr="007F1507" w:rsidRDefault="00F31EB1" w:rsidP="00F31EB1">
            <w:pPr>
              <w:tabs>
                <w:tab w:val="left" w:pos="-1440"/>
                <w:tab w:val="left" w:pos="-720"/>
                <w:tab w:val="left" w:pos="0"/>
                <w:tab w:val="left" w:pos="480"/>
                <w:tab w:val="left" w:pos="1440"/>
              </w:tabs>
              <w:spacing w:before="20"/>
              <w:ind w:right="-31"/>
              <w:rPr>
                <w:bCs/>
                <w:sz w:val="16"/>
                <w:szCs w:val="16"/>
                <w:lang w:val="en-US"/>
              </w:rPr>
            </w:pPr>
            <w:r w:rsidRPr="007F1507">
              <w:rPr>
                <w:sz w:val="16"/>
                <w:lang w:val="en-US"/>
              </w:rPr>
              <w:t>£</w:t>
            </w:r>
          </w:p>
        </w:tc>
        <w:tc>
          <w:tcPr>
            <w:tcW w:w="929" w:type="dxa"/>
            <w:vAlign w:val="bottom"/>
          </w:tcPr>
          <w:p w14:paraId="6BE95641" w14:textId="488AB6CC" w:rsidR="00F31EB1" w:rsidRPr="00A80916" w:rsidRDefault="00F31EB1" w:rsidP="00F31EB1">
            <w:pPr>
              <w:tabs>
                <w:tab w:val="left" w:pos="-1440"/>
                <w:tab w:val="left" w:pos="-720"/>
                <w:tab w:val="left" w:pos="0"/>
                <w:tab w:val="left" w:pos="480"/>
                <w:tab w:val="right" w:pos="962"/>
                <w:tab w:val="left" w:pos="1440"/>
              </w:tabs>
              <w:spacing w:before="20"/>
              <w:ind w:right="57"/>
              <w:jc w:val="right"/>
              <w:rPr>
                <w:sz w:val="16"/>
                <w:szCs w:val="16"/>
                <w:lang w:val="en-US"/>
              </w:rPr>
            </w:pPr>
            <w:r w:rsidRPr="00E60635">
              <w:rPr>
                <w:sz w:val="16"/>
                <w:szCs w:val="16"/>
                <w:lang w:val="es-AR"/>
              </w:rPr>
              <w:t>64</w:t>
            </w:r>
          </w:p>
        </w:tc>
        <w:tc>
          <w:tcPr>
            <w:tcW w:w="984" w:type="dxa"/>
            <w:tcBorders>
              <w:left w:val="single" w:sz="6" w:space="0" w:color="auto"/>
            </w:tcBorders>
            <w:vAlign w:val="bottom"/>
          </w:tcPr>
          <w:p w14:paraId="719EFA64" w14:textId="2741FE94" w:rsidR="00F31EB1" w:rsidRPr="00A80916" w:rsidRDefault="00F31EB1" w:rsidP="00F31EB1">
            <w:pPr>
              <w:tabs>
                <w:tab w:val="left" w:pos="-1440"/>
                <w:tab w:val="left" w:pos="-720"/>
                <w:tab w:val="left" w:pos="0"/>
                <w:tab w:val="left" w:pos="480"/>
                <w:tab w:val="left" w:pos="1440"/>
              </w:tabs>
              <w:spacing w:before="20"/>
              <w:jc w:val="center"/>
              <w:rPr>
                <w:sz w:val="16"/>
                <w:szCs w:val="16"/>
                <w:lang w:val="en-US"/>
              </w:rPr>
            </w:pPr>
            <w:r w:rsidRPr="004211E8">
              <w:rPr>
                <w:sz w:val="16"/>
                <w:szCs w:val="16"/>
                <w:lang w:val="es-AR"/>
              </w:rPr>
              <w:t>86</w:t>
            </w:r>
            <w:r w:rsidR="00A754EF">
              <w:rPr>
                <w:sz w:val="16"/>
                <w:szCs w:val="16"/>
                <w:lang w:val="es-AR"/>
              </w:rPr>
              <w:t>.</w:t>
            </w:r>
            <w:r>
              <w:rPr>
                <w:sz w:val="16"/>
                <w:szCs w:val="16"/>
                <w:lang w:val="es-AR"/>
              </w:rPr>
              <w:t>90</w:t>
            </w:r>
          </w:p>
        </w:tc>
        <w:tc>
          <w:tcPr>
            <w:tcW w:w="1395" w:type="dxa"/>
            <w:tcBorders>
              <w:left w:val="single" w:sz="6" w:space="0" w:color="auto"/>
            </w:tcBorders>
            <w:vAlign w:val="bottom"/>
          </w:tcPr>
          <w:p w14:paraId="7AF8B50D" w14:textId="3ECE70D6" w:rsidR="00F31EB1" w:rsidRPr="007F1507" w:rsidDel="000B2156" w:rsidRDefault="00F31EB1" w:rsidP="00F31EB1">
            <w:pPr>
              <w:tabs>
                <w:tab w:val="left" w:pos="-1440"/>
                <w:tab w:val="left" w:pos="-720"/>
                <w:tab w:val="left" w:pos="0"/>
                <w:tab w:val="left" w:pos="480"/>
              </w:tabs>
              <w:spacing w:before="20"/>
              <w:ind w:right="111"/>
              <w:jc w:val="right"/>
              <w:rPr>
                <w:bCs/>
                <w:sz w:val="16"/>
                <w:szCs w:val="16"/>
                <w:lang w:val="en-US"/>
              </w:rPr>
            </w:pPr>
            <w:r w:rsidRPr="00E60635">
              <w:rPr>
                <w:bCs/>
                <w:sz w:val="16"/>
                <w:szCs w:val="16"/>
                <w:lang w:val="es-AR"/>
              </w:rPr>
              <w:t>5</w:t>
            </w:r>
            <w:r w:rsidR="00A754EF">
              <w:rPr>
                <w:bCs/>
                <w:sz w:val="16"/>
                <w:szCs w:val="16"/>
                <w:lang w:val="es-AR"/>
              </w:rPr>
              <w:t>,</w:t>
            </w:r>
            <w:r w:rsidRPr="00E60635">
              <w:rPr>
                <w:bCs/>
                <w:sz w:val="16"/>
                <w:szCs w:val="16"/>
                <w:lang w:val="es-AR"/>
              </w:rPr>
              <w:t>590</w:t>
            </w:r>
          </w:p>
        </w:tc>
        <w:tc>
          <w:tcPr>
            <w:tcW w:w="472" w:type="dxa"/>
            <w:tcBorders>
              <w:left w:val="single" w:sz="6" w:space="0" w:color="auto"/>
            </w:tcBorders>
            <w:vAlign w:val="bottom"/>
          </w:tcPr>
          <w:p w14:paraId="3246B520" w14:textId="77777777" w:rsidR="00F31EB1" w:rsidRPr="007F1507" w:rsidRDefault="00F31EB1" w:rsidP="00F31EB1">
            <w:pPr>
              <w:tabs>
                <w:tab w:val="left" w:pos="-1440"/>
                <w:tab w:val="left" w:pos="-720"/>
                <w:tab w:val="left" w:pos="0"/>
                <w:tab w:val="left" w:pos="480"/>
                <w:tab w:val="left" w:pos="1440"/>
              </w:tabs>
              <w:spacing w:before="20"/>
              <w:ind w:right="-31"/>
              <w:rPr>
                <w:bCs/>
                <w:sz w:val="16"/>
                <w:szCs w:val="16"/>
                <w:lang w:val="en-US"/>
              </w:rPr>
            </w:pPr>
            <w:r w:rsidRPr="007F1507">
              <w:rPr>
                <w:sz w:val="16"/>
                <w:lang w:val="en-US"/>
              </w:rPr>
              <w:t>£</w:t>
            </w:r>
          </w:p>
        </w:tc>
        <w:tc>
          <w:tcPr>
            <w:tcW w:w="900" w:type="dxa"/>
            <w:vAlign w:val="bottom"/>
          </w:tcPr>
          <w:p w14:paraId="5D9F5AC6" w14:textId="15A3A017" w:rsidR="00F31EB1" w:rsidRPr="007F1507" w:rsidRDefault="00F31EB1" w:rsidP="00F31EB1">
            <w:pPr>
              <w:tabs>
                <w:tab w:val="left" w:pos="-1440"/>
                <w:tab w:val="left" w:pos="-720"/>
                <w:tab w:val="left" w:pos="0"/>
                <w:tab w:val="left" w:pos="480"/>
                <w:tab w:val="right" w:pos="962"/>
                <w:tab w:val="left" w:pos="1440"/>
              </w:tabs>
              <w:spacing w:before="20"/>
              <w:ind w:right="55"/>
              <w:jc w:val="right"/>
              <w:rPr>
                <w:sz w:val="16"/>
                <w:szCs w:val="16"/>
                <w:lang w:val="en-US"/>
              </w:rPr>
            </w:pPr>
            <w:r>
              <w:rPr>
                <w:sz w:val="16"/>
                <w:szCs w:val="16"/>
                <w:lang w:val="es-AR"/>
              </w:rPr>
              <w:t>39</w:t>
            </w:r>
          </w:p>
        </w:tc>
        <w:tc>
          <w:tcPr>
            <w:tcW w:w="1620" w:type="dxa"/>
            <w:tcBorders>
              <w:left w:val="single" w:sz="6" w:space="0" w:color="auto"/>
              <w:right w:val="double" w:sz="6" w:space="0" w:color="auto"/>
            </w:tcBorders>
            <w:vAlign w:val="bottom"/>
          </w:tcPr>
          <w:p w14:paraId="456A4914" w14:textId="706EE7DB" w:rsidR="00F31EB1" w:rsidRPr="007F1507" w:rsidRDefault="00F31EB1" w:rsidP="00F31EB1">
            <w:pPr>
              <w:tabs>
                <w:tab w:val="left" w:pos="-1440"/>
                <w:tab w:val="left" w:pos="-720"/>
                <w:tab w:val="left" w:pos="0"/>
                <w:tab w:val="left" w:pos="480"/>
              </w:tabs>
              <w:spacing w:before="20"/>
              <w:ind w:right="111"/>
              <w:jc w:val="right"/>
              <w:rPr>
                <w:bCs/>
                <w:sz w:val="16"/>
                <w:szCs w:val="16"/>
                <w:lang w:val="en-US"/>
              </w:rPr>
            </w:pPr>
            <w:r w:rsidRPr="004211E8">
              <w:rPr>
                <w:bCs/>
                <w:sz w:val="16"/>
                <w:szCs w:val="16"/>
                <w:lang w:val="es-AR"/>
              </w:rPr>
              <w:t>3</w:t>
            </w:r>
            <w:r w:rsidR="00A754EF">
              <w:rPr>
                <w:bCs/>
                <w:sz w:val="16"/>
                <w:szCs w:val="16"/>
                <w:lang w:val="es-AR"/>
              </w:rPr>
              <w:t>,</w:t>
            </w:r>
            <w:r w:rsidRPr="004211E8">
              <w:rPr>
                <w:bCs/>
                <w:sz w:val="16"/>
                <w:szCs w:val="16"/>
                <w:lang w:val="es-AR"/>
              </w:rPr>
              <w:t>478</w:t>
            </w:r>
          </w:p>
        </w:tc>
      </w:tr>
      <w:tr w:rsidR="00F31EB1" w:rsidRPr="00AA2AAE" w14:paraId="777739DF" w14:textId="77777777" w:rsidTr="000B0C43">
        <w:tc>
          <w:tcPr>
            <w:tcW w:w="2866" w:type="dxa"/>
            <w:tcBorders>
              <w:left w:val="double" w:sz="6" w:space="0" w:color="auto"/>
            </w:tcBorders>
            <w:vAlign w:val="bottom"/>
          </w:tcPr>
          <w:p w14:paraId="37EB544B" w14:textId="77777777" w:rsidR="00F31EB1" w:rsidRPr="007F1507" w:rsidRDefault="00F31EB1" w:rsidP="00F31EB1">
            <w:pPr>
              <w:tabs>
                <w:tab w:val="left" w:pos="-1440"/>
                <w:tab w:val="left" w:pos="-720"/>
                <w:tab w:val="left" w:pos="0"/>
                <w:tab w:val="left" w:pos="480"/>
                <w:tab w:val="left" w:pos="1440"/>
                <w:tab w:val="left" w:pos="1813"/>
              </w:tabs>
              <w:spacing w:before="20"/>
              <w:ind w:left="111"/>
              <w:rPr>
                <w:sz w:val="16"/>
                <w:lang w:val="en-US"/>
              </w:rPr>
            </w:pPr>
          </w:p>
        </w:tc>
        <w:tc>
          <w:tcPr>
            <w:tcW w:w="851" w:type="dxa"/>
            <w:tcBorders>
              <w:left w:val="single" w:sz="6" w:space="0" w:color="auto"/>
            </w:tcBorders>
            <w:vAlign w:val="bottom"/>
          </w:tcPr>
          <w:p w14:paraId="5A0D9949" w14:textId="77777777" w:rsidR="00F31EB1" w:rsidRPr="007F1507" w:rsidRDefault="00F31EB1" w:rsidP="00F31EB1">
            <w:pPr>
              <w:tabs>
                <w:tab w:val="left" w:pos="-1440"/>
                <w:tab w:val="left" w:pos="-720"/>
                <w:tab w:val="left" w:pos="0"/>
                <w:tab w:val="left" w:pos="480"/>
                <w:tab w:val="left" w:pos="1440"/>
              </w:tabs>
              <w:spacing w:before="20"/>
              <w:ind w:right="-31"/>
              <w:rPr>
                <w:sz w:val="16"/>
                <w:lang w:val="en-US"/>
              </w:rPr>
            </w:pPr>
            <w:r w:rsidRPr="00AA18F1">
              <w:rPr>
                <w:sz w:val="16"/>
                <w:lang w:val="en-US"/>
              </w:rPr>
              <w:t>€</w:t>
            </w:r>
          </w:p>
        </w:tc>
        <w:tc>
          <w:tcPr>
            <w:tcW w:w="929" w:type="dxa"/>
            <w:vAlign w:val="bottom"/>
          </w:tcPr>
          <w:p w14:paraId="56BE6FC4" w14:textId="45F77933" w:rsidR="00F31EB1" w:rsidRPr="00A80916" w:rsidRDefault="00F31EB1" w:rsidP="00F31EB1">
            <w:pPr>
              <w:tabs>
                <w:tab w:val="left" w:pos="-1440"/>
                <w:tab w:val="left" w:pos="-720"/>
                <w:tab w:val="left" w:pos="0"/>
                <w:tab w:val="left" w:pos="480"/>
                <w:tab w:val="right" w:pos="962"/>
                <w:tab w:val="left" w:pos="1440"/>
              </w:tabs>
              <w:spacing w:before="20"/>
              <w:ind w:right="57"/>
              <w:jc w:val="right"/>
              <w:rPr>
                <w:sz w:val="16"/>
                <w:szCs w:val="16"/>
                <w:lang w:val="en-US"/>
              </w:rPr>
            </w:pPr>
            <w:r w:rsidRPr="00E60635">
              <w:rPr>
                <w:sz w:val="16"/>
                <w:szCs w:val="16"/>
                <w:lang w:val="es-AR"/>
              </w:rPr>
              <w:t>20</w:t>
            </w:r>
          </w:p>
        </w:tc>
        <w:tc>
          <w:tcPr>
            <w:tcW w:w="984" w:type="dxa"/>
            <w:tcBorders>
              <w:left w:val="single" w:sz="6" w:space="0" w:color="auto"/>
            </w:tcBorders>
            <w:vAlign w:val="bottom"/>
          </w:tcPr>
          <w:p w14:paraId="62D2A1C5" w14:textId="27E35843" w:rsidR="00F31EB1" w:rsidRPr="00A80916" w:rsidRDefault="00F31EB1" w:rsidP="00F31EB1">
            <w:pPr>
              <w:tabs>
                <w:tab w:val="left" w:pos="-1440"/>
                <w:tab w:val="left" w:pos="-720"/>
                <w:tab w:val="left" w:pos="0"/>
                <w:tab w:val="left" w:pos="480"/>
                <w:tab w:val="left" w:pos="1440"/>
              </w:tabs>
              <w:spacing w:before="20"/>
              <w:jc w:val="center"/>
              <w:rPr>
                <w:sz w:val="16"/>
                <w:szCs w:val="16"/>
                <w:lang w:val="en-US"/>
              </w:rPr>
            </w:pPr>
            <w:r w:rsidRPr="004211E8">
              <w:rPr>
                <w:sz w:val="16"/>
                <w:szCs w:val="16"/>
                <w:lang w:val="es-AR"/>
              </w:rPr>
              <w:t>78</w:t>
            </w:r>
            <w:r w:rsidR="00A754EF">
              <w:rPr>
                <w:sz w:val="16"/>
                <w:szCs w:val="16"/>
                <w:lang w:val="es-AR"/>
              </w:rPr>
              <w:t>.</w:t>
            </w:r>
            <w:r w:rsidRPr="004211E8">
              <w:rPr>
                <w:sz w:val="16"/>
                <w:szCs w:val="16"/>
                <w:lang w:val="es-AR"/>
              </w:rPr>
              <w:t>8</w:t>
            </w:r>
            <w:r>
              <w:rPr>
                <w:sz w:val="16"/>
                <w:szCs w:val="16"/>
                <w:lang w:val="es-AR"/>
              </w:rPr>
              <w:t>7</w:t>
            </w:r>
          </w:p>
        </w:tc>
        <w:tc>
          <w:tcPr>
            <w:tcW w:w="1395" w:type="dxa"/>
            <w:tcBorders>
              <w:left w:val="single" w:sz="6" w:space="0" w:color="auto"/>
            </w:tcBorders>
            <w:vAlign w:val="bottom"/>
          </w:tcPr>
          <w:p w14:paraId="4594EE2A" w14:textId="6C284B4D" w:rsidR="00F31EB1" w:rsidRPr="008D4245" w:rsidRDefault="00F31EB1" w:rsidP="00F31EB1">
            <w:pPr>
              <w:tabs>
                <w:tab w:val="left" w:pos="-1440"/>
                <w:tab w:val="left" w:pos="-720"/>
                <w:tab w:val="left" w:pos="0"/>
                <w:tab w:val="left" w:pos="480"/>
              </w:tabs>
              <w:spacing w:before="20"/>
              <w:ind w:right="111"/>
              <w:jc w:val="right"/>
              <w:rPr>
                <w:bCs/>
                <w:sz w:val="16"/>
                <w:szCs w:val="16"/>
                <w:lang w:val="en-US"/>
              </w:rPr>
            </w:pPr>
            <w:r w:rsidRPr="00E60635">
              <w:rPr>
                <w:bCs/>
                <w:sz w:val="16"/>
                <w:szCs w:val="16"/>
                <w:lang w:val="es-AR"/>
              </w:rPr>
              <w:t>1</w:t>
            </w:r>
            <w:r w:rsidR="00A754EF">
              <w:rPr>
                <w:bCs/>
                <w:sz w:val="16"/>
                <w:szCs w:val="16"/>
                <w:lang w:val="es-AR"/>
              </w:rPr>
              <w:t>,</w:t>
            </w:r>
            <w:r w:rsidRPr="00E60635">
              <w:rPr>
                <w:bCs/>
                <w:sz w:val="16"/>
                <w:szCs w:val="16"/>
                <w:lang w:val="es-AR"/>
              </w:rPr>
              <w:t>600</w:t>
            </w:r>
          </w:p>
        </w:tc>
        <w:tc>
          <w:tcPr>
            <w:tcW w:w="472" w:type="dxa"/>
            <w:tcBorders>
              <w:left w:val="single" w:sz="6" w:space="0" w:color="auto"/>
            </w:tcBorders>
            <w:vAlign w:val="bottom"/>
          </w:tcPr>
          <w:p w14:paraId="7D8194CD" w14:textId="77777777" w:rsidR="00F31EB1" w:rsidRPr="007F1507" w:rsidRDefault="00F31EB1" w:rsidP="00F31EB1">
            <w:pPr>
              <w:tabs>
                <w:tab w:val="left" w:pos="-1440"/>
                <w:tab w:val="left" w:pos="-720"/>
                <w:tab w:val="left" w:pos="0"/>
                <w:tab w:val="left" w:pos="480"/>
                <w:tab w:val="left" w:pos="1440"/>
              </w:tabs>
              <w:spacing w:before="20"/>
              <w:ind w:right="-31"/>
              <w:rPr>
                <w:sz w:val="16"/>
                <w:lang w:val="en-US"/>
              </w:rPr>
            </w:pPr>
            <w:r w:rsidRPr="00AA18F1">
              <w:rPr>
                <w:sz w:val="16"/>
                <w:lang w:val="en-US"/>
              </w:rPr>
              <w:t>€</w:t>
            </w:r>
          </w:p>
        </w:tc>
        <w:tc>
          <w:tcPr>
            <w:tcW w:w="900" w:type="dxa"/>
            <w:vAlign w:val="bottom"/>
          </w:tcPr>
          <w:p w14:paraId="6F366A9D" w14:textId="7F9C93FF" w:rsidR="00F31EB1" w:rsidRPr="007C79A1" w:rsidRDefault="00F31EB1" w:rsidP="00F31EB1">
            <w:pPr>
              <w:tabs>
                <w:tab w:val="left" w:pos="-1440"/>
                <w:tab w:val="left" w:pos="-720"/>
                <w:tab w:val="left" w:pos="0"/>
                <w:tab w:val="left" w:pos="480"/>
                <w:tab w:val="right" w:pos="962"/>
                <w:tab w:val="left" w:pos="1440"/>
              </w:tabs>
              <w:spacing w:before="20"/>
              <w:ind w:right="55"/>
              <w:jc w:val="right"/>
              <w:rPr>
                <w:sz w:val="16"/>
                <w:szCs w:val="16"/>
                <w:lang w:val="en-US"/>
              </w:rPr>
            </w:pPr>
            <w:r>
              <w:rPr>
                <w:sz w:val="16"/>
                <w:szCs w:val="16"/>
                <w:lang w:val="es-AR"/>
              </w:rPr>
              <w:t>24</w:t>
            </w:r>
          </w:p>
        </w:tc>
        <w:tc>
          <w:tcPr>
            <w:tcW w:w="1620" w:type="dxa"/>
            <w:tcBorders>
              <w:left w:val="single" w:sz="6" w:space="0" w:color="auto"/>
              <w:right w:val="double" w:sz="6" w:space="0" w:color="auto"/>
            </w:tcBorders>
            <w:vAlign w:val="bottom"/>
          </w:tcPr>
          <w:p w14:paraId="15A509D7" w14:textId="425F81E9" w:rsidR="00F31EB1" w:rsidRPr="008D4245" w:rsidRDefault="00F31EB1" w:rsidP="00F31EB1">
            <w:pPr>
              <w:tabs>
                <w:tab w:val="left" w:pos="-1440"/>
                <w:tab w:val="left" w:pos="-720"/>
                <w:tab w:val="left" w:pos="0"/>
                <w:tab w:val="left" w:pos="480"/>
              </w:tabs>
              <w:spacing w:before="20"/>
              <w:ind w:right="111"/>
              <w:jc w:val="right"/>
              <w:rPr>
                <w:bCs/>
                <w:sz w:val="16"/>
                <w:szCs w:val="16"/>
                <w:lang w:val="en-US"/>
              </w:rPr>
            </w:pPr>
            <w:r w:rsidRPr="004211E8">
              <w:rPr>
                <w:bCs/>
                <w:sz w:val="16"/>
                <w:szCs w:val="16"/>
                <w:lang w:val="es-AR"/>
              </w:rPr>
              <w:t>1</w:t>
            </w:r>
            <w:r w:rsidR="00A754EF">
              <w:rPr>
                <w:bCs/>
                <w:sz w:val="16"/>
                <w:szCs w:val="16"/>
                <w:lang w:val="es-AR"/>
              </w:rPr>
              <w:t>,</w:t>
            </w:r>
            <w:r w:rsidRPr="004211E8">
              <w:rPr>
                <w:bCs/>
                <w:sz w:val="16"/>
                <w:szCs w:val="16"/>
                <w:lang w:val="es-AR"/>
              </w:rPr>
              <w:t>838</w:t>
            </w:r>
          </w:p>
        </w:tc>
      </w:tr>
      <w:tr w:rsidR="00F31EB1" w:rsidRPr="00AA2AAE" w14:paraId="5E2D541E" w14:textId="77777777" w:rsidTr="007C79A1">
        <w:tc>
          <w:tcPr>
            <w:tcW w:w="2866" w:type="dxa"/>
            <w:tcBorders>
              <w:left w:val="double" w:sz="6" w:space="0" w:color="auto"/>
            </w:tcBorders>
            <w:vAlign w:val="bottom"/>
          </w:tcPr>
          <w:p w14:paraId="33F405C4" w14:textId="77777777" w:rsidR="00F31EB1" w:rsidRPr="007F1507" w:rsidRDefault="00F31EB1" w:rsidP="00F31EB1">
            <w:pPr>
              <w:tabs>
                <w:tab w:val="left" w:pos="-1440"/>
                <w:tab w:val="left" w:pos="-720"/>
                <w:tab w:val="left" w:pos="0"/>
                <w:tab w:val="left" w:pos="480"/>
                <w:tab w:val="left" w:pos="1440"/>
                <w:tab w:val="left" w:pos="1813"/>
              </w:tabs>
              <w:spacing w:before="20"/>
              <w:ind w:left="111"/>
              <w:rPr>
                <w:sz w:val="16"/>
                <w:lang w:val="en-US"/>
              </w:rPr>
            </w:pPr>
          </w:p>
        </w:tc>
        <w:tc>
          <w:tcPr>
            <w:tcW w:w="851" w:type="dxa"/>
            <w:tcBorders>
              <w:left w:val="single" w:sz="6" w:space="0" w:color="auto"/>
            </w:tcBorders>
            <w:vAlign w:val="bottom"/>
          </w:tcPr>
          <w:p w14:paraId="338DFD75" w14:textId="77777777" w:rsidR="00F31EB1" w:rsidRPr="007F1507" w:rsidRDefault="00F31EB1" w:rsidP="00F31EB1">
            <w:pPr>
              <w:tabs>
                <w:tab w:val="left" w:pos="-1440"/>
                <w:tab w:val="left" w:pos="-720"/>
                <w:tab w:val="left" w:pos="0"/>
                <w:tab w:val="left" w:pos="480"/>
                <w:tab w:val="left" w:pos="1440"/>
                <w:tab w:val="left" w:pos="1813"/>
              </w:tabs>
              <w:spacing w:before="20"/>
              <w:ind w:left="111"/>
              <w:rPr>
                <w:sz w:val="16"/>
                <w:lang w:val="en-US"/>
              </w:rPr>
            </w:pPr>
          </w:p>
        </w:tc>
        <w:tc>
          <w:tcPr>
            <w:tcW w:w="929" w:type="dxa"/>
            <w:vAlign w:val="bottom"/>
          </w:tcPr>
          <w:p w14:paraId="69412F64" w14:textId="77777777" w:rsidR="00F31EB1" w:rsidRPr="007F1507" w:rsidRDefault="00F31EB1" w:rsidP="00F31EB1">
            <w:pPr>
              <w:tabs>
                <w:tab w:val="left" w:pos="-1440"/>
                <w:tab w:val="left" w:pos="-720"/>
                <w:tab w:val="left" w:pos="0"/>
                <w:tab w:val="left" w:pos="480"/>
                <w:tab w:val="left" w:pos="1440"/>
                <w:tab w:val="left" w:pos="1813"/>
              </w:tabs>
              <w:spacing w:before="20"/>
              <w:ind w:left="111"/>
              <w:rPr>
                <w:sz w:val="16"/>
                <w:lang w:val="en-US"/>
              </w:rPr>
            </w:pPr>
          </w:p>
        </w:tc>
        <w:tc>
          <w:tcPr>
            <w:tcW w:w="984" w:type="dxa"/>
            <w:tcBorders>
              <w:left w:val="single" w:sz="6" w:space="0" w:color="auto"/>
              <w:right w:val="single" w:sz="4" w:space="0" w:color="auto"/>
            </w:tcBorders>
            <w:vAlign w:val="bottom"/>
          </w:tcPr>
          <w:p w14:paraId="04C410E2" w14:textId="77777777" w:rsidR="00F31EB1" w:rsidRPr="007F1507" w:rsidRDefault="00F31EB1" w:rsidP="00F31EB1">
            <w:pPr>
              <w:tabs>
                <w:tab w:val="left" w:pos="-1440"/>
                <w:tab w:val="left" w:pos="-720"/>
                <w:tab w:val="left" w:pos="0"/>
                <w:tab w:val="left" w:pos="480"/>
                <w:tab w:val="left" w:pos="1440"/>
                <w:tab w:val="left" w:pos="1813"/>
              </w:tabs>
              <w:spacing w:before="20"/>
              <w:ind w:left="111"/>
              <w:rPr>
                <w:sz w:val="16"/>
                <w:lang w:val="en-US"/>
              </w:rPr>
            </w:pPr>
          </w:p>
        </w:tc>
        <w:tc>
          <w:tcPr>
            <w:tcW w:w="1395" w:type="dxa"/>
            <w:tcBorders>
              <w:top w:val="single" w:sz="4" w:space="0" w:color="auto"/>
              <w:left w:val="single" w:sz="4" w:space="0" w:color="auto"/>
              <w:bottom w:val="single" w:sz="4" w:space="0" w:color="auto"/>
              <w:right w:val="single" w:sz="4" w:space="0" w:color="auto"/>
            </w:tcBorders>
            <w:vAlign w:val="bottom"/>
          </w:tcPr>
          <w:p w14:paraId="70C863BF" w14:textId="35A42A4E" w:rsidR="00F31EB1" w:rsidRPr="007F1507" w:rsidDel="000B2156" w:rsidRDefault="00F31EB1" w:rsidP="00F31EB1">
            <w:pPr>
              <w:tabs>
                <w:tab w:val="left" w:pos="-1440"/>
                <w:tab w:val="left" w:pos="-720"/>
                <w:tab w:val="left" w:pos="0"/>
                <w:tab w:val="left" w:pos="480"/>
              </w:tabs>
              <w:spacing w:before="20"/>
              <w:ind w:right="111"/>
              <w:jc w:val="right"/>
              <w:rPr>
                <w:bCs/>
                <w:sz w:val="16"/>
                <w:szCs w:val="16"/>
                <w:lang w:val="en-US"/>
              </w:rPr>
            </w:pPr>
            <w:r w:rsidRPr="00E60635">
              <w:rPr>
                <w:sz w:val="16"/>
                <w:szCs w:val="16"/>
                <w:lang w:val="es-AR"/>
              </w:rPr>
              <w:t>206</w:t>
            </w:r>
            <w:r w:rsidR="00A754EF">
              <w:rPr>
                <w:sz w:val="16"/>
                <w:szCs w:val="16"/>
                <w:lang w:val="es-AR"/>
              </w:rPr>
              <w:t>,</w:t>
            </w:r>
            <w:r w:rsidRPr="00E60635">
              <w:rPr>
                <w:sz w:val="16"/>
                <w:szCs w:val="16"/>
                <w:lang w:val="es-AR"/>
              </w:rPr>
              <w:t>853</w:t>
            </w:r>
          </w:p>
        </w:tc>
        <w:tc>
          <w:tcPr>
            <w:tcW w:w="472" w:type="dxa"/>
            <w:tcBorders>
              <w:left w:val="single" w:sz="4" w:space="0" w:color="auto"/>
            </w:tcBorders>
            <w:vAlign w:val="bottom"/>
          </w:tcPr>
          <w:p w14:paraId="52A798B0" w14:textId="77777777" w:rsidR="00F31EB1" w:rsidRPr="007F1507" w:rsidRDefault="00F31EB1" w:rsidP="00F31EB1">
            <w:pPr>
              <w:tabs>
                <w:tab w:val="left" w:pos="-1440"/>
                <w:tab w:val="left" w:pos="-720"/>
                <w:tab w:val="left" w:pos="0"/>
                <w:tab w:val="left" w:pos="480"/>
                <w:tab w:val="left" w:pos="1440"/>
              </w:tabs>
              <w:spacing w:before="20"/>
              <w:ind w:right="-31"/>
              <w:rPr>
                <w:bCs/>
                <w:sz w:val="16"/>
                <w:szCs w:val="16"/>
                <w:lang w:val="en-US"/>
              </w:rPr>
            </w:pPr>
          </w:p>
        </w:tc>
        <w:tc>
          <w:tcPr>
            <w:tcW w:w="900" w:type="dxa"/>
            <w:tcBorders>
              <w:right w:val="single" w:sz="4" w:space="0" w:color="auto"/>
            </w:tcBorders>
            <w:vAlign w:val="bottom"/>
          </w:tcPr>
          <w:p w14:paraId="02996CFC" w14:textId="77777777" w:rsidR="00F31EB1" w:rsidRPr="007F1507" w:rsidDel="006C596B" w:rsidRDefault="00F31EB1" w:rsidP="00F31EB1">
            <w:pPr>
              <w:tabs>
                <w:tab w:val="left" w:pos="-1440"/>
                <w:tab w:val="left" w:pos="-720"/>
                <w:tab w:val="left" w:pos="0"/>
                <w:tab w:val="left" w:pos="480"/>
                <w:tab w:val="right" w:pos="962"/>
                <w:tab w:val="left" w:pos="1440"/>
              </w:tabs>
              <w:spacing w:before="20"/>
              <w:ind w:right="55"/>
              <w:jc w:val="right"/>
              <w:rPr>
                <w:sz w:val="16"/>
                <w:szCs w:val="16"/>
                <w:lang w:val="en-US"/>
              </w:rPr>
            </w:pPr>
          </w:p>
        </w:tc>
        <w:tc>
          <w:tcPr>
            <w:tcW w:w="1620" w:type="dxa"/>
            <w:tcBorders>
              <w:top w:val="single" w:sz="4" w:space="0" w:color="auto"/>
              <w:left w:val="single" w:sz="4" w:space="0" w:color="auto"/>
              <w:bottom w:val="single" w:sz="4" w:space="0" w:color="auto"/>
              <w:right w:val="double" w:sz="6" w:space="0" w:color="auto"/>
            </w:tcBorders>
            <w:vAlign w:val="bottom"/>
          </w:tcPr>
          <w:p w14:paraId="52F6B93E" w14:textId="68ED8799" w:rsidR="00F31EB1" w:rsidRPr="007F1507" w:rsidDel="006C596B" w:rsidRDefault="00F31EB1" w:rsidP="00F31EB1">
            <w:pPr>
              <w:tabs>
                <w:tab w:val="left" w:pos="-1440"/>
                <w:tab w:val="left" w:pos="-720"/>
                <w:tab w:val="left" w:pos="0"/>
                <w:tab w:val="left" w:pos="480"/>
              </w:tabs>
              <w:spacing w:before="20"/>
              <w:ind w:right="111"/>
              <w:jc w:val="right"/>
              <w:rPr>
                <w:bCs/>
                <w:sz w:val="16"/>
                <w:szCs w:val="16"/>
                <w:lang w:val="en-US"/>
              </w:rPr>
            </w:pPr>
            <w:r w:rsidRPr="004211E8">
              <w:rPr>
                <w:sz w:val="16"/>
                <w:szCs w:val="16"/>
                <w:lang w:val="es-AR"/>
              </w:rPr>
              <w:t>564</w:t>
            </w:r>
            <w:r w:rsidR="00A754EF">
              <w:rPr>
                <w:sz w:val="16"/>
                <w:szCs w:val="16"/>
                <w:lang w:val="es-AR"/>
              </w:rPr>
              <w:t>,</w:t>
            </w:r>
            <w:r w:rsidRPr="004211E8">
              <w:rPr>
                <w:sz w:val="16"/>
                <w:szCs w:val="16"/>
                <w:lang w:val="es-AR"/>
              </w:rPr>
              <w:t>363</w:t>
            </w:r>
          </w:p>
        </w:tc>
      </w:tr>
      <w:tr w:rsidR="00F31EB1" w:rsidRPr="00AA2AAE" w14:paraId="15B0E9B0" w14:textId="77777777" w:rsidTr="00B53EEE">
        <w:tc>
          <w:tcPr>
            <w:tcW w:w="2866" w:type="dxa"/>
            <w:tcBorders>
              <w:left w:val="double" w:sz="6" w:space="0" w:color="auto"/>
            </w:tcBorders>
            <w:vAlign w:val="bottom"/>
          </w:tcPr>
          <w:p w14:paraId="0C00F684" w14:textId="77777777" w:rsidR="00F31EB1" w:rsidRPr="007F1507" w:rsidRDefault="00F31EB1" w:rsidP="00F31EB1">
            <w:pPr>
              <w:tabs>
                <w:tab w:val="left" w:pos="-1440"/>
                <w:tab w:val="left" w:pos="-720"/>
                <w:tab w:val="left" w:pos="480"/>
                <w:tab w:val="left" w:pos="1440"/>
                <w:tab w:val="left" w:pos="1813"/>
              </w:tabs>
              <w:spacing w:before="20"/>
              <w:ind w:left="111"/>
              <w:rPr>
                <w:b/>
                <w:sz w:val="16"/>
                <w:lang w:val="en-US"/>
              </w:rPr>
            </w:pPr>
            <w:r w:rsidRPr="007F1507">
              <w:rPr>
                <w:b/>
                <w:sz w:val="16"/>
                <w:lang w:val="en-US"/>
              </w:rPr>
              <w:t>Loans</w:t>
            </w:r>
          </w:p>
        </w:tc>
        <w:tc>
          <w:tcPr>
            <w:tcW w:w="851" w:type="dxa"/>
            <w:tcBorders>
              <w:left w:val="single" w:sz="6" w:space="0" w:color="auto"/>
            </w:tcBorders>
            <w:vAlign w:val="bottom"/>
          </w:tcPr>
          <w:p w14:paraId="1BFDE3D9" w14:textId="77777777" w:rsidR="00F31EB1" w:rsidRPr="007F1507" w:rsidRDefault="00F31EB1" w:rsidP="00F31EB1">
            <w:pPr>
              <w:tabs>
                <w:tab w:val="left" w:pos="-1440"/>
                <w:tab w:val="left" w:pos="-720"/>
                <w:tab w:val="left" w:pos="0"/>
                <w:tab w:val="left" w:pos="480"/>
                <w:tab w:val="left" w:pos="1440"/>
              </w:tabs>
              <w:spacing w:before="20"/>
              <w:ind w:right="-31"/>
              <w:rPr>
                <w:sz w:val="16"/>
                <w:szCs w:val="16"/>
                <w:lang w:val="en-US"/>
              </w:rPr>
            </w:pPr>
          </w:p>
        </w:tc>
        <w:tc>
          <w:tcPr>
            <w:tcW w:w="929" w:type="dxa"/>
            <w:vAlign w:val="bottom"/>
          </w:tcPr>
          <w:p w14:paraId="761AB0A7" w14:textId="77777777" w:rsidR="00F31EB1" w:rsidRPr="007F1507" w:rsidRDefault="00F31EB1" w:rsidP="00F31EB1">
            <w:pPr>
              <w:tabs>
                <w:tab w:val="left" w:pos="-1440"/>
                <w:tab w:val="left" w:pos="-720"/>
                <w:tab w:val="left" w:pos="0"/>
                <w:tab w:val="left" w:pos="480"/>
                <w:tab w:val="left" w:pos="1440"/>
              </w:tabs>
              <w:spacing w:before="20"/>
              <w:ind w:right="55"/>
              <w:jc w:val="center"/>
              <w:rPr>
                <w:sz w:val="16"/>
                <w:szCs w:val="16"/>
                <w:lang w:val="en-US"/>
              </w:rPr>
            </w:pPr>
          </w:p>
        </w:tc>
        <w:tc>
          <w:tcPr>
            <w:tcW w:w="984" w:type="dxa"/>
            <w:tcBorders>
              <w:left w:val="single" w:sz="6" w:space="0" w:color="auto"/>
            </w:tcBorders>
            <w:vAlign w:val="bottom"/>
          </w:tcPr>
          <w:p w14:paraId="78F7F90A" w14:textId="77777777" w:rsidR="00F31EB1" w:rsidRPr="007F1507" w:rsidRDefault="00F31EB1" w:rsidP="00F31EB1">
            <w:pPr>
              <w:tabs>
                <w:tab w:val="left" w:pos="-1440"/>
                <w:tab w:val="left" w:pos="-720"/>
                <w:tab w:val="left" w:pos="0"/>
                <w:tab w:val="left" w:pos="480"/>
                <w:tab w:val="left" w:pos="1440"/>
              </w:tabs>
              <w:spacing w:before="20"/>
              <w:jc w:val="center"/>
              <w:rPr>
                <w:sz w:val="16"/>
                <w:szCs w:val="16"/>
                <w:lang w:val="en-US"/>
              </w:rPr>
            </w:pPr>
          </w:p>
        </w:tc>
        <w:tc>
          <w:tcPr>
            <w:tcW w:w="1395" w:type="dxa"/>
            <w:tcBorders>
              <w:top w:val="single" w:sz="4" w:space="0" w:color="auto"/>
              <w:left w:val="single" w:sz="6" w:space="0" w:color="auto"/>
              <w:right w:val="single" w:sz="6" w:space="0" w:color="auto"/>
            </w:tcBorders>
            <w:vAlign w:val="bottom"/>
          </w:tcPr>
          <w:p w14:paraId="5C19F6EF" w14:textId="77777777" w:rsidR="00F31EB1" w:rsidRPr="007F1507" w:rsidRDefault="00F31EB1" w:rsidP="00F31EB1">
            <w:pPr>
              <w:tabs>
                <w:tab w:val="left" w:pos="-1440"/>
                <w:tab w:val="left" w:pos="-720"/>
                <w:tab w:val="left" w:pos="0"/>
                <w:tab w:val="left" w:pos="480"/>
              </w:tabs>
              <w:spacing w:before="20"/>
              <w:ind w:right="111"/>
              <w:jc w:val="center"/>
              <w:rPr>
                <w:sz w:val="16"/>
                <w:szCs w:val="16"/>
                <w:lang w:val="en-US"/>
              </w:rPr>
            </w:pPr>
          </w:p>
        </w:tc>
        <w:tc>
          <w:tcPr>
            <w:tcW w:w="472" w:type="dxa"/>
            <w:tcBorders>
              <w:left w:val="single" w:sz="6" w:space="0" w:color="auto"/>
            </w:tcBorders>
            <w:vAlign w:val="bottom"/>
          </w:tcPr>
          <w:p w14:paraId="6B2303DE" w14:textId="77777777" w:rsidR="00F31EB1" w:rsidRPr="007F1507" w:rsidRDefault="00F31EB1" w:rsidP="00F31EB1">
            <w:pPr>
              <w:tabs>
                <w:tab w:val="left" w:pos="-1440"/>
                <w:tab w:val="left" w:pos="-720"/>
                <w:tab w:val="left" w:pos="0"/>
                <w:tab w:val="left" w:pos="480"/>
                <w:tab w:val="left" w:pos="1440"/>
              </w:tabs>
              <w:spacing w:before="20"/>
              <w:ind w:right="-31"/>
              <w:rPr>
                <w:sz w:val="16"/>
                <w:szCs w:val="16"/>
                <w:lang w:val="en-US"/>
              </w:rPr>
            </w:pPr>
          </w:p>
        </w:tc>
        <w:tc>
          <w:tcPr>
            <w:tcW w:w="900" w:type="dxa"/>
            <w:tcBorders>
              <w:right w:val="single" w:sz="6" w:space="0" w:color="auto"/>
            </w:tcBorders>
            <w:vAlign w:val="bottom"/>
          </w:tcPr>
          <w:p w14:paraId="39583BB5" w14:textId="77777777" w:rsidR="00F31EB1" w:rsidRPr="007F1507" w:rsidRDefault="00F31EB1" w:rsidP="00F31EB1">
            <w:pPr>
              <w:tabs>
                <w:tab w:val="left" w:pos="-1440"/>
                <w:tab w:val="left" w:pos="-720"/>
                <w:tab w:val="left" w:pos="0"/>
                <w:tab w:val="left" w:pos="480"/>
                <w:tab w:val="left" w:pos="1440"/>
              </w:tabs>
              <w:spacing w:before="20"/>
              <w:ind w:right="55"/>
              <w:jc w:val="center"/>
              <w:rPr>
                <w:sz w:val="16"/>
                <w:szCs w:val="16"/>
                <w:lang w:val="en-US"/>
              </w:rPr>
            </w:pPr>
          </w:p>
        </w:tc>
        <w:tc>
          <w:tcPr>
            <w:tcW w:w="1620" w:type="dxa"/>
            <w:tcBorders>
              <w:left w:val="single" w:sz="6" w:space="0" w:color="auto"/>
              <w:right w:val="double" w:sz="6" w:space="0" w:color="auto"/>
            </w:tcBorders>
            <w:vAlign w:val="bottom"/>
          </w:tcPr>
          <w:p w14:paraId="08F76380" w14:textId="77777777" w:rsidR="00F31EB1" w:rsidRPr="007F1507" w:rsidRDefault="00F31EB1" w:rsidP="00F31EB1">
            <w:pPr>
              <w:tabs>
                <w:tab w:val="left" w:pos="-1440"/>
                <w:tab w:val="left" w:pos="-720"/>
                <w:tab w:val="left" w:pos="0"/>
                <w:tab w:val="left" w:pos="480"/>
              </w:tabs>
              <w:spacing w:before="20"/>
              <w:ind w:right="111"/>
              <w:jc w:val="right"/>
              <w:rPr>
                <w:sz w:val="16"/>
                <w:szCs w:val="16"/>
                <w:lang w:val="en-US"/>
              </w:rPr>
            </w:pPr>
          </w:p>
        </w:tc>
      </w:tr>
      <w:tr w:rsidR="00A754EF" w:rsidRPr="00AA2AAE" w14:paraId="1308838C" w14:textId="77777777" w:rsidTr="001E41AB">
        <w:tc>
          <w:tcPr>
            <w:tcW w:w="2866" w:type="dxa"/>
            <w:tcBorders>
              <w:left w:val="double" w:sz="6" w:space="0" w:color="auto"/>
            </w:tcBorders>
            <w:vAlign w:val="bottom"/>
          </w:tcPr>
          <w:p w14:paraId="4D5D72C4" w14:textId="77777777" w:rsidR="00A754EF" w:rsidRPr="007F1507" w:rsidRDefault="00A754EF" w:rsidP="00F31EB1">
            <w:pPr>
              <w:tabs>
                <w:tab w:val="left" w:pos="-1440"/>
                <w:tab w:val="left" w:pos="-720"/>
                <w:tab w:val="left" w:pos="480"/>
                <w:tab w:val="left" w:pos="1440"/>
                <w:tab w:val="left" w:pos="1813"/>
              </w:tabs>
              <w:spacing w:before="20"/>
              <w:ind w:left="111"/>
              <w:rPr>
                <w:b/>
                <w:sz w:val="16"/>
                <w:lang w:val="en-US"/>
              </w:rPr>
            </w:pPr>
          </w:p>
        </w:tc>
        <w:tc>
          <w:tcPr>
            <w:tcW w:w="851" w:type="dxa"/>
            <w:tcBorders>
              <w:left w:val="single" w:sz="6" w:space="0" w:color="auto"/>
            </w:tcBorders>
            <w:vAlign w:val="bottom"/>
          </w:tcPr>
          <w:p w14:paraId="1508AD89" w14:textId="77777777" w:rsidR="00A754EF" w:rsidRPr="007F1507" w:rsidRDefault="00A754EF" w:rsidP="00F31EB1">
            <w:pPr>
              <w:tabs>
                <w:tab w:val="left" w:pos="-1440"/>
                <w:tab w:val="left" w:pos="-720"/>
                <w:tab w:val="left" w:pos="0"/>
                <w:tab w:val="left" w:pos="480"/>
                <w:tab w:val="left" w:pos="1440"/>
              </w:tabs>
              <w:spacing w:before="20"/>
              <w:ind w:right="-31"/>
              <w:rPr>
                <w:sz w:val="16"/>
                <w:szCs w:val="16"/>
                <w:lang w:val="en-US"/>
              </w:rPr>
            </w:pPr>
          </w:p>
        </w:tc>
        <w:tc>
          <w:tcPr>
            <w:tcW w:w="929" w:type="dxa"/>
            <w:vAlign w:val="bottom"/>
          </w:tcPr>
          <w:p w14:paraId="08F61C91" w14:textId="77777777" w:rsidR="00A754EF" w:rsidRPr="007F1507" w:rsidRDefault="00A754EF" w:rsidP="00F31EB1">
            <w:pPr>
              <w:tabs>
                <w:tab w:val="left" w:pos="-1440"/>
                <w:tab w:val="left" w:pos="-720"/>
                <w:tab w:val="left" w:pos="0"/>
                <w:tab w:val="left" w:pos="480"/>
                <w:tab w:val="left" w:pos="1440"/>
              </w:tabs>
              <w:spacing w:before="20"/>
              <w:ind w:right="55"/>
              <w:jc w:val="center"/>
              <w:rPr>
                <w:sz w:val="16"/>
                <w:szCs w:val="16"/>
                <w:lang w:val="en-US"/>
              </w:rPr>
            </w:pPr>
          </w:p>
        </w:tc>
        <w:tc>
          <w:tcPr>
            <w:tcW w:w="984" w:type="dxa"/>
            <w:tcBorders>
              <w:left w:val="single" w:sz="6" w:space="0" w:color="auto"/>
              <w:right w:val="single" w:sz="4" w:space="0" w:color="auto"/>
            </w:tcBorders>
            <w:vAlign w:val="bottom"/>
          </w:tcPr>
          <w:p w14:paraId="64B29834" w14:textId="77777777" w:rsidR="00A754EF" w:rsidRPr="007F1507" w:rsidRDefault="00A754EF" w:rsidP="00F31EB1">
            <w:pPr>
              <w:tabs>
                <w:tab w:val="left" w:pos="-1440"/>
                <w:tab w:val="left" w:pos="-720"/>
                <w:tab w:val="left" w:pos="0"/>
                <w:tab w:val="left" w:pos="480"/>
                <w:tab w:val="left" w:pos="1440"/>
              </w:tabs>
              <w:spacing w:before="20"/>
              <w:jc w:val="center"/>
              <w:rPr>
                <w:sz w:val="16"/>
                <w:szCs w:val="16"/>
                <w:lang w:val="en-US"/>
              </w:rPr>
            </w:pPr>
          </w:p>
        </w:tc>
        <w:tc>
          <w:tcPr>
            <w:tcW w:w="1395" w:type="dxa"/>
            <w:tcBorders>
              <w:left w:val="single" w:sz="4" w:space="0" w:color="auto"/>
              <w:right w:val="single" w:sz="4" w:space="0" w:color="auto"/>
            </w:tcBorders>
            <w:vAlign w:val="bottom"/>
          </w:tcPr>
          <w:p w14:paraId="3285DF34" w14:textId="77777777" w:rsidR="00A754EF" w:rsidRPr="007F1507" w:rsidRDefault="00A754EF" w:rsidP="00F31EB1">
            <w:pPr>
              <w:tabs>
                <w:tab w:val="left" w:pos="-1440"/>
                <w:tab w:val="left" w:pos="-720"/>
                <w:tab w:val="left" w:pos="0"/>
                <w:tab w:val="left" w:pos="480"/>
              </w:tabs>
              <w:spacing w:before="20"/>
              <w:ind w:right="111"/>
              <w:jc w:val="center"/>
              <w:rPr>
                <w:sz w:val="16"/>
                <w:szCs w:val="16"/>
                <w:lang w:val="en-US"/>
              </w:rPr>
            </w:pPr>
          </w:p>
        </w:tc>
        <w:tc>
          <w:tcPr>
            <w:tcW w:w="472" w:type="dxa"/>
            <w:tcBorders>
              <w:left w:val="single" w:sz="4" w:space="0" w:color="auto"/>
            </w:tcBorders>
            <w:vAlign w:val="bottom"/>
          </w:tcPr>
          <w:p w14:paraId="54D09F56" w14:textId="77777777" w:rsidR="00A754EF" w:rsidRPr="007F1507" w:rsidRDefault="00A754EF" w:rsidP="00F31EB1">
            <w:pPr>
              <w:tabs>
                <w:tab w:val="left" w:pos="-1440"/>
                <w:tab w:val="left" w:pos="-720"/>
                <w:tab w:val="left" w:pos="0"/>
                <w:tab w:val="left" w:pos="480"/>
                <w:tab w:val="left" w:pos="1440"/>
              </w:tabs>
              <w:spacing w:before="20"/>
              <w:ind w:right="-31"/>
              <w:rPr>
                <w:sz w:val="16"/>
                <w:szCs w:val="16"/>
                <w:lang w:val="en-US"/>
              </w:rPr>
            </w:pPr>
          </w:p>
        </w:tc>
        <w:tc>
          <w:tcPr>
            <w:tcW w:w="900" w:type="dxa"/>
            <w:tcBorders>
              <w:right w:val="single" w:sz="6" w:space="0" w:color="auto"/>
            </w:tcBorders>
            <w:vAlign w:val="bottom"/>
          </w:tcPr>
          <w:p w14:paraId="627D9117" w14:textId="77777777" w:rsidR="00A754EF" w:rsidRPr="007F1507" w:rsidRDefault="00A754EF" w:rsidP="00F31EB1">
            <w:pPr>
              <w:tabs>
                <w:tab w:val="left" w:pos="-1440"/>
                <w:tab w:val="left" w:pos="-720"/>
                <w:tab w:val="left" w:pos="0"/>
                <w:tab w:val="left" w:pos="480"/>
                <w:tab w:val="left" w:pos="1440"/>
              </w:tabs>
              <w:spacing w:before="20"/>
              <w:ind w:right="55"/>
              <w:jc w:val="center"/>
              <w:rPr>
                <w:sz w:val="16"/>
                <w:szCs w:val="16"/>
                <w:lang w:val="en-US"/>
              </w:rPr>
            </w:pPr>
          </w:p>
        </w:tc>
        <w:tc>
          <w:tcPr>
            <w:tcW w:w="1620" w:type="dxa"/>
            <w:tcBorders>
              <w:left w:val="single" w:sz="6" w:space="0" w:color="auto"/>
              <w:right w:val="double" w:sz="6" w:space="0" w:color="auto"/>
            </w:tcBorders>
            <w:vAlign w:val="bottom"/>
          </w:tcPr>
          <w:p w14:paraId="0633F9F3" w14:textId="77777777" w:rsidR="00A754EF" w:rsidRPr="007F1507" w:rsidRDefault="00A754EF" w:rsidP="00F31EB1">
            <w:pPr>
              <w:tabs>
                <w:tab w:val="left" w:pos="-1440"/>
                <w:tab w:val="left" w:pos="-720"/>
                <w:tab w:val="left" w:pos="0"/>
                <w:tab w:val="left" w:pos="480"/>
              </w:tabs>
              <w:spacing w:before="20"/>
              <w:ind w:right="111"/>
              <w:jc w:val="right"/>
              <w:rPr>
                <w:sz w:val="16"/>
                <w:szCs w:val="16"/>
                <w:lang w:val="en-US"/>
              </w:rPr>
            </w:pPr>
          </w:p>
        </w:tc>
      </w:tr>
      <w:tr w:rsidR="00F31EB1" w:rsidRPr="00AA2AAE" w14:paraId="3B01D4C3" w14:textId="77777777" w:rsidTr="001E41AB">
        <w:tc>
          <w:tcPr>
            <w:tcW w:w="2866" w:type="dxa"/>
            <w:tcBorders>
              <w:left w:val="double" w:sz="6" w:space="0" w:color="auto"/>
            </w:tcBorders>
            <w:vAlign w:val="bottom"/>
          </w:tcPr>
          <w:p w14:paraId="3F01C3A7" w14:textId="77777777" w:rsidR="00F31EB1" w:rsidRPr="007F1507" w:rsidRDefault="00F31EB1" w:rsidP="00F31EB1">
            <w:pPr>
              <w:tabs>
                <w:tab w:val="left" w:pos="-1440"/>
                <w:tab w:val="left" w:pos="-720"/>
                <w:tab w:val="left" w:pos="253"/>
                <w:tab w:val="left" w:pos="480"/>
                <w:tab w:val="left" w:pos="1440"/>
                <w:tab w:val="left" w:pos="1813"/>
              </w:tabs>
              <w:spacing w:before="20"/>
              <w:ind w:left="111"/>
              <w:rPr>
                <w:sz w:val="16"/>
                <w:lang w:val="en-US"/>
              </w:rPr>
            </w:pPr>
            <w:r w:rsidRPr="007F1507">
              <w:rPr>
                <w:sz w:val="16"/>
                <w:lang w:val="en-US"/>
              </w:rPr>
              <w:t>Syndicated loan</w:t>
            </w:r>
          </w:p>
        </w:tc>
        <w:tc>
          <w:tcPr>
            <w:tcW w:w="851" w:type="dxa"/>
            <w:tcBorders>
              <w:left w:val="single" w:sz="6" w:space="0" w:color="auto"/>
            </w:tcBorders>
            <w:vAlign w:val="bottom"/>
          </w:tcPr>
          <w:p w14:paraId="41BBB8C8" w14:textId="77777777" w:rsidR="00F31EB1" w:rsidRPr="007F1507" w:rsidRDefault="00F31EB1" w:rsidP="00F31EB1">
            <w:pPr>
              <w:tabs>
                <w:tab w:val="left" w:pos="-1440"/>
                <w:tab w:val="left" w:pos="-720"/>
                <w:tab w:val="left" w:pos="0"/>
                <w:tab w:val="left" w:pos="480"/>
                <w:tab w:val="left" w:pos="1440"/>
              </w:tabs>
              <w:spacing w:before="20"/>
              <w:ind w:right="-31"/>
              <w:rPr>
                <w:sz w:val="16"/>
                <w:szCs w:val="16"/>
                <w:lang w:val="en-US"/>
              </w:rPr>
            </w:pPr>
            <w:r w:rsidRPr="007F1507">
              <w:rPr>
                <w:sz w:val="16"/>
                <w:szCs w:val="16"/>
                <w:lang w:val="en-US"/>
              </w:rPr>
              <w:t>US$</w:t>
            </w:r>
          </w:p>
        </w:tc>
        <w:tc>
          <w:tcPr>
            <w:tcW w:w="929" w:type="dxa"/>
            <w:vAlign w:val="bottom"/>
          </w:tcPr>
          <w:p w14:paraId="59ACA5B3" w14:textId="6486ADD4" w:rsidR="00F31EB1" w:rsidRPr="007F1507" w:rsidRDefault="00F31EB1" w:rsidP="00F31EB1">
            <w:pPr>
              <w:tabs>
                <w:tab w:val="left" w:pos="-1440"/>
                <w:tab w:val="left" w:pos="-720"/>
                <w:tab w:val="left" w:pos="0"/>
                <w:tab w:val="left" w:pos="480"/>
                <w:tab w:val="right" w:pos="962"/>
                <w:tab w:val="left" w:pos="1440"/>
              </w:tabs>
              <w:spacing w:before="20"/>
              <w:ind w:right="55"/>
              <w:jc w:val="right"/>
              <w:rPr>
                <w:sz w:val="16"/>
                <w:szCs w:val="16"/>
                <w:lang w:val="en-US"/>
              </w:rPr>
            </w:pPr>
            <w:r w:rsidRPr="00E60635">
              <w:rPr>
                <w:sz w:val="16"/>
                <w:szCs w:val="16"/>
                <w:lang w:val="en-US"/>
              </w:rPr>
              <w:t>55</w:t>
            </w:r>
            <w:r w:rsidR="00A754EF">
              <w:rPr>
                <w:sz w:val="16"/>
                <w:szCs w:val="16"/>
                <w:lang w:val="en-US"/>
              </w:rPr>
              <w:t>,</w:t>
            </w:r>
            <w:r w:rsidRPr="00E60635">
              <w:rPr>
                <w:sz w:val="16"/>
                <w:szCs w:val="16"/>
                <w:lang w:val="en-US"/>
              </w:rPr>
              <w:t>276</w:t>
            </w:r>
          </w:p>
        </w:tc>
        <w:tc>
          <w:tcPr>
            <w:tcW w:w="984" w:type="dxa"/>
            <w:tcBorders>
              <w:left w:val="single" w:sz="6" w:space="0" w:color="auto"/>
            </w:tcBorders>
            <w:vAlign w:val="bottom"/>
          </w:tcPr>
          <w:p w14:paraId="4F5DA416" w14:textId="090B95B3" w:rsidR="00F31EB1" w:rsidRPr="007F1507" w:rsidRDefault="00F31EB1" w:rsidP="00F31EB1">
            <w:pPr>
              <w:tabs>
                <w:tab w:val="left" w:pos="-1440"/>
                <w:tab w:val="left" w:pos="-720"/>
                <w:tab w:val="left" w:pos="0"/>
                <w:tab w:val="left" w:pos="480"/>
                <w:tab w:val="left" w:pos="1440"/>
              </w:tabs>
              <w:spacing w:before="20"/>
              <w:jc w:val="center"/>
              <w:rPr>
                <w:sz w:val="16"/>
                <w:szCs w:val="16"/>
                <w:lang w:val="en-US"/>
              </w:rPr>
            </w:pPr>
            <w:r w:rsidRPr="004211E8">
              <w:rPr>
                <w:sz w:val="16"/>
                <w:szCs w:val="16"/>
                <w:lang w:val="en-US"/>
              </w:rPr>
              <w:t>70</w:t>
            </w:r>
            <w:r w:rsidR="00A754EF">
              <w:rPr>
                <w:sz w:val="16"/>
                <w:szCs w:val="16"/>
                <w:lang w:val="en-US"/>
              </w:rPr>
              <w:t>.</w:t>
            </w:r>
            <w:r w:rsidRPr="004211E8">
              <w:rPr>
                <w:sz w:val="16"/>
                <w:szCs w:val="16"/>
                <w:lang w:val="en-US"/>
              </w:rPr>
              <w:t>46</w:t>
            </w:r>
          </w:p>
        </w:tc>
        <w:tc>
          <w:tcPr>
            <w:tcW w:w="1395" w:type="dxa"/>
            <w:tcBorders>
              <w:left w:val="single" w:sz="6" w:space="0" w:color="auto"/>
            </w:tcBorders>
            <w:vAlign w:val="bottom"/>
          </w:tcPr>
          <w:p w14:paraId="566CB496" w14:textId="39231A40" w:rsidR="00F31EB1" w:rsidRPr="007F1507" w:rsidRDefault="00F31EB1" w:rsidP="00F31EB1">
            <w:pPr>
              <w:tabs>
                <w:tab w:val="left" w:pos="-1440"/>
                <w:tab w:val="left" w:pos="-720"/>
                <w:tab w:val="left" w:pos="0"/>
                <w:tab w:val="left" w:pos="480"/>
              </w:tabs>
              <w:spacing w:before="20"/>
              <w:ind w:right="111"/>
              <w:jc w:val="right"/>
              <w:rPr>
                <w:bCs/>
                <w:sz w:val="16"/>
                <w:szCs w:val="16"/>
                <w:lang w:val="en-US"/>
              </w:rPr>
            </w:pPr>
            <w:r w:rsidRPr="00E60635">
              <w:rPr>
                <w:bCs/>
                <w:sz w:val="16"/>
                <w:szCs w:val="16"/>
                <w:lang w:val="es-AR"/>
              </w:rPr>
              <w:t>3</w:t>
            </w:r>
            <w:r w:rsidR="00A754EF">
              <w:rPr>
                <w:bCs/>
                <w:sz w:val="16"/>
                <w:szCs w:val="16"/>
                <w:lang w:val="es-AR"/>
              </w:rPr>
              <w:t>,</w:t>
            </w:r>
            <w:r w:rsidRPr="00E60635">
              <w:rPr>
                <w:bCs/>
                <w:sz w:val="16"/>
                <w:szCs w:val="16"/>
                <w:lang w:val="es-AR"/>
              </w:rPr>
              <w:t>894</w:t>
            </w:r>
            <w:r w:rsidR="00A754EF">
              <w:rPr>
                <w:bCs/>
                <w:sz w:val="16"/>
                <w:szCs w:val="16"/>
                <w:lang w:val="es-AR"/>
              </w:rPr>
              <w:t>,</w:t>
            </w:r>
            <w:r w:rsidRPr="00E60635">
              <w:rPr>
                <w:bCs/>
                <w:sz w:val="16"/>
                <w:szCs w:val="16"/>
                <w:lang w:val="es-AR"/>
              </w:rPr>
              <w:t>779</w:t>
            </w:r>
          </w:p>
        </w:tc>
        <w:tc>
          <w:tcPr>
            <w:tcW w:w="472" w:type="dxa"/>
            <w:tcBorders>
              <w:left w:val="single" w:sz="6" w:space="0" w:color="auto"/>
            </w:tcBorders>
            <w:vAlign w:val="bottom"/>
          </w:tcPr>
          <w:p w14:paraId="2358BB1B" w14:textId="77777777" w:rsidR="00F31EB1" w:rsidRPr="007F1507" w:rsidRDefault="00F31EB1" w:rsidP="00F31EB1">
            <w:pPr>
              <w:spacing w:before="20"/>
              <w:ind w:right="-31"/>
              <w:rPr>
                <w:sz w:val="16"/>
                <w:szCs w:val="16"/>
                <w:lang w:val="en-US"/>
              </w:rPr>
            </w:pPr>
            <w:r w:rsidRPr="007F1507">
              <w:rPr>
                <w:sz w:val="16"/>
                <w:szCs w:val="16"/>
                <w:lang w:val="en-US"/>
              </w:rPr>
              <w:t>US$</w:t>
            </w:r>
          </w:p>
        </w:tc>
        <w:tc>
          <w:tcPr>
            <w:tcW w:w="900" w:type="dxa"/>
            <w:vAlign w:val="bottom"/>
          </w:tcPr>
          <w:p w14:paraId="1E0EC1C5" w14:textId="5ED85622" w:rsidR="00F31EB1" w:rsidRPr="007F1507" w:rsidRDefault="00F31EB1" w:rsidP="00F31EB1">
            <w:pPr>
              <w:spacing w:before="20"/>
              <w:ind w:right="55"/>
              <w:jc w:val="right"/>
              <w:rPr>
                <w:sz w:val="16"/>
                <w:szCs w:val="16"/>
                <w:lang w:val="en-US"/>
              </w:rPr>
            </w:pPr>
            <w:r w:rsidRPr="000E6060">
              <w:rPr>
                <w:sz w:val="16"/>
                <w:szCs w:val="16"/>
                <w:lang w:val="en-US"/>
              </w:rPr>
              <w:t>1</w:t>
            </w:r>
            <w:r>
              <w:rPr>
                <w:sz w:val="16"/>
                <w:szCs w:val="16"/>
                <w:lang w:val="en-US"/>
              </w:rPr>
              <w:t>10,866</w:t>
            </w:r>
          </w:p>
        </w:tc>
        <w:tc>
          <w:tcPr>
            <w:tcW w:w="1620" w:type="dxa"/>
            <w:tcBorders>
              <w:left w:val="single" w:sz="6" w:space="0" w:color="auto"/>
              <w:bottom w:val="single" w:sz="4" w:space="0" w:color="auto"/>
              <w:right w:val="double" w:sz="6" w:space="0" w:color="auto"/>
            </w:tcBorders>
            <w:vAlign w:val="bottom"/>
          </w:tcPr>
          <w:p w14:paraId="372C5691" w14:textId="4B47DF70" w:rsidR="00F31EB1" w:rsidRPr="007F1507" w:rsidRDefault="00F31EB1" w:rsidP="00F31EB1">
            <w:pPr>
              <w:tabs>
                <w:tab w:val="left" w:pos="-1440"/>
                <w:tab w:val="left" w:pos="-720"/>
                <w:tab w:val="left" w:pos="0"/>
                <w:tab w:val="left" w:pos="480"/>
              </w:tabs>
              <w:spacing w:before="20"/>
              <w:ind w:right="111"/>
              <w:jc w:val="right"/>
              <w:rPr>
                <w:bCs/>
                <w:sz w:val="16"/>
                <w:szCs w:val="16"/>
                <w:lang w:val="en-US"/>
              </w:rPr>
            </w:pPr>
            <w:r w:rsidRPr="004211E8">
              <w:rPr>
                <w:bCs/>
                <w:sz w:val="16"/>
                <w:szCs w:val="16"/>
                <w:lang w:val="es-AR"/>
              </w:rPr>
              <w:t>7</w:t>
            </w:r>
            <w:r w:rsidR="00A754EF">
              <w:rPr>
                <w:bCs/>
                <w:sz w:val="16"/>
                <w:szCs w:val="16"/>
                <w:lang w:val="es-AR"/>
              </w:rPr>
              <w:t>,</w:t>
            </w:r>
            <w:r w:rsidRPr="004211E8">
              <w:rPr>
                <w:bCs/>
                <w:sz w:val="16"/>
                <w:szCs w:val="16"/>
                <w:lang w:val="es-AR"/>
              </w:rPr>
              <w:t>542</w:t>
            </w:r>
            <w:r w:rsidR="00A754EF">
              <w:rPr>
                <w:bCs/>
                <w:sz w:val="16"/>
                <w:szCs w:val="16"/>
                <w:lang w:val="es-AR"/>
              </w:rPr>
              <w:t>,</w:t>
            </w:r>
            <w:r w:rsidRPr="004211E8">
              <w:rPr>
                <w:bCs/>
                <w:sz w:val="16"/>
                <w:szCs w:val="16"/>
                <w:lang w:val="es-AR"/>
              </w:rPr>
              <w:t>351</w:t>
            </w:r>
          </w:p>
        </w:tc>
      </w:tr>
      <w:tr w:rsidR="00F31EB1" w:rsidRPr="00AA2AAE" w14:paraId="200F4CC3" w14:textId="77777777" w:rsidTr="001E41AB">
        <w:tc>
          <w:tcPr>
            <w:tcW w:w="2866" w:type="dxa"/>
            <w:tcBorders>
              <w:left w:val="double" w:sz="6" w:space="0" w:color="auto"/>
            </w:tcBorders>
            <w:vAlign w:val="bottom"/>
          </w:tcPr>
          <w:p w14:paraId="504C1FBF" w14:textId="77777777" w:rsidR="00F31EB1" w:rsidRPr="007F1507" w:rsidRDefault="00F31EB1" w:rsidP="00F31EB1">
            <w:pPr>
              <w:tabs>
                <w:tab w:val="left" w:pos="-1440"/>
                <w:tab w:val="left" w:pos="-720"/>
                <w:tab w:val="left" w:pos="0"/>
                <w:tab w:val="left" w:pos="480"/>
                <w:tab w:val="left" w:pos="1440"/>
                <w:tab w:val="left" w:pos="1813"/>
              </w:tabs>
              <w:spacing w:before="20"/>
              <w:ind w:left="111"/>
              <w:rPr>
                <w:b/>
                <w:sz w:val="16"/>
                <w:lang w:val="en-US"/>
              </w:rPr>
            </w:pPr>
          </w:p>
        </w:tc>
        <w:tc>
          <w:tcPr>
            <w:tcW w:w="851" w:type="dxa"/>
            <w:tcBorders>
              <w:left w:val="single" w:sz="6" w:space="0" w:color="auto"/>
            </w:tcBorders>
            <w:vAlign w:val="bottom"/>
          </w:tcPr>
          <w:p w14:paraId="136AB33D" w14:textId="77777777" w:rsidR="00F31EB1" w:rsidRPr="007F1507" w:rsidRDefault="00F31EB1" w:rsidP="00F31EB1">
            <w:pPr>
              <w:tabs>
                <w:tab w:val="left" w:pos="-1440"/>
                <w:tab w:val="left" w:pos="-720"/>
                <w:tab w:val="left" w:pos="0"/>
                <w:tab w:val="left" w:pos="480"/>
                <w:tab w:val="left" w:pos="1440"/>
              </w:tabs>
              <w:spacing w:before="20"/>
              <w:ind w:right="-31"/>
              <w:rPr>
                <w:sz w:val="16"/>
                <w:szCs w:val="16"/>
                <w:lang w:val="en-US"/>
              </w:rPr>
            </w:pPr>
          </w:p>
        </w:tc>
        <w:tc>
          <w:tcPr>
            <w:tcW w:w="929" w:type="dxa"/>
            <w:vAlign w:val="bottom"/>
          </w:tcPr>
          <w:p w14:paraId="7F6ADE42" w14:textId="742D77F8" w:rsidR="00F31EB1" w:rsidRPr="007F1507" w:rsidRDefault="00F31EB1" w:rsidP="00F31EB1">
            <w:pPr>
              <w:tabs>
                <w:tab w:val="left" w:pos="-1440"/>
                <w:tab w:val="left" w:pos="-720"/>
                <w:tab w:val="left" w:pos="0"/>
                <w:tab w:val="left" w:pos="480"/>
                <w:tab w:val="right" w:pos="962"/>
                <w:tab w:val="left" w:pos="1440"/>
              </w:tabs>
              <w:spacing w:before="20"/>
              <w:ind w:right="55"/>
              <w:jc w:val="right"/>
              <w:rPr>
                <w:sz w:val="16"/>
                <w:szCs w:val="16"/>
                <w:lang w:val="en-US"/>
              </w:rPr>
            </w:pPr>
          </w:p>
        </w:tc>
        <w:tc>
          <w:tcPr>
            <w:tcW w:w="984" w:type="dxa"/>
            <w:tcBorders>
              <w:left w:val="single" w:sz="6" w:space="0" w:color="auto"/>
            </w:tcBorders>
            <w:vAlign w:val="bottom"/>
          </w:tcPr>
          <w:p w14:paraId="41DD8589" w14:textId="7ADC6577" w:rsidR="00F31EB1" w:rsidRPr="007F1507" w:rsidRDefault="00F31EB1" w:rsidP="00F31EB1">
            <w:pPr>
              <w:tabs>
                <w:tab w:val="left" w:pos="-1440"/>
                <w:tab w:val="left" w:pos="-720"/>
                <w:tab w:val="left" w:pos="0"/>
                <w:tab w:val="left" w:pos="480"/>
                <w:tab w:val="left" w:pos="1440"/>
              </w:tabs>
              <w:spacing w:before="20"/>
              <w:jc w:val="center"/>
              <w:rPr>
                <w:sz w:val="16"/>
                <w:szCs w:val="16"/>
                <w:lang w:val="en-US"/>
              </w:rPr>
            </w:pPr>
          </w:p>
        </w:tc>
        <w:tc>
          <w:tcPr>
            <w:tcW w:w="1395" w:type="dxa"/>
            <w:tcBorders>
              <w:top w:val="single" w:sz="6" w:space="0" w:color="auto"/>
              <w:left w:val="single" w:sz="6" w:space="0" w:color="auto"/>
              <w:bottom w:val="single" w:sz="4" w:space="0" w:color="auto"/>
            </w:tcBorders>
            <w:vAlign w:val="bottom"/>
          </w:tcPr>
          <w:p w14:paraId="6A58A079" w14:textId="1D7F7276" w:rsidR="00F31EB1" w:rsidRPr="007F1507" w:rsidRDefault="00F31EB1" w:rsidP="00F31EB1">
            <w:pPr>
              <w:tabs>
                <w:tab w:val="left" w:pos="-1440"/>
                <w:tab w:val="left" w:pos="-720"/>
                <w:tab w:val="left" w:pos="0"/>
                <w:tab w:val="left" w:pos="480"/>
              </w:tabs>
              <w:spacing w:before="20"/>
              <w:ind w:right="111"/>
              <w:jc w:val="right"/>
              <w:rPr>
                <w:b/>
                <w:bCs/>
                <w:sz w:val="16"/>
                <w:szCs w:val="16"/>
                <w:lang w:val="en-US"/>
              </w:rPr>
            </w:pPr>
            <w:r w:rsidRPr="00E60635">
              <w:rPr>
                <w:bCs/>
                <w:sz w:val="16"/>
                <w:szCs w:val="16"/>
                <w:lang w:val="es-AR"/>
              </w:rPr>
              <w:t>3</w:t>
            </w:r>
            <w:r w:rsidR="00A754EF">
              <w:rPr>
                <w:bCs/>
                <w:sz w:val="16"/>
                <w:szCs w:val="16"/>
                <w:lang w:val="es-AR"/>
              </w:rPr>
              <w:t>,</w:t>
            </w:r>
            <w:r w:rsidRPr="00E60635">
              <w:rPr>
                <w:bCs/>
                <w:sz w:val="16"/>
                <w:szCs w:val="16"/>
                <w:lang w:val="es-AR"/>
              </w:rPr>
              <w:t>894</w:t>
            </w:r>
            <w:r w:rsidR="00A754EF">
              <w:rPr>
                <w:bCs/>
                <w:sz w:val="16"/>
                <w:szCs w:val="16"/>
                <w:lang w:val="es-AR"/>
              </w:rPr>
              <w:t>,</w:t>
            </w:r>
            <w:r w:rsidRPr="00E60635">
              <w:rPr>
                <w:bCs/>
                <w:sz w:val="16"/>
                <w:szCs w:val="16"/>
                <w:lang w:val="es-AR"/>
              </w:rPr>
              <w:t>779</w:t>
            </w:r>
          </w:p>
        </w:tc>
        <w:tc>
          <w:tcPr>
            <w:tcW w:w="472" w:type="dxa"/>
            <w:tcBorders>
              <w:left w:val="single" w:sz="6" w:space="0" w:color="auto"/>
            </w:tcBorders>
            <w:vAlign w:val="bottom"/>
          </w:tcPr>
          <w:p w14:paraId="65113BA3" w14:textId="77777777" w:rsidR="00F31EB1" w:rsidRPr="007F1507" w:rsidRDefault="00F31EB1" w:rsidP="00F31EB1">
            <w:pPr>
              <w:tabs>
                <w:tab w:val="left" w:pos="-1440"/>
                <w:tab w:val="left" w:pos="-720"/>
                <w:tab w:val="left" w:pos="0"/>
                <w:tab w:val="left" w:pos="480"/>
                <w:tab w:val="left" w:pos="1440"/>
              </w:tabs>
              <w:spacing w:before="20"/>
              <w:ind w:right="-31"/>
              <w:rPr>
                <w:sz w:val="16"/>
                <w:szCs w:val="16"/>
                <w:lang w:val="en-US"/>
              </w:rPr>
            </w:pPr>
          </w:p>
        </w:tc>
        <w:tc>
          <w:tcPr>
            <w:tcW w:w="900" w:type="dxa"/>
            <w:vAlign w:val="bottom"/>
          </w:tcPr>
          <w:p w14:paraId="6129DBD1" w14:textId="77777777" w:rsidR="00F31EB1" w:rsidRPr="007F1507" w:rsidRDefault="00F31EB1" w:rsidP="00F31EB1">
            <w:pPr>
              <w:tabs>
                <w:tab w:val="left" w:pos="-1440"/>
                <w:tab w:val="left" w:pos="-720"/>
                <w:tab w:val="left" w:pos="0"/>
                <w:tab w:val="left" w:pos="480"/>
                <w:tab w:val="right" w:pos="962"/>
                <w:tab w:val="left" w:pos="1440"/>
              </w:tabs>
              <w:spacing w:before="20"/>
              <w:ind w:right="55"/>
              <w:jc w:val="right"/>
              <w:rPr>
                <w:sz w:val="16"/>
                <w:szCs w:val="16"/>
                <w:lang w:val="en-US"/>
              </w:rPr>
            </w:pPr>
          </w:p>
        </w:tc>
        <w:tc>
          <w:tcPr>
            <w:tcW w:w="1620" w:type="dxa"/>
            <w:tcBorders>
              <w:top w:val="single" w:sz="4" w:space="0" w:color="auto"/>
              <w:left w:val="single" w:sz="6" w:space="0" w:color="auto"/>
              <w:bottom w:val="single" w:sz="4" w:space="0" w:color="auto"/>
              <w:right w:val="double" w:sz="6" w:space="0" w:color="auto"/>
            </w:tcBorders>
            <w:vAlign w:val="bottom"/>
          </w:tcPr>
          <w:p w14:paraId="1DE2C794" w14:textId="782BDEB1" w:rsidR="00F31EB1" w:rsidRPr="007F1507" w:rsidRDefault="00F31EB1" w:rsidP="00F31EB1">
            <w:pPr>
              <w:tabs>
                <w:tab w:val="left" w:pos="-1440"/>
                <w:tab w:val="left" w:pos="-720"/>
                <w:tab w:val="left" w:pos="0"/>
                <w:tab w:val="left" w:pos="480"/>
              </w:tabs>
              <w:spacing w:before="20"/>
              <w:ind w:right="111"/>
              <w:jc w:val="right"/>
              <w:rPr>
                <w:b/>
                <w:bCs/>
                <w:sz w:val="16"/>
                <w:szCs w:val="16"/>
                <w:lang w:val="en-US"/>
              </w:rPr>
            </w:pPr>
            <w:r w:rsidRPr="004211E8">
              <w:rPr>
                <w:bCs/>
                <w:sz w:val="16"/>
                <w:szCs w:val="16"/>
                <w:lang w:val="es-AR"/>
              </w:rPr>
              <w:t>7</w:t>
            </w:r>
            <w:r w:rsidR="00A754EF">
              <w:rPr>
                <w:bCs/>
                <w:sz w:val="16"/>
                <w:szCs w:val="16"/>
                <w:lang w:val="es-AR"/>
              </w:rPr>
              <w:t>,</w:t>
            </w:r>
            <w:r w:rsidRPr="004211E8">
              <w:rPr>
                <w:bCs/>
                <w:sz w:val="16"/>
                <w:szCs w:val="16"/>
                <w:lang w:val="es-AR"/>
              </w:rPr>
              <w:t>542</w:t>
            </w:r>
            <w:r w:rsidR="00A754EF">
              <w:rPr>
                <w:bCs/>
                <w:sz w:val="16"/>
                <w:szCs w:val="16"/>
                <w:lang w:val="es-AR"/>
              </w:rPr>
              <w:t>,</w:t>
            </w:r>
            <w:r w:rsidRPr="004211E8">
              <w:rPr>
                <w:bCs/>
                <w:sz w:val="16"/>
                <w:szCs w:val="16"/>
                <w:lang w:val="es-AR"/>
              </w:rPr>
              <w:t>351</w:t>
            </w:r>
          </w:p>
        </w:tc>
      </w:tr>
      <w:tr w:rsidR="00F31EB1" w:rsidRPr="00AA2AAE" w14:paraId="0596655B" w14:textId="77777777" w:rsidTr="007C79A1">
        <w:tc>
          <w:tcPr>
            <w:tcW w:w="2866" w:type="dxa"/>
            <w:tcBorders>
              <w:left w:val="double" w:sz="6" w:space="0" w:color="auto"/>
            </w:tcBorders>
            <w:vAlign w:val="bottom"/>
          </w:tcPr>
          <w:p w14:paraId="0600A012" w14:textId="77777777" w:rsidR="00F31EB1" w:rsidRPr="007F1507" w:rsidRDefault="00F31EB1" w:rsidP="00F31EB1">
            <w:pPr>
              <w:tabs>
                <w:tab w:val="left" w:pos="-1440"/>
                <w:tab w:val="left" w:pos="-720"/>
                <w:tab w:val="left" w:pos="0"/>
                <w:tab w:val="left" w:pos="480"/>
                <w:tab w:val="left" w:pos="1440"/>
                <w:tab w:val="left" w:pos="1813"/>
              </w:tabs>
              <w:spacing w:before="20"/>
              <w:ind w:left="111"/>
              <w:rPr>
                <w:sz w:val="16"/>
                <w:lang w:val="en-US"/>
              </w:rPr>
            </w:pPr>
            <w:r w:rsidRPr="007F1507">
              <w:rPr>
                <w:b/>
                <w:sz w:val="16"/>
                <w:lang w:val="en-US"/>
              </w:rPr>
              <w:t>Total Current Liabilities</w:t>
            </w:r>
          </w:p>
        </w:tc>
        <w:tc>
          <w:tcPr>
            <w:tcW w:w="851" w:type="dxa"/>
            <w:tcBorders>
              <w:left w:val="single" w:sz="6" w:space="0" w:color="auto"/>
            </w:tcBorders>
            <w:vAlign w:val="bottom"/>
          </w:tcPr>
          <w:p w14:paraId="6109941A" w14:textId="77777777" w:rsidR="00F31EB1" w:rsidRPr="007F1507" w:rsidRDefault="00F31EB1" w:rsidP="00F31EB1">
            <w:pPr>
              <w:tabs>
                <w:tab w:val="left" w:pos="-1440"/>
                <w:tab w:val="left" w:pos="-720"/>
                <w:tab w:val="left" w:pos="0"/>
                <w:tab w:val="left" w:pos="480"/>
                <w:tab w:val="left" w:pos="1440"/>
              </w:tabs>
              <w:spacing w:before="20"/>
              <w:ind w:right="-31"/>
              <w:rPr>
                <w:sz w:val="16"/>
                <w:szCs w:val="16"/>
                <w:lang w:val="en-US"/>
              </w:rPr>
            </w:pPr>
          </w:p>
        </w:tc>
        <w:tc>
          <w:tcPr>
            <w:tcW w:w="929" w:type="dxa"/>
            <w:vAlign w:val="bottom"/>
          </w:tcPr>
          <w:p w14:paraId="478380D0" w14:textId="77777777" w:rsidR="00F31EB1" w:rsidRPr="007F1507" w:rsidRDefault="00F31EB1" w:rsidP="00F31EB1">
            <w:pPr>
              <w:tabs>
                <w:tab w:val="left" w:pos="-1440"/>
                <w:tab w:val="left" w:pos="-720"/>
                <w:tab w:val="left" w:pos="0"/>
                <w:tab w:val="left" w:pos="480"/>
                <w:tab w:val="right" w:pos="962"/>
                <w:tab w:val="left" w:pos="1440"/>
              </w:tabs>
              <w:spacing w:before="20"/>
              <w:ind w:right="55"/>
              <w:jc w:val="right"/>
              <w:rPr>
                <w:sz w:val="16"/>
                <w:szCs w:val="16"/>
                <w:lang w:val="en-US"/>
              </w:rPr>
            </w:pPr>
          </w:p>
        </w:tc>
        <w:tc>
          <w:tcPr>
            <w:tcW w:w="984" w:type="dxa"/>
            <w:tcBorders>
              <w:left w:val="single" w:sz="6" w:space="0" w:color="auto"/>
            </w:tcBorders>
            <w:vAlign w:val="bottom"/>
          </w:tcPr>
          <w:p w14:paraId="1AF17D76" w14:textId="77777777" w:rsidR="00F31EB1" w:rsidRPr="007F1507" w:rsidRDefault="00F31EB1" w:rsidP="00F31EB1">
            <w:pPr>
              <w:tabs>
                <w:tab w:val="left" w:pos="-1440"/>
                <w:tab w:val="left" w:pos="-720"/>
                <w:tab w:val="left" w:pos="0"/>
                <w:tab w:val="left" w:pos="480"/>
                <w:tab w:val="left" w:pos="1440"/>
              </w:tabs>
              <w:spacing w:before="20"/>
              <w:jc w:val="center"/>
              <w:rPr>
                <w:sz w:val="16"/>
                <w:szCs w:val="16"/>
                <w:lang w:val="en-US"/>
              </w:rPr>
            </w:pPr>
          </w:p>
        </w:tc>
        <w:tc>
          <w:tcPr>
            <w:tcW w:w="1395" w:type="dxa"/>
            <w:tcBorders>
              <w:top w:val="single" w:sz="6" w:space="0" w:color="auto"/>
              <w:left w:val="single" w:sz="6" w:space="0" w:color="auto"/>
              <w:bottom w:val="single" w:sz="4" w:space="0" w:color="auto"/>
            </w:tcBorders>
            <w:vAlign w:val="bottom"/>
          </w:tcPr>
          <w:p w14:paraId="3D66DFCD" w14:textId="791FA11D" w:rsidR="00F31EB1" w:rsidRPr="007F1507" w:rsidRDefault="00F31EB1" w:rsidP="00F31EB1">
            <w:pPr>
              <w:tabs>
                <w:tab w:val="left" w:pos="-1440"/>
                <w:tab w:val="left" w:pos="-720"/>
                <w:tab w:val="left" w:pos="0"/>
                <w:tab w:val="left" w:pos="480"/>
              </w:tabs>
              <w:spacing w:before="20"/>
              <w:ind w:right="111"/>
              <w:jc w:val="right"/>
              <w:rPr>
                <w:b/>
                <w:bCs/>
                <w:sz w:val="16"/>
                <w:szCs w:val="16"/>
                <w:lang w:val="en-US"/>
              </w:rPr>
            </w:pPr>
            <w:r w:rsidRPr="00E60635">
              <w:rPr>
                <w:b/>
                <w:bCs/>
                <w:sz w:val="16"/>
                <w:szCs w:val="16"/>
                <w:lang w:val="es-AR"/>
              </w:rPr>
              <w:t>4</w:t>
            </w:r>
            <w:r w:rsidR="00A754EF">
              <w:rPr>
                <w:b/>
                <w:bCs/>
                <w:sz w:val="16"/>
                <w:szCs w:val="16"/>
                <w:lang w:val="es-AR"/>
              </w:rPr>
              <w:t>,</w:t>
            </w:r>
            <w:r w:rsidRPr="00E60635">
              <w:rPr>
                <w:b/>
                <w:bCs/>
                <w:sz w:val="16"/>
                <w:szCs w:val="16"/>
                <w:lang w:val="es-AR"/>
              </w:rPr>
              <w:t>101</w:t>
            </w:r>
            <w:r w:rsidR="00A754EF">
              <w:rPr>
                <w:b/>
                <w:bCs/>
                <w:sz w:val="16"/>
                <w:szCs w:val="16"/>
                <w:lang w:val="es-AR"/>
              </w:rPr>
              <w:t>,</w:t>
            </w:r>
            <w:r w:rsidRPr="00E60635">
              <w:rPr>
                <w:b/>
                <w:bCs/>
                <w:sz w:val="16"/>
                <w:szCs w:val="16"/>
                <w:lang w:val="es-AR"/>
              </w:rPr>
              <w:t>632</w:t>
            </w:r>
          </w:p>
        </w:tc>
        <w:tc>
          <w:tcPr>
            <w:tcW w:w="472" w:type="dxa"/>
            <w:tcBorders>
              <w:left w:val="single" w:sz="6" w:space="0" w:color="auto"/>
            </w:tcBorders>
            <w:vAlign w:val="bottom"/>
          </w:tcPr>
          <w:p w14:paraId="2EA47D56" w14:textId="77777777" w:rsidR="00F31EB1" w:rsidRPr="007F1507" w:rsidRDefault="00F31EB1" w:rsidP="00F31EB1">
            <w:pPr>
              <w:tabs>
                <w:tab w:val="left" w:pos="-1440"/>
                <w:tab w:val="left" w:pos="-720"/>
                <w:tab w:val="left" w:pos="0"/>
                <w:tab w:val="left" w:pos="480"/>
                <w:tab w:val="left" w:pos="1440"/>
              </w:tabs>
              <w:spacing w:before="20"/>
              <w:ind w:right="-31"/>
              <w:rPr>
                <w:sz w:val="16"/>
                <w:szCs w:val="16"/>
                <w:lang w:val="en-US"/>
              </w:rPr>
            </w:pPr>
          </w:p>
        </w:tc>
        <w:tc>
          <w:tcPr>
            <w:tcW w:w="900" w:type="dxa"/>
            <w:vAlign w:val="bottom"/>
          </w:tcPr>
          <w:p w14:paraId="7769191E" w14:textId="77777777" w:rsidR="00F31EB1" w:rsidRPr="007F1507" w:rsidRDefault="00F31EB1" w:rsidP="00F31EB1">
            <w:pPr>
              <w:tabs>
                <w:tab w:val="left" w:pos="-1440"/>
                <w:tab w:val="left" w:pos="-720"/>
                <w:tab w:val="left" w:pos="0"/>
                <w:tab w:val="left" w:pos="480"/>
                <w:tab w:val="right" w:pos="962"/>
                <w:tab w:val="left" w:pos="1440"/>
              </w:tabs>
              <w:spacing w:before="20"/>
              <w:ind w:right="55"/>
              <w:jc w:val="right"/>
              <w:rPr>
                <w:sz w:val="16"/>
                <w:szCs w:val="16"/>
                <w:lang w:val="en-US"/>
              </w:rPr>
            </w:pPr>
          </w:p>
        </w:tc>
        <w:tc>
          <w:tcPr>
            <w:tcW w:w="1620" w:type="dxa"/>
            <w:tcBorders>
              <w:left w:val="single" w:sz="6" w:space="0" w:color="auto"/>
              <w:bottom w:val="single" w:sz="4" w:space="0" w:color="auto"/>
              <w:right w:val="double" w:sz="6" w:space="0" w:color="auto"/>
            </w:tcBorders>
            <w:vAlign w:val="bottom"/>
          </w:tcPr>
          <w:p w14:paraId="15F57BAD" w14:textId="24C66FE4" w:rsidR="00F31EB1" w:rsidRPr="007F1507" w:rsidRDefault="00F31EB1" w:rsidP="00F31EB1">
            <w:pPr>
              <w:tabs>
                <w:tab w:val="left" w:pos="-1440"/>
                <w:tab w:val="left" w:pos="-720"/>
                <w:tab w:val="left" w:pos="0"/>
                <w:tab w:val="left" w:pos="480"/>
              </w:tabs>
              <w:spacing w:before="20"/>
              <w:ind w:right="111"/>
              <w:jc w:val="right"/>
              <w:rPr>
                <w:b/>
                <w:bCs/>
                <w:sz w:val="16"/>
                <w:szCs w:val="16"/>
                <w:lang w:val="en-US"/>
              </w:rPr>
            </w:pPr>
            <w:r w:rsidRPr="004211E8">
              <w:rPr>
                <w:b/>
                <w:bCs/>
                <w:sz w:val="16"/>
                <w:szCs w:val="16"/>
                <w:lang w:val="es-AR"/>
              </w:rPr>
              <w:t>8</w:t>
            </w:r>
            <w:r w:rsidR="00A754EF">
              <w:rPr>
                <w:b/>
                <w:bCs/>
                <w:sz w:val="16"/>
                <w:szCs w:val="16"/>
                <w:lang w:val="es-AR"/>
              </w:rPr>
              <w:t>,</w:t>
            </w:r>
            <w:r w:rsidRPr="004211E8">
              <w:rPr>
                <w:b/>
                <w:bCs/>
                <w:sz w:val="16"/>
                <w:szCs w:val="16"/>
                <w:lang w:val="es-AR"/>
              </w:rPr>
              <w:t>106</w:t>
            </w:r>
            <w:r w:rsidR="00A754EF">
              <w:rPr>
                <w:b/>
                <w:bCs/>
                <w:sz w:val="16"/>
                <w:szCs w:val="16"/>
                <w:lang w:val="es-AR"/>
              </w:rPr>
              <w:t>,</w:t>
            </w:r>
            <w:r w:rsidRPr="004211E8">
              <w:rPr>
                <w:b/>
                <w:bCs/>
                <w:sz w:val="16"/>
                <w:szCs w:val="16"/>
                <w:lang w:val="es-AR"/>
              </w:rPr>
              <w:t>714</w:t>
            </w:r>
          </w:p>
        </w:tc>
      </w:tr>
      <w:tr w:rsidR="00F31EB1" w:rsidRPr="007F1507" w14:paraId="1CBD6EA6" w14:textId="77777777" w:rsidTr="007C79A1">
        <w:tc>
          <w:tcPr>
            <w:tcW w:w="2866" w:type="dxa"/>
            <w:tcBorders>
              <w:left w:val="double" w:sz="6" w:space="0" w:color="auto"/>
              <w:bottom w:val="double" w:sz="6" w:space="0" w:color="auto"/>
            </w:tcBorders>
            <w:vAlign w:val="bottom"/>
          </w:tcPr>
          <w:p w14:paraId="75BB0ECD" w14:textId="77777777" w:rsidR="00F31EB1" w:rsidRPr="007F1507" w:rsidRDefault="00F31EB1" w:rsidP="00F31EB1">
            <w:pPr>
              <w:tabs>
                <w:tab w:val="left" w:pos="-1440"/>
                <w:tab w:val="left" w:pos="-720"/>
                <w:tab w:val="left" w:pos="0"/>
                <w:tab w:val="left" w:pos="480"/>
                <w:tab w:val="left" w:pos="1440"/>
                <w:tab w:val="left" w:pos="1813"/>
              </w:tabs>
              <w:spacing w:before="20"/>
              <w:ind w:left="111"/>
              <w:rPr>
                <w:b/>
                <w:sz w:val="16"/>
                <w:lang w:val="en-US"/>
              </w:rPr>
            </w:pPr>
            <w:r w:rsidRPr="007F1507">
              <w:rPr>
                <w:b/>
                <w:sz w:val="16"/>
                <w:lang w:val="en-US"/>
              </w:rPr>
              <w:t>Total Liabilities</w:t>
            </w:r>
          </w:p>
        </w:tc>
        <w:tc>
          <w:tcPr>
            <w:tcW w:w="851" w:type="dxa"/>
            <w:tcBorders>
              <w:left w:val="single" w:sz="6" w:space="0" w:color="auto"/>
              <w:bottom w:val="double" w:sz="6" w:space="0" w:color="auto"/>
            </w:tcBorders>
            <w:vAlign w:val="bottom"/>
          </w:tcPr>
          <w:p w14:paraId="2433B7E6" w14:textId="77777777" w:rsidR="00F31EB1" w:rsidRPr="007F1507" w:rsidRDefault="00F31EB1" w:rsidP="00F31EB1">
            <w:pPr>
              <w:tabs>
                <w:tab w:val="left" w:pos="-1440"/>
                <w:tab w:val="left" w:pos="-720"/>
                <w:tab w:val="left" w:pos="0"/>
                <w:tab w:val="left" w:pos="480"/>
                <w:tab w:val="left" w:pos="1440"/>
              </w:tabs>
              <w:spacing w:before="20"/>
              <w:ind w:right="-31"/>
              <w:rPr>
                <w:b/>
                <w:sz w:val="16"/>
                <w:szCs w:val="16"/>
                <w:lang w:val="en-US"/>
              </w:rPr>
            </w:pPr>
          </w:p>
        </w:tc>
        <w:tc>
          <w:tcPr>
            <w:tcW w:w="929" w:type="dxa"/>
            <w:tcBorders>
              <w:bottom w:val="double" w:sz="6" w:space="0" w:color="auto"/>
            </w:tcBorders>
            <w:vAlign w:val="bottom"/>
          </w:tcPr>
          <w:p w14:paraId="6F22BBE8" w14:textId="77777777" w:rsidR="00F31EB1" w:rsidRPr="007F1507" w:rsidRDefault="00F31EB1" w:rsidP="00F31EB1">
            <w:pPr>
              <w:tabs>
                <w:tab w:val="left" w:pos="-1440"/>
                <w:tab w:val="left" w:pos="-720"/>
                <w:tab w:val="left" w:pos="0"/>
                <w:tab w:val="left" w:pos="480"/>
                <w:tab w:val="left" w:pos="1440"/>
              </w:tabs>
              <w:spacing w:before="20"/>
              <w:ind w:right="55"/>
              <w:jc w:val="right"/>
              <w:rPr>
                <w:b/>
                <w:sz w:val="16"/>
                <w:szCs w:val="16"/>
                <w:lang w:val="en-US"/>
              </w:rPr>
            </w:pPr>
          </w:p>
        </w:tc>
        <w:tc>
          <w:tcPr>
            <w:tcW w:w="984" w:type="dxa"/>
            <w:tcBorders>
              <w:left w:val="single" w:sz="6" w:space="0" w:color="auto"/>
              <w:bottom w:val="double" w:sz="6" w:space="0" w:color="auto"/>
            </w:tcBorders>
            <w:vAlign w:val="bottom"/>
          </w:tcPr>
          <w:p w14:paraId="228FACD1" w14:textId="77777777" w:rsidR="00F31EB1" w:rsidRPr="007F1507" w:rsidRDefault="00F31EB1" w:rsidP="00F31EB1">
            <w:pPr>
              <w:tabs>
                <w:tab w:val="left" w:pos="-1440"/>
                <w:tab w:val="left" w:pos="-720"/>
                <w:tab w:val="left" w:pos="0"/>
                <w:tab w:val="left" w:pos="480"/>
                <w:tab w:val="left" w:pos="1440"/>
              </w:tabs>
              <w:spacing w:before="20"/>
              <w:jc w:val="right"/>
              <w:rPr>
                <w:b/>
                <w:sz w:val="16"/>
                <w:szCs w:val="16"/>
                <w:lang w:val="en-US"/>
              </w:rPr>
            </w:pPr>
          </w:p>
        </w:tc>
        <w:tc>
          <w:tcPr>
            <w:tcW w:w="1395" w:type="dxa"/>
            <w:tcBorders>
              <w:top w:val="single" w:sz="4" w:space="0" w:color="auto"/>
              <w:left w:val="single" w:sz="6" w:space="0" w:color="auto"/>
              <w:bottom w:val="double" w:sz="6" w:space="0" w:color="auto"/>
            </w:tcBorders>
            <w:vAlign w:val="bottom"/>
          </w:tcPr>
          <w:p w14:paraId="7CE59960" w14:textId="64A19454" w:rsidR="00F31EB1" w:rsidRPr="007F1507" w:rsidRDefault="00F31EB1" w:rsidP="00F31EB1">
            <w:pPr>
              <w:tabs>
                <w:tab w:val="left" w:pos="-1440"/>
                <w:tab w:val="left" w:pos="-720"/>
                <w:tab w:val="left" w:pos="0"/>
                <w:tab w:val="left" w:pos="480"/>
              </w:tabs>
              <w:spacing w:before="20"/>
              <w:ind w:right="111"/>
              <w:jc w:val="right"/>
              <w:rPr>
                <w:b/>
                <w:sz w:val="16"/>
                <w:szCs w:val="16"/>
                <w:lang w:val="en-US"/>
              </w:rPr>
            </w:pPr>
            <w:r w:rsidRPr="00E60635">
              <w:rPr>
                <w:b/>
                <w:sz w:val="16"/>
                <w:szCs w:val="16"/>
                <w:lang w:val="es-AR"/>
              </w:rPr>
              <w:t>4</w:t>
            </w:r>
            <w:r w:rsidR="00A754EF">
              <w:rPr>
                <w:b/>
                <w:sz w:val="16"/>
                <w:szCs w:val="16"/>
                <w:lang w:val="es-AR"/>
              </w:rPr>
              <w:t>,</w:t>
            </w:r>
            <w:r w:rsidRPr="00E60635">
              <w:rPr>
                <w:b/>
                <w:sz w:val="16"/>
                <w:szCs w:val="16"/>
                <w:lang w:val="es-AR"/>
              </w:rPr>
              <w:t>101</w:t>
            </w:r>
            <w:r w:rsidR="00A754EF">
              <w:rPr>
                <w:b/>
                <w:sz w:val="16"/>
                <w:szCs w:val="16"/>
                <w:lang w:val="es-AR"/>
              </w:rPr>
              <w:t>,</w:t>
            </w:r>
            <w:r w:rsidRPr="00E60635">
              <w:rPr>
                <w:b/>
                <w:sz w:val="16"/>
                <w:szCs w:val="16"/>
                <w:lang w:val="es-AR"/>
              </w:rPr>
              <w:t>632</w:t>
            </w:r>
          </w:p>
        </w:tc>
        <w:tc>
          <w:tcPr>
            <w:tcW w:w="472" w:type="dxa"/>
            <w:tcBorders>
              <w:left w:val="single" w:sz="6" w:space="0" w:color="auto"/>
              <w:bottom w:val="double" w:sz="6" w:space="0" w:color="auto"/>
            </w:tcBorders>
            <w:vAlign w:val="bottom"/>
          </w:tcPr>
          <w:p w14:paraId="0F39F4B5" w14:textId="77777777" w:rsidR="00F31EB1" w:rsidRPr="007F1507" w:rsidRDefault="00F31EB1" w:rsidP="00F31EB1">
            <w:pPr>
              <w:tabs>
                <w:tab w:val="left" w:pos="-1440"/>
                <w:tab w:val="left" w:pos="-720"/>
                <w:tab w:val="left" w:pos="0"/>
                <w:tab w:val="left" w:pos="480"/>
                <w:tab w:val="left" w:pos="1440"/>
              </w:tabs>
              <w:spacing w:before="20"/>
              <w:ind w:right="-31"/>
              <w:rPr>
                <w:b/>
                <w:sz w:val="16"/>
                <w:szCs w:val="16"/>
                <w:lang w:val="en-US"/>
              </w:rPr>
            </w:pPr>
          </w:p>
        </w:tc>
        <w:tc>
          <w:tcPr>
            <w:tcW w:w="900" w:type="dxa"/>
            <w:tcBorders>
              <w:bottom w:val="double" w:sz="6" w:space="0" w:color="auto"/>
            </w:tcBorders>
            <w:vAlign w:val="bottom"/>
          </w:tcPr>
          <w:p w14:paraId="3D6D8EE8" w14:textId="77777777" w:rsidR="00F31EB1" w:rsidRPr="007F1507" w:rsidRDefault="00F31EB1" w:rsidP="00F31EB1">
            <w:pPr>
              <w:tabs>
                <w:tab w:val="left" w:pos="-1440"/>
                <w:tab w:val="left" w:pos="-720"/>
                <w:tab w:val="left" w:pos="0"/>
                <w:tab w:val="left" w:pos="480"/>
                <w:tab w:val="left" w:pos="1440"/>
              </w:tabs>
              <w:spacing w:before="20"/>
              <w:ind w:right="55"/>
              <w:jc w:val="right"/>
              <w:rPr>
                <w:b/>
                <w:sz w:val="16"/>
                <w:szCs w:val="16"/>
                <w:lang w:val="en-US"/>
              </w:rPr>
            </w:pPr>
          </w:p>
        </w:tc>
        <w:tc>
          <w:tcPr>
            <w:tcW w:w="1620" w:type="dxa"/>
            <w:tcBorders>
              <w:top w:val="single" w:sz="4" w:space="0" w:color="auto"/>
              <w:left w:val="single" w:sz="6" w:space="0" w:color="auto"/>
              <w:bottom w:val="double" w:sz="6" w:space="0" w:color="auto"/>
              <w:right w:val="double" w:sz="6" w:space="0" w:color="auto"/>
            </w:tcBorders>
            <w:vAlign w:val="bottom"/>
          </w:tcPr>
          <w:p w14:paraId="2F103B3D" w14:textId="195E2E99" w:rsidR="00F31EB1" w:rsidRPr="007F1507" w:rsidRDefault="00F31EB1" w:rsidP="00F31EB1">
            <w:pPr>
              <w:tabs>
                <w:tab w:val="left" w:pos="-1440"/>
                <w:tab w:val="left" w:pos="-720"/>
                <w:tab w:val="left" w:pos="0"/>
                <w:tab w:val="left" w:pos="480"/>
              </w:tabs>
              <w:spacing w:before="20"/>
              <w:ind w:right="111"/>
              <w:jc w:val="right"/>
              <w:rPr>
                <w:b/>
                <w:sz w:val="16"/>
                <w:szCs w:val="16"/>
                <w:lang w:val="en-US"/>
              </w:rPr>
            </w:pPr>
            <w:r w:rsidRPr="004211E8">
              <w:rPr>
                <w:b/>
                <w:sz w:val="16"/>
                <w:szCs w:val="16"/>
                <w:lang w:val="es-AR"/>
              </w:rPr>
              <w:t>8</w:t>
            </w:r>
            <w:r w:rsidR="00A754EF">
              <w:rPr>
                <w:b/>
                <w:sz w:val="16"/>
                <w:szCs w:val="16"/>
                <w:lang w:val="es-AR"/>
              </w:rPr>
              <w:t>,</w:t>
            </w:r>
            <w:r w:rsidRPr="004211E8">
              <w:rPr>
                <w:b/>
                <w:sz w:val="16"/>
                <w:szCs w:val="16"/>
                <w:lang w:val="es-AR"/>
              </w:rPr>
              <w:t>106</w:t>
            </w:r>
            <w:r w:rsidR="00A754EF">
              <w:rPr>
                <w:b/>
                <w:sz w:val="16"/>
                <w:szCs w:val="16"/>
                <w:lang w:val="es-AR"/>
              </w:rPr>
              <w:t>,</w:t>
            </w:r>
            <w:r w:rsidRPr="004211E8">
              <w:rPr>
                <w:b/>
                <w:sz w:val="16"/>
                <w:szCs w:val="16"/>
                <w:lang w:val="es-AR"/>
              </w:rPr>
              <w:t>714</w:t>
            </w:r>
          </w:p>
        </w:tc>
      </w:tr>
    </w:tbl>
    <w:p w14:paraId="2A4AA7D4" w14:textId="77777777" w:rsidR="00AB4E2F" w:rsidRPr="007F1507" w:rsidRDefault="00AB4E2F" w:rsidP="00AB4E2F">
      <w:pPr>
        <w:pStyle w:val="Piedepgina12"/>
        <w:tabs>
          <w:tab w:val="clear" w:pos="4680"/>
          <w:tab w:val="clear" w:pos="9000"/>
          <w:tab w:val="clear" w:pos="9360"/>
          <w:tab w:val="left" w:pos="-1440"/>
          <w:tab w:val="left" w:pos="-720"/>
          <w:tab w:val="left" w:pos="0"/>
          <w:tab w:val="left" w:pos="288"/>
          <w:tab w:val="left" w:pos="432"/>
          <w:tab w:val="left" w:pos="864"/>
        </w:tabs>
        <w:suppressAutoHyphens w:val="0"/>
        <w:rPr>
          <w:rFonts w:ascii="Times New Roman" w:hAnsi="Times New Roman"/>
          <w:sz w:val="16"/>
          <w:szCs w:val="16"/>
        </w:rPr>
      </w:pPr>
    </w:p>
    <w:p w14:paraId="0D153B79" w14:textId="77777777" w:rsidR="00AB4E2F" w:rsidRPr="007F1507" w:rsidRDefault="00AB4E2F" w:rsidP="00AB4E2F">
      <w:pPr>
        <w:pStyle w:val="Piedepgina12"/>
        <w:tabs>
          <w:tab w:val="clear" w:pos="4680"/>
          <w:tab w:val="clear" w:pos="9000"/>
          <w:tab w:val="clear" w:pos="9360"/>
          <w:tab w:val="left" w:pos="-1440"/>
          <w:tab w:val="left" w:pos="-720"/>
          <w:tab w:val="left" w:pos="0"/>
          <w:tab w:val="left" w:pos="288"/>
          <w:tab w:val="left" w:pos="432"/>
          <w:tab w:val="left" w:pos="864"/>
        </w:tabs>
        <w:suppressAutoHyphens w:val="0"/>
        <w:rPr>
          <w:rFonts w:ascii="Times New Roman" w:hAnsi="Times New Roman"/>
          <w:sz w:val="16"/>
          <w:szCs w:val="16"/>
        </w:rPr>
      </w:pPr>
      <w:r w:rsidRPr="007F1507">
        <w:rPr>
          <w:rFonts w:ascii="Times New Roman" w:hAnsi="Times New Roman"/>
          <w:sz w:val="16"/>
          <w:szCs w:val="16"/>
        </w:rPr>
        <w:t xml:space="preserve">US$: </w:t>
      </w:r>
      <w:r w:rsidRPr="007F1507">
        <w:rPr>
          <w:rFonts w:ascii="Times New Roman" w:hAnsi="Times New Roman"/>
          <w:sz w:val="16"/>
          <w:szCs w:val="16"/>
        </w:rPr>
        <w:tab/>
        <w:t>US Dollars</w:t>
      </w:r>
    </w:p>
    <w:p w14:paraId="02974111" w14:textId="77777777" w:rsidR="00AB4E2F" w:rsidRPr="007F1507" w:rsidRDefault="00AB4E2F" w:rsidP="00AB4E2F">
      <w:pPr>
        <w:pStyle w:val="Piedepgina12"/>
        <w:tabs>
          <w:tab w:val="clear" w:pos="4680"/>
          <w:tab w:val="clear" w:pos="9000"/>
          <w:tab w:val="clear" w:pos="9360"/>
          <w:tab w:val="left" w:pos="-1440"/>
          <w:tab w:val="left" w:pos="-720"/>
          <w:tab w:val="left" w:pos="0"/>
          <w:tab w:val="left" w:pos="288"/>
          <w:tab w:val="left" w:pos="432"/>
          <w:tab w:val="left" w:pos="864"/>
        </w:tabs>
        <w:suppressAutoHyphens w:val="0"/>
        <w:rPr>
          <w:rFonts w:ascii="Times New Roman" w:hAnsi="Times New Roman"/>
          <w:sz w:val="16"/>
          <w:szCs w:val="16"/>
        </w:rPr>
      </w:pPr>
      <w:r w:rsidRPr="007F1507">
        <w:rPr>
          <w:rFonts w:ascii="Times New Roman" w:hAnsi="Times New Roman"/>
          <w:sz w:val="16"/>
          <w:szCs w:val="24"/>
        </w:rPr>
        <w:t>£</w:t>
      </w:r>
      <w:r w:rsidRPr="007F1507">
        <w:rPr>
          <w:rFonts w:ascii="Times New Roman" w:hAnsi="Times New Roman"/>
          <w:sz w:val="16"/>
          <w:szCs w:val="16"/>
        </w:rPr>
        <w:t>:</w:t>
      </w:r>
      <w:r w:rsidRPr="007F1507">
        <w:rPr>
          <w:rFonts w:ascii="Times New Roman" w:hAnsi="Times New Roman"/>
          <w:sz w:val="16"/>
          <w:szCs w:val="16"/>
        </w:rPr>
        <w:tab/>
      </w:r>
      <w:r w:rsidRPr="007F1507">
        <w:rPr>
          <w:rFonts w:ascii="Times New Roman" w:hAnsi="Times New Roman"/>
          <w:sz w:val="16"/>
          <w:szCs w:val="16"/>
        </w:rPr>
        <w:tab/>
        <w:t>Pound sterling</w:t>
      </w:r>
    </w:p>
    <w:p w14:paraId="7FA7CDD0" w14:textId="77777777" w:rsidR="00AB4E2F" w:rsidRPr="007C79A1" w:rsidRDefault="00AB4E2F" w:rsidP="00AB4E2F">
      <w:pPr>
        <w:pStyle w:val="Piedepgina12"/>
        <w:tabs>
          <w:tab w:val="clear" w:pos="4680"/>
          <w:tab w:val="clear" w:pos="9000"/>
          <w:tab w:val="clear" w:pos="9360"/>
          <w:tab w:val="left" w:pos="-1440"/>
          <w:tab w:val="left" w:pos="-720"/>
          <w:tab w:val="left" w:pos="0"/>
          <w:tab w:val="left" w:pos="288"/>
          <w:tab w:val="left" w:pos="432"/>
          <w:tab w:val="left" w:pos="864"/>
        </w:tabs>
        <w:suppressAutoHyphens w:val="0"/>
        <w:rPr>
          <w:rFonts w:ascii="Times New Roman" w:hAnsi="Times New Roman"/>
          <w:sz w:val="16"/>
        </w:rPr>
      </w:pPr>
      <w:r w:rsidRPr="007C79A1">
        <w:rPr>
          <w:rFonts w:ascii="Times New Roman" w:hAnsi="Times New Roman"/>
          <w:sz w:val="16"/>
        </w:rPr>
        <w:t>€:</w:t>
      </w:r>
      <w:r w:rsidRPr="007C79A1">
        <w:rPr>
          <w:rFonts w:ascii="Times New Roman" w:hAnsi="Times New Roman"/>
          <w:sz w:val="16"/>
        </w:rPr>
        <w:tab/>
      </w:r>
      <w:r w:rsidRPr="007C79A1">
        <w:rPr>
          <w:rFonts w:ascii="Times New Roman" w:hAnsi="Times New Roman"/>
          <w:sz w:val="16"/>
        </w:rPr>
        <w:tab/>
        <w:t>Euros</w:t>
      </w:r>
    </w:p>
    <w:p w14:paraId="638F9DF2" w14:textId="77777777" w:rsidR="00AB4E2F" w:rsidRPr="007C79A1" w:rsidRDefault="00AB4E2F" w:rsidP="00AB4E2F">
      <w:pPr>
        <w:pStyle w:val="Piedepgina12"/>
        <w:tabs>
          <w:tab w:val="clear" w:pos="4680"/>
          <w:tab w:val="clear" w:pos="9000"/>
          <w:tab w:val="clear" w:pos="9360"/>
          <w:tab w:val="left" w:pos="-1440"/>
          <w:tab w:val="left" w:pos="-720"/>
          <w:tab w:val="left" w:pos="0"/>
          <w:tab w:val="left" w:pos="288"/>
          <w:tab w:val="left" w:pos="432"/>
          <w:tab w:val="left" w:pos="864"/>
        </w:tabs>
        <w:suppressAutoHyphens w:val="0"/>
        <w:rPr>
          <w:rFonts w:ascii="Times New Roman" w:hAnsi="Times New Roman"/>
          <w:sz w:val="16"/>
        </w:rPr>
      </w:pPr>
      <w:r w:rsidRPr="007C79A1">
        <w:rPr>
          <w:rFonts w:ascii="Times New Roman" w:hAnsi="Times New Roman"/>
          <w:sz w:val="16"/>
        </w:rPr>
        <w:t>R$:</w:t>
      </w:r>
      <w:r w:rsidRPr="007C79A1">
        <w:rPr>
          <w:rFonts w:ascii="Times New Roman" w:hAnsi="Times New Roman"/>
          <w:sz w:val="16"/>
        </w:rPr>
        <w:tab/>
      </w:r>
      <w:r w:rsidRPr="007C79A1">
        <w:rPr>
          <w:rFonts w:ascii="Times New Roman" w:hAnsi="Times New Roman"/>
          <w:sz w:val="16"/>
        </w:rPr>
        <w:tab/>
        <w:t>Brazilian Reais</w:t>
      </w:r>
    </w:p>
    <w:p w14:paraId="17AB47B9" w14:textId="77777777" w:rsidR="00D06610" w:rsidRPr="007C79A1" w:rsidRDefault="00D06610" w:rsidP="00AB4E2F">
      <w:pPr>
        <w:pStyle w:val="Piedepgina12"/>
        <w:tabs>
          <w:tab w:val="clear" w:pos="4680"/>
          <w:tab w:val="clear" w:pos="9000"/>
          <w:tab w:val="clear" w:pos="9360"/>
          <w:tab w:val="left" w:pos="-1440"/>
          <w:tab w:val="left" w:pos="-720"/>
          <w:tab w:val="left" w:pos="0"/>
          <w:tab w:val="left" w:pos="288"/>
          <w:tab w:val="left" w:pos="432"/>
          <w:tab w:val="left" w:pos="864"/>
        </w:tabs>
        <w:suppressAutoHyphens w:val="0"/>
        <w:rPr>
          <w:rFonts w:ascii="Times New Roman" w:hAnsi="Times New Roman"/>
          <w:sz w:val="16"/>
        </w:rPr>
      </w:pPr>
    </w:p>
    <w:p w14:paraId="20EB52E2" w14:textId="7026B076" w:rsidR="00AB4E2F" w:rsidRPr="007F1507" w:rsidRDefault="00680089" w:rsidP="00AB4E2F">
      <w:pPr>
        <w:pStyle w:val="Piedepgina12"/>
        <w:tabs>
          <w:tab w:val="clear" w:pos="4680"/>
          <w:tab w:val="clear" w:pos="9000"/>
          <w:tab w:val="clear" w:pos="9360"/>
          <w:tab w:val="left" w:pos="-1440"/>
          <w:tab w:val="left" w:pos="-720"/>
          <w:tab w:val="left" w:pos="0"/>
          <w:tab w:val="left" w:pos="288"/>
          <w:tab w:val="left" w:pos="432"/>
          <w:tab w:val="left" w:pos="864"/>
        </w:tabs>
        <w:suppressAutoHyphens w:val="0"/>
        <w:rPr>
          <w:rFonts w:ascii="Times New Roman" w:hAnsi="Times New Roman"/>
          <w:sz w:val="16"/>
          <w:szCs w:val="16"/>
        </w:rPr>
      </w:pPr>
      <w:r w:rsidRPr="00D06610" w:rsidDel="00680089">
        <w:rPr>
          <w:rFonts w:ascii="Times New Roman" w:hAnsi="Times New Roman"/>
          <w:sz w:val="16"/>
        </w:rPr>
        <w:t xml:space="preserve"> </w:t>
      </w:r>
      <w:r w:rsidR="00AB4E2F" w:rsidRPr="007F1507">
        <w:rPr>
          <w:rFonts w:ascii="Times New Roman" w:hAnsi="Times New Roman"/>
          <w:sz w:val="14"/>
          <w:szCs w:val="14"/>
          <w:vertAlign w:val="superscript"/>
        </w:rPr>
        <w:t>(1)</w:t>
      </w:r>
      <w:r w:rsidR="00AB4E2F" w:rsidRPr="007F1507">
        <w:rPr>
          <w:rFonts w:ascii="Times New Roman" w:hAnsi="Times New Roman"/>
          <w:sz w:val="16"/>
          <w:szCs w:val="16"/>
        </w:rPr>
        <w:t xml:space="preserve"> Does not include allowances </w:t>
      </w:r>
      <w:r w:rsidR="00ED2814" w:rsidRPr="007F1507">
        <w:rPr>
          <w:rFonts w:ascii="Times New Roman" w:hAnsi="Times New Roman"/>
          <w:sz w:val="16"/>
          <w:szCs w:val="16"/>
        </w:rPr>
        <w:t>or</w:t>
      </w:r>
      <w:r w:rsidR="00AB4E2F" w:rsidRPr="007F1507">
        <w:rPr>
          <w:rFonts w:ascii="Times New Roman" w:hAnsi="Times New Roman"/>
          <w:sz w:val="16"/>
          <w:szCs w:val="16"/>
        </w:rPr>
        <w:t xml:space="preserve"> discounts at present value.</w:t>
      </w:r>
    </w:p>
    <w:p w14:paraId="7ED7774C" w14:textId="77777777" w:rsidR="00AB4E2F" w:rsidRPr="007F1507" w:rsidRDefault="00AB4E2F" w:rsidP="00AB4E2F">
      <w:pPr>
        <w:jc w:val="both"/>
        <w:rPr>
          <w:sz w:val="22"/>
          <w:szCs w:val="22"/>
          <w:u w:val="single"/>
          <w:lang w:val="en-US"/>
        </w:rPr>
      </w:pPr>
      <w:r w:rsidRPr="007F1507">
        <w:rPr>
          <w:sz w:val="22"/>
          <w:szCs w:val="22"/>
          <w:u w:val="single"/>
          <w:lang w:val="en-US"/>
        </w:rPr>
        <w:br w:type="page"/>
      </w:r>
    </w:p>
    <w:p w14:paraId="2B089E97" w14:textId="77777777" w:rsidR="008E743E" w:rsidRPr="007F1507" w:rsidRDefault="008E743E" w:rsidP="00AB4E2F">
      <w:pPr>
        <w:jc w:val="both"/>
        <w:rPr>
          <w:sz w:val="22"/>
          <w:szCs w:val="22"/>
          <w:u w:val="single"/>
          <w:lang w:val="en-US"/>
        </w:rPr>
      </w:pPr>
    </w:p>
    <w:p w14:paraId="04B8C3A0" w14:textId="77777777" w:rsidR="00AB4E2F" w:rsidRPr="007F1507" w:rsidRDefault="00C53940" w:rsidP="00AB4E2F">
      <w:pPr>
        <w:rPr>
          <w:sz w:val="22"/>
          <w:szCs w:val="22"/>
          <w:u w:val="single"/>
          <w:lang w:val="en-US"/>
        </w:rPr>
      </w:pPr>
      <w:r>
        <w:rPr>
          <w:sz w:val="22"/>
          <w:szCs w:val="22"/>
          <w:u w:val="single"/>
          <w:lang w:val="en-US"/>
        </w:rPr>
        <w:t>4</w:t>
      </w:r>
      <w:r w:rsidR="00AB4E2F" w:rsidRPr="007F1507">
        <w:rPr>
          <w:sz w:val="22"/>
          <w:szCs w:val="22"/>
          <w:u w:val="single"/>
          <w:lang w:val="en-US"/>
        </w:rPr>
        <w:t xml:space="preserve"> – BUSINESS SEGMENT INFORMATION</w:t>
      </w:r>
    </w:p>
    <w:p w14:paraId="756483A9" w14:textId="77777777" w:rsidR="000D19B3" w:rsidRDefault="000D19B3" w:rsidP="000D19B3">
      <w:pPr>
        <w:jc w:val="both"/>
        <w:rPr>
          <w:sz w:val="22"/>
          <w:lang w:val="en-US"/>
        </w:rPr>
      </w:pPr>
    </w:p>
    <w:p w14:paraId="3F359084" w14:textId="1D98438F" w:rsidR="00AB4E2F" w:rsidRPr="007F1507" w:rsidRDefault="00AB4E2F" w:rsidP="00AB4E2F">
      <w:pPr>
        <w:spacing w:before="120"/>
        <w:jc w:val="both"/>
        <w:rPr>
          <w:sz w:val="22"/>
          <w:szCs w:val="22"/>
          <w:lang w:val="en-US"/>
        </w:rPr>
      </w:pPr>
      <w:r w:rsidRPr="007F1507">
        <w:rPr>
          <w:sz w:val="22"/>
          <w:lang w:val="en-US"/>
        </w:rPr>
        <w:t xml:space="preserve">Segment reporting is presented in a manner consistent with the internal reporting submitted to the Chief Operating Decision Maker (“CODM”). The Company’s General Director has been identified as CODM. The management information used by the CODM for decision making </w:t>
      </w:r>
      <w:r w:rsidR="00D46481" w:rsidRPr="007F1507">
        <w:rPr>
          <w:sz w:val="22"/>
          <w:lang w:val="en-US"/>
        </w:rPr>
        <w:t>is prepared on a quarterly basis, in million Pesos</w:t>
      </w:r>
      <w:r w:rsidR="001927F3" w:rsidRPr="007F1507">
        <w:rPr>
          <w:sz w:val="22"/>
          <w:lang w:val="en-US"/>
        </w:rPr>
        <w:t>, and</w:t>
      </w:r>
      <w:r w:rsidRPr="007F1507">
        <w:rPr>
          <w:sz w:val="22"/>
          <w:lang w:val="en-US"/>
        </w:rPr>
        <w:t xml:space="preserve"> does not include any breakdown by business segment, which means that the information is presented as a single segment</w:t>
      </w:r>
      <w:r w:rsidR="00D46481" w:rsidRPr="007F1507">
        <w:rPr>
          <w:sz w:val="22"/>
          <w:lang w:val="en-US"/>
        </w:rPr>
        <w:t>, and reflects the Company as a whole</w:t>
      </w:r>
      <w:r w:rsidR="00F338C4" w:rsidRPr="007F1507">
        <w:rPr>
          <w:sz w:val="22"/>
          <w:lang w:val="en-US"/>
        </w:rPr>
        <w:t>.</w:t>
      </w:r>
      <w:r w:rsidRPr="007F1507">
        <w:rPr>
          <w:sz w:val="22"/>
          <w:lang w:val="en-US"/>
        </w:rPr>
        <w:t xml:space="preserve"> It has been determined that the representative measure used for decision making by the CODM is the “management EBITDA”, together with </w:t>
      </w:r>
      <w:r w:rsidR="00847F0C" w:rsidRPr="007F1507">
        <w:rPr>
          <w:sz w:val="22"/>
          <w:lang w:val="en-US"/>
        </w:rPr>
        <w:t>acquisition</w:t>
      </w:r>
      <w:r w:rsidRPr="007F1507">
        <w:rPr>
          <w:sz w:val="22"/>
          <w:lang w:val="en-US"/>
        </w:rPr>
        <w:t xml:space="preserve"> of “Property, plant and equipment”.</w:t>
      </w:r>
      <w:r w:rsidR="00D46481" w:rsidRPr="007F1507">
        <w:rPr>
          <w:sz w:val="22"/>
          <w:lang w:val="en-US"/>
        </w:rPr>
        <w:t xml:space="preserve"> Here is the information provided to the CODM (in million Pesos);</w:t>
      </w:r>
    </w:p>
    <w:p w14:paraId="04F5E50F" w14:textId="77777777" w:rsidR="00AB4E2F" w:rsidRPr="007F1507" w:rsidRDefault="00AB4E2F" w:rsidP="00AB4E2F">
      <w:pPr>
        <w:jc w:val="both"/>
        <w:rPr>
          <w:sz w:val="22"/>
          <w:szCs w:val="22"/>
          <w:lang w:val="en-US"/>
        </w:rPr>
      </w:pPr>
    </w:p>
    <w:tbl>
      <w:tblPr>
        <w:tblW w:w="9850" w:type="dxa"/>
        <w:tblCellMar>
          <w:left w:w="70" w:type="dxa"/>
          <w:right w:w="70" w:type="dxa"/>
        </w:tblCellMar>
        <w:tblLook w:val="04A0" w:firstRow="1" w:lastRow="0" w:firstColumn="1" w:lastColumn="0" w:noHBand="0" w:noVBand="1"/>
      </w:tblPr>
      <w:tblGrid>
        <w:gridCol w:w="6874"/>
        <w:gridCol w:w="1418"/>
        <w:gridCol w:w="218"/>
        <w:gridCol w:w="1340"/>
      </w:tblGrid>
      <w:tr w:rsidR="00AB4E2F" w:rsidRPr="007F1507" w14:paraId="61B53395" w14:textId="77777777" w:rsidTr="00AB4E2F">
        <w:trPr>
          <w:trHeight w:val="300"/>
        </w:trPr>
        <w:tc>
          <w:tcPr>
            <w:tcW w:w="6874" w:type="dxa"/>
            <w:tcBorders>
              <w:top w:val="nil"/>
              <w:left w:val="nil"/>
              <w:bottom w:val="nil"/>
              <w:right w:val="nil"/>
            </w:tcBorders>
            <w:shd w:val="clear" w:color="auto" w:fill="auto"/>
            <w:noWrap/>
            <w:vAlign w:val="bottom"/>
          </w:tcPr>
          <w:p w14:paraId="68612067" w14:textId="77777777" w:rsidR="00AB4E2F" w:rsidRPr="007F1507" w:rsidRDefault="00AB4E2F" w:rsidP="00AB4E2F">
            <w:pPr>
              <w:rPr>
                <w:color w:val="000000"/>
                <w:sz w:val="20"/>
                <w:szCs w:val="20"/>
                <w:lang w:val="en-US" w:eastAsia="es-AR"/>
              </w:rPr>
            </w:pPr>
          </w:p>
        </w:tc>
        <w:tc>
          <w:tcPr>
            <w:tcW w:w="1418" w:type="dxa"/>
            <w:tcBorders>
              <w:top w:val="nil"/>
              <w:left w:val="nil"/>
              <w:bottom w:val="nil"/>
              <w:right w:val="nil"/>
            </w:tcBorders>
            <w:vAlign w:val="bottom"/>
          </w:tcPr>
          <w:p w14:paraId="7124F2D8" w14:textId="08F191A0" w:rsidR="00AB4E2F" w:rsidRPr="007F1507" w:rsidRDefault="00F13CD2" w:rsidP="00F13CD2">
            <w:pPr>
              <w:jc w:val="center"/>
              <w:rPr>
                <w:color w:val="000000"/>
                <w:sz w:val="20"/>
                <w:szCs w:val="20"/>
                <w:u w:val="single"/>
                <w:lang w:val="en-US" w:eastAsia="es-AR"/>
              </w:rPr>
            </w:pPr>
            <w:r>
              <w:rPr>
                <w:color w:val="000000"/>
                <w:sz w:val="20"/>
                <w:szCs w:val="20"/>
                <w:u w:val="single"/>
                <w:lang w:val="en-US" w:eastAsia="es-AR"/>
              </w:rPr>
              <w:t>0</w:t>
            </w:r>
            <w:r w:rsidR="003B052C">
              <w:rPr>
                <w:color w:val="000000"/>
                <w:sz w:val="20"/>
                <w:szCs w:val="20"/>
                <w:u w:val="single"/>
                <w:lang w:val="en-US" w:eastAsia="es-AR"/>
              </w:rPr>
              <w:t>6</w:t>
            </w:r>
            <w:r w:rsidR="00AB4E2F" w:rsidRPr="007F1507">
              <w:rPr>
                <w:color w:val="000000"/>
                <w:sz w:val="20"/>
                <w:szCs w:val="20"/>
                <w:u w:val="single"/>
                <w:lang w:val="en-US" w:eastAsia="es-AR"/>
              </w:rPr>
              <w:t>.3</w:t>
            </w:r>
            <w:r w:rsidR="003B052C">
              <w:rPr>
                <w:color w:val="000000"/>
                <w:sz w:val="20"/>
                <w:szCs w:val="20"/>
                <w:u w:val="single"/>
                <w:lang w:val="en-US" w:eastAsia="es-AR"/>
              </w:rPr>
              <w:t>0</w:t>
            </w:r>
            <w:r w:rsidR="00AB4E2F" w:rsidRPr="007F1507">
              <w:rPr>
                <w:color w:val="000000"/>
                <w:sz w:val="20"/>
                <w:szCs w:val="20"/>
                <w:u w:val="single"/>
                <w:lang w:val="en-US" w:eastAsia="es-AR"/>
              </w:rPr>
              <w:t>.</w:t>
            </w:r>
            <w:r w:rsidR="00D46481" w:rsidRPr="007F1507">
              <w:rPr>
                <w:color w:val="000000"/>
                <w:sz w:val="20"/>
                <w:szCs w:val="20"/>
                <w:u w:val="single"/>
                <w:lang w:val="en-US" w:eastAsia="es-AR"/>
              </w:rPr>
              <w:t>20</w:t>
            </w:r>
            <w:r w:rsidR="00984FD4">
              <w:rPr>
                <w:color w:val="000000"/>
                <w:sz w:val="20"/>
                <w:szCs w:val="20"/>
                <w:u w:val="single"/>
                <w:lang w:val="en-US" w:eastAsia="es-AR"/>
              </w:rPr>
              <w:t>20</w:t>
            </w:r>
          </w:p>
        </w:tc>
        <w:tc>
          <w:tcPr>
            <w:tcW w:w="218" w:type="dxa"/>
            <w:tcBorders>
              <w:top w:val="nil"/>
              <w:left w:val="nil"/>
              <w:bottom w:val="nil"/>
              <w:right w:val="nil"/>
            </w:tcBorders>
          </w:tcPr>
          <w:p w14:paraId="31854A19" w14:textId="77777777" w:rsidR="00AB4E2F" w:rsidRPr="007F1507" w:rsidRDefault="00AB4E2F" w:rsidP="00AB4E2F">
            <w:pPr>
              <w:jc w:val="center"/>
              <w:rPr>
                <w:color w:val="000000"/>
                <w:sz w:val="20"/>
                <w:szCs w:val="20"/>
                <w:u w:val="single"/>
                <w:lang w:val="en-US" w:eastAsia="es-AR"/>
              </w:rPr>
            </w:pPr>
          </w:p>
        </w:tc>
        <w:tc>
          <w:tcPr>
            <w:tcW w:w="1340" w:type="dxa"/>
            <w:tcBorders>
              <w:top w:val="nil"/>
              <w:left w:val="nil"/>
              <w:bottom w:val="nil"/>
              <w:right w:val="nil"/>
            </w:tcBorders>
            <w:vAlign w:val="bottom"/>
          </w:tcPr>
          <w:p w14:paraId="61785DD9" w14:textId="790A1304" w:rsidR="00AB4E2F" w:rsidRPr="007F1507" w:rsidRDefault="00F35717" w:rsidP="00F13CD2">
            <w:pPr>
              <w:jc w:val="center"/>
              <w:rPr>
                <w:color w:val="000000"/>
                <w:sz w:val="20"/>
                <w:szCs w:val="20"/>
                <w:u w:val="single"/>
                <w:lang w:val="en-US" w:eastAsia="es-AR"/>
              </w:rPr>
            </w:pPr>
            <w:r>
              <w:rPr>
                <w:color w:val="000000"/>
                <w:sz w:val="20"/>
                <w:szCs w:val="20"/>
                <w:u w:val="single"/>
                <w:lang w:val="en-US" w:eastAsia="es-AR"/>
              </w:rPr>
              <w:t>0</w:t>
            </w:r>
            <w:r w:rsidR="003B052C">
              <w:rPr>
                <w:color w:val="000000"/>
                <w:sz w:val="20"/>
                <w:szCs w:val="20"/>
                <w:u w:val="single"/>
                <w:lang w:val="en-US" w:eastAsia="es-AR"/>
              </w:rPr>
              <w:t>6</w:t>
            </w:r>
            <w:r w:rsidR="00AB4E2F" w:rsidRPr="007F1507">
              <w:rPr>
                <w:color w:val="000000"/>
                <w:sz w:val="20"/>
                <w:szCs w:val="20"/>
                <w:u w:val="single"/>
                <w:lang w:val="en-US" w:eastAsia="es-AR"/>
              </w:rPr>
              <w:t>.3</w:t>
            </w:r>
            <w:r w:rsidR="003B052C">
              <w:rPr>
                <w:color w:val="000000"/>
                <w:sz w:val="20"/>
                <w:szCs w:val="20"/>
                <w:u w:val="single"/>
                <w:lang w:val="en-US" w:eastAsia="es-AR"/>
              </w:rPr>
              <w:t>0</w:t>
            </w:r>
            <w:r w:rsidR="00AB4E2F" w:rsidRPr="007F1507">
              <w:rPr>
                <w:color w:val="000000"/>
                <w:sz w:val="20"/>
                <w:szCs w:val="20"/>
                <w:u w:val="single"/>
                <w:lang w:val="en-US" w:eastAsia="es-AR"/>
              </w:rPr>
              <w:t>.</w:t>
            </w:r>
            <w:r w:rsidR="00D46481" w:rsidRPr="007F1507">
              <w:rPr>
                <w:color w:val="000000"/>
                <w:sz w:val="20"/>
                <w:szCs w:val="20"/>
                <w:u w:val="single"/>
                <w:lang w:val="en-US" w:eastAsia="es-AR"/>
              </w:rPr>
              <w:t>201</w:t>
            </w:r>
            <w:r w:rsidR="00984FD4">
              <w:rPr>
                <w:color w:val="000000"/>
                <w:sz w:val="20"/>
                <w:szCs w:val="20"/>
                <w:u w:val="single"/>
                <w:lang w:val="en-US" w:eastAsia="es-AR"/>
              </w:rPr>
              <w:t>9</w:t>
            </w:r>
          </w:p>
        </w:tc>
      </w:tr>
      <w:tr w:rsidR="00AB4E2F" w:rsidRPr="007F1507" w14:paraId="759F8D5C" w14:textId="77777777" w:rsidTr="00AB4E2F">
        <w:trPr>
          <w:trHeight w:val="74"/>
        </w:trPr>
        <w:tc>
          <w:tcPr>
            <w:tcW w:w="6874" w:type="dxa"/>
            <w:tcBorders>
              <w:top w:val="nil"/>
              <w:left w:val="nil"/>
              <w:bottom w:val="nil"/>
              <w:right w:val="nil"/>
            </w:tcBorders>
            <w:shd w:val="clear" w:color="auto" w:fill="auto"/>
            <w:vAlign w:val="bottom"/>
          </w:tcPr>
          <w:p w14:paraId="7F88CE97" w14:textId="77777777" w:rsidR="00AB4E2F" w:rsidRPr="007F1507" w:rsidRDefault="00AB4E2F" w:rsidP="00AB4E2F">
            <w:pPr>
              <w:rPr>
                <w:color w:val="000000"/>
                <w:sz w:val="20"/>
                <w:szCs w:val="20"/>
                <w:lang w:val="en-US" w:eastAsia="es-AR"/>
              </w:rPr>
            </w:pPr>
          </w:p>
        </w:tc>
        <w:tc>
          <w:tcPr>
            <w:tcW w:w="1418" w:type="dxa"/>
            <w:tcBorders>
              <w:top w:val="nil"/>
              <w:left w:val="nil"/>
              <w:right w:val="nil"/>
            </w:tcBorders>
            <w:vAlign w:val="bottom"/>
          </w:tcPr>
          <w:p w14:paraId="3E6A7389" w14:textId="77777777" w:rsidR="00AB4E2F" w:rsidRPr="007F1507" w:rsidRDefault="00AB4E2F" w:rsidP="00AB4E2F">
            <w:pPr>
              <w:ind w:right="177"/>
              <w:jc w:val="right"/>
              <w:rPr>
                <w:color w:val="000000"/>
                <w:sz w:val="20"/>
                <w:szCs w:val="20"/>
                <w:lang w:val="en-US" w:eastAsia="es-AR"/>
              </w:rPr>
            </w:pPr>
          </w:p>
        </w:tc>
        <w:tc>
          <w:tcPr>
            <w:tcW w:w="218" w:type="dxa"/>
            <w:tcBorders>
              <w:top w:val="nil"/>
              <w:left w:val="nil"/>
              <w:right w:val="nil"/>
            </w:tcBorders>
          </w:tcPr>
          <w:p w14:paraId="14DF3234" w14:textId="77777777" w:rsidR="00AB4E2F" w:rsidRPr="007F1507" w:rsidRDefault="00AB4E2F" w:rsidP="00AB4E2F">
            <w:pPr>
              <w:ind w:right="177"/>
              <w:jc w:val="right"/>
              <w:rPr>
                <w:color w:val="000000"/>
                <w:sz w:val="20"/>
                <w:szCs w:val="20"/>
                <w:lang w:val="en-US" w:eastAsia="es-AR"/>
              </w:rPr>
            </w:pPr>
          </w:p>
        </w:tc>
        <w:tc>
          <w:tcPr>
            <w:tcW w:w="1340" w:type="dxa"/>
            <w:tcBorders>
              <w:top w:val="nil"/>
              <w:left w:val="nil"/>
              <w:right w:val="nil"/>
            </w:tcBorders>
            <w:vAlign w:val="bottom"/>
          </w:tcPr>
          <w:p w14:paraId="5195A9CA" w14:textId="77777777" w:rsidR="00AB4E2F" w:rsidRPr="007F1507" w:rsidRDefault="00AB4E2F" w:rsidP="00AB4E2F">
            <w:pPr>
              <w:ind w:right="177"/>
              <w:jc w:val="right"/>
              <w:rPr>
                <w:color w:val="000000"/>
                <w:sz w:val="20"/>
                <w:szCs w:val="20"/>
                <w:lang w:val="en-US" w:eastAsia="es-AR"/>
              </w:rPr>
            </w:pPr>
          </w:p>
        </w:tc>
      </w:tr>
      <w:tr w:rsidR="00766FD2" w:rsidRPr="001E1A19" w14:paraId="3F9D1C6F" w14:textId="77777777" w:rsidTr="00AB4E2F">
        <w:trPr>
          <w:trHeight w:val="144"/>
        </w:trPr>
        <w:tc>
          <w:tcPr>
            <w:tcW w:w="6874" w:type="dxa"/>
            <w:tcBorders>
              <w:top w:val="nil"/>
              <w:left w:val="nil"/>
              <w:bottom w:val="nil"/>
              <w:right w:val="nil"/>
            </w:tcBorders>
            <w:shd w:val="clear" w:color="auto" w:fill="auto"/>
            <w:vAlign w:val="bottom"/>
          </w:tcPr>
          <w:p w14:paraId="04FF009B" w14:textId="77777777" w:rsidR="00766FD2" w:rsidRPr="007F1507" w:rsidRDefault="00766FD2" w:rsidP="00766FD2">
            <w:pPr>
              <w:rPr>
                <w:color w:val="000000"/>
                <w:sz w:val="20"/>
                <w:szCs w:val="20"/>
                <w:lang w:val="en-US" w:eastAsia="es-AR"/>
              </w:rPr>
            </w:pPr>
            <w:r w:rsidRPr="007F1507">
              <w:rPr>
                <w:color w:val="000000"/>
                <w:sz w:val="20"/>
                <w:szCs w:val="20"/>
                <w:lang w:val="en-US" w:eastAsia="es-AR"/>
              </w:rPr>
              <w:t>Revenues</w:t>
            </w:r>
          </w:p>
        </w:tc>
        <w:tc>
          <w:tcPr>
            <w:tcW w:w="1418" w:type="dxa"/>
            <w:tcBorders>
              <w:top w:val="nil"/>
              <w:left w:val="nil"/>
              <w:right w:val="nil"/>
            </w:tcBorders>
            <w:vAlign w:val="bottom"/>
          </w:tcPr>
          <w:p w14:paraId="45C6E94A" w14:textId="19DE6B47" w:rsidR="00766FD2" w:rsidRPr="007F1507" w:rsidRDefault="00766FD2" w:rsidP="00766FD2">
            <w:pPr>
              <w:ind w:right="177"/>
              <w:jc w:val="right"/>
              <w:rPr>
                <w:color w:val="000000"/>
                <w:sz w:val="20"/>
                <w:szCs w:val="20"/>
                <w:lang w:val="en-US" w:eastAsia="es-AR"/>
              </w:rPr>
            </w:pPr>
            <w:r w:rsidRPr="003B29C1">
              <w:rPr>
                <w:color w:val="000000"/>
                <w:sz w:val="20"/>
                <w:szCs w:val="20"/>
                <w:lang w:val="es-AR" w:eastAsia="es-AR"/>
              </w:rPr>
              <w:t>8</w:t>
            </w:r>
            <w:r w:rsidR="002E3484">
              <w:rPr>
                <w:color w:val="000000"/>
                <w:sz w:val="20"/>
                <w:szCs w:val="20"/>
                <w:lang w:val="es-AR" w:eastAsia="es-AR"/>
              </w:rPr>
              <w:t>,</w:t>
            </w:r>
            <w:r w:rsidRPr="003B29C1">
              <w:rPr>
                <w:color w:val="000000"/>
                <w:sz w:val="20"/>
                <w:szCs w:val="20"/>
                <w:lang w:val="es-AR" w:eastAsia="es-AR"/>
              </w:rPr>
              <w:t>753</w:t>
            </w:r>
          </w:p>
        </w:tc>
        <w:tc>
          <w:tcPr>
            <w:tcW w:w="218" w:type="dxa"/>
            <w:tcBorders>
              <w:top w:val="nil"/>
              <w:left w:val="nil"/>
              <w:right w:val="nil"/>
            </w:tcBorders>
          </w:tcPr>
          <w:p w14:paraId="7AF09173" w14:textId="77777777" w:rsidR="00766FD2" w:rsidRPr="007F1507" w:rsidRDefault="00766FD2" w:rsidP="00766FD2">
            <w:pPr>
              <w:ind w:right="177"/>
              <w:jc w:val="right"/>
              <w:rPr>
                <w:color w:val="000000"/>
                <w:sz w:val="20"/>
                <w:szCs w:val="20"/>
                <w:lang w:val="en-US" w:eastAsia="es-AR"/>
              </w:rPr>
            </w:pPr>
          </w:p>
        </w:tc>
        <w:tc>
          <w:tcPr>
            <w:tcW w:w="1340" w:type="dxa"/>
            <w:tcBorders>
              <w:top w:val="nil"/>
              <w:left w:val="nil"/>
              <w:right w:val="nil"/>
            </w:tcBorders>
            <w:vAlign w:val="bottom"/>
          </w:tcPr>
          <w:p w14:paraId="7A08D33F" w14:textId="6310EDC6" w:rsidR="00766FD2" w:rsidRPr="007F1507" w:rsidRDefault="00766FD2" w:rsidP="00766FD2">
            <w:pPr>
              <w:ind w:right="71"/>
              <w:jc w:val="right"/>
              <w:rPr>
                <w:color w:val="000000"/>
                <w:sz w:val="20"/>
                <w:szCs w:val="20"/>
                <w:lang w:val="en-US" w:eastAsia="es-AR"/>
              </w:rPr>
            </w:pPr>
            <w:r w:rsidRPr="003B29C1">
              <w:rPr>
                <w:color w:val="000000"/>
                <w:sz w:val="20"/>
                <w:szCs w:val="20"/>
                <w:lang w:val="es-AR" w:eastAsia="es-AR"/>
              </w:rPr>
              <w:t>10</w:t>
            </w:r>
            <w:r w:rsidR="002E3484">
              <w:rPr>
                <w:color w:val="000000"/>
                <w:sz w:val="20"/>
                <w:szCs w:val="20"/>
                <w:lang w:val="es-AR" w:eastAsia="es-AR"/>
              </w:rPr>
              <w:t>,</w:t>
            </w:r>
            <w:r w:rsidRPr="003B29C1">
              <w:rPr>
                <w:color w:val="000000"/>
                <w:sz w:val="20"/>
                <w:szCs w:val="20"/>
                <w:lang w:val="es-AR" w:eastAsia="es-AR"/>
              </w:rPr>
              <w:t>24</w:t>
            </w:r>
            <w:r w:rsidR="000D19B3">
              <w:rPr>
                <w:color w:val="000000"/>
                <w:sz w:val="20"/>
                <w:szCs w:val="20"/>
                <w:lang w:val="es-AR" w:eastAsia="es-AR"/>
              </w:rPr>
              <w:t>4</w:t>
            </w:r>
          </w:p>
        </w:tc>
      </w:tr>
      <w:tr w:rsidR="00766FD2" w:rsidRPr="001E1A19" w14:paraId="43EA2664" w14:textId="77777777" w:rsidTr="00AB4E2F">
        <w:trPr>
          <w:trHeight w:val="171"/>
        </w:trPr>
        <w:tc>
          <w:tcPr>
            <w:tcW w:w="6874" w:type="dxa"/>
            <w:tcBorders>
              <w:top w:val="nil"/>
              <w:left w:val="nil"/>
              <w:bottom w:val="nil"/>
              <w:right w:val="nil"/>
            </w:tcBorders>
            <w:shd w:val="clear" w:color="auto" w:fill="auto"/>
            <w:vAlign w:val="bottom"/>
          </w:tcPr>
          <w:p w14:paraId="0958B49B" w14:textId="77777777" w:rsidR="00766FD2" w:rsidRPr="007F1507" w:rsidRDefault="00766FD2" w:rsidP="00766FD2">
            <w:pPr>
              <w:rPr>
                <w:color w:val="000000"/>
                <w:sz w:val="20"/>
                <w:szCs w:val="20"/>
                <w:lang w:val="en-US" w:eastAsia="es-AR"/>
              </w:rPr>
            </w:pPr>
            <w:r w:rsidRPr="007F1507">
              <w:rPr>
                <w:color w:val="000000"/>
                <w:sz w:val="20"/>
                <w:szCs w:val="20"/>
                <w:lang w:val="en-US" w:eastAsia="es-AR"/>
              </w:rPr>
              <w:t>Operating costs</w:t>
            </w:r>
          </w:p>
        </w:tc>
        <w:tc>
          <w:tcPr>
            <w:tcW w:w="1418" w:type="dxa"/>
            <w:tcBorders>
              <w:top w:val="nil"/>
              <w:left w:val="nil"/>
              <w:right w:val="nil"/>
            </w:tcBorders>
            <w:vAlign w:val="bottom"/>
          </w:tcPr>
          <w:p w14:paraId="2B154F77" w14:textId="094AE41E" w:rsidR="00766FD2" w:rsidRPr="007F1507" w:rsidRDefault="00766FD2" w:rsidP="00766FD2">
            <w:pPr>
              <w:ind w:right="177"/>
              <w:jc w:val="right"/>
              <w:rPr>
                <w:color w:val="000000"/>
                <w:sz w:val="20"/>
                <w:szCs w:val="20"/>
                <w:lang w:val="en-US" w:eastAsia="es-AR"/>
              </w:rPr>
            </w:pPr>
            <w:r>
              <w:rPr>
                <w:color w:val="000000"/>
                <w:sz w:val="20"/>
                <w:szCs w:val="20"/>
                <w:lang w:val="es-AR" w:eastAsia="es-AR"/>
              </w:rPr>
              <w:t>(</w:t>
            </w:r>
            <w:r w:rsidRPr="00F51F34">
              <w:rPr>
                <w:color w:val="000000"/>
                <w:sz w:val="20"/>
                <w:szCs w:val="20"/>
                <w:lang w:val="es-AR" w:eastAsia="es-AR"/>
              </w:rPr>
              <w:t>2</w:t>
            </w:r>
            <w:r w:rsidR="002E3484">
              <w:rPr>
                <w:color w:val="000000"/>
                <w:sz w:val="20"/>
                <w:szCs w:val="20"/>
                <w:lang w:val="es-AR" w:eastAsia="es-AR"/>
              </w:rPr>
              <w:t>,</w:t>
            </w:r>
            <w:r w:rsidRPr="00F51F34">
              <w:rPr>
                <w:color w:val="000000"/>
                <w:sz w:val="20"/>
                <w:szCs w:val="20"/>
                <w:lang w:val="es-AR" w:eastAsia="es-AR"/>
              </w:rPr>
              <w:t>88</w:t>
            </w:r>
            <w:r w:rsidR="000D19B3">
              <w:rPr>
                <w:color w:val="000000"/>
                <w:sz w:val="20"/>
                <w:szCs w:val="20"/>
                <w:lang w:val="es-AR" w:eastAsia="es-AR"/>
              </w:rPr>
              <w:t>1</w:t>
            </w:r>
            <w:r>
              <w:rPr>
                <w:color w:val="000000"/>
                <w:sz w:val="20"/>
                <w:szCs w:val="20"/>
                <w:lang w:val="es-AR" w:eastAsia="es-AR"/>
              </w:rPr>
              <w:t>)</w:t>
            </w:r>
          </w:p>
        </w:tc>
        <w:tc>
          <w:tcPr>
            <w:tcW w:w="218" w:type="dxa"/>
            <w:tcBorders>
              <w:top w:val="nil"/>
              <w:left w:val="nil"/>
              <w:right w:val="nil"/>
            </w:tcBorders>
          </w:tcPr>
          <w:p w14:paraId="6B9641B3" w14:textId="77777777" w:rsidR="00766FD2" w:rsidRPr="007F1507" w:rsidRDefault="00766FD2" w:rsidP="00766FD2">
            <w:pPr>
              <w:ind w:right="177"/>
              <w:jc w:val="right"/>
              <w:rPr>
                <w:color w:val="000000"/>
                <w:sz w:val="20"/>
                <w:szCs w:val="20"/>
                <w:lang w:val="en-US" w:eastAsia="es-AR"/>
              </w:rPr>
            </w:pPr>
          </w:p>
        </w:tc>
        <w:tc>
          <w:tcPr>
            <w:tcW w:w="1340" w:type="dxa"/>
            <w:tcBorders>
              <w:top w:val="nil"/>
              <w:left w:val="nil"/>
              <w:right w:val="nil"/>
            </w:tcBorders>
            <w:vAlign w:val="bottom"/>
          </w:tcPr>
          <w:p w14:paraId="7E635614" w14:textId="060964F1" w:rsidR="00766FD2" w:rsidRPr="007F1507" w:rsidRDefault="00766FD2" w:rsidP="00766FD2">
            <w:pPr>
              <w:ind w:right="71"/>
              <w:jc w:val="right"/>
              <w:rPr>
                <w:color w:val="000000"/>
                <w:sz w:val="20"/>
                <w:szCs w:val="20"/>
                <w:lang w:val="en-US" w:eastAsia="es-AR"/>
              </w:rPr>
            </w:pPr>
            <w:r>
              <w:rPr>
                <w:color w:val="000000"/>
                <w:sz w:val="20"/>
                <w:szCs w:val="20"/>
                <w:lang w:val="es-AR" w:eastAsia="es-AR"/>
              </w:rPr>
              <w:t>(</w:t>
            </w:r>
            <w:r w:rsidRPr="00F51F34">
              <w:rPr>
                <w:color w:val="000000"/>
                <w:sz w:val="20"/>
                <w:szCs w:val="20"/>
                <w:lang w:val="es-AR" w:eastAsia="es-AR"/>
              </w:rPr>
              <w:t>3</w:t>
            </w:r>
            <w:r w:rsidR="002E3484">
              <w:rPr>
                <w:color w:val="000000"/>
                <w:sz w:val="20"/>
                <w:szCs w:val="20"/>
                <w:lang w:val="es-AR" w:eastAsia="es-AR"/>
              </w:rPr>
              <w:t>,</w:t>
            </w:r>
            <w:r w:rsidRPr="00F51F34">
              <w:rPr>
                <w:color w:val="000000"/>
                <w:sz w:val="20"/>
                <w:szCs w:val="20"/>
                <w:lang w:val="es-AR" w:eastAsia="es-AR"/>
              </w:rPr>
              <w:t>10</w:t>
            </w:r>
            <w:r w:rsidR="000D19B3">
              <w:rPr>
                <w:color w:val="000000"/>
                <w:sz w:val="20"/>
                <w:szCs w:val="20"/>
                <w:lang w:val="es-AR" w:eastAsia="es-AR"/>
              </w:rPr>
              <w:t>8</w:t>
            </w:r>
            <w:r>
              <w:rPr>
                <w:color w:val="000000"/>
                <w:sz w:val="20"/>
                <w:szCs w:val="20"/>
                <w:lang w:val="es-AR" w:eastAsia="es-AR"/>
              </w:rPr>
              <w:t>)</w:t>
            </w:r>
          </w:p>
        </w:tc>
      </w:tr>
      <w:tr w:rsidR="00766FD2" w:rsidRPr="001E1A19" w14:paraId="6D835548" w14:textId="77777777" w:rsidTr="00AB4E2F">
        <w:trPr>
          <w:trHeight w:val="171"/>
        </w:trPr>
        <w:tc>
          <w:tcPr>
            <w:tcW w:w="6874" w:type="dxa"/>
            <w:tcBorders>
              <w:top w:val="nil"/>
              <w:left w:val="nil"/>
              <w:bottom w:val="nil"/>
              <w:right w:val="nil"/>
            </w:tcBorders>
            <w:shd w:val="clear" w:color="auto" w:fill="auto"/>
            <w:vAlign w:val="bottom"/>
          </w:tcPr>
          <w:p w14:paraId="08CF9E2D" w14:textId="77777777" w:rsidR="00766FD2" w:rsidRPr="007F1507" w:rsidRDefault="00766FD2" w:rsidP="00766FD2">
            <w:pPr>
              <w:ind w:left="180"/>
              <w:rPr>
                <w:color w:val="000000"/>
                <w:sz w:val="20"/>
                <w:szCs w:val="20"/>
                <w:lang w:val="en-US" w:eastAsia="es-AR"/>
              </w:rPr>
            </w:pPr>
          </w:p>
        </w:tc>
        <w:tc>
          <w:tcPr>
            <w:tcW w:w="1418" w:type="dxa"/>
            <w:tcBorders>
              <w:top w:val="nil"/>
              <w:left w:val="nil"/>
              <w:bottom w:val="single" w:sz="4" w:space="0" w:color="auto"/>
              <w:right w:val="nil"/>
            </w:tcBorders>
            <w:vAlign w:val="bottom"/>
          </w:tcPr>
          <w:p w14:paraId="1FF3E1A4" w14:textId="77777777" w:rsidR="00766FD2" w:rsidRPr="007F1507" w:rsidRDefault="00766FD2" w:rsidP="00766FD2">
            <w:pPr>
              <w:ind w:right="177"/>
              <w:jc w:val="right"/>
              <w:rPr>
                <w:color w:val="000000"/>
                <w:sz w:val="20"/>
                <w:szCs w:val="20"/>
                <w:lang w:val="en-US" w:eastAsia="es-AR"/>
              </w:rPr>
            </w:pPr>
          </w:p>
        </w:tc>
        <w:tc>
          <w:tcPr>
            <w:tcW w:w="218" w:type="dxa"/>
            <w:tcBorders>
              <w:top w:val="nil"/>
              <w:left w:val="nil"/>
              <w:right w:val="nil"/>
            </w:tcBorders>
          </w:tcPr>
          <w:p w14:paraId="6A241A61" w14:textId="77777777" w:rsidR="00766FD2" w:rsidRPr="007F1507" w:rsidRDefault="00766FD2" w:rsidP="00766FD2">
            <w:pPr>
              <w:ind w:right="177"/>
              <w:jc w:val="right"/>
              <w:rPr>
                <w:color w:val="000000"/>
                <w:sz w:val="20"/>
                <w:szCs w:val="20"/>
                <w:lang w:val="en-US" w:eastAsia="es-AR"/>
              </w:rPr>
            </w:pPr>
          </w:p>
        </w:tc>
        <w:tc>
          <w:tcPr>
            <w:tcW w:w="1340" w:type="dxa"/>
            <w:tcBorders>
              <w:top w:val="nil"/>
              <w:left w:val="nil"/>
              <w:bottom w:val="single" w:sz="4" w:space="0" w:color="auto"/>
              <w:right w:val="nil"/>
            </w:tcBorders>
            <w:vAlign w:val="bottom"/>
          </w:tcPr>
          <w:p w14:paraId="0614F839" w14:textId="77777777" w:rsidR="00766FD2" w:rsidRPr="007F1507" w:rsidRDefault="00766FD2" w:rsidP="00766FD2">
            <w:pPr>
              <w:ind w:right="71"/>
              <w:jc w:val="right"/>
              <w:rPr>
                <w:color w:val="000000"/>
                <w:sz w:val="20"/>
                <w:szCs w:val="20"/>
                <w:lang w:val="en-US" w:eastAsia="es-AR"/>
              </w:rPr>
            </w:pPr>
          </w:p>
        </w:tc>
      </w:tr>
      <w:tr w:rsidR="00766FD2" w:rsidRPr="001E1A19" w14:paraId="57FCC00B" w14:textId="77777777" w:rsidTr="00AB4E2F">
        <w:trPr>
          <w:trHeight w:val="126"/>
        </w:trPr>
        <w:tc>
          <w:tcPr>
            <w:tcW w:w="6874" w:type="dxa"/>
            <w:tcBorders>
              <w:top w:val="nil"/>
              <w:left w:val="nil"/>
              <w:bottom w:val="nil"/>
              <w:right w:val="nil"/>
            </w:tcBorders>
            <w:shd w:val="clear" w:color="auto" w:fill="auto"/>
            <w:vAlign w:val="bottom"/>
          </w:tcPr>
          <w:p w14:paraId="626B9C4C" w14:textId="77777777" w:rsidR="00766FD2" w:rsidRPr="007F1507" w:rsidRDefault="00766FD2" w:rsidP="00766FD2">
            <w:pPr>
              <w:rPr>
                <w:color w:val="000000"/>
                <w:sz w:val="20"/>
                <w:szCs w:val="20"/>
                <w:lang w:val="en-US" w:eastAsia="es-AR"/>
              </w:rPr>
            </w:pPr>
            <w:r w:rsidRPr="007F1507">
              <w:rPr>
                <w:color w:val="000000"/>
                <w:sz w:val="20"/>
                <w:szCs w:val="20"/>
                <w:lang w:val="en-US" w:eastAsia="es-AR"/>
              </w:rPr>
              <w:t>Management EBITDA</w:t>
            </w:r>
          </w:p>
        </w:tc>
        <w:tc>
          <w:tcPr>
            <w:tcW w:w="1418" w:type="dxa"/>
            <w:tcBorders>
              <w:top w:val="single" w:sz="4" w:space="0" w:color="auto"/>
              <w:left w:val="nil"/>
              <w:bottom w:val="single" w:sz="4" w:space="0" w:color="auto"/>
              <w:right w:val="nil"/>
            </w:tcBorders>
            <w:vAlign w:val="bottom"/>
          </w:tcPr>
          <w:p w14:paraId="5557F43D" w14:textId="2632722D" w:rsidR="00766FD2" w:rsidRPr="007F1507" w:rsidRDefault="00766FD2" w:rsidP="00766FD2">
            <w:pPr>
              <w:ind w:right="177"/>
              <w:jc w:val="right"/>
              <w:rPr>
                <w:color w:val="000000"/>
                <w:sz w:val="20"/>
                <w:szCs w:val="20"/>
                <w:lang w:val="en-US" w:eastAsia="es-AR"/>
              </w:rPr>
            </w:pPr>
            <w:r w:rsidRPr="00F51F34">
              <w:rPr>
                <w:color w:val="000000"/>
                <w:sz w:val="20"/>
                <w:szCs w:val="20"/>
                <w:lang w:val="es-AR" w:eastAsia="es-AR"/>
              </w:rPr>
              <w:t>5</w:t>
            </w:r>
            <w:r w:rsidR="002E3484">
              <w:rPr>
                <w:color w:val="000000"/>
                <w:sz w:val="20"/>
                <w:szCs w:val="20"/>
                <w:lang w:val="es-AR" w:eastAsia="es-AR"/>
              </w:rPr>
              <w:t>,</w:t>
            </w:r>
            <w:r w:rsidRPr="00F51F34">
              <w:rPr>
                <w:color w:val="000000"/>
                <w:sz w:val="20"/>
                <w:szCs w:val="20"/>
                <w:lang w:val="es-AR" w:eastAsia="es-AR"/>
              </w:rPr>
              <w:t>87</w:t>
            </w:r>
            <w:r w:rsidR="001E41AB">
              <w:rPr>
                <w:color w:val="000000"/>
                <w:sz w:val="20"/>
                <w:szCs w:val="20"/>
                <w:lang w:val="es-AR" w:eastAsia="es-AR"/>
              </w:rPr>
              <w:t>2</w:t>
            </w:r>
          </w:p>
        </w:tc>
        <w:tc>
          <w:tcPr>
            <w:tcW w:w="218" w:type="dxa"/>
            <w:tcBorders>
              <w:left w:val="nil"/>
              <w:right w:val="nil"/>
            </w:tcBorders>
          </w:tcPr>
          <w:p w14:paraId="2A419FD4" w14:textId="77777777" w:rsidR="00766FD2" w:rsidRPr="007F1507" w:rsidRDefault="00766FD2" w:rsidP="00766FD2">
            <w:pPr>
              <w:ind w:right="177"/>
              <w:jc w:val="right"/>
              <w:rPr>
                <w:color w:val="000000"/>
                <w:sz w:val="20"/>
                <w:szCs w:val="20"/>
                <w:lang w:val="en-US" w:eastAsia="es-AR"/>
              </w:rPr>
            </w:pPr>
          </w:p>
        </w:tc>
        <w:tc>
          <w:tcPr>
            <w:tcW w:w="1340" w:type="dxa"/>
            <w:tcBorders>
              <w:top w:val="single" w:sz="4" w:space="0" w:color="auto"/>
              <w:left w:val="nil"/>
              <w:bottom w:val="single" w:sz="4" w:space="0" w:color="auto"/>
              <w:right w:val="nil"/>
            </w:tcBorders>
            <w:vAlign w:val="bottom"/>
          </w:tcPr>
          <w:p w14:paraId="329D4F6C" w14:textId="421A855C" w:rsidR="00766FD2" w:rsidRPr="007F1507" w:rsidRDefault="00766FD2" w:rsidP="00766FD2">
            <w:pPr>
              <w:ind w:right="71"/>
              <w:jc w:val="right"/>
              <w:rPr>
                <w:color w:val="000000"/>
                <w:sz w:val="20"/>
                <w:szCs w:val="20"/>
                <w:lang w:val="en-US" w:eastAsia="es-AR"/>
              </w:rPr>
            </w:pPr>
            <w:r w:rsidRPr="00A22D84">
              <w:rPr>
                <w:color w:val="000000"/>
                <w:sz w:val="20"/>
                <w:szCs w:val="20"/>
                <w:lang w:val="es-AR" w:eastAsia="es-AR"/>
              </w:rPr>
              <w:t>7</w:t>
            </w:r>
            <w:r w:rsidR="002E3484">
              <w:rPr>
                <w:color w:val="000000"/>
                <w:sz w:val="20"/>
                <w:szCs w:val="20"/>
                <w:lang w:val="es-AR" w:eastAsia="es-AR"/>
              </w:rPr>
              <w:t>,</w:t>
            </w:r>
            <w:r w:rsidRPr="00A22D84">
              <w:rPr>
                <w:color w:val="000000"/>
                <w:sz w:val="20"/>
                <w:szCs w:val="20"/>
                <w:lang w:val="es-AR" w:eastAsia="es-AR"/>
              </w:rPr>
              <w:t>136</w:t>
            </w:r>
          </w:p>
        </w:tc>
      </w:tr>
      <w:tr w:rsidR="00766FD2" w:rsidRPr="001E1A19" w14:paraId="1189E0A4" w14:textId="77777777" w:rsidTr="00AB4E2F">
        <w:trPr>
          <w:trHeight w:val="171"/>
        </w:trPr>
        <w:tc>
          <w:tcPr>
            <w:tcW w:w="6874" w:type="dxa"/>
            <w:tcBorders>
              <w:top w:val="nil"/>
              <w:left w:val="nil"/>
              <w:bottom w:val="nil"/>
              <w:right w:val="nil"/>
            </w:tcBorders>
            <w:shd w:val="clear" w:color="auto" w:fill="auto"/>
            <w:vAlign w:val="bottom"/>
          </w:tcPr>
          <w:p w14:paraId="16604FB9" w14:textId="77777777" w:rsidR="00766FD2" w:rsidRPr="007F1507" w:rsidRDefault="00766FD2" w:rsidP="00766FD2">
            <w:pPr>
              <w:rPr>
                <w:color w:val="000000"/>
                <w:sz w:val="20"/>
                <w:szCs w:val="20"/>
                <w:lang w:val="en-US" w:eastAsia="es-AR"/>
              </w:rPr>
            </w:pPr>
          </w:p>
        </w:tc>
        <w:tc>
          <w:tcPr>
            <w:tcW w:w="1418" w:type="dxa"/>
            <w:tcBorders>
              <w:top w:val="single" w:sz="4" w:space="0" w:color="auto"/>
              <w:left w:val="nil"/>
              <w:bottom w:val="single" w:sz="4" w:space="0" w:color="auto"/>
              <w:right w:val="nil"/>
            </w:tcBorders>
            <w:vAlign w:val="bottom"/>
          </w:tcPr>
          <w:p w14:paraId="07DF2B00" w14:textId="77777777" w:rsidR="00766FD2" w:rsidRPr="007F1507" w:rsidRDefault="00766FD2" w:rsidP="00766FD2">
            <w:pPr>
              <w:ind w:right="177"/>
              <w:jc w:val="right"/>
              <w:rPr>
                <w:color w:val="000000"/>
                <w:sz w:val="20"/>
                <w:szCs w:val="20"/>
                <w:lang w:val="en-US" w:eastAsia="es-AR"/>
              </w:rPr>
            </w:pPr>
          </w:p>
        </w:tc>
        <w:tc>
          <w:tcPr>
            <w:tcW w:w="218" w:type="dxa"/>
            <w:tcBorders>
              <w:left w:val="nil"/>
              <w:right w:val="nil"/>
            </w:tcBorders>
          </w:tcPr>
          <w:p w14:paraId="17815AB8" w14:textId="77777777" w:rsidR="00766FD2" w:rsidRPr="007F1507" w:rsidRDefault="00766FD2" w:rsidP="00766FD2">
            <w:pPr>
              <w:ind w:right="177"/>
              <w:jc w:val="right"/>
              <w:rPr>
                <w:color w:val="000000"/>
                <w:sz w:val="20"/>
                <w:szCs w:val="20"/>
                <w:lang w:val="en-US" w:eastAsia="es-AR"/>
              </w:rPr>
            </w:pPr>
          </w:p>
        </w:tc>
        <w:tc>
          <w:tcPr>
            <w:tcW w:w="1340" w:type="dxa"/>
            <w:tcBorders>
              <w:top w:val="single" w:sz="4" w:space="0" w:color="auto"/>
              <w:left w:val="nil"/>
              <w:bottom w:val="single" w:sz="4" w:space="0" w:color="auto"/>
              <w:right w:val="nil"/>
            </w:tcBorders>
            <w:vAlign w:val="bottom"/>
          </w:tcPr>
          <w:p w14:paraId="588215C4" w14:textId="77777777" w:rsidR="00766FD2" w:rsidRPr="007F1507" w:rsidRDefault="00766FD2" w:rsidP="00766FD2">
            <w:pPr>
              <w:ind w:right="71"/>
              <w:jc w:val="right"/>
              <w:rPr>
                <w:color w:val="000000"/>
                <w:sz w:val="20"/>
                <w:szCs w:val="20"/>
                <w:lang w:val="en-US" w:eastAsia="es-AR"/>
              </w:rPr>
            </w:pPr>
          </w:p>
        </w:tc>
      </w:tr>
      <w:tr w:rsidR="00766FD2" w:rsidRPr="00645DE4" w14:paraId="26024ED9" w14:textId="77777777" w:rsidTr="00AB4E2F">
        <w:trPr>
          <w:trHeight w:val="126"/>
        </w:trPr>
        <w:tc>
          <w:tcPr>
            <w:tcW w:w="6874" w:type="dxa"/>
            <w:tcBorders>
              <w:top w:val="nil"/>
              <w:left w:val="nil"/>
              <w:bottom w:val="nil"/>
              <w:right w:val="nil"/>
            </w:tcBorders>
            <w:shd w:val="clear" w:color="auto" w:fill="auto"/>
            <w:vAlign w:val="bottom"/>
          </w:tcPr>
          <w:p w14:paraId="717B9E49" w14:textId="77777777" w:rsidR="00766FD2" w:rsidRPr="007F1507" w:rsidRDefault="00766FD2" w:rsidP="00766FD2">
            <w:pPr>
              <w:rPr>
                <w:color w:val="000000"/>
                <w:sz w:val="20"/>
                <w:szCs w:val="20"/>
                <w:lang w:val="en-US" w:eastAsia="es-AR"/>
              </w:rPr>
            </w:pPr>
            <w:r w:rsidRPr="007F1507">
              <w:rPr>
                <w:color w:val="000000"/>
                <w:sz w:val="20"/>
                <w:szCs w:val="20"/>
                <w:lang w:val="en-US" w:eastAsia="es-AR"/>
              </w:rPr>
              <w:t>Acquisition of “Property, plant and equipment”</w:t>
            </w:r>
          </w:p>
        </w:tc>
        <w:tc>
          <w:tcPr>
            <w:tcW w:w="1418" w:type="dxa"/>
            <w:tcBorders>
              <w:top w:val="single" w:sz="4" w:space="0" w:color="auto"/>
              <w:left w:val="nil"/>
              <w:bottom w:val="single" w:sz="4" w:space="0" w:color="auto"/>
              <w:right w:val="nil"/>
            </w:tcBorders>
            <w:vAlign w:val="bottom"/>
          </w:tcPr>
          <w:p w14:paraId="2E7444E4" w14:textId="5DED6288" w:rsidR="00766FD2" w:rsidRPr="007F1507" w:rsidRDefault="00766FD2" w:rsidP="00766FD2">
            <w:pPr>
              <w:ind w:right="177"/>
              <w:jc w:val="right"/>
              <w:rPr>
                <w:color w:val="000000"/>
                <w:sz w:val="20"/>
                <w:szCs w:val="20"/>
                <w:lang w:val="en-US" w:eastAsia="es-AR"/>
              </w:rPr>
            </w:pPr>
            <w:r w:rsidRPr="00A22D84">
              <w:rPr>
                <w:color w:val="000000"/>
                <w:sz w:val="20"/>
                <w:szCs w:val="20"/>
                <w:lang w:val="es-AR" w:eastAsia="es-AR"/>
              </w:rPr>
              <w:t>1</w:t>
            </w:r>
            <w:r w:rsidR="002E3484">
              <w:rPr>
                <w:color w:val="000000"/>
                <w:sz w:val="20"/>
                <w:szCs w:val="20"/>
                <w:lang w:val="es-AR" w:eastAsia="es-AR"/>
              </w:rPr>
              <w:t>,</w:t>
            </w:r>
            <w:r w:rsidRPr="00A22D84">
              <w:rPr>
                <w:color w:val="000000"/>
                <w:sz w:val="20"/>
                <w:szCs w:val="20"/>
                <w:lang w:val="es-AR" w:eastAsia="es-AR"/>
              </w:rPr>
              <w:t>08</w:t>
            </w:r>
            <w:r w:rsidR="000D19B3">
              <w:rPr>
                <w:color w:val="000000"/>
                <w:sz w:val="20"/>
                <w:szCs w:val="20"/>
                <w:lang w:val="es-AR" w:eastAsia="es-AR"/>
              </w:rPr>
              <w:t>1</w:t>
            </w:r>
          </w:p>
        </w:tc>
        <w:tc>
          <w:tcPr>
            <w:tcW w:w="218" w:type="dxa"/>
            <w:tcBorders>
              <w:left w:val="nil"/>
              <w:right w:val="nil"/>
            </w:tcBorders>
          </w:tcPr>
          <w:p w14:paraId="3D83A7BC" w14:textId="77777777" w:rsidR="00766FD2" w:rsidRPr="007F1507" w:rsidRDefault="00766FD2" w:rsidP="00766FD2">
            <w:pPr>
              <w:ind w:right="177"/>
              <w:jc w:val="right"/>
              <w:rPr>
                <w:color w:val="000000"/>
                <w:sz w:val="20"/>
                <w:szCs w:val="20"/>
                <w:lang w:val="en-US" w:eastAsia="es-AR"/>
              </w:rPr>
            </w:pPr>
          </w:p>
        </w:tc>
        <w:tc>
          <w:tcPr>
            <w:tcW w:w="1340" w:type="dxa"/>
            <w:tcBorders>
              <w:top w:val="single" w:sz="4" w:space="0" w:color="auto"/>
              <w:left w:val="nil"/>
              <w:bottom w:val="single" w:sz="4" w:space="0" w:color="auto"/>
              <w:right w:val="nil"/>
            </w:tcBorders>
            <w:vAlign w:val="bottom"/>
          </w:tcPr>
          <w:p w14:paraId="7EC6A704" w14:textId="089687B2" w:rsidR="00766FD2" w:rsidRPr="007F1507" w:rsidRDefault="00766FD2" w:rsidP="00766FD2">
            <w:pPr>
              <w:ind w:right="71"/>
              <w:jc w:val="right"/>
              <w:rPr>
                <w:color w:val="000000"/>
                <w:sz w:val="20"/>
                <w:szCs w:val="20"/>
                <w:lang w:val="en-US" w:eastAsia="es-AR"/>
              </w:rPr>
            </w:pPr>
            <w:r w:rsidRPr="00A22D84">
              <w:rPr>
                <w:color w:val="000000"/>
                <w:sz w:val="20"/>
                <w:szCs w:val="20"/>
                <w:lang w:val="es-AR" w:eastAsia="es-AR"/>
              </w:rPr>
              <w:t>1</w:t>
            </w:r>
            <w:r w:rsidR="002E3484">
              <w:rPr>
                <w:color w:val="000000"/>
                <w:sz w:val="20"/>
                <w:szCs w:val="20"/>
                <w:lang w:val="es-AR" w:eastAsia="es-AR"/>
              </w:rPr>
              <w:t>,</w:t>
            </w:r>
            <w:r w:rsidRPr="00A22D84">
              <w:rPr>
                <w:color w:val="000000"/>
                <w:sz w:val="20"/>
                <w:szCs w:val="20"/>
                <w:lang w:val="es-AR" w:eastAsia="es-AR"/>
              </w:rPr>
              <w:t>40</w:t>
            </w:r>
            <w:r w:rsidR="000D19B3">
              <w:rPr>
                <w:color w:val="000000"/>
                <w:sz w:val="20"/>
                <w:szCs w:val="20"/>
                <w:lang w:val="es-AR" w:eastAsia="es-AR"/>
              </w:rPr>
              <w:t>6</w:t>
            </w:r>
          </w:p>
        </w:tc>
      </w:tr>
    </w:tbl>
    <w:p w14:paraId="4197A131" w14:textId="77777777" w:rsidR="00F014E9" w:rsidRPr="007F1507" w:rsidRDefault="00F014E9" w:rsidP="00AB4E2F">
      <w:pPr>
        <w:jc w:val="both"/>
        <w:rPr>
          <w:sz w:val="22"/>
          <w:szCs w:val="22"/>
          <w:u w:val="single"/>
          <w:lang w:val="en-US"/>
        </w:rPr>
      </w:pPr>
    </w:p>
    <w:p w14:paraId="710F9DC7" w14:textId="77777777" w:rsidR="00AB4E2F" w:rsidRPr="007F1507" w:rsidRDefault="00AB4E2F" w:rsidP="00AB4E2F">
      <w:pPr>
        <w:jc w:val="both"/>
        <w:rPr>
          <w:sz w:val="22"/>
          <w:szCs w:val="22"/>
          <w:lang w:val="en-US"/>
        </w:rPr>
      </w:pPr>
    </w:p>
    <w:p w14:paraId="7F24D858" w14:textId="77777777" w:rsidR="00AB4E2F" w:rsidRPr="007F1507" w:rsidRDefault="00AB4E2F" w:rsidP="00AB4E2F">
      <w:pPr>
        <w:jc w:val="both"/>
        <w:rPr>
          <w:sz w:val="22"/>
          <w:szCs w:val="22"/>
          <w:lang w:val="en-US"/>
        </w:rPr>
      </w:pPr>
      <w:r w:rsidRPr="007F1507">
        <w:rPr>
          <w:sz w:val="22"/>
          <w:szCs w:val="22"/>
          <w:lang w:val="en-US"/>
        </w:rPr>
        <w:t>The reconciliation of management EBITDA</w:t>
      </w:r>
      <w:r w:rsidR="00044FA5" w:rsidRPr="007F1507">
        <w:rPr>
          <w:sz w:val="22"/>
          <w:szCs w:val="22"/>
          <w:lang w:val="en-US"/>
        </w:rPr>
        <w:t xml:space="preserve"> </w:t>
      </w:r>
      <w:r w:rsidRPr="007F1507">
        <w:rPr>
          <w:sz w:val="22"/>
          <w:szCs w:val="22"/>
          <w:lang w:val="en-US"/>
        </w:rPr>
        <w:t xml:space="preserve">to net income, before income tax is shown below: </w:t>
      </w:r>
    </w:p>
    <w:p w14:paraId="438CAE51" w14:textId="77777777" w:rsidR="00AB4E2F" w:rsidRPr="007F1507" w:rsidRDefault="00AB4E2F" w:rsidP="00AB4E2F">
      <w:pPr>
        <w:jc w:val="both"/>
        <w:rPr>
          <w:sz w:val="22"/>
          <w:szCs w:val="22"/>
          <w:lang w:val="en-US"/>
        </w:rPr>
      </w:pPr>
    </w:p>
    <w:tbl>
      <w:tblPr>
        <w:tblW w:w="9851" w:type="dxa"/>
        <w:tblCellMar>
          <w:left w:w="70" w:type="dxa"/>
          <w:right w:w="70" w:type="dxa"/>
        </w:tblCellMar>
        <w:tblLook w:val="04A0" w:firstRow="1" w:lastRow="0" w:firstColumn="1" w:lastColumn="0" w:noHBand="0" w:noVBand="1"/>
      </w:tblPr>
      <w:tblGrid>
        <w:gridCol w:w="6874"/>
        <w:gridCol w:w="1418"/>
        <w:gridCol w:w="160"/>
        <w:gridCol w:w="1399"/>
      </w:tblGrid>
      <w:tr w:rsidR="00AB4E2F" w:rsidRPr="001E1A19" w14:paraId="635E3B6F" w14:textId="77777777" w:rsidTr="00AB4E2F">
        <w:trPr>
          <w:trHeight w:val="136"/>
        </w:trPr>
        <w:tc>
          <w:tcPr>
            <w:tcW w:w="6874" w:type="dxa"/>
            <w:tcBorders>
              <w:top w:val="nil"/>
              <w:left w:val="nil"/>
              <w:bottom w:val="nil"/>
              <w:right w:val="nil"/>
            </w:tcBorders>
            <w:shd w:val="clear" w:color="auto" w:fill="auto"/>
            <w:noWrap/>
            <w:vAlign w:val="bottom"/>
          </w:tcPr>
          <w:p w14:paraId="07082721" w14:textId="77777777" w:rsidR="00AB4E2F" w:rsidRPr="007F1507" w:rsidRDefault="00AB4E2F" w:rsidP="00AB4E2F">
            <w:pPr>
              <w:rPr>
                <w:color w:val="000000"/>
                <w:sz w:val="20"/>
                <w:szCs w:val="20"/>
                <w:lang w:val="en-US" w:eastAsia="es-AR"/>
              </w:rPr>
            </w:pPr>
          </w:p>
        </w:tc>
        <w:tc>
          <w:tcPr>
            <w:tcW w:w="1418" w:type="dxa"/>
            <w:tcBorders>
              <w:top w:val="nil"/>
              <w:left w:val="nil"/>
              <w:bottom w:val="nil"/>
              <w:right w:val="nil"/>
            </w:tcBorders>
            <w:vAlign w:val="bottom"/>
          </w:tcPr>
          <w:p w14:paraId="5ED1DE53" w14:textId="175DF9FE" w:rsidR="00AB4E2F" w:rsidRPr="007F1507" w:rsidRDefault="00F13CD2" w:rsidP="00F13CD2">
            <w:pPr>
              <w:jc w:val="center"/>
              <w:rPr>
                <w:color w:val="000000"/>
                <w:sz w:val="20"/>
                <w:szCs w:val="20"/>
                <w:u w:val="single"/>
                <w:lang w:val="en-US" w:eastAsia="es-AR"/>
              </w:rPr>
            </w:pPr>
            <w:r>
              <w:rPr>
                <w:color w:val="000000"/>
                <w:sz w:val="20"/>
                <w:szCs w:val="20"/>
                <w:u w:val="single"/>
                <w:lang w:val="en-US" w:eastAsia="es-AR"/>
              </w:rPr>
              <w:t>0</w:t>
            </w:r>
            <w:r w:rsidR="003B052C">
              <w:rPr>
                <w:color w:val="000000"/>
                <w:sz w:val="20"/>
                <w:szCs w:val="20"/>
                <w:u w:val="single"/>
                <w:lang w:val="en-US" w:eastAsia="es-AR"/>
              </w:rPr>
              <w:t>6</w:t>
            </w:r>
            <w:r w:rsidR="00AB4E2F" w:rsidRPr="007F1507">
              <w:rPr>
                <w:color w:val="000000"/>
                <w:sz w:val="20"/>
                <w:szCs w:val="20"/>
                <w:u w:val="single"/>
                <w:lang w:val="en-US" w:eastAsia="es-AR"/>
              </w:rPr>
              <w:t>.3</w:t>
            </w:r>
            <w:r w:rsidR="003B052C">
              <w:rPr>
                <w:color w:val="000000"/>
                <w:sz w:val="20"/>
                <w:szCs w:val="20"/>
                <w:u w:val="single"/>
                <w:lang w:val="en-US" w:eastAsia="es-AR"/>
              </w:rPr>
              <w:t>0</w:t>
            </w:r>
            <w:r w:rsidR="00AB4E2F" w:rsidRPr="007F1507">
              <w:rPr>
                <w:color w:val="000000"/>
                <w:sz w:val="20"/>
                <w:szCs w:val="20"/>
                <w:u w:val="single"/>
                <w:lang w:val="en-US" w:eastAsia="es-AR"/>
              </w:rPr>
              <w:t>.</w:t>
            </w:r>
            <w:r w:rsidR="00D46481" w:rsidRPr="007F1507">
              <w:rPr>
                <w:color w:val="000000"/>
                <w:sz w:val="20"/>
                <w:szCs w:val="20"/>
                <w:u w:val="single"/>
                <w:lang w:val="en-US" w:eastAsia="es-AR"/>
              </w:rPr>
              <w:t>20</w:t>
            </w:r>
            <w:r w:rsidR="00984FD4">
              <w:rPr>
                <w:color w:val="000000"/>
                <w:sz w:val="20"/>
                <w:szCs w:val="20"/>
                <w:u w:val="single"/>
                <w:lang w:val="en-US" w:eastAsia="es-AR"/>
              </w:rPr>
              <w:t>20</w:t>
            </w:r>
          </w:p>
        </w:tc>
        <w:tc>
          <w:tcPr>
            <w:tcW w:w="160" w:type="dxa"/>
            <w:tcBorders>
              <w:top w:val="nil"/>
              <w:left w:val="nil"/>
              <w:bottom w:val="nil"/>
              <w:right w:val="nil"/>
            </w:tcBorders>
          </w:tcPr>
          <w:p w14:paraId="344AFEFA" w14:textId="77777777" w:rsidR="00AB4E2F" w:rsidRPr="007F1507" w:rsidRDefault="00AB4E2F" w:rsidP="00AB4E2F">
            <w:pPr>
              <w:jc w:val="center"/>
              <w:rPr>
                <w:color w:val="000000"/>
                <w:sz w:val="20"/>
                <w:szCs w:val="20"/>
                <w:u w:val="single"/>
                <w:lang w:val="en-US" w:eastAsia="es-AR"/>
              </w:rPr>
            </w:pPr>
          </w:p>
        </w:tc>
        <w:tc>
          <w:tcPr>
            <w:tcW w:w="1399" w:type="dxa"/>
            <w:tcBorders>
              <w:top w:val="nil"/>
              <w:left w:val="nil"/>
              <w:bottom w:val="nil"/>
              <w:right w:val="nil"/>
            </w:tcBorders>
            <w:shd w:val="clear" w:color="auto" w:fill="auto"/>
            <w:noWrap/>
            <w:vAlign w:val="bottom"/>
          </w:tcPr>
          <w:p w14:paraId="3C249B15" w14:textId="09ECE41A" w:rsidR="00AB4E2F" w:rsidRPr="007F1507" w:rsidRDefault="00F35717" w:rsidP="00F13CD2">
            <w:pPr>
              <w:jc w:val="center"/>
              <w:rPr>
                <w:color w:val="000000"/>
                <w:sz w:val="20"/>
                <w:szCs w:val="20"/>
                <w:u w:val="single"/>
                <w:lang w:val="en-US" w:eastAsia="es-AR"/>
              </w:rPr>
            </w:pPr>
            <w:r>
              <w:rPr>
                <w:color w:val="000000"/>
                <w:sz w:val="20"/>
                <w:szCs w:val="20"/>
                <w:u w:val="single"/>
                <w:lang w:val="en-US" w:eastAsia="es-AR"/>
              </w:rPr>
              <w:t>0</w:t>
            </w:r>
            <w:r w:rsidR="003B052C">
              <w:rPr>
                <w:color w:val="000000"/>
                <w:sz w:val="20"/>
                <w:szCs w:val="20"/>
                <w:u w:val="single"/>
                <w:lang w:val="en-US" w:eastAsia="es-AR"/>
              </w:rPr>
              <w:t>6</w:t>
            </w:r>
            <w:r w:rsidR="00AB4E2F" w:rsidRPr="007F1507">
              <w:rPr>
                <w:color w:val="000000"/>
                <w:sz w:val="20"/>
                <w:szCs w:val="20"/>
                <w:u w:val="single"/>
                <w:lang w:val="en-US" w:eastAsia="es-AR"/>
              </w:rPr>
              <w:t>.3</w:t>
            </w:r>
            <w:r w:rsidR="003B052C">
              <w:rPr>
                <w:color w:val="000000"/>
                <w:sz w:val="20"/>
                <w:szCs w:val="20"/>
                <w:u w:val="single"/>
                <w:lang w:val="en-US" w:eastAsia="es-AR"/>
              </w:rPr>
              <w:t>0</w:t>
            </w:r>
            <w:r w:rsidR="00AB4E2F" w:rsidRPr="007F1507">
              <w:rPr>
                <w:color w:val="000000"/>
                <w:sz w:val="20"/>
                <w:szCs w:val="20"/>
                <w:u w:val="single"/>
                <w:lang w:val="en-US" w:eastAsia="es-AR"/>
              </w:rPr>
              <w:t>.</w:t>
            </w:r>
            <w:r w:rsidR="00D46481" w:rsidRPr="007F1507">
              <w:rPr>
                <w:color w:val="000000"/>
                <w:sz w:val="20"/>
                <w:szCs w:val="20"/>
                <w:u w:val="single"/>
                <w:lang w:val="en-US" w:eastAsia="es-AR"/>
              </w:rPr>
              <w:t>201</w:t>
            </w:r>
            <w:r w:rsidR="00984FD4">
              <w:rPr>
                <w:color w:val="000000"/>
                <w:sz w:val="20"/>
                <w:szCs w:val="20"/>
                <w:u w:val="single"/>
                <w:lang w:val="en-US" w:eastAsia="es-AR"/>
              </w:rPr>
              <w:t>9</w:t>
            </w:r>
          </w:p>
        </w:tc>
      </w:tr>
      <w:tr w:rsidR="00AB4E2F" w:rsidRPr="001E1A19" w14:paraId="156A17AE" w14:textId="77777777" w:rsidTr="00AB4E2F">
        <w:trPr>
          <w:trHeight w:val="135"/>
        </w:trPr>
        <w:tc>
          <w:tcPr>
            <w:tcW w:w="6874" w:type="dxa"/>
            <w:tcBorders>
              <w:top w:val="nil"/>
              <w:left w:val="nil"/>
              <w:bottom w:val="nil"/>
              <w:right w:val="nil"/>
            </w:tcBorders>
            <w:shd w:val="clear" w:color="auto" w:fill="auto"/>
            <w:vAlign w:val="bottom"/>
          </w:tcPr>
          <w:p w14:paraId="311B041E" w14:textId="77777777" w:rsidR="00AB4E2F" w:rsidRPr="007F1507" w:rsidRDefault="00AB4E2F" w:rsidP="00AB4E2F">
            <w:pPr>
              <w:rPr>
                <w:color w:val="000000"/>
                <w:sz w:val="10"/>
                <w:szCs w:val="10"/>
                <w:lang w:val="en-US" w:eastAsia="es-AR"/>
              </w:rPr>
            </w:pPr>
          </w:p>
        </w:tc>
        <w:tc>
          <w:tcPr>
            <w:tcW w:w="1418" w:type="dxa"/>
            <w:tcBorders>
              <w:top w:val="nil"/>
              <w:left w:val="nil"/>
              <w:right w:val="nil"/>
            </w:tcBorders>
            <w:vAlign w:val="bottom"/>
          </w:tcPr>
          <w:p w14:paraId="7479B0DC" w14:textId="77777777" w:rsidR="00AB4E2F" w:rsidRPr="007F1507" w:rsidRDefault="00AB4E2F" w:rsidP="00AB4E2F">
            <w:pPr>
              <w:rPr>
                <w:color w:val="000000"/>
                <w:sz w:val="10"/>
                <w:szCs w:val="10"/>
                <w:lang w:val="en-US" w:eastAsia="es-AR"/>
              </w:rPr>
            </w:pPr>
          </w:p>
        </w:tc>
        <w:tc>
          <w:tcPr>
            <w:tcW w:w="160" w:type="dxa"/>
            <w:tcBorders>
              <w:top w:val="nil"/>
              <w:left w:val="nil"/>
              <w:right w:val="nil"/>
            </w:tcBorders>
          </w:tcPr>
          <w:p w14:paraId="7B82F070" w14:textId="77777777" w:rsidR="00AB4E2F" w:rsidRPr="007F1507" w:rsidRDefault="00AB4E2F" w:rsidP="00AB4E2F">
            <w:pPr>
              <w:rPr>
                <w:color w:val="000000"/>
                <w:sz w:val="10"/>
                <w:szCs w:val="10"/>
                <w:lang w:val="en-US" w:eastAsia="es-AR"/>
              </w:rPr>
            </w:pPr>
          </w:p>
        </w:tc>
        <w:tc>
          <w:tcPr>
            <w:tcW w:w="1399" w:type="dxa"/>
            <w:tcBorders>
              <w:top w:val="nil"/>
              <w:left w:val="nil"/>
              <w:right w:val="nil"/>
            </w:tcBorders>
            <w:shd w:val="clear" w:color="auto" w:fill="auto"/>
            <w:noWrap/>
            <w:vAlign w:val="bottom"/>
          </w:tcPr>
          <w:p w14:paraId="694EF717" w14:textId="77777777" w:rsidR="00AB4E2F" w:rsidRPr="007F1507" w:rsidRDefault="00AB4E2F" w:rsidP="00AB4E2F">
            <w:pPr>
              <w:rPr>
                <w:color w:val="000000"/>
                <w:sz w:val="10"/>
                <w:szCs w:val="10"/>
                <w:lang w:val="en-US" w:eastAsia="es-AR"/>
              </w:rPr>
            </w:pPr>
          </w:p>
        </w:tc>
      </w:tr>
      <w:tr w:rsidR="002E3484" w:rsidRPr="00645DE4" w14:paraId="5BAAD5B6" w14:textId="77777777" w:rsidTr="00AB4E2F">
        <w:trPr>
          <w:trHeight w:val="144"/>
        </w:trPr>
        <w:tc>
          <w:tcPr>
            <w:tcW w:w="6874" w:type="dxa"/>
            <w:tcBorders>
              <w:top w:val="nil"/>
              <w:left w:val="nil"/>
              <w:bottom w:val="nil"/>
              <w:right w:val="nil"/>
            </w:tcBorders>
            <w:shd w:val="clear" w:color="auto" w:fill="auto"/>
            <w:vAlign w:val="bottom"/>
          </w:tcPr>
          <w:p w14:paraId="221B3E63" w14:textId="77777777" w:rsidR="002E3484" w:rsidRPr="007F1507" w:rsidRDefault="002E3484" w:rsidP="002E3484">
            <w:pPr>
              <w:rPr>
                <w:color w:val="000000"/>
                <w:sz w:val="20"/>
                <w:szCs w:val="20"/>
                <w:lang w:val="en-US" w:eastAsia="es-AR"/>
              </w:rPr>
            </w:pPr>
            <w:r w:rsidRPr="007F1507">
              <w:rPr>
                <w:color w:val="000000"/>
                <w:sz w:val="20"/>
                <w:szCs w:val="20"/>
                <w:lang w:val="en-US" w:eastAsia="es-AR"/>
              </w:rPr>
              <w:t>Management EBITDA in million pesos</w:t>
            </w:r>
          </w:p>
        </w:tc>
        <w:tc>
          <w:tcPr>
            <w:tcW w:w="1418" w:type="dxa"/>
            <w:tcBorders>
              <w:left w:val="nil"/>
              <w:right w:val="nil"/>
            </w:tcBorders>
            <w:vAlign w:val="bottom"/>
          </w:tcPr>
          <w:p w14:paraId="0A351D15" w14:textId="6ADCA5D7" w:rsidR="002E3484" w:rsidRPr="007F1507" w:rsidRDefault="002E3484" w:rsidP="002E3484">
            <w:pPr>
              <w:ind w:right="177"/>
              <w:jc w:val="right"/>
              <w:rPr>
                <w:color w:val="000000"/>
                <w:sz w:val="20"/>
                <w:szCs w:val="20"/>
                <w:lang w:val="en-US" w:eastAsia="es-AR"/>
              </w:rPr>
            </w:pPr>
            <w:r w:rsidRPr="00F51F34">
              <w:rPr>
                <w:color w:val="000000"/>
                <w:sz w:val="20"/>
                <w:szCs w:val="20"/>
                <w:lang w:val="es-AR" w:eastAsia="es-AR"/>
              </w:rPr>
              <w:t>5</w:t>
            </w:r>
            <w:r>
              <w:rPr>
                <w:color w:val="000000"/>
                <w:sz w:val="20"/>
                <w:szCs w:val="20"/>
                <w:lang w:val="es-AR" w:eastAsia="es-AR"/>
              </w:rPr>
              <w:t>,</w:t>
            </w:r>
            <w:r w:rsidRPr="00F51F34">
              <w:rPr>
                <w:color w:val="000000"/>
                <w:sz w:val="20"/>
                <w:szCs w:val="20"/>
                <w:lang w:val="es-AR" w:eastAsia="es-AR"/>
              </w:rPr>
              <w:t>872</w:t>
            </w:r>
          </w:p>
        </w:tc>
        <w:tc>
          <w:tcPr>
            <w:tcW w:w="160" w:type="dxa"/>
            <w:tcBorders>
              <w:left w:val="nil"/>
              <w:right w:val="nil"/>
            </w:tcBorders>
          </w:tcPr>
          <w:p w14:paraId="32A95C30" w14:textId="77777777" w:rsidR="002E3484" w:rsidRPr="007F1507" w:rsidRDefault="002E3484" w:rsidP="002E3484">
            <w:pPr>
              <w:ind w:right="177"/>
              <w:jc w:val="right"/>
              <w:rPr>
                <w:color w:val="000000"/>
                <w:sz w:val="20"/>
                <w:szCs w:val="20"/>
                <w:lang w:val="en-US" w:eastAsia="es-AR"/>
              </w:rPr>
            </w:pPr>
          </w:p>
        </w:tc>
        <w:tc>
          <w:tcPr>
            <w:tcW w:w="1399" w:type="dxa"/>
            <w:tcBorders>
              <w:left w:val="nil"/>
              <w:right w:val="nil"/>
            </w:tcBorders>
            <w:shd w:val="clear" w:color="auto" w:fill="auto"/>
            <w:noWrap/>
            <w:vAlign w:val="bottom"/>
          </w:tcPr>
          <w:p w14:paraId="264261B3" w14:textId="1799FC3F" w:rsidR="002E3484" w:rsidRPr="007F1507" w:rsidRDefault="002E3484" w:rsidP="002E3484">
            <w:pPr>
              <w:jc w:val="right"/>
              <w:rPr>
                <w:color w:val="000000"/>
                <w:sz w:val="20"/>
                <w:szCs w:val="20"/>
                <w:lang w:val="en-US" w:eastAsia="es-AR"/>
              </w:rPr>
            </w:pPr>
            <w:r w:rsidRPr="00A22D84">
              <w:rPr>
                <w:color w:val="000000"/>
                <w:sz w:val="20"/>
                <w:szCs w:val="20"/>
                <w:lang w:val="es-AR" w:eastAsia="es-AR"/>
              </w:rPr>
              <w:t>7</w:t>
            </w:r>
            <w:r>
              <w:rPr>
                <w:color w:val="000000"/>
                <w:sz w:val="20"/>
                <w:szCs w:val="20"/>
                <w:lang w:val="es-AR" w:eastAsia="es-AR"/>
              </w:rPr>
              <w:t>,</w:t>
            </w:r>
            <w:r w:rsidRPr="00A22D84">
              <w:rPr>
                <w:color w:val="000000"/>
                <w:sz w:val="20"/>
                <w:szCs w:val="20"/>
                <w:lang w:val="es-AR" w:eastAsia="es-AR"/>
              </w:rPr>
              <w:t>136</w:t>
            </w:r>
          </w:p>
        </w:tc>
      </w:tr>
      <w:tr w:rsidR="002E3484" w:rsidRPr="00645DE4" w14:paraId="7DC81190" w14:textId="77777777" w:rsidTr="00AB4E2F">
        <w:trPr>
          <w:trHeight w:val="144"/>
        </w:trPr>
        <w:tc>
          <w:tcPr>
            <w:tcW w:w="6874" w:type="dxa"/>
            <w:tcBorders>
              <w:top w:val="nil"/>
              <w:left w:val="nil"/>
              <w:bottom w:val="nil"/>
              <w:right w:val="nil"/>
            </w:tcBorders>
            <w:shd w:val="clear" w:color="auto" w:fill="auto"/>
            <w:vAlign w:val="bottom"/>
          </w:tcPr>
          <w:p w14:paraId="43D57E1C" w14:textId="77777777" w:rsidR="002E3484" w:rsidRPr="007F1507" w:rsidRDefault="002E3484" w:rsidP="002E3484">
            <w:pPr>
              <w:ind w:left="180"/>
              <w:rPr>
                <w:color w:val="000000"/>
                <w:sz w:val="20"/>
                <w:szCs w:val="20"/>
                <w:lang w:val="en-US" w:eastAsia="es-AR"/>
              </w:rPr>
            </w:pPr>
            <w:r w:rsidRPr="007F1507">
              <w:rPr>
                <w:color w:val="000000"/>
                <w:sz w:val="20"/>
                <w:szCs w:val="20"/>
                <w:lang w:val="en-US" w:eastAsia="es-AR"/>
              </w:rPr>
              <w:t>“Property, plant and equipment” depreciation</w:t>
            </w:r>
          </w:p>
        </w:tc>
        <w:tc>
          <w:tcPr>
            <w:tcW w:w="1418" w:type="dxa"/>
            <w:tcBorders>
              <w:top w:val="nil"/>
              <w:left w:val="nil"/>
              <w:right w:val="nil"/>
            </w:tcBorders>
            <w:vAlign w:val="bottom"/>
          </w:tcPr>
          <w:p w14:paraId="7053CD96" w14:textId="7867BAD2" w:rsidR="002E3484" w:rsidRPr="007F1507" w:rsidRDefault="002E3484" w:rsidP="002E3484">
            <w:pPr>
              <w:ind w:right="177"/>
              <w:jc w:val="right"/>
              <w:rPr>
                <w:color w:val="000000"/>
                <w:sz w:val="20"/>
                <w:szCs w:val="20"/>
                <w:lang w:val="en-US" w:eastAsia="es-AR"/>
              </w:rPr>
            </w:pPr>
            <w:r>
              <w:rPr>
                <w:color w:val="000000"/>
                <w:sz w:val="20"/>
                <w:szCs w:val="20"/>
                <w:lang w:val="es-AR" w:eastAsia="es-AR"/>
              </w:rPr>
              <w:t>(</w:t>
            </w:r>
            <w:r w:rsidRPr="00A22D84">
              <w:rPr>
                <w:color w:val="000000"/>
                <w:sz w:val="20"/>
                <w:szCs w:val="20"/>
                <w:lang w:val="es-AR" w:eastAsia="es-AR"/>
              </w:rPr>
              <w:t>3</w:t>
            </w:r>
            <w:r>
              <w:rPr>
                <w:color w:val="000000"/>
                <w:sz w:val="20"/>
                <w:szCs w:val="20"/>
                <w:lang w:val="es-AR" w:eastAsia="es-AR"/>
              </w:rPr>
              <w:t>,</w:t>
            </w:r>
            <w:r w:rsidRPr="00A22D84">
              <w:rPr>
                <w:color w:val="000000"/>
                <w:sz w:val="20"/>
                <w:szCs w:val="20"/>
                <w:lang w:val="es-AR" w:eastAsia="es-AR"/>
              </w:rPr>
              <w:t>03</w:t>
            </w:r>
            <w:r w:rsidR="000D19B3">
              <w:rPr>
                <w:color w:val="000000"/>
                <w:sz w:val="20"/>
                <w:szCs w:val="20"/>
                <w:lang w:val="es-AR" w:eastAsia="es-AR"/>
              </w:rPr>
              <w:t>6</w:t>
            </w:r>
            <w:r>
              <w:rPr>
                <w:color w:val="000000"/>
                <w:sz w:val="20"/>
                <w:szCs w:val="20"/>
                <w:lang w:val="es-AR" w:eastAsia="es-AR"/>
              </w:rPr>
              <w:t>)</w:t>
            </w:r>
          </w:p>
        </w:tc>
        <w:tc>
          <w:tcPr>
            <w:tcW w:w="160" w:type="dxa"/>
            <w:tcBorders>
              <w:top w:val="nil"/>
              <w:left w:val="nil"/>
              <w:right w:val="nil"/>
            </w:tcBorders>
          </w:tcPr>
          <w:p w14:paraId="5A02F664" w14:textId="77777777" w:rsidR="002E3484" w:rsidRPr="007F1507" w:rsidRDefault="002E3484" w:rsidP="002E3484">
            <w:pPr>
              <w:ind w:right="177"/>
              <w:jc w:val="right"/>
              <w:rPr>
                <w:color w:val="000000"/>
                <w:sz w:val="20"/>
                <w:szCs w:val="20"/>
                <w:lang w:val="en-US" w:eastAsia="es-AR"/>
              </w:rPr>
            </w:pPr>
          </w:p>
        </w:tc>
        <w:tc>
          <w:tcPr>
            <w:tcW w:w="1399" w:type="dxa"/>
            <w:tcBorders>
              <w:top w:val="nil"/>
              <w:left w:val="nil"/>
              <w:right w:val="nil"/>
            </w:tcBorders>
            <w:shd w:val="clear" w:color="auto" w:fill="auto"/>
            <w:noWrap/>
            <w:vAlign w:val="bottom"/>
          </w:tcPr>
          <w:p w14:paraId="3EB340C1" w14:textId="78F128E6" w:rsidR="002E3484" w:rsidRPr="007F1507" w:rsidRDefault="002E3484" w:rsidP="002E3484">
            <w:pPr>
              <w:jc w:val="right"/>
              <w:rPr>
                <w:color w:val="000000"/>
                <w:sz w:val="20"/>
                <w:szCs w:val="20"/>
                <w:lang w:val="en-US" w:eastAsia="es-AR"/>
              </w:rPr>
            </w:pPr>
            <w:r>
              <w:rPr>
                <w:color w:val="000000"/>
                <w:sz w:val="20"/>
                <w:szCs w:val="20"/>
                <w:lang w:val="es-AR" w:eastAsia="es-AR"/>
              </w:rPr>
              <w:t>(</w:t>
            </w:r>
            <w:r w:rsidRPr="00A22D84">
              <w:rPr>
                <w:color w:val="000000"/>
                <w:sz w:val="20"/>
                <w:szCs w:val="20"/>
                <w:lang w:val="es-AR" w:eastAsia="es-AR"/>
              </w:rPr>
              <w:t>4</w:t>
            </w:r>
            <w:r>
              <w:rPr>
                <w:color w:val="000000"/>
                <w:sz w:val="20"/>
                <w:szCs w:val="20"/>
                <w:lang w:val="es-AR" w:eastAsia="es-AR"/>
              </w:rPr>
              <w:t>,</w:t>
            </w:r>
            <w:r w:rsidRPr="00A22D84">
              <w:rPr>
                <w:color w:val="000000"/>
                <w:sz w:val="20"/>
                <w:szCs w:val="20"/>
                <w:lang w:val="es-AR" w:eastAsia="es-AR"/>
              </w:rPr>
              <w:t>05</w:t>
            </w:r>
            <w:r w:rsidR="000D19B3">
              <w:rPr>
                <w:color w:val="000000"/>
                <w:sz w:val="20"/>
                <w:szCs w:val="20"/>
                <w:lang w:val="es-AR" w:eastAsia="es-AR"/>
              </w:rPr>
              <w:t>9</w:t>
            </w:r>
            <w:r>
              <w:rPr>
                <w:color w:val="000000"/>
                <w:sz w:val="20"/>
                <w:szCs w:val="20"/>
                <w:lang w:val="es-AR" w:eastAsia="es-AR"/>
              </w:rPr>
              <w:t>)</w:t>
            </w:r>
          </w:p>
        </w:tc>
      </w:tr>
      <w:tr w:rsidR="002E3484" w:rsidRPr="00645DE4" w14:paraId="7B3DE47C" w14:textId="77777777" w:rsidTr="00AB4E2F">
        <w:trPr>
          <w:trHeight w:val="171"/>
        </w:trPr>
        <w:tc>
          <w:tcPr>
            <w:tcW w:w="6874" w:type="dxa"/>
            <w:tcBorders>
              <w:top w:val="nil"/>
              <w:left w:val="nil"/>
              <w:bottom w:val="nil"/>
              <w:right w:val="nil"/>
            </w:tcBorders>
            <w:shd w:val="clear" w:color="auto" w:fill="auto"/>
            <w:vAlign w:val="bottom"/>
          </w:tcPr>
          <w:p w14:paraId="7F56BF43" w14:textId="77777777" w:rsidR="002E3484" w:rsidRPr="007F1507" w:rsidRDefault="002E3484" w:rsidP="002E3484">
            <w:pPr>
              <w:ind w:left="180"/>
              <w:rPr>
                <w:color w:val="000000"/>
                <w:sz w:val="20"/>
                <w:szCs w:val="20"/>
                <w:lang w:val="en-US" w:eastAsia="es-AR"/>
              </w:rPr>
            </w:pPr>
            <w:r w:rsidRPr="007F1507">
              <w:rPr>
                <w:color w:val="000000"/>
                <w:sz w:val="20"/>
                <w:szCs w:val="20"/>
                <w:lang w:val="en-US" w:eastAsia="es-AR"/>
              </w:rPr>
              <w:t>Other net income and expenses</w:t>
            </w:r>
          </w:p>
        </w:tc>
        <w:tc>
          <w:tcPr>
            <w:tcW w:w="1418" w:type="dxa"/>
            <w:tcBorders>
              <w:top w:val="nil"/>
              <w:left w:val="nil"/>
              <w:right w:val="nil"/>
            </w:tcBorders>
            <w:vAlign w:val="bottom"/>
          </w:tcPr>
          <w:p w14:paraId="3DF47A95" w14:textId="5C7743E1" w:rsidR="002E3484" w:rsidRPr="007F1507" w:rsidRDefault="002E3484" w:rsidP="002E3484">
            <w:pPr>
              <w:ind w:right="177"/>
              <w:jc w:val="right"/>
              <w:rPr>
                <w:color w:val="000000"/>
                <w:sz w:val="20"/>
                <w:szCs w:val="20"/>
                <w:lang w:val="en-US" w:eastAsia="es-AR"/>
              </w:rPr>
            </w:pPr>
            <w:r w:rsidRPr="00A22D84">
              <w:rPr>
                <w:color w:val="000000"/>
                <w:sz w:val="20"/>
                <w:szCs w:val="20"/>
                <w:lang w:val="es-AR" w:eastAsia="es-AR"/>
              </w:rPr>
              <w:t>12</w:t>
            </w:r>
            <w:r w:rsidR="000D19B3">
              <w:rPr>
                <w:color w:val="000000"/>
                <w:sz w:val="20"/>
                <w:szCs w:val="20"/>
                <w:lang w:val="es-AR" w:eastAsia="es-AR"/>
              </w:rPr>
              <w:t>1</w:t>
            </w:r>
          </w:p>
        </w:tc>
        <w:tc>
          <w:tcPr>
            <w:tcW w:w="160" w:type="dxa"/>
            <w:tcBorders>
              <w:top w:val="nil"/>
              <w:left w:val="nil"/>
              <w:right w:val="nil"/>
            </w:tcBorders>
          </w:tcPr>
          <w:p w14:paraId="670F68BD" w14:textId="77777777" w:rsidR="002E3484" w:rsidRPr="007F1507" w:rsidRDefault="002E3484" w:rsidP="002E3484">
            <w:pPr>
              <w:ind w:right="177"/>
              <w:jc w:val="right"/>
              <w:rPr>
                <w:color w:val="000000"/>
                <w:sz w:val="20"/>
                <w:szCs w:val="20"/>
                <w:lang w:val="en-US" w:eastAsia="es-AR"/>
              </w:rPr>
            </w:pPr>
          </w:p>
        </w:tc>
        <w:tc>
          <w:tcPr>
            <w:tcW w:w="1399" w:type="dxa"/>
            <w:tcBorders>
              <w:top w:val="nil"/>
              <w:left w:val="nil"/>
              <w:right w:val="nil"/>
            </w:tcBorders>
            <w:shd w:val="clear" w:color="auto" w:fill="auto"/>
            <w:noWrap/>
            <w:vAlign w:val="bottom"/>
          </w:tcPr>
          <w:p w14:paraId="553206DB" w14:textId="0835615D" w:rsidR="002E3484" w:rsidRPr="007F1507" w:rsidRDefault="002E3484" w:rsidP="002E3484">
            <w:pPr>
              <w:jc w:val="right"/>
              <w:rPr>
                <w:color w:val="000000"/>
                <w:sz w:val="20"/>
                <w:szCs w:val="20"/>
                <w:lang w:val="en-US" w:eastAsia="es-AR"/>
              </w:rPr>
            </w:pPr>
            <w:r>
              <w:rPr>
                <w:color w:val="000000"/>
                <w:sz w:val="20"/>
                <w:szCs w:val="20"/>
                <w:lang w:val="es-AR" w:eastAsia="es-AR"/>
              </w:rPr>
              <w:t>(</w:t>
            </w:r>
            <w:r w:rsidRPr="00A22D84">
              <w:rPr>
                <w:color w:val="000000"/>
                <w:sz w:val="20"/>
                <w:szCs w:val="20"/>
                <w:lang w:val="es-AR" w:eastAsia="es-AR"/>
              </w:rPr>
              <w:t>8</w:t>
            </w:r>
            <w:r w:rsidR="000D19B3">
              <w:rPr>
                <w:color w:val="000000"/>
                <w:sz w:val="20"/>
                <w:szCs w:val="20"/>
                <w:lang w:val="es-AR" w:eastAsia="es-AR"/>
              </w:rPr>
              <w:t>9</w:t>
            </w:r>
            <w:r>
              <w:rPr>
                <w:color w:val="000000"/>
                <w:sz w:val="20"/>
                <w:szCs w:val="20"/>
                <w:lang w:val="es-AR" w:eastAsia="es-AR"/>
              </w:rPr>
              <w:t>)</w:t>
            </w:r>
          </w:p>
        </w:tc>
      </w:tr>
      <w:tr w:rsidR="002E3484" w:rsidRPr="001E1A19" w14:paraId="6C506F11" w14:textId="77777777" w:rsidTr="00AB4E2F">
        <w:trPr>
          <w:trHeight w:val="171"/>
        </w:trPr>
        <w:tc>
          <w:tcPr>
            <w:tcW w:w="6874" w:type="dxa"/>
            <w:tcBorders>
              <w:top w:val="nil"/>
              <w:left w:val="nil"/>
              <w:bottom w:val="nil"/>
              <w:right w:val="nil"/>
            </w:tcBorders>
            <w:shd w:val="clear" w:color="auto" w:fill="auto"/>
            <w:vAlign w:val="bottom"/>
          </w:tcPr>
          <w:p w14:paraId="10735C97" w14:textId="77777777" w:rsidR="002E3484" w:rsidRPr="007F1507" w:rsidRDefault="002E3484" w:rsidP="002E3484">
            <w:pPr>
              <w:ind w:left="180"/>
              <w:rPr>
                <w:color w:val="000000"/>
                <w:sz w:val="20"/>
                <w:szCs w:val="20"/>
                <w:lang w:val="en-US" w:eastAsia="es-AR"/>
              </w:rPr>
            </w:pPr>
            <w:r w:rsidRPr="007F1507">
              <w:rPr>
                <w:color w:val="000000"/>
                <w:sz w:val="20"/>
                <w:szCs w:val="20"/>
                <w:lang w:val="en-US" w:eastAsia="es-AR"/>
              </w:rPr>
              <w:t>Net financial income</w:t>
            </w:r>
          </w:p>
        </w:tc>
        <w:tc>
          <w:tcPr>
            <w:tcW w:w="1418" w:type="dxa"/>
            <w:tcBorders>
              <w:top w:val="nil"/>
              <w:left w:val="nil"/>
              <w:right w:val="nil"/>
            </w:tcBorders>
            <w:vAlign w:val="bottom"/>
          </w:tcPr>
          <w:p w14:paraId="34B3C3EE" w14:textId="21232006" w:rsidR="002E3484" w:rsidRPr="007F1507" w:rsidRDefault="000D19B3" w:rsidP="002E3484">
            <w:pPr>
              <w:ind w:right="177"/>
              <w:jc w:val="right"/>
              <w:rPr>
                <w:color w:val="000000"/>
                <w:sz w:val="20"/>
                <w:szCs w:val="20"/>
                <w:lang w:val="en-US" w:eastAsia="es-AR"/>
              </w:rPr>
            </w:pPr>
            <w:r>
              <w:rPr>
                <w:color w:val="000000"/>
                <w:sz w:val="20"/>
                <w:szCs w:val="20"/>
                <w:lang w:val="es-AR" w:eastAsia="es-AR"/>
              </w:rPr>
              <w:t>9</w:t>
            </w:r>
          </w:p>
        </w:tc>
        <w:tc>
          <w:tcPr>
            <w:tcW w:w="160" w:type="dxa"/>
            <w:tcBorders>
              <w:top w:val="nil"/>
              <w:left w:val="nil"/>
              <w:right w:val="nil"/>
            </w:tcBorders>
          </w:tcPr>
          <w:p w14:paraId="6F704857" w14:textId="77777777" w:rsidR="002E3484" w:rsidRPr="007F1507" w:rsidRDefault="002E3484" w:rsidP="002E3484">
            <w:pPr>
              <w:ind w:right="177"/>
              <w:jc w:val="right"/>
              <w:rPr>
                <w:color w:val="000000"/>
                <w:sz w:val="20"/>
                <w:szCs w:val="20"/>
                <w:lang w:val="en-US" w:eastAsia="es-AR"/>
              </w:rPr>
            </w:pPr>
          </w:p>
        </w:tc>
        <w:tc>
          <w:tcPr>
            <w:tcW w:w="1399" w:type="dxa"/>
            <w:tcBorders>
              <w:top w:val="nil"/>
              <w:left w:val="nil"/>
              <w:right w:val="nil"/>
            </w:tcBorders>
            <w:shd w:val="clear" w:color="auto" w:fill="auto"/>
            <w:noWrap/>
            <w:vAlign w:val="bottom"/>
          </w:tcPr>
          <w:p w14:paraId="41942B5D" w14:textId="5B9045DF" w:rsidR="002E3484" w:rsidRPr="007F1507" w:rsidRDefault="002E3484" w:rsidP="002E3484">
            <w:pPr>
              <w:jc w:val="right"/>
              <w:rPr>
                <w:color w:val="000000"/>
                <w:sz w:val="20"/>
                <w:szCs w:val="20"/>
                <w:lang w:val="en-US" w:eastAsia="es-AR"/>
              </w:rPr>
            </w:pPr>
            <w:r>
              <w:rPr>
                <w:color w:val="000000"/>
                <w:sz w:val="20"/>
                <w:szCs w:val="20"/>
                <w:lang w:val="es-AR" w:eastAsia="es-AR"/>
              </w:rPr>
              <w:t>(</w:t>
            </w:r>
            <w:r w:rsidRPr="00A22D84">
              <w:rPr>
                <w:color w:val="000000"/>
                <w:sz w:val="20"/>
                <w:szCs w:val="20"/>
                <w:lang w:val="es-AR" w:eastAsia="es-AR"/>
              </w:rPr>
              <w:t>147</w:t>
            </w:r>
            <w:r>
              <w:rPr>
                <w:color w:val="000000"/>
                <w:sz w:val="20"/>
                <w:szCs w:val="20"/>
                <w:lang w:val="es-AR" w:eastAsia="es-AR"/>
              </w:rPr>
              <w:t>)</w:t>
            </w:r>
          </w:p>
        </w:tc>
      </w:tr>
      <w:tr w:rsidR="002E3484" w:rsidRPr="00645DE4" w14:paraId="3FC28AD3" w14:textId="77777777" w:rsidTr="00AB4E2F">
        <w:trPr>
          <w:trHeight w:val="126"/>
        </w:trPr>
        <w:tc>
          <w:tcPr>
            <w:tcW w:w="6874" w:type="dxa"/>
            <w:tcBorders>
              <w:top w:val="nil"/>
              <w:left w:val="nil"/>
              <w:bottom w:val="nil"/>
              <w:right w:val="nil"/>
            </w:tcBorders>
            <w:shd w:val="clear" w:color="auto" w:fill="auto"/>
            <w:vAlign w:val="bottom"/>
          </w:tcPr>
          <w:p w14:paraId="64C1C8AC" w14:textId="77777777" w:rsidR="002E3484" w:rsidRPr="007F1507" w:rsidRDefault="002E3484" w:rsidP="002E3484">
            <w:pPr>
              <w:ind w:left="180"/>
              <w:rPr>
                <w:color w:val="000000"/>
                <w:sz w:val="20"/>
                <w:szCs w:val="20"/>
                <w:lang w:val="en-US" w:eastAsia="es-AR"/>
              </w:rPr>
            </w:pPr>
            <w:r w:rsidRPr="007F1507">
              <w:rPr>
                <w:color w:val="000000"/>
                <w:sz w:val="20"/>
                <w:szCs w:val="20"/>
                <w:lang w:val="en-US" w:eastAsia="es-AR"/>
              </w:rPr>
              <w:t>Income (loss) from investments in affiliated companies</w:t>
            </w:r>
          </w:p>
        </w:tc>
        <w:tc>
          <w:tcPr>
            <w:tcW w:w="1418" w:type="dxa"/>
            <w:tcBorders>
              <w:top w:val="nil"/>
              <w:left w:val="nil"/>
              <w:bottom w:val="single" w:sz="4" w:space="0" w:color="auto"/>
              <w:right w:val="nil"/>
            </w:tcBorders>
            <w:vAlign w:val="bottom"/>
          </w:tcPr>
          <w:p w14:paraId="793C6518" w14:textId="48D555A0" w:rsidR="002E3484" w:rsidRPr="007F1507" w:rsidRDefault="002E3484" w:rsidP="002E3484">
            <w:pPr>
              <w:ind w:right="177"/>
              <w:jc w:val="right"/>
              <w:rPr>
                <w:color w:val="000000"/>
                <w:sz w:val="20"/>
                <w:szCs w:val="20"/>
                <w:lang w:val="en-US" w:eastAsia="es-AR"/>
              </w:rPr>
            </w:pPr>
            <w:r w:rsidRPr="00A22D84">
              <w:rPr>
                <w:color w:val="000000"/>
                <w:sz w:val="20"/>
                <w:szCs w:val="20"/>
                <w:lang w:val="es-AR" w:eastAsia="es-AR"/>
              </w:rPr>
              <w:t>14</w:t>
            </w:r>
          </w:p>
        </w:tc>
        <w:tc>
          <w:tcPr>
            <w:tcW w:w="160" w:type="dxa"/>
            <w:tcBorders>
              <w:top w:val="nil"/>
              <w:left w:val="nil"/>
              <w:right w:val="nil"/>
            </w:tcBorders>
          </w:tcPr>
          <w:p w14:paraId="1CFF382A" w14:textId="77777777" w:rsidR="002E3484" w:rsidRPr="007F1507" w:rsidRDefault="002E3484" w:rsidP="002E3484">
            <w:pPr>
              <w:ind w:right="177"/>
              <w:jc w:val="right"/>
              <w:rPr>
                <w:color w:val="000000"/>
                <w:sz w:val="20"/>
                <w:szCs w:val="20"/>
                <w:lang w:val="en-US" w:eastAsia="es-AR"/>
              </w:rPr>
            </w:pPr>
          </w:p>
        </w:tc>
        <w:tc>
          <w:tcPr>
            <w:tcW w:w="1399" w:type="dxa"/>
            <w:tcBorders>
              <w:top w:val="nil"/>
              <w:left w:val="nil"/>
              <w:bottom w:val="single" w:sz="4" w:space="0" w:color="auto"/>
              <w:right w:val="nil"/>
            </w:tcBorders>
            <w:shd w:val="clear" w:color="auto" w:fill="auto"/>
            <w:noWrap/>
            <w:vAlign w:val="bottom"/>
          </w:tcPr>
          <w:p w14:paraId="061A7336" w14:textId="3B42BE41" w:rsidR="002E3484" w:rsidRPr="007F1507" w:rsidRDefault="002E3484" w:rsidP="002E3484">
            <w:pPr>
              <w:jc w:val="right"/>
              <w:rPr>
                <w:color w:val="000000"/>
                <w:sz w:val="20"/>
                <w:szCs w:val="20"/>
                <w:lang w:val="en-US" w:eastAsia="es-AR"/>
              </w:rPr>
            </w:pPr>
            <w:r w:rsidRPr="00A22D84">
              <w:rPr>
                <w:color w:val="000000"/>
                <w:sz w:val="20"/>
                <w:szCs w:val="20"/>
                <w:lang w:val="es-AR" w:eastAsia="es-AR"/>
              </w:rPr>
              <w:t>10</w:t>
            </w:r>
          </w:p>
        </w:tc>
      </w:tr>
      <w:tr w:rsidR="002E3484" w:rsidRPr="001E1A19" w14:paraId="3D577B4D" w14:textId="77777777" w:rsidTr="00AB4E2F">
        <w:trPr>
          <w:trHeight w:val="261"/>
        </w:trPr>
        <w:tc>
          <w:tcPr>
            <w:tcW w:w="6874" w:type="dxa"/>
            <w:tcBorders>
              <w:top w:val="nil"/>
              <w:left w:val="nil"/>
              <w:bottom w:val="nil"/>
              <w:right w:val="nil"/>
            </w:tcBorders>
            <w:shd w:val="clear" w:color="auto" w:fill="auto"/>
            <w:vAlign w:val="bottom"/>
          </w:tcPr>
          <w:p w14:paraId="2554A0F0" w14:textId="77777777" w:rsidR="002E3484" w:rsidRPr="007F1507" w:rsidRDefault="002E3484" w:rsidP="002E3484">
            <w:pPr>
              <w:rPr>
                <w:color w:val="000000"/>
                <w:sz w:val="20"/>
                <w:szCs w:val="20"/>
                <w:lang w:val="en-US" w:eastAsia="es-AR"/>
              </w:rPr>
            </w:pPr>
            <w:r w:rsidRPr="007F1507">
              <w:rPr>
                <w:color w:val="000000"/>
                <w:sz w:val="20"/>
                <w:szCs w:val="20"/>
                <w:lang w:val="en-US" w:eastAsia="es-AR"/>
              </w:rPr>
              <w:t>Income before income tax</w:t>
            </w:r>
          </w:p>
        </w:tc>
        <w:tc>
          <w:tcPr>
            <w:tcW w:w="1418" w:type="dxa"/>
            <w:tcBorders>
              <w:top w:val="single" w:sz="4" w:space="0" w:color="auto"/>
              <w:left w:val="nil"/>
              <w:bottom w:val="single" w:sz="4" w:space="0" w:color="auto"/>
              <w:right w:val="nil"/>
            </w:tcBorders>
            <w:vAlign w:val="bottom"/>
          </w:tcPr>
          <w:p w14:paraId="3AAEDA53" w14:textId="5E334840" w:rsidR="002E3484" w:rsidRPr="007F1507" w:rsidRDefault="002E3484" w:rsidP="002E3484">
            <w:pPr>
              <w:ind w:right="177"/>
              <w:jc w:val="right"/>
              <w:rPr>
                <w:color w:val="000000"/>
                <w:sz w:val="20"/>
                <w:szCs w:val="20"/>
                <w:lang w:val="en-US" w:eastAsia="es-AR"/>
              </w:rPr>
            </w:pPr>
            <w:r w:rsidRPr="00A22D84">
              <w:rPr>
                <w:color w:val="000000"/>
                <w:sz w:val="20"/>
                <w:szCs w:val="20"/>
                <w:lang w:val="es-AR" w:eastAsia="es-AR"/>
              </w:rPr>
              <w:t>2</w:t>
            </w:r>
            <w:r>
              <w:rPr>
                <w:color w:val="000000"/>
                <w:sz w:val="20"/>
                <w:szCs w:val="20"/>
                <w:lang w:val="es-AR" w:eastAsia="es-AR"/>
              </w:rPr>
              <w:t>,</w:t>
            </w:r>
            <w:r w:rsidRPr="00A22D84">
              <w:rPr>
                <w:color w:val="000000"/>
                <w:sz w:val="20"/>
                <w:szCs w:val="20"/>
                <w:lang w:val="es-AR" w:eastAsia="es-AR"/>
              </w:rPr>
              <w:t>980</w:t>
            </w:r>
          </w:p>
        </w:tc>
        <w:tc>
          <w:tcPr>
            <w:tcW w:w="160" w:type="dxa"/>
            <w:tcBorders>
              <w:left w:val="nil"/>
              <w:right w:val="nil"/>
            </w:tcBorders>
          </w:tcPr>
          <w:p w14:paraId="60FA7266" w14:textId="77777777" w:rsidR="002E3484" w:rsidRPr="007F1507" w:rsidRDefault="002E3484" w:rsidP="002E3484">
            <w:pPr>
              <w:ind w:right="177"/>
              <w:jc w:val="right"/>
              <w:rPr>
                <w:color w:val="000000"/>
                <w:sz w:val="20"/>
                <w:szCs w:val="20"/>
                <w:lang w:val="en-US" w:eastAsia="es-AR"/>
              </w:rPr>
            </w:pPr>
          </w:p>
        </w:tc>
        <w:tc>
          <w:tcPr>
            <w:tcW w:w="1399" w:type="dxa"/>
            <w:tcBorders>
              <w:top w:val="single" w:sz="4" w:space="0" w:color="auto"/>
              <w:left w:val="nil"/>
              <w:bottom w:val="single" w:sz="4" w:space="0" w:color="auto"/>
              <w:right w:val="nil"/>
            </w:tcBorders>
            <w:shd w:val="clear" w:color="auto" w:fill="auto"/>
            <w:noWrap/>
            <w:vAlign w:val="bottom"/>
          </w:tcPr>
          <w:p w14:paraId="0303A181" w14:textId="50E1BF1B" w:rsidR="002E3484" w:rsidRPr="007F1507" w:rsidRDefault="002E3484" w:rsidP="002E3484">
            <w:pPr>
              <w:jc w:val="right"/>
              <w:rPr>
                <w:color w:val="000000"/>
                <w:sz w:val="20"/>
                <w:szCs w:val="20"/>
                <w:lang w:val="en-US" w:eastAsia="es-AR"/>
              </w:rPr>
            </w:pPr>
            <w:r w:rsidRPr="00A22D84">
              <w:rPr>
                <w:color w:val="000000"/>
                <w:sz w:val="20"/>
                <w:szCs w:val="20"/>
                <w:lang w:val="es-AR" w:eastAsia="es-AR"/>
              </w:rPr>
              <w:t>2</w:t>
            </w:r>
            <w:r>
              <w:rPr>
                <w:color w:val="000000"/>
                <w:sz w:val="20"/>
                <w:szCs w:val="20"/>
                <w:lang w:val="es-AR" w:eastAsia="es-AR"/>
              </w:rPr>
              <w:t>,</w:t>
            </w:r>
            <w:r w:rsidRPr="00A22D84">
              <w:rPr>
                <w:color w:val="000000"/>
                <w:sz w:val="20"/>
                <w:szCs w:val="20"/>
                <w:lang w:val="es-AR" w:eastAsia="es-AR"/>
              </w:rPr>
              <w:t>851</w:t>
            </w:r>
          </w:p>
        </w:tc>
      </w:tr>
    </w:tbl>
    <w:p w14:paraId="6021FD9C" w14:textId="77777777" w:rsidR="00AB4E2F" w:rsidRPr="007F1507" w:rsidRDefault="00AB4E2F" w:rsidP="00AB4E2F">
      <w:pPr>
        <w:jc w:val="both"/>
        <w:rPr>
          <w:sz w:val="22"/>
          <w:szCs w:val="22"/>
          <w:highlight w:val="yellow"/>
          <w:lang w:val="en-US"/>
        </w:rPr>
      </w:pPr>
    </w:p>
    <w:p w14:paraId="130B22D7" w14:textId="77777777" w:rsidR="00121233" w:rsidRPr="007F1507" w:rsidRDefault="00121233" w:rsidP="00AB4E2F">
      <w:pPr>
        <w:jc w:val="both"/>
        <w:rPr>
          <w:sz w:val="22"/>
          <w:szCs w:val="22"/>
          <w:lang w:val="en-US"/>
        </w:rPr>
        <w:sectPr w:rsidR="00121233" w:rsidRPr="007F1507" w:rsidSect="00E95EB9">
          <w:headerReference w:type="default" r:id="rId19"/>
          <w:footerReference w:type="default" r:id="rId20"/>
          <w:pgSz w:w="11906" w:h="16838"/>
          <w:pgMar w:top="864" w:right="922" w:bottom="1008" w:left="720" w:header="720" w:footer="202" w:gutter="0"/>
          <w:cols w:space="720"/>
          <w:docGrid w:linePitch="360"/>
        </w:sectPr>
      </w:pPr>
    </w:p>
    <w:p w14:paraId="2D444B6D" w14:textId="77777777" w:rsidR="00AB4E2F" w:rsidRDefault="00F13CD2" w:rsidP="00AB4E2F">
      <w:pPr>
        <w:jc w:val="both"/>
        <w:rPr>
          <w:sz w:val="22"/>
          <w:szCs w:val="22"/>
          <w:u w:val="single"/>
          <w:lang w:val="en-US"/>
        </w:rPr>
      </w:pPr>
      <w:r>
        <w:rPr>
          <w:sz w:val="22"/>
          <w:szCs w:val="22"/>
          <w:u w:val="single"/>
          <w:lang w:val="en-US"/>
        </w:rPr>
        <w:lastRenderedPageBreak/>
        <w:t>5</w:t>
      </w:r>
      <w:r w:rsidR="00AB4E2F" w:rsidRPr="007F1507">
        <w:rPr>
          <w:sz w:val="22"/>
          <w:szCs w:val="22"/>
          <w:u w:val="single"/>
          <w:lang w:val="en-US"/>
        </w:rPr>
        <w:t xml:space="preserve"> – PROPERTY, PLANT AND EQUIPMENT</w:t>
      </w:r>
    </w:p>
    <w:tbl>
      <w:tblPr>
        <w:tblW w:w="15706" w:type="dxa"/>
        <w:tblInd w:w="-57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2552"/>
        <w:gridCol w:w="1276"/>
        <w:gridCol w:w="850"/>
        <w:gridCol w:w="851"/>
        <w:gridCol w:w="992"/>
        <w:gridCol w:w="992"/>
        <w:gridCol w:w="1134"/>
        <w:gridCol w:w="1244"/>
        <w:gridCol w:w="993"/>
        <w:gridCol w:w="851"/>
        <w:gridCol w:w="992"/>
        <w:gridCol w:w="993"/>
        <w:gridCol w:w="993"/>
        <w:gridCol w:w="993"/>
      </w:tblGrid>
      <w:tr w:rsidR="00F41764" w:rsidRPr="003446EE" w14:paraId="0731AF21" w14:textId="77777777" w:rsidTr="00D24698">
        <w:tc>
          <w:tcPr>
            <w:tcW w:w="2552" w:type="dxa"/>
            <w:shd w:val="clear" w:color="auto" w:fill="auto"/>
            <w:vAlign w:val="center"/>
          </w:tcPr>
          <w:p w14:paraId="300E6CB7" w14:textId="77777777" w:rsidR="00F41764" w:rsidRPr="00D24698" w:rsidRDefault="00F41764" w:rsidP="00F41764">
            <w:pPr>
              <w:tabs>
                <w:tab w:val="center" w:pos="4252"/>
                <w:tab w:val="right" w:pos="8504"/>
              </w:tabs>
              <w:jc w:val="center"/>
              <w:rPr>
                <w:sz w:val="14"/>
                <w:szCs w:val="14"/>
                <w:lang w:val="en-US"/>
              </w:rPr>
            </w:pPr>
          </w:p>
        </w:tc>
        <w:tc>
          <w:tcPr>
            <w:tcW w:w="10175" w:type="dxa"/>
            <w:gridSpan w:val="10"/>
            <w:shd w:val="clear" w:color="auto" w:fill="auto"/>
            <w:vAlign w:val="center"/>
          </w:tcPr>
          <w:p w14:paraId="346D7356" w14:textId="28DDB810" w:rsidR="00F41764" w:rsidRPr="00D24698" w:rsidRDefault="001A0E7B" w:rsidP="00F41764">
            <w:pPr>
              <w:tabs>
                <w:tab w:val="center" w:pos="4252"/>
                <w:tab w:val="right" w:pos="8504"/>
              </w:tabs>
              <w:ind w:right="-106"/>
              <w:jc w:val="center"/>
              <w:rPr>
                <w:bCs/>
                <w:sz w:val="14"/>
                <w:szCs w:val="14"/>
                <w:lang w:val="en-US"/>
              </w:rPr>
            </w:pPr>
            <w:r>
              <w:rPr>
                <w:bCs/>
                <w:sz w:val="14"/>
                <w:szCs w:val="14"/>
                <w:lang w:val="en-US"/>
              </w:rPr>
              <w:t>0</w:t>
            </w:r>
            <w:r w:rsidR="003B052C">
              <w:rPr>
                <w:bCs/>
                <w:sz w:val="14"/>
                <w:szCs w:val="14"/>
                <w:lang w:val="en-US"/>
              </w:rPr>
              <w:t>6</w:t>
            </w:r>
            <w:r w:rsidR="00F41764" w:rsidRPr="00D24698">
              <w:rPr>
                <w:bCs/>
                <w:sz w:val="14"/>
                <w:szCs w:val="14"/>
                <w:lang w:val="en-US"/>
              </w:rPr>
              <w:t>.3</w:t>
            </w:r>
            <w:r w:rsidR="003B052C">
              <w:rPr>
                <w:bCs/>
                <w:sz w:val="14"/>
                <w:szCs w:val="14"/>
                <w:lang w:val="en-US"/>
              </w:rPr>
              <w:t>0</w:t>
            </w:r>
            <w:r w:rsidR="00F41764" w:rsidRPr="00D24698">
              <w:rPr>
                <w:bCs/>
                <w:sz w:val="14"/>
                <w:szCs w:val="14"/>
                <w:lang w:val="en-US"/>
              </w:rPr>
              <w:t>.20</w:t>
            </w:r>
            <w:r>
              <w:rPr>
                <w:bCs/>
                <w:sz w:val="14"/>
                <w:szCs w:val="14"/>
                <w:lang w:val="en-US"/>
              </w:rPr>
              <w:t>20</w:t>
            </w:r>
          </w:p>
        </w:tc>
        <w:tc>
          <w:tcPr>
            <w:tcW w:w="2979" w:type="dxa"/>
            <w:gridSpan w:val="3"/>
            <w:vMerge w:val="restart"/>
            <w:shd w:val="clear" w:color="auto" w:fill="auto"/>
            <w:vAlign w:val="center"/>
          </w:tcPr>
          <w:p w14:paraId="65EE6F53" w14:textId="77777777" w:rsidR="00F41764" w:rsidRPr="00D24698" w:rsidRDefault="00F41764" w:rsidP="00F41764">
            <w:pPr>
              <w:tabs>
                <w:tab w:val="center" w:pos="4252"/>
                <w:tab w:val="right" w:pos="8504"/>
              </w:tabs>
              <w:ind w:right="-155"/>
              <w:jc w:val="center"/>
              <w:rPr>
                <w:bCs/>
                <w:sz w:val="14"/>
                <w:szCs w:val="14"/>
                <w:lang w:val="en-US"/>
              </w:rPr>
            </w:pPr>
            <w:r w:rsidRPr="00D24698">
              <w:rPr>
                <w:bCs/>
                <w:sz w:val="14"/>
                <w:szCs w:val="14"/>
                <w:lang w:val="en-US"/>
              </w:rPr>
              <w:t xml:space="preserve">Net </w:t>
            </w:r>
            <w:r w:rsidR="007F3D80">
              <w:rPr>
                <w:bCs/>
                <w:sz w:val="14"/>
                <w:szCs w:val="14"/>
                <w:lang w:val="en-US"/>
              </w:rPr>
              <w:t>book value</w:t>
            </w:r>
          </w:p>
        </w:tc>
      </w:tr>
      <w:tr w:rsidR="00F41764" w:rsidRPr="003446EE" w14:paraId="18E9D341" w14:textId="77777777" w:rsidTr="00D24698">
        <w:tc>
          <w:tcPr>
            <w:tcW w:w="2552" w:type="dxa"/>
            <w:shd w:val="clear" w:color="auto" w:fill="auto"/>
            <w:vAlign w:val="center"/>
          </w:tcPr>
          <w:p w14:paraId="18182EA7" w14:textId="77777777" w:rsidR="00F41764" w:rsidRPr="00D24698" w:rsidRDefault="00F41764" w:rsidP="00F41764">
            <w:pPr>
              <w:tabs>
                <w:tab w:val="center" w:pos="4252"/>
                <w:tab w:val="right" w:pos="8504"/>
              </w:tabs>
              <w:jc w:val="center"/>
              <w:rPr>
                <w:sz w:val="14"/>
                <w:szCs w:val="14"/>
                <w:lang w:val="en-US"/>
              </w:rPr>
            </w:pPr>
          </w:p>
        </w:tc>
        <w:tc>
          <w:tcPr>
            <w:tcW w:w="6095" w:type="dxa"/>
            <w:gridSpan w:val="6"/>
            <w:shd w:val="clear" w:color="auto" w:fill="auto"/>
            <w:vAlign w:val="center"/>
          </w:tcPr>
          <w:p w14:paraId="72C26FD7" w14:textId="77777777" w:rsidR="00F41764" w:rsidRPr="00D24698" w:rsidRDefault="00F41764" w:rsidP="00F41764">
            <w:pPr>
              <w:tabs>
                <w:tab w:val="center" w:pos="4252"/>
                <w:tab w:val="right" w:pos="8504"/>
              </w:tabs>
              <w:jc w:val="center"/>
              <w:rPr>
                <w:bCs/>
                <w:sz w:val="14"/>
                <w:szCs w:val="14"/>
                <w:lang w:val="en-US"/>
              </w:rPr>
            </w:pPr>
            <w:r w:rsidRPr="00D24698">
              <w:rPr>
                <w:bCs/>
                <w:sz w:val="14"/>
                <w:szCs w:val="14"/>
                <w:lang w:val="en-US"/>
              </w:rPr>
              <w:t>Original Value</w:t>
            </w:r>
          </w:p>
        </w:tc>
        <w:tc>
          <w:tcPr>
            <w:tcW w:w="4080" w:type="dxa"/>
            <w:gridSpan w:val="4"/>
            <w:shd w:val="clear" w:color="auto" w:fill="auto"/>
            <w:vAlign w:val="center"/>
          </w:tcPr>
          <w:p w14:paraId="28498DA2" w14:textId="77777777" w:rsidR="00F41764" w:rsidRPr="00D24698" w:rsidRDefault="00F41764" w:rsidP="00F41764">
            <w:pPr>
              <w:tabs>
                <w:tab w:val="center" w:pos="4252"/>
                <w:tab w:val="right" w:pos="8504"/>
              </w:tabs>
              <w:ind w:right="-106"/>
              <w:jc w:val="center"/>
              <w:rPr>
                <w:bCs/>
                <w:sz w:val="14"/>
                <w:szCs w:val="14"/>
                <w:lang w:val="en-US"/>
              </w:rPr>
            </w:pPr>
            <w:r w:rsidRPr="00D24698">
              <w:rPr>
                <w:bCs/>
                <w:sz w:val="14"/>
                <w:szCs w:val="14"/>
                <w:lang w:val="en-US"/>
              </w:rPr>
              <w:t>Depreciation</w:t>
            </w:r>
          </w:p>
        </w:tc>
        <w:tc>
          <w:tcPr>
            <w:tcW w:w="2979" w:type="dxa"/>
            <w:gridSpan w:val="3"/>
            <w:vMerge/>
            <w:shd w:val="clear" w:color="auto" w:fill="auto"/>
            <w:vAlign w:val="center"/>
          </w:tcPr>
          <w:p w14:paraId="28CB4383" w14:textId="77777777" w:rsidR="00F41764" w:rsidRPr="00D24698" w:rsidRDefault="00F41764" w:rsidP="00F41764">
            <w:pPr>
              <w:tabs>
                <w:tab w:val="center" w:pos="4252"/>
                <w:tab w:val="right" w:pos="8504"/>
              </w:tabs>
              <w:ind w:right="-155"/>
              <w:jc w:val="center"/>
              <w:rPr>
                <w:bCs/>
                <w:sz w:val="14"/>
                <w:szCs w:val="14"/>
                <w:lang w:val="en-US"/>
              </w:rPr>
            </w:pPr>
          </w:p>
        </w:tc>
      </w:tr>
      <w:tr w:rsidR="003B0E3A" w:rsidRPr="003446EE" w14:paraId="42175F78" w14:textId="77777777" w:rsidTr="00C71FB8">
        <w:tc>
          <w:tcPr>
            <w:tcW w:w="2552" w:type="dxa"/>
            <w:shd w:val="clear" w:color="auto" w:fill="auto"/>
            <w:vAlign w:val="center"/>
          </w:tcPr>
          <w:p w14:paraId="5D5A3635" w14:textId="77777777" w:rsidR="00F41764" w:rsidRPr="00D24698" w:rsidRDefault="00F41764" w:rsidP="00F41764">
            <w:pPr>
              <w:tabs>
                <w:tab w:val="center" w:pos="4252"/>
                <w:tab w:val="right" w:pos="8504"/>
              </w:tabs>
              <w:jc w:val="center"/>
              <w:rPr>
                <w:sz w:val="14"/>
                <w:szCs w:val="14"/>
                <w:lang w:val="en-US"/>
              </w:rPr>
            </w:pPr>
          </w:p>
        </w:tc>
        <w:tc>
          <w:tcPr>
            <w:tcW w:w="1276" w:type="dxa"/>
            <w:shd w:val="clear" w:color="auto" w:fill="auto"/>
            <w:vAlign w:val="center"/>
          </w:tcPr>
          <w:p w14:paraId="68DE8809" w14:textId="77777777" w:rsidR="00F41764" w:rsidRPr="00D24698" w:rsidRDefault="00F41764" w:rsidP="00F41764">
            <w:pPr>
              <w:tabs>
                <w:tab w:val="center" w:pos="4252"/>
                <w:tab w:val="right" w:pos="8504"/>
              </w:tabs>
              <w:jc w:val="center"/>
              <w:rPr>
                <w:bCs/>
                <w:sz w:val="14"/>
                <w:szCs w:val="14"/>
                <w:lang w:val="en-US"/>
              </w:rPr>
            </w:pPr>
            <w:r w:rsidRPr="00D24698">
              <w:rPr>
                <w:bCs/>
                <w:sz w:val="14"/>
                <w:szCs w:val="14"/>
                <w:lang w:val="en-US"/>
              </w:rPr>
              <w:t>At the beginning of fiscal year</w:t>
            </w:r>
          </w:p>
        </w:tc>
        <w:tc>
          <w:tcPr>
            <w:tcW w:w="850" w:type="dxa"/>
            <w:shd w:val="clear" w:color="auto" w:fill="auto"/>
            <w:vAlign w:val="center"/>
          </w:tcPr>
          <w:p w14:paraId="3C15B9FB" w14:textId="77777777" w:rsidR="00F41764" w:rsidRPr="00D24698" w:rsidRDefault="00F41764" w:rsidP="00F41764">
            <w:pPr>
              <w:tabs>
                <w:tab w:val="center" w:pos="4252"/>
                <w:tab w:val="right" w:pos="8504"/>
              </w:tabs>
              <w:ind w:right="-108"/>
              <w:rPr>
                <w:bCs/>
                <w:sz w:val="14"/>
                <w:szCs w:val="14"/>
                <w:lang w:val="en-US"/>
              </w:rPr>
            </w:pPr>
            <w:r w:rsidRPr="00D24698">
              <w:rPr>
                <w:bCs/>
                <w:sz w:val="14"/>
                <w:szCs w:val="14"/>
                <w:lang w:val="en-US"/>
              </w:rPr>
              <w:t>Additions</w:t>
            </w:r>
          </w:p>
        </w:tc>
        <w:tc>
          <w:tcPr>
            <w:tcW w:w="851" w:type="dxa"/>
            <w:shd w:val="clear" w:color="auto" w:fill="auto"/>
            <w:vAlign w:val="center"/>
          </w:tcPr>
          <w:p w14:paraId="288C9D90" w14:textId="77777777" w:rsidR="00F41764" w:rsidRPr="00D24698" w:rsidRDefault="00F41764" w:rsidP="00F41764">
            <w:pPr>
              <w:tabs>
                <w:tab w:val="center" w:pos="4252"/>
                <w:tab w:val="right" w:pos="8504"/>
              </w:tabs>
              <w:jc w:val="center"/>
              <w:rPr>
                <w:bCs/>
                <w:sz w:val="14"/>
                <w:szCs w:val="14"/>
                <w:lang w:val="en-US"/>
              </w:rPr>
            </w:pPr>
            <w:r w:rsidRPr="00D24698">
              <w:rPr>
                <w:bCs/>
                <w:sz w:val="14"/>
                <w:szCs w:val="14"/>
                <w:lang w:val="en-US"/>
              </w:rPr>
              <w:t>Disposals</w:t>
            </w:r>
          </w:p>
        </w:tc>
        <w:tc>
          <w:tcPr>
            <w:tcW w:w="992" w:type="dxa"/>
            <w:vAlign w:val="center"/>
          </w:tcPr>
          <w:p w14:paraId="35856CD0" w14:textId="74F9612D" w:rsidR="00F41764" w:rsidRPr="00D24698" w:rsidRDefault="00F41764">
            <w:pPr>
              <w:tabs>
                <w:tab w:val="center" w:pos="4252"/>
                <w:tab w:val="right" w:pos="8504"/>
              </w:tabs>
              <w:ind w:right="-94"/>
              <w:jc w:val="center"/>
              <w:rPr>
                <w:bCs/>
                <w:sz w:val="14"/>
                <w:szCs w:val="14"/>
                <w:lang w:val="en-US"/>
              </w:rPr>
            </w:pPr>
          </w:p>
          <w:p w14:paraId="5AAC36AF" w14:textId="77777777" w:rsidR="00F41764" w:rsidRPr="00D24698" w:rsidRDefault="00F41764">
            <w:pPr>
              <w:tabs>
                <w:tab w:val="center" w:pos="4252"/>
                <w:tab w:val="right" w:pos="8504"/>
              </w:tabs>
              <w:ind w:right="-94"/>
              <w:jc w:val="center"/>
              <w:rPr>
                <w:bCs/>
                <w:sz w:val="14"/>
                <w:szCs w:val="14"/>
                <w:lang w:val="en-US"/>
              </w:rPr>
            </w:pPr>
            <w:r w:rsidRPr="00D24698">
              <w:rPr>
                <w:bCs/>
                <w:sz w:val="14"/>
                <w:szCs w:val="14"/>
                <w:lang w:val="en-US"/>
              </w:rPr>
              <w:t>Transfers</w:t>
            </w:r>
          </w:p>
        </w:tc>
        <w:tc>
          <w:tcPr>
            <w:tcW w:w="992" w:type="dxa"/>
            <w:shd w:val="clear" w:color="auto" w:fill="auto"/>
            <w:vAlign w:val="center"/>
          </w:tcPr>
          <w:p w14:paraId="1BBAD096" w14:textId="77777777" w:rsidR="00F41764" w:rsidRPr="00D24698" w:rsidRDefault="00F41764" w:rsidP="00F41764">
            <w:pPr>
              <w:tabs>
                <w:tab w:val="center" w:pos="4252"/>
                <w:tab w:val="right" w:pos="8504"/>
              </w:tabs>
              <w:ind w:right="-94"/>
              <w:jc w:val="center"/>
              <w:rPr>
                <w:bCs/>
                <w:sz w:val="14"/>
                <w:szCs w:val="14"/>
                <w:lang w:val="en-US"/>
              </w:rPr>
            </w:pPr>
            <w:r w:rsidRPr="00D24698">
              <w:rPr>
                <w:bCs/>
                <w:sz w:val="14"/>
                <w:szCs w:val="14"/>
                <w:lang w:val="en-US"/>
              </w:rPr>
              <w:t xml:space="preserve">Impairment/ Revaluation </w:t>
            </w:r>
          </w:p>
        </w:tc>
        <w:tc>
          <w:tcPr>
            <w:tcW w:w="1134" w:type="dxa"/>
          </w:tcPr>
          <w:p w14:paraId="68E0CB61" w14:textId="77777777" w:rsidR="00F41764" w:rsidRPr="00D24698" w:rsidRDefault="00F41764" w:rsidP="00F41764">
            <w:pPr>
              <w:tabs>
                <w:tab w:val="center" w:pos="4252"/>
                <w:tab w:val="right" w:pos="8504"/>
              </w:tabs>
              <w:jc w:val="center"/>
              <w:rPr>
                <w:bCs/>
                <w:sz w:val="14"/>
                <w:szCs w:val="14"/>
                <w:lang w:val="en-US"/>
              </w:rPr>
            </w:pPr>
            <w:r w:rsidRPr="00D24698">
              <w:rPr>
                <w:bCs/>
                <w:sz w:val="14"/>
                <w:szCs w:val="14"/>
                <w:lang w:val="en-US"/>
              </w:rPr>
              <w:t>At the end of period</w:t>
            </w:r>
          </w:p>
        </w:tc>
        <w:tc>
          <w:tcPr>
            <w:tcW w:w="1244" w:type="dxa"/>
            <w:shd w:val="clear" w:color="auto" w:fill="auto"/>
            <w:vAlign w:val="center"/>
          </w:tcPr>
          <w:p w14:paraId="12E72D9F" w14:textId="77777777" w:rsidR="00F41764" w:rsidRPr="00D24698" w:rsidRDefault="00F41764" w:rsidP="00F41764">
            <w:pPr>
              <w:tabs>
                <w:tab w:val="center" w:pos="4252"/>
                <w:tab w:val="right" w:pos="8504"/>
              </w:tabs>
              <w:jc w:val="center"/>
              <w:rPr>
                <w:bCs/>
                <w:sz w:val="14"/>
                <w:szCs w:val="14"/>
                <w:lang w:val="en-US"/>
              </w:rPr>
            </w:pPr>
            <w:r w:rsidRPr="00D24698">
              <w:rPr>
                <w:bCs/>
                <w:sz w:val="14"/>
                <w:szCs w:val="14"/>
                <w:lang w:val="en-US"/>
              </w:rPr>
              <w:t>At the beginning of fiscal year</w:t>
            </w:r>
          </w:p>
        </w:tc>
        <w:tc>
          <w:tcPr>
            <w:tcW w:w="993" w:type="dxa"/>
            <w:shd w:val="clear" w:color="auto" w:fill="auto"/>
            <w:vAlign w:val="center"/>
          </w:tcPr>
          <w:p w14:paraId="49CDD705" w14:textId="77777777" w:rsidR="00F41764" w:rsidRPr="00D24698" w:rsidRDefault="00F41764" w:rsidP="00F41764">
            <w:pPr>
              <w:tabs>
                <w:tab w:val="center" w:pos="4252"/>
                <w:tab w:val="right" w:pos="8504"/>
              </w:tabs>
              <w:ind w:right="-108"/>
              <w:jc w:val="center"/>
              <w:rPr>
                <w:bCs/>
                <w:sz w:val="14"/>
                <w:szCs w:val="14"/>
                <w:lang w:val="en-US"/>
              </w:rPr>
            </w:pPr>
            <w:r w:rsidRPr="00D24698">
              <w:rPr>
                <w:bCs/>
                <w:sz w:val="14"/>
                <w:szCs w:val="14"/>
                <w:lang w:val="en-US"/>
              </w:rPr>
              <w:t>Fiscal year</w:t>
            </w:r>
          </w:p>
        </w:tc>
        <w:tc>
          <w:tcPr>
            <w:tcW w:w="851" w:type="dxa"/>
            <w:shd w:val="clear" w:color="auto" w:fill="auto"/>
            <w:vAlign w:val="center"/>
          </w:tcPr>
          <w:p w14:paraId="78BEC5BC" w14:textId="77777777" w:rsidR="00F41764" w:rsidRPr="00D24698" w:rsidRDefault="00F41764" w:rsidP="00F41764">
            <w:pPr>
              <w:tabs>
                <w:tab w:val="center" w:pos="4252"/>
                <w:tab w:val="right" w:pos="8504"/>
              </w:tabs>
              <w:ind w:right="-82"/>
              <w:jc w:val="center"/>
              <w:rPr>
                <w:bCs/>
                <w:sz w:val="14"/>
                <w:szCs w:val="14"/>
                <w:lang w:val="en-US"/>
              </w:rPr>
            </w:pPr>
            <w:r w:rsidRPr="00D24698">
              <w:rPr>
                <w:bCs/>
                <w:sz w:val="14"/>
                <w:szCs w:val="14"/>
                <w:lang w:val="en-US"/>
              </w:rPr>
              <w:t>Disposals</w:t>
            </w:r>
          </w:p>
          <w:p w14:paraId="49B4C537" w14:textId="77777777" w:rsidR="00F41764" w:rsidRPr="00D24698" w:rsidRDefault="00F41764" w:rsidP="00F41764">
            <w:pPr>
              <w:tabs>
                <w:tab w:val="center" w:pos="4252"/>
                <w:tab w:val="right" w:pos="8504"/>
              </w:tabs>
              <w:ind w:right="-155"/>
              <w:jc w:val="center"/>
              <w:rPr>
                <w:bCs/>
                <w:sz w:val="14"/>
                <w:szCs w:val="14"/>
                <w:lang w:val="en-US"/>
              </w:rPr>
            </w:pPr>
          </w:p>
        </w:tc>
        <w:tc>
          <w:tcPr>
            <w:tcW w:w="992" w:type="dxa"/>
            <w:shd w:val="clear" w:color="auto" w:fill="auto"/>
            <w:vAlign w:val="center"/>
          </w:tcPr>
          <w:p w14:paraId="36FEBC01" w14:textId="77777777" w:rsidR="00F41764" w:rsidRPr="00D24698" w:rsidRDefault="00F41764" w:rsidP="00F41764">
            <w:pPr>
              <w:tabs>
                <w:tab w:val="center" w:pos="4252"/>
                <w:tab w:val="right" w:pos="8504"/>
              </w:tabs>
              <w:ind w:right="-106"/>
              <w:jc w:val="center"/>
              <w:rPr>
                <w:bCs/>
                <w:sz w:val="14"/>
                <w:szCs w:val="14"/>
                <w:lang w:val="en-US"/>
              </w:rPr>
            </w:pPr>
            <w:r w:rsidRPr="00D24698">
              <w:rPr>
                <w:bCs/>
                <w:sz w:val="14"/>
                <w:szCs w:val="14"/>
                <w:lang w:val="en-US"/>
              </w:rPr>
              <w:t>At the end of period</w:t>
            </w:r>
          </w:p>
        </w:tc>
        <w:tc>
          <w:tcPr>
            <w:tcW w:w="993" w:type="dxa"/>
            <w:shd w:val="clear" w:color="auto" w:fill="auto"/>
            <w:vAlign w:val="center"/>
          </w:tcPr>
          <w:p w14:paraId="657F30DA" w14:textId="404806BD" w:rsidR="00F41764" w:rsidRPr="00D24698" w:rsidRDefault="001A0E7B" w:rsidP="00F41764">
            <w:pPr>
              <w:tabs>
                <w:tab w:val="center" w:pos="4252"/>
                <w:tab w:val="right" w:pos="8504"/>
              </w:tabs>
              <w:ind w:right="-169"/>
              <w:jc w:val="center"/>
              <w:rPr>
                <w:bCs/>
                <w:sz w:val="14"/>
                <w:szCs w:val="14"/>
                <w:lang w:val="en-US"/>
              </w:rPr>
            </w:pPr>
            <w:r w:rsidRPr="00387CB2">
              <w:rPr>
                <w:bCs/>
                <w:sz w:val="14"/>
                <w:szCs w:val="14"/>
                <w:lang w:val="en-US"/>
              </w:rPr>
              <w:t>0</w:t>
            </w:r>
            <w:r w:rsidR="003B052C">
              <w:rPr>
                <w:bCs/>
                <w:sz w:val="14"/>
                <w:szCs w:val="14"/>
                <w:lang w:val="en-US"/>
              </w:rPr>
              <w:t>6</w:t>
            </w:r>
            <w:r w:rsidR="00F41764" w:rsidRPr="00D24698">
              <w:rPr>
                <w:bCs/>
                <w:sz w:val="14"/>
                <w:szCs w:val="14"/>
                <w:lang w:val="en-US"/>
              </w:rPr>
              <w:t>.3</w:t>
            </w:r>
            <w:r w:rsidR="003B052C">
              <w:rPr>
                <w:bCs/>
                <w:sz w:val="14"/>
                <w:szCs w:val="14"/>
                <w:lang w:val="en-US"/>
              </w:rPr>
              <w:t>0</w:t>
            </w:r>
            <w:r w:rsidR="00F41764" w:rsidRPr="00D24698">
              <w:rPr>
                <w:bCs/>
                <w:sz w:val="14"/>
                <w:szCs w:val="14"/>
                <w:lang w:val="en-US"/>
              </w:rPr>
              <w:t>.2020</w:t>
            </w:r>
          </w:p>
        </w:tc>
        <w:tc>
          <w:tcPr>
            <w:tcW w:w="993" w:type="dxa"/>
            <w:vAlign w:val="center"/>
          </w:tcPr>
          <w:p w14:paraId="2670CB9D" w14:textId="77777777" w:rsidR="00F41764" w:rsidRPr="00D24698" w:rsidRDefault="00F41764" w:rsidP="00F35717">
            <w:pPr>
              <w:tabs>
                <w:tab w:val="center" w:pos="4252"/>
                <w:tab w:val="right" w:pos="8504"/>
              </w:tabs>
              <w:ind w:right="-155"/>
              <w:jc w:val="center"/>
              <w:rPr>
                <w:bCs/>
                <w:sz w:val="14"/>
                <w:szCs w:val="14"/>
                <w:lang w:val="en-US"/>
              </w:rPr>
            </w:pPr>
            <w:r w:rsidRPr="00D24698">
              <w:rPr>
                <w:bCs/>
                <w:sz w:val="14"/>
                <w:szCs w:val="14"/>
                <w:lang w:val="en-US"/>
              </w:rPr>
              <w:t>12.31.2019</w:t>
            </w:r>
          </w:p>
        </w:tc>
        <w:tc>
          <w:tcPr>
            <w:tcW w:w="993" w:type="dxa"/>
            <w:shd w:val="clear" w:color="auto" w:fill="auto"/>
            <w:vAlign w:val="center"/>
          </w:tcPr>
          <w:p w14:paraId="503FFE9B" w14:textId="352D2B73" w:rsidR="00F41764" w:rsidRPr="00D24698" w:rsidRDefault="00F41764" w:rsidP="00F41764">
            <w:pPr>
              <w:tabs>
                <w:tab w:val="center" w:pos="4252"/>
                <w:tab w:val="right" w:pos="8504"/>
              </w:tabs>
              <w:ind w:right="-155"/>
              <w:jc w:val="center"/>
              <w:rPr>
                <w:bCs/>
                <w:sz w:val="14"/>
                <w:szCs w:val="14"/>
                <w:lang w:val="en-US"/>
              </w:rPr>
            </w:pPr>
            <w:r w:rsidRPr="00D24698">
              <w:rPr>
                <w:bCs/>
                <w:sz w:val="14"/>
                <w:szCs w:val="14"/>
                <w:lang w:val="en-US"/>
              </w:rPr>
              <w:t>0</w:t>
            </w:r>
            <w:r w:rsidR="003B052C">
              <w:rPr>
                <w:bCs/>
                <w:sz w:val="14"/>
                <w:szCs w:val="14"/>
                <w:lang w:val="en-US"/>
              </w:rPr>
              <w:t>6</w:t>
            </w:r>
            <w:r w:rsidRPr="00D24698">
              <w:rPr>
                <w:bCs/>
                <w:sz w:val="14"/>
                <w:szCs w:val="14"/>
                <w:lang w:val="en-US"/>
              </w:rPr>
              <w:t>.3</w:t>
            </w:r>
            <w:r w:rsidR="003B052C">
              <w:rPr>
                <w:bCs/>
                <w:sz w:val="14"/>
                <w:szCs w:val="14"/>
                <w:lang w:val="en-US"/>
              </w:rPr>
              <w:t>0</w:t>
            </w:r>
            <w:r w:rsidRPr="00D24698">
              <w:rPr>
                <w:bCs/>
                <w:sz w:val="14"/>
                <w:szCs w:val="14"/>
                <w:lang w:val="en-US"/>
              </w:rPr>
              <w:t>.2019</w:t>
            </w:r>
          </w:p>
        </w:tc>
      </w:tr>
      <w:tr w:rsidR="00E00355" w:rsidRPr="003446EE" w14:paraId="5548EBE1" w14:textId="77777777" w:rsidTr="00555E5E">
        <w:tc>
          <w:tcPr>
            <w:tcW w:w="2552" w:type="dxa"/>
            <w:shd w:val="clear" w:color="auto" w:fill="auto"/>
          </w:tcPr>
          <w:p w14:paraId="15B64C4C"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Essential assets:</w:t>
            </w:r>
          </w:p>
        </w:tc>
        <w:tc>
          <w:tcPr>
            <w:tcW w:w="1276" w:type="dxa"/>
            <w:shd w:val="clear" w:color="auto" w:fill="auto"/>
            <w:vAlign w:val="center"/>
          </w:tcPr>
          <w:p w14:paraId="0D99C0F3" w14:textId="77777777" w:rsidR="00E00355" w:rsidRPr="00D24698" w:rsidRDefault="00E00355" w:rsidP="00E00355">
            <w:pPr>
              <w:tabs>
                <w:tab w:val="center" w:pos="4252"/>
                <w:tab w:val="right" w:pos="8504"/>
              </w:tabs>
              <w:jc w:val="right"/>
              <w:rPr>
                <w:sz w:val="14"/>
                <w:szCs w:val="14"/>
                <w:lang w:val="en-US"/>
              </w:rPr>
            </w:pPr>
          </w:p>
        </w:tc>
        <w:tc>
          <w:tcPr>
            <w:tcW w:w="850" w:type="dxa"/>
            <w:shd w:val="clear" w:color="auto" w:fill="auto"/>
            <w:vAlign w:val="center"/>
          </w:tcPr>
          <w:p w14:paraId="5E8BECBD" w14:textId="77777777" w:rsidR="00E00355" w:rsidRPr="00D24698" w:rsidRDefault="00E00355" w:rsidP="00E00355">
            <w:pPr>
              <w:tabs>
                <w:tab w:val="left" w:pos="-687"/>
                <w:tab w:val="left" w:pos="-545"/>
                <w:tab w:val="center" w:pos="4252"/>
                <w:tab w:val="right" w:pos="8504"/>
              </w:tabs>
              <w:jc w:val="right"/>
              <w:rPr>
                <w:sz w:val="14"/>
                <w:szCs w:val="14"/>
                <w:lang w:val="en-US"/>
              </w:rPr>
            </w:pPr>
          </w:p>
        </w:tc>
        <w:tc>
          <w:tcPr>
            <w:tcW w:w="851" w:type="dxa"/>
            <w:shd w:val="clear" w:color="auto" w:fill="auto"/>
            <w:vAlign w:val="center"/>
          </w:tcPr>
          <w:p w14:paraId="3905ECEC" w14:textId="77777777" w:rsidR="00E00355" w:rsidRPr="00D24698" w:rsidRDefault="00E00355" w:rsidP="00E00355">
            <w:pPr>
              <w:tabs>
                <w:tab w:val="center" w:pos="4252"/>
                <w:tab w:val="right" w:pos="8504"/>
              </w:tabs>
              <w:jc w:val="right"/>
              <w:rPr>
                <w:sz w:val="14"/>
                <w:szCs w:val="14"/>
                <w:lang w:val="en-US"/>
              </w:rPr>
            </w:pPr>
          </w:p>
        </w:tc>
        <w:tc>
          <w:tcPr>
            <w:tcW w:w="992" w:type="dxa"/>
            <w:vAlign w:val="center"/>
          </w:tcPr>
          <w:p w14:paraId="335EE08B" w14:textId="77777777" w:rsidR="00E00355" w:rsidRPr="00D24698" w:rsidRDefault="00E00355" w:rsidP="00E00355">
            <w:pPr>
              <w:tabs>
                <w:tab w:val="center" w:pos="4252"/>
                <w:tab w:val="right" w:pos="8504"/>
              </w:tabs>
              <w:jc w:val="right"/>
              <w:rPr>
                <w:sz w:val="14"/>
                <w:szCs w:val="14"/>
                <w:lang w:val="en-US"/>
              </w:rPr>
            </w:pPr>
          </w:p>
        </w:tc>
        <w:tc>
          <w:tcPr>
            <w:tcW w:w="992" w:type="dxa"/>
            <w:shd w:val="clear" w:color="auto" w:fill="auto"/>
            <w:vAlign w:val="center"/>
          </w:tcPr>
          <w:p w14:paraId="59D900EC" w14:textId="77777777" w:rsidR="00E00355" w:rsidRPr="00D24698" w:rsidRDefault="00E00355" w:rsidP="00E00355">
            <w:pPr>
              <w:tabs>
                <w:tab w:val="center" w:pos="4252"/>
                <w:tab w:val="right" w:pos="8504"/>
              </w:tabs>
              <w:jc w:val="right"/>
              <w:rPr>
                <w:sz w:val="14"/>
                <w:szCs w:val="14"/>
                <w:lang w:val="en-US"/>
              </w:rPr>
            </w:pPr>
          </w:p>
        </w:tc>
        <w:tc>
          <w:tcPr>
            <w:tcW w:w="1134" w:type="dxa"/>
          </w:tcPr>
          <w:p w14:paraId="7505420F" w14:textId="77777777" w:rsidR="00E00355" w:rsidRPr="00D24698" w:rsidRDefault="00E00355" w:rsidP="00E00355">
            <w:pPr>
              <w:tabs>
                <w:tab w:val="left" w:pos="480"/>
                <w:tab w:val="center" w:pos="4252"/>
                <w:tab w:val="right" w:pos="8504"/>
              </w:tabs>
              <w:spacing w:after="20"/>
              <w:jc w:val="right"/>
              <w:rPr>
                <w:sz w:val="14"/>
                <w:szCs w:val="14"/>
                <w:lang w:val="en-US"/>
              </w:rPr>
            </w:pPr>
          </w:p>
        </w:tc>
        <w:tc>
          <w:tcPr>
            <w:tcW w:w="1244" w:type="dxa"/>
            <w:shd w:val="clear" w:color="auto" w:fill="auto"/>
            <w:vAlign w:val="center"/>
          </w:tcPr>
          <w:p w14:paraId="65C441F7" w14:textId="77777777" w:rsidR="00E00355" w:rsidRPr="00D24698" w:rsidRDefault="00E00355" w:rsidP="00E00355">
            <w:pPr>
              <w:tabs>
                <w:tab w:val="left" w:pos="480"/>
                <w:tab w:val="center" w:pos="4252"/>
                <w:tab w:val="right" w:pos="8504"/>
              </w:tabs>
              <w:spacing w:after="20"/>
              <w:jc w:val="right"/>
              <w:rPr>
                <w:sz w:val="14"/>
                <w:szCs w:val="14"/>
                <w:lang w:val="en-US"/>
              </w:rPr>
            </w:pPr>
          </w:p>
        </w:tc>
        <w:tc>
          <w:tcPr>
            <w:tcW w:w="993" w:type="dxa"/>
            <w:shd w:val="clear" w:color="auto" w:fill="auto"/>
            <w:vAlign w:val="center"/>
          </w:tcPr>
          <w:p w14:paraId="35239F23" w14:textId="77777777" w:rsidR="00E00355" w:rsidRPr="00D24698" w:rsidRDefault="00E00355" w:rsidP="00E00355">
            <w:pPr>
              <w:tabs>
                <w:tab w:val="left" w:pos="480"/>
                <w:tab w:val="center" w:pos="4252"/>
                <w:tab w:val="right" w:pos="8504"/>
              </w:tabs>
              <w:spacing w:after="20"/>
              <w:jc w:val="right"/>
              <w:rPr>
                <w:sz w:val="14"/>
                <w:szCs w:val="14"/>
                <w:lang w:val="en-US"/>
              </w:rPr>
            </w:pPr>
          </w:p>
        </w:tc>
        <w:tc>
          <w:tcPr>
            <w:tcW w:w="851" w:type="dxa"/>
            <w:shd w:val="clear" w:color="auto" w:fill="auto"/>
            <w:vAlign w:val="center"/>
          </w:tcPr>
          <w:p w14:paraId="329CC59A" w14:textId="77777777" w:rsidR="00E00355" w:rsidRPr="00D24698" w:rsidRDefault="00E00355" w:rsidP="00E00355">
            <w:pPr>
              <w:tabs>
                <w:tab w:val="left" w:pos="480"/>
                <w:tab w:val="center" w:pos="4252"/>
                <w:tab w:val="right" w:pos="8504"/>
              </w:tabs>
              <w:spacing w:after="20"/>
              <w:jc w:val="right"/>
              <w:rPr>
                <w:sz w:val="14"/>
                <w:szCs w:val="14"/>
                <w:lang w:val="en-US"/>
              </w:rPr>
            </w:pPr>
          </w:p>
        </w:tc>
        <w:tc>
          <w:tcPr>
            <w:tcW w:w="992" w:type="dxa"/>
            <w:shd w:val="clear" w:color="auto" w:fill="auto"/>
            <w:vAlign w:val="center"/>
          </w:tcPr>
          <w:p w14:paraId="43556E26" w14:textId="77777777" w:rsidR="00E00355" w:rsidRPr="00D24698" w:rsidRDefault="00E00355" w:rsidP="00E00355">
            <w:pPr>
              <w:tabs>
                <w:tab w:val="left" w:pos="480"/>
                <w:tab w:val="center" w:pos="4252"/>
                <w:tab w:val="right" w:pos="8504"/>
              </w:tabs>
              <w:spacing w:after="20"/>
              <w:jc w:val="right"/>
              <w:rPr>
                <w:sz w:val="14"/>
                <w:szCs w:val="14"/>
                <w:lang w:val="en-US"/>
              </w:rPr>
            </w:pPr>
          </w:p>
        </w:tc>
        <w:tc>
          <w:tcPr>
            <w:tcW w:w="993" w:type="dxa"/>
            <w:shd w:val="clear" w:color="auto" w:fill="auto"/>
            <w:vAlign w:val="center"/>
          </w:tcPr>
          <w:p w14:paraId="3F6F9367" w14:textId="77777777"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p>
        </w:tc>
        <w:tc>
          <w:tcPr>
            <w:tcW w:w="993" w:type="dxa"/>
          </w:tcPr>
          <w:p w14:paraId="3676A9F7" w14:textId="77777777" w:rsidR="00E00355" w:rsidRPr="00D24698" w:rsidRDefault="00E00355" w:rsidP="00E00355">
            <w:pPr>
              <w:tabs>
                <w:tab w:val="center" w:pos="4252"/>
                <w:tab w:val="right" w:pos="8504"/>
              </w:tabs>
              <w:jc w:val="right"/>
              <w:rPr>
                <w:sz w:val="14"/>
                <w:szCs w:val="14"/>
                <w:lang w:val="en-US"/>
              </w:rPr>
            </w:pPr>
          </w:p>
        </w:tc>
        <w:tc>
          <w:tcPr>
            <w:tcW w:w="993" w:type="dxa"/>
            <w:shd w:val="clear" w:color="auto" w:fill="auto"/>
            <w:vAlign w:val="center"/>
          </w:tcPr>
          <w:p w14:paraId="01633084" w14:textId="77777777" w:rsidR="00E00355" w:rsidRPr="00D24698" w:rsidRDefault="00E00355" w:rsidP="00E00355">
            <w:pPr>
              <w:tabs>
                <w:tab w:val="center" w:pos="4252"/>
                <w:tab w:val="right" w:pos="8504"/>
              </w:tabs>
              <w:jc w:val="right"/>
              <w:rPr>
                <w:sz w:val="14"/>
                <w:szCs w:val="14"/>
                <w:lang w:val="en-US"/>
              </w:rPr>
            </w:pPr>
          </w:p>
        </w:tc>
      </w:tr>
      <w:tr w:rsidR="00E00355" w:rsidRPr="00645DE4" w14:paraId="56D50F70" w14:textId="77777777" w:rsidTr="00555E5E">
        <w:tc>
          <w:tcPr>
            <w:tcW w:w="2552" w:type="dxa"/>
            <w:shd w:val="clear" w:color="auto" w:fill="auto"/>
          </w:tcPr>
          <w:p w14:paraId="698DEBDB"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Gas pipelines and branch lines</w:t>
            </w:r>
          </w:p>
        </w:tc>
        <w:tc>
          <w:tcPr>
            <w:tcW w:w="1276" w:type="dxa"/>
            <w:shd w:val="clear" w:color="auto" w:fill="auto"/>
            <w:vAlign w:val="bottom"/>
          </w:tcPr>
          <w:p w14:paraId="049E230E" w14:textId="5FD25052" w:rsidR="00E00355" w:rsidRPr="00D24698" w:rsidRDefault="00E00355" w:rsidP="00E00355">
            <w:pPr>
              <w:tabs>
                <w:tab w:val="center" w:pos="4252"/>
                <w:tab w:val="right" w:pos="8504"/>
              </w:tabs>
              <w:jc w:val="right"/>
              <w:rPr>
                <w:sz w:val="14"/>
                <w:szCs w:val="14"/>
                <w:lang w:val="en-US"/>
              </w:rPr>
            </w:pPr>
            <w:r w:rsidRPr="003B29C1">
              <w:rPr>
                <w:sz w:val="14"/>
                <w:szCs w:val="14"/>
              </w:rPr>
              <w:t>40</w:t>
            </w:r>
            <w:r>
              <w:rPr>
                <w:sz w:val="14"/>
                <w:szCs w:val="14"/>
              </w:rPr>
              <w:t>,</w:t>
            </w:r>
            <w:r w:rsidRPr="003B29C1">
              <w:rPr>
                <w:sz w:val="14"/>
                <w:szCs w:val="14"/>
              </w:rPr>
              <w:t>708</w:t>
            </w:r>
            <w:r>
              <w:rPr>
                <w:sz w:val="14"/>
                <w:szCs w:val="14"/>
              </w:rPr>
              <w:t>,</w:t>
            </w:r>
            <w:r w:rsidRPr="003B29C1">
              <w:rPr>
                <w:sz w:val="14"/>
                <w:szCs w:val="14"/>
              </w:rPr>
              <w:t>851</w:t>
            </w:r>
          </w:p>
        </w:tc>
        <w:tc>
          <w:tcPr>
            <w:tcW w:w="850" w:type="dxa"/>
            <w:shd w:val="clear" w:color="auto" w:fill="auto"/>
            <w:vAlign w:val="bottom"/>
          </w:tcPr>
          <w:p w14:paraId="41B3722E" w14:textId="33A08D1C" w:rsidR="00E00355" w:rsidRPr="00D24698" w:rsidRDefault="00E00355" w:rsidP="00E00355">
            <w:pPr>
              <w:tabs>
                <w:tab w:val="center" w:pos="4252"/>
                <w:tab w:val="right" w:pos="8504"/>
              </w:tabs>
              <w:jc w:val="right"/>
              <w:rPr>
                <w:sz w:val="14"/>
                <w:szCs w:val="14"/>
                <w:lang w:val="en-US"/>
              </w:rPr>
            </w:pPr>
            <w:r>
              <w:rPr>
                <w:sz w:val="14"/>
                <w:szCs w:val="14"/>
              </w:rPr>
              <w:t>-</w:t>
            </w:r>
          </w:p>
        </w:tc>
        <w:tc>
          <w:tcPr>
            <w:tcW w:w="851" w:type="dxa"/>
            <w:shd w:val="clear" w:color="auto" w:fill="auto"/>
            <w:vAlign w:val="bottom"/>
          </w:tcPr>
          <w:p w14:paraId="1C301AFE" w14:textId="31524310" w:rsidR="00E00355" w:rsidRPr="00D24698" w:rsidRDefault="00E00355" w:rsidP="00E00355">
            <w:pPr>
              <w:jc w:val="right"/>
              <w:rPr>
                <w:sz w:val="14"/>
                <w:szCs w:val="14"/>
                <w:lang w:val="en-US"/>
              </w:rPr>
            </w:pPr>
            <w:r>
              <w:rPr>
                <w:sz w:val="14"/>
                <w:szCs w:val="14"/>
              </w:rPr>
              <w:t>-</w:t>
            </w:r>
          </w:p>
        </w:tc>
        <w:tc>
          <w:tcPr>
            <w:tcW w:w="992" w:type="dxa"/>
            <w:vAlign w:val="bottom"/>
          </w:tcPr>
          <w:p w14:paraId="7C88324D" w14:textId="4F4B95E3" w:rsidR="00E00355" w:rsidRPr="00D24698" w:rsidRDefault="00E00355" w:rsidP="00E00355">
            <w:pPr>
              <w:jc w:val="right"/>
              <w:rPr>
                <w:sz w:val="14"/>
                <w:szCs w:val="14"/>
                <w:lang w:val="en-US"/>
              </w:rPr>
            </w:pPr>
            <w:r w:rsidRPr="003B29C1">
              <w:rPr>
                <w:sz w:val="14"/>
                <w:szCs w:val="14"/>
              </w:rPr>
              <w:t>847</w:t>
            </w:r>
            <w:r>
              <w:rPr>
                <w:sz w:val="14"/>
                <w:szCs w:val="14"/>
              </w:rPr>
              <w:t>,</w:t>
            </w:r>
            <w:r w:rsidRPr="003B29C1">
              <w:rPr>
                <w:sz w:val="14"/>
                <w:szCs w:val="14"/>
              </w:rPr>
              <w:t>776</w:t>
            </w:r>
          </w:p>
        </w:tc>
        <w:tc>
          <w:tcPr>
            <w:tcW w:w="992" w:type="dxa"/>
            <w:shd w:val="clear" w:color="auto" w:fill="auto"/>
            <w:vAlign w:val="bottom"/>
          </w:tcPr>
          <w:p w14:paraId="0FFE9E60" w14:textId="3512BFD1" w:rsidR="00E00355" w:rsidRPr="00D24698" w:rsidRDefault="00E00355" w:rsidP="00E00355">
            <w:pPr>
              <w:jc w:val="right"/>
              <w:rPr>
                <w:sz w:val="14"/>
                <w:szCs w:val="14"/>
                <w:lang w:val="en-US"/>
              </w:rPr>
            </w:pPr>
            <w:r>
              <w:rPr>
                <w:sz w:val="14"/>
                <w:szCs w:val="14"/>
              </w:rPr>
              <w:t>(</w:t>
            </w:r>
            <w:r w:rsidRPr="00DD171C">
              <w:rPr>
                <w:sz w:val="14"/>
                <w:szCs w:val="14"/>
              </w:rPr>
              <w:t>1</w:t>
            </w:r>
            <w:r>
              <w:rPr>
                <w:sz w:val="14"/>
                <w:szCs w:val="14"/>
              </w:rPr>
              <w:t>,</w:t>
            </w:r>
            <w:r w:rsidRPr="00DD171C">
              <w:rPr>
                <w:sz w:val="14"/>
                <w:szCs w:val="14"/>
              </w:rPr>
              <w:t>265</w:t>
            </w:r>
            <w:r>
              <w:rPr>
                <w:sz w:val="14"/>
                <w:szCs w:val="14"/>
              </w:rPr>
              <w:t>,</w:t>
            </w:r>
            <w:r w:rsidRPr="00DD171C">
              <w:rPr>
                <w:sz w:val="14"/>
                <w:szCs w:val="14"/>
              </w:rPr>
              <w:t>970</w:t>
            </w:r>
            <w:r>
              <w:rPr>
                <w:sz w:val="14"/>
                <w:szCs w:val="14"/>
              </w:rPr>
              <w:t>)</w:t>
            </w:r>
          </w:p>
        </w:tc>
        <w:tc>
          <w:tcPr>
            <w:tcW w:w="1134" w:type="dxa"/>
            <w:vAlign w:val="bottom"/>
          </w:tcPr>
          <w:p w14:paraId="360E79A7" w14:textId="30E41A38" w:rsidR="00E00355" w:rsidRPr="00D24698" w:rsidDel="004A183B" w:rsidRDefault="00E00355" w:rsidP="00E00355">
            <w:pPr>
              <w:tabs>
                <w:tab w:val="left" w:pos="480"/>
                <w:tab w:val="center" w:pos="4252"/>
                <w:tab w:val="right" w:pos="8504"/>
              </w:tabs>
              <w:spacing w:after="20"/>
              <w:jc w:val="right"/>
              <w:rPr>
                <w:sz w:val="14"/>
                <w:szCs w:val="14"/>
                <w:lang w:val="en-US"/>
              </w:rPr>
            </w:pPr>
            <w:r w:rsidRPr="00DD171C">
              <w:rPr>
                <w:sz w:val="14"/>
                <w:szCs w:val="14"/>
              </w:rPr>
              <w:t>40</w:t>
            </w:r>
            <w:r>
              <w:rPr>
                <w:sz w:val="14"/>
                <w:szCs w:val="14"/>
              </w:rPr>
              <w:t>,</w:t>
            </w:r>
            <w:r w:rsidRPr="00DD171C">
              <w:rPr>
                <w:sz w:val="14"/>
                <w:szCs w:val="14"/>
              </w:rPr>
              <w:t>290</w:t>
            </w:r>
            <w:r>
              <w:rPr>
                <w:sz w:val="14"/>
                <w:szCs w:val="14"/>
              </w:rPr>
              <w:t>,</w:t>
            </w:r>
            <w:r w:rsidRPr="00DD171C">
              <w:rPr>
                <w:sz w:val="14"/>
                <w:szCs w:val="14"/>
              </w:rPr>
              <w:t>657</w:t>
            </w:r>
          </w:p>
        </w:tc>
        <w:tc>
          <w:tcPr>
            <w:tcW w:w="1244" w:type="dxa"/>
            <w:shd w:val="clear" w:color="auto" w:fill="auto"/>
            <w:vAlign w:val="bottom"/>
          </w:tcPr>
          <w:p w14:paraId="645DDF05" w14:textId="6D3442AD" w:rsidR="00E00355" w:rsidRPr="00D24698" w:rsidRDefault="00E00355" w:rsidP="00E00355">
            <w:pPr>
              <w:tabs>
                <w:tab w:val="left" w:pos="480"/>
                <w:tab w:val="center" w:pos="4252"/>
                <w:tab w:val="right" w:pos="8504"/>
              </w:tabs>
              <w:spacing w:after="20"/>
              <w:jc w:val="right"/>
              <w:rPr>
                <w:sz w:val="14"/>
                <w:szCs w:val="14"/>
                <w:lang w:val="en-US"/>
              </w:rPr>
            </w:pPr>
            <w:r>
              <w:rPr>
                <w:sz w:val="14"/>
                <w:szCs w:val="14"/>
              </w:rPr>
              <w:t>-</w:t>
            </w:r>
          </w:p>
        </w:tc>
        <w:tc>
          <w:tcPr>
            <w:tcW w:w="993" w:type="dxa"/>
            <w:shd w:val="clear" w:color="auto" w:fill="auto"/>
            <w:vAlign w:val="bottom"/>
          </w:tcPr>
          <w:p w14:paraId="0041BD7A" w14:textId="21DC6C6C" w:rsidR="00E00355" w:rsidRPr="00D24698" w:rsidRDefault="00E00355" w:rsidP="00E00355">
            <w:pPr>
              <w:jc w:val="right"/>
              <w:rPr>
                <w:sz w:val="14"/>
                <w:szCs w:val="14"/>
                <w:lang w:val="en-US"/>
              </w:rPr>
            </w:pPr>
            <w:r w:rsidRPr="00DD171C">
              <w:rPr>
                <w:sz w:val="14"/>
                <w:szCs w:val="14"/>
              </w:rPr>
              <w:t>2</w:t>
            </w:r>
            <w:r>
              <w:rPr>
                <w:sz w:val="14"/>
                <w:szCs w:val="14"/>
              </w:rPr>
              <w:t>,</w:t>
            </w:r>
            <w:r w:rsidRPr="00DD171C">
              <w:rPr>
                <w:sz w:val="14"/>
                <w:szCs w:val="14"/>
              </w:rPr>
              <w:t>305</w:t>
            </w:r>
            <w:r>
              <w:rPr>
                <w:sz w:val="14"/>
                <w:szCs w:val="14"/>
              </w:rPr>
              <w:t>,</w:t>
            </w:r>
            <w:r w:rsidRPr="00DD171C">
              <w:rPr>
                <w:sz w:val="14"/>
                <w:szCs w:val="14"/>
              </w:rPr>
              <w:t>377</w:t>
            </w:r>
          </w:p>
        </w:tc>
        <w:tc>
          <w:tcPr>
            <w:tcW w:w="851" w:type="dxa"/>
            <w:shd w:val="clear" w:color="auto" w:fill="auto"/>
            <w:vAlign w:val="bottom"/>
          </w:tcPr>
          <w:p w14:paraId="750EB20E" w14:textId="50732BD9" w:rsidR="00E00355" w:rsidRPr="00D24698" w:rsidRDefault="00E00355" w:rsidP="00E00355">
            <w:pPr>
              <w:jc w:val="right"/>
              <w:rPr>
                <w:sz w:val="14"/>
                <w:szCs w:val="14"/>
                <w:lang w:val="en-US"/>
              </w:rPr>
            </w:pPr>
            <w:r>
              <w:rPr>
                <w:sz w:val="14"/>
                <w:szCs w:val="14"/>
              </w:rPr>
              <w:t>-</w:t>
            </w:r>
          </w:p>
        </w:tc>
        <w:tc>
          <w:tcPr>
            <w:tcW w:w="992" w:type="dxa"/>
            <w:shd w:val="clear" w:color="auto" w:fill="auto"/>
            <w:vAlign w:val="bottom"/>
          </w:tcPr>
          <w:p w14:paraId="4FD1C0E4" w14:textId="5B84043E" w:rsidR="00E00355" w:rsidRPr="00D24698" w:rsidRDefault="00E00355" w:rsidP="00E00355">
            <w:pPr>
              <w:jc w:val="right"/>
              <w:rPr>
                <w:sz w:val="14"/>
                <w:szCs w:val="14"/>
                <w:lang w:val="en-US"/>
              </w:rPr>
            </w:pPr>
            <w:r w:rsidRPr="00DD171C">
              <w:rPr>
                <w:sz w:val="14"/>
                <w:szCs w:val="14"/>
              </w:rPr>
              <w:t>2</w:t>
            </w:r>
            <w:r>
              <w:rPr>
                <w:sz w:val="14"/>
                <w:szCs w:val="14"/>
              </w:rPr>
              <w:t>,</w:t>
            </w:r>
            <w:r w:rsidRPr="00DD171C">
              <w:rPr>
                <w:sz w:val="14"/>
                <w:szCs w:val="14"/>
              </w:rPr>
              <w:t>305</w:t>
            </w:r>
            <w:r>
              <w:rPr>
                <w:sz w:val="14"/>
                <w:szCs w:val="14"/>
              </w:rPr>
              <w:t>,</w:t>
            </w:r>
            <w:r w:rsidRPr="00DD171C">
              <w:rPr>
                <w:sz w:val="14"/>
                <w:szCs w:val="14"/>
              </w:rPr>
              <w:t>377</w:t>
            </w:r>
          </w:p>
        </w:tc>
        <w:tc>
          <w:tcPr>
            <w:tcW w:w="993" w:type="dxa"/>
            <w:shd w:val="clear" w:color="auto" w:fill="auto"/>
            <w:vAlign w:val="bottom"/>
          </w:tcPr>
          <w:p w14:paraId="3CE1D228" w14:textId="7BBD96BE" w:rsidR="00E00355" w:rsidRPr="00D24698" w:rsidRDefault="00E00355" w:rsidP="00E00355">
            <w:pPr>
              <w:jc w:val="right"/>
              <w:rPr>
                <w:sz w:val="14"/>
                <w:szCs w:val="14"/>
                <w:lang w:val="en-US"/>
              </w:rPr>
            </w:pPr>
            <w:r w:rsidRPr="00DD171C">
              <w:rPr>
                <w:sz w:val="14"/>
                <w:szCs w:val="14"/>
              </w:rPr>
              <w:t>37</w:t>
            </w:r>
            <w:r>
              <w:rPr>
                <w:sz w:val="14"/>
                <w:szCs w:val="14"/>
              </w:rPr>
              <w:t>,</w:t>
            </w:r>
            <w:r w:rsidRPr="00DD171C">
              <w:rPr>
                <w:sz w:val="14"/>
                <w:szCs w:val="14"/>
              </w:rPr>
              <w:t>985</w:t>
            </w:r>
            <w:r>
              <w:rPr>
                <w:sz w:val="14"/>
                <w:szCs w:val="14"/>
              </w:rPr>
              <w:t>,</w:t>
            </w:r>
            <w:r w:rsidRPr="00DD171C">
              <w:rPr>
                <w:sz w:val="14"/>
                <w:szCs w:val="14"/>
              </w:rPr>
              <w:t>280</w:t>
            </w:r>
          </w:p>
        </w:tc>
        <w:tc>
          <w:tcPr>
            <w:tcW w:w="993" w:type="dxa"/>
          </w:tcPr>
          <w:p w14:paraId="3E480E84" w14:textId="654A2604"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40</w:t>
            </w:r>
            <w:r>
              <w:rPr>
                <w:sz w:val="14"/>
                <w:szCs w:val="14"/>
              </w:rPr>
              <w:t>,</w:t>
            </w:r>
            <w:r w:rsidRPr="00DD171C">
              <w:rPr>
                <w:sz w:val="14"/>
                <w:szCs w:val="14"/>
              </w:rPr>
              <w:t>708</w:t>
            </w:r>
            <w:r>
              <w:rPr>
                <w:sz w:val="14"/>
                <w:szCs w:val="14"/>
              </w:rPr>
              <w:t>,</w:t>
            </w:r>
            <w:r w:rsidRPr="00DD171C">
              <w:rPr>
                <w:sz w:val="14"/>
                <w:szCs w:val="14"/>
              </w:rPr>
              <w:t>851</w:t>
            </w:r>
          </w:p>
        </w:tc>
        <w:tc>
          <w:tcPr>
            <w:tcW w:w="993" w:type="dxa"/>
            <w:shd w:val="clear" w:color="auto" w:fill="auto"/>
            <w:vAlign w:val="bottom"/>
          </w:tcPr>
          <w:p w14:paraId="6D61AA74" w14:textId="435A1A24"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43</w:t>
            </w:r>
            <w:r>
              <w:rPr>
                <w:sz w:val="14"/>
                <w:szCs w:val="14"/>
              </w:rPr>
              <w:t>,</w:t>
            </w:r>
            <w:r w:rsidRPr="00DD171C">
              <w:rPr>
                <w:sz w:val="14"/>
                <w:szCs w:val="14"/>
              </w:rPr>
              <w:t>825</w:t>
            </w:r>
            <w:r>
              <w:rPr>
                <w:sz w:val="14"/>
                <w:szCs w:val="14"/>
              </w:rPr>
              <w:t>,</w:t>
            </w:r>
            <w:r w:rsidRPr="00DD171C">
              <w:rPr>
                <w:sz w:val="14"/>
                <w:szCs w:val="14"/>
              </w:rPr>
              <w:t>516</w:t>
            </w:r>
          </w:p>
        </w:tc>
      </w:tr>
      <w:tr w:rsidR="00E00355" w:rsidRPr="003446EE" w14:paraId="496A8EFD" w14:textId="77777777" w:rsidTr="00555E5E">
        <w:tc>
          <w:tcPr>
            <w:tcW w:w="2552" w:type="dxa"/>
            <w:shd w:val="clear" w:color="auto" w:fill="auto"/>
            <w:vAlign w:val="center"/>
          </w:tcPr>
          <w:p w14:paraId="46BE19B9"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Compressor plants</w:t>
            </w:r>
          </w:p>
        </w:tc>
        <w:tc>
          <w:tcPr>
            <w:tcW w:w="1276" w:type="dxa"/>
            <w:shd w:val="clear" w:color="auto" w:fill="auto"/>
            <w:vAlign w:val="bottom"/>
          </w:tcPr>
          <w:p w14:paraId="05EDA67A" w14:textId="368F539C" w:rsidR="00E00355" w:rsidRPr="00D24698" w:rsidRDefault="00E00355" w:rsidP="00E00355">
            <w:pPr>
              <w:tabs>
                <w:tab w:val="center" w:pos="4252"/>
                <w:tab w:val="right" w:pos="8504"/>
              </w:tabs>
              <w:jc w:val="right"/>
              <w:rPr>
                <w:sz w:val="14"/>
                <w:szCs w:val="14"/>
                <w:lang w:val="en-US"/>
              </w:rPr>
            </w:pPr>
            <w:r w:rsidRPr="003B29C1">
              <w:rPr>
                <w:sz w:val="14"/>
                <w:szCs w:val="14"/>
              </w:rPr>
              <w:t>5</w:t>
            </w:r>
            <w:r>
              <w:rPr>
                <w:sz w:val="14"/>
                <w:szCs w:val="14"/>
              </w:rPr>
              <w:t>,</w:t>
            </w:r>
            <w:r w:rsidRPr="003B29C1">
              <w:rPr>
                <w:sz w:val="14"/>
                <w:szCs w:val="14"/>
              </w:rPr>
              <w:t>669</w:t>
            </w:r>
            <w:r>
              <w:rPr>
                <w:sz w:val="14"/>
                <w:szCs w:val="14"/>
              </w:rPr>
              <w:t>,</w:t>
            </w:r>
            <w:r w:rsidRPr="003B29C1">
              <w:rPr>
                <w:sz w:val="14"/>
                <w:szCs w:val="14"/>
              </w:rPr>
              <w:t>491</w:t>
            </w:r>
          </w:p>
        </w:tc>
        <w:tc>
          <w:tcPr>
            <w:tcW w:w="850" w:type="dxa"/>
            <w:shd w:val="clear" w:color="auto" w:fill="auto"/>
            <w:vAlign w:val="bottom"/>
          </w:tcPr>
          <w:p w14:paraId="091848C0" w14:textId="41DB4137" w:rsidR="00E00355" w:rsidRPr="00D24698" w:rsidRDefault="00E00355" w:rsidP="00E00355">
            <w:pPr>
              <w:jc w:val="right"/>
              <w:rPr>
                <w:sz w:val="14"/>
                <w:szCs w:val="14"/>
                <w:lang w:val="en-US"/>
              </w:rPr>
            </w:pPr>
            <w:r>
              <w:rPr>
                <w:sz w:val="14"/>
                <w:szCs w:val="14"/>
              </w:rPr>
              <w:t>-</w:t>
            </w:r>
          </w:p>
        </w:tc>
        <w:tc>
          <w:tcPr>
            <w:tcW w:w="851" w:type="dxa"/>
            <w:shd w:val="clear" w:color="auto" w:fill="auto"/>
            <w:vAlign w:val="bottom"/>
          </w:tcPr>
          <w:p w14:paraId="03ABAA99" w14:textId="352D9CA4" w:rsidR="00E00355" w:rsidRPr="00D24698" w:rsidRDefault="00E00355" w:rsidP="00E00355">
            <w:pPr>
              <w:jc w:val="right"/>
              <w:rPr>
                <w:sz w:val="14"/>
                <w:szCs w:val="14"/>
                <w:lang w:val="en-US"/>
              </w:rPr>
            </w:pPr>
            <w:r>
              <w:rPr>
                <w:sz w:val="14"/>
                <w:szCs w:val="14"/>
              </w:rPr>
              <w:t>(</w:t>
            </w:r>
            <w:r w:rsidRPr="003B29C1">
              <w:rPr>
                <w:sz w:val="14"/>
                <w:szCs w:val="14"/>
              </w:rPr>
              <w:t>2</w:t>
            </w:r>
            <w:r>
              <w:rPr>
                <w:sz w:val="14"/>
                <w:szCs w:val="14"/>
              </w:rPr>
              <w:t>,</w:t>
            </w:r>
            <w:r w:rsidRPr="003B29C1">
              <w:rPr>
                <w:sz w:val="14"/>
                <w:szCs w:val="14"/>
              </w:rPr>
              <w:t>365</w:t>
            </w:r>
            <w:r>
              <w:rPr>
                <w:sz w:val="14"/>
                <w:szCs w:val="14"/>
              </w:rPr>
              <w:t>)</w:t>
            </w:r>
          </w:p>
        </w:tc>
        <w:tc>
          <w:tcPr>
            <w:tcW w:w="992" w:type="dxa"/>
            <w:vAlign w:val="bottom"/>
          </w:tcPr>
          <w:p w14:paraId="6BBC4F93" w14:textId="2D99A069" w:rsidR="00E00355" w:rsidRPr="00D24698" w:rsidRDefault="00E00355" w:rsidP="00E00355">
            <w:pPr>
              <w:jc w:val="right"/>
              <w:rPr>
                <w:sz w:val="14"/>
                <w:szCs w:val="14"/>
              </w:rPr>
            </w:pPr>
            <w:r w:rsidRPr="003B29C1">
              <w:rPr>
                <w:sz w:val="14"/>
                <w:szCs w:val="14"/>
              </w:rPr>
              <w:t>517</w:t>
            </w:r>
            <w:r>
              <w:rPr>
                <w:sz w:val="14"/>
                <w:szCs w:val="14"/>
              </w:rPr>
              <w:t>,</w:t>
            </w:r>
            <w:r w:rsidRPr="003B29C1">
              <w:rPr>
                <w:sz w:val="14"/>
                <w:szCs w:val="14"/>
              </w:rPr>
              <w:t>618</w:t>
            </w:r>
          </w:p>
        </w:tc>
        <w:tc>
          <w:tcPr>
            <w:tcW w:w="992" w:type="dxa"/>
            <w:shd w:val="clear" w:color="auto" w:fill="auto"/>
            <w:vAlign w:val="bottom"/>
          </w:tcPr>
          <w:p w14:paraId="3245A9BF" w14:textId="0A1F603A" w:rsidR="00E00355" w:rsidRPr="00D24698" w:rsidRDefault="00E00355" w:rsidP="00E00355">
            <w:pPr>
              <w:jc w:val="right"/>
              <w:rPr>
                <w:sz w:val="14"/>
                <w:szCs w:val="14"/>
                <w:lang w:val="en-US"/>
              </w:rPr>
            </w:pPr>
            <w:r>
              <w:rPr>
                <w:sz w:val="14"/>
                <w:szCs w:val="14"/>
              </w:rPr>
              <w:t>(</w:t>
            </w:r>
            <w:r w:rsidRPr="00DD171C">
              <w:rPr>
                <w:sz w:val="14"/>
                <w:szCs w:val="14"/>
              </w:rPr>
              <w:t>183</w:t>
            </w:r>
            <w:r>
              <w:rPr>
                <w:sz w:val="14"/>
                <w:szCs w:val="14"/>
              </w:rPr>
              <w:t>,</w:t>
            </w:r>
            <w:r w:rsidRPr="00DD171C">
              <w:rPr>
                <w:sz w:val="14"/>
                <w:szCs w:val="14"/>
              </w:rPr>
              <w:t>770</w:t>
            </w:r>
            <w:r>
              <w:rPr>
                <w:sz w:val="14"/>
                <w:szCs w:val="14"/>
              </w:rPr>
              <w:t>)</w:t>
            </w:r>
          </w:p>
        </w:tc>
        <w:tc>
          <w:tcPr>
            <w:tcW w:w="1134" w:type="dxa"/>
            <w:vAlign w:val="bottom"/>
          </w:tcPr>
          <w:p w14:paraId="358DDB3B" w14:textId="169E80E0" w:rsidR="00E00355" w:rsidRPr="00D24698" w:rsidDel="004A183B" w:rsidRDefault="00E00355" w:rsidP="00E00355">
            <w:pPr>
              <w:tabs>
                <w:tab w:val="left" w:pos="480"/>
                <w:tab w:val="center" w:pos="4252"/>
                <w:tab w:val="right" w:pos="8504"/>
              </w:tabs>
              <w:spacing w:after="20"/>
              <w:jc w:val="right"/>
              <w:rPr>
                <w:sz w:val="14"/>
                <w:szCs w:val="14"/>
                <w:lang w:val="en-US"/>
              </w:rPr>
            </w:pPr>
            <w:r w:rsidRPr="00DD171C">
              <w:rPr>
                <w:sz w:val="14"/>
                <w:szCs w:val="14"/>
              </w:rPr>
              <w:t>6</w:t>
            </w:r>
            <w:r>
              <w:rPr>
                <w:sz w:val="14"/>
                <w:szCs w:val="14"/>
              </w:rPr>
              <w:t>,</w:t>
            </w:r>
            <w:r w:rsidRPr="00DD171C">
              <w:rPr>
                <w:sz w:val="14"/>
                <w:szCs w:val="14"/>
              </w:rPr>
              <w:t>000</w:t>
            </w:r>
            <w:r>
              <w:rPr>
                <w:sz w:val="14"/>
                <w:szCs w:val="14"/>
              </w:rPr>
              <w:t>,</w:t>
            </w:r>
            <w:r w:rsidRPr="00DD171C">
              <w:rPr>
                <w:sz w:val="14"/>
                <w:szCs w:val="14"/>
              </w:rPr>
              <w:t>974</w:t>
            </w:r>
          </w:p>
        </w:tc>
        <w:tc>
          <w:tcPr>
            <w:tcW w:w="1244" w:type="dxa"/>
            <w:shd w:val="clear" w:color="auto" w:fill="auto"/>
            <w:vAlign w:val="bottom"/>
          </w:tcPr>
          <w:p w14:paraId="1E202DEB" w14:textId="3997B982" w:rsidR="00E00355" w:rsidRPr="00D24698" w:rsidRDefault="00E00355" w:rsidP="00E00355">
            <w:pPr>
              <w:tabs>
                <w:tab w:val="left" w:pos="480"/>
                <w:tab w:val="center" w:pos="4252"/>
                <w:tab w:val="right" w:pos="8504"/>
              </w:tabs>
              <w:spacing w:after="20"/>
              <w:jc w:val="right"/>
              <w:rPr>
                <w:sz w:val="14"/>
                <w:szCs w:val="14"/>
                <w:lang w:val="en-US"/>
              </w:rPr>
            </w:pPr>
            <w:r>
              <w:rPr>
                <w:sz w:val="14"/>
                <w:szCs w:val="14"/>
              </w:rPr>
              <w:t>-</w:t>
            </w:r>
          </w:p>
        </w:tc>
        <w:tc>
          <w:tcPr>
            <w:tcW w:w="993" w:type="dxa"/>
            <w:shd w:val="clear" w:color="auto" w:fill="auto"/>
            <w:vAlign w:val="bottom"/>
          </w:tcPr>
          <w:p w14:paraId="538E4EC9" w14:textId="2F889086" w:rsidR="00E00355" w:rsidRPr="00D24698" w:rsidRDefault="00E00355" w:rsidP="00E00355">
            <w:pPr>
              <w:jc w:val="right"/>
              <w:rPr>
                <w:sz w:val="14"/>
                <w:szCs w:val="14"/>
                <w:lang w:val="en-US"/>
              </w:rPr>
            </w:pPr>
            <w:r w:rsidRPr="00DD171C">
              <w:rPr>
                <w:sz w:val="14"/>
                <w:szCs w:val="14"/>
              </w:rPr>
              <w:t>488</w:t>
            </w:r>
            <w:r>
              <w:rPr>
                <w:sz w:val="14"/>
                <w:szCs w:val="14"/>
              </w:rPr>
              <w:t>,</w:t>
            </w:r>
            <w:r w:rsidRPr="00DD171C">
              <w:rPr>
                <w:sz w:val="14"/>
                <w:szCs w:val="14"/>
              </w:rPr>
              <w:t>421</w:t>
            </w:r>
          </w:p>
        </w:tc>
        <w:tc>
          <w:tcPr>
            <w:tcW w:w="851" w:type="dxa"/>
            <w:shd w:val="clear" w:color="auto" w:fill="auto"/>
            <w:vAlign w:val="bottom"/>
          </w:tcPr>
          <w:p w14:paraId="15715AA0" w14:textId="26BF3E1B" w:rsidR="00E00355" w:rsidRPr="00D24698" w:rsidRDefault="00E00355" w:rsidP="00E00355">
            <w:pPr>
              <w:jc w:val="right"/>
              <w:rPr>
                <w:sz w:val="14"/>
                <w:szCs w:val="14"/>
                <w:lang w:val="en-US"/>
              </w:rPr>
            </w:pPr>
            <w:r>
              <w:rPr>
                <w:sz w:val="14"/>
                <w:szCs w:val="14"/>
              </w:rPr>
              <w:t>(</w:t>
            </w:r>
            <w:r w:rsidRPr="00DD171C">
              <w:rPr>
                <w:sz w:val="14"/>
                <w:szCs w:val="14"/>
              </w:rPr>
              <w:t>1</w:t>
            </w:r>
            <w:r>
              <w:rPr>
                <w:sz w:val="14"/>
                <w:szCs w:val="14"/>
              </w:rPr>
              <w:t>,</w:t>
            </w:r>
            <w:r w:rsidRPr="00DD171C">
              <w:rPr>
                <w:sz w:val="14"/>
                <w:szCs w:val="14"/>
              </w:rPr>
              <w:t>435</w:t>
            </w:r>
            <w:r>
              <w:rPr>
                <w:sz w:val="14"/>
                <w:szCs w:val="14"/>
              </w:rPr>
              <w:t>)</w:t>
            </w:r>
          </w:p>
        </w:tc>
        <w:tc>
          <w:tcPr>
            <w:tcW w:w="992" w:type="dxa"/>
            <w:shd w:val="clear" w:color="auto" w:fill="auto"/>
            <w:vAlign w:val="bottom"/>
          </w:tcPr>
          <w:p w14:paraId="38AE6B4A" w14:textId="06A0412A" w:rsidR="00E00355" w:rsidRPr="00D24698" w:rsidRDefault="00E00355" w:rsidP="00E00355">
            <w:pPr>
              <w:jc w:val="right"/>
              <w:rPr>
                <w:sz w:val="14"/>
                <w:szCs w:val="14"/>
                <w:lang w:val="en-US"/>
              </w:rPr>
            </w:pPr>
            <w:r w:rsidRPr="00DD171C">
              <w:rPr>
                <w:sz w:val="14"/>
                <w:szCs w:val="14"/>
              </w:rPr>
              <w:t>486</w:t>
            </w:r>
            <w:r>
              <w:rPr>
                <w:sz w:val="14"/>
                <w:szCs w:val="14"/>
              </w:rPr>
              <w:t>,</w:t>
            </w:r>
            <w:r w:rsidRPr="00DD171C">
              <w:rPr>
                <w:sz w:val="14"/>
                <w:szCs w:val="14"/>
              </w:rPr>
              <w:t>986</w:t>
            </w:r>
          </w:p>
        </w:tc>
        <w:tc>
          <w:tcPr>
            <w:tcW w:w="993" w:type="dxa"/>
            <w:shd w:val="clear" w:color="auto" w:fill="auto"/>
            <w:vAlign w:val="bottom"/>
          </w:tcPr>
          <w:p w14:paraId="1656D472" w14:textId="1BEFC64F" w:rsidR="00E00355" w:rsidRPr="00D24698" w:rsidRDefault="00E00355" w:rsidP="00E00355">
            <w:pPr>
              <w:jc w:val="right"/>
              <w:rPr>
                <w:sz w:val="14"/>
                <w:szCs w:val="14"/>
                <w:lang w:val="en-US"/>
              </w:rPr>
            </w:pPr>
            <w:r w:rsidRPr="00DD171C">
              <w:rPr>
                <w:sz w:val="14"/>
                <w:szCs w:val="14"/>
              </w:rPr>
              <w:t>5</w:t>
            </w:r>
            <w:r>
              <w:rPr>
                <w:sz w:val="14"/>
                <w:szCs w:val="14"/>
              </w:rPr>
              <w:t>,</w:t>
            </w:r>
            <w:r w:rsidRPr="00DD171C">
              <w:rPr>
                <w:sz w:val="14"/>
                <w:szCs w:val="14"/>
              </w:rPr>
              <w:t>513</w:t>
            </w:r>
            <w:r>
              <w:rPr>
                <w:sz w:val="14"/>
                <w:szCs w:val="14"/>
              </w:rPr>
              <w:t>,</w:t>
            </w:r>
            <w:r w:rsidRPr="00DD171C">
              <w:rPr>
                <w:sz w:val="14"/>
                <w:szCs w:val="14"/>
              </w:rPr>
              <w:t>988</w:t>
            </w:r>
          </w:p>
        </w:tc>
        <w:tc>
          <w:tcPr>
            <w:tcW w:w="993" w:type="dxa"/>
          </w:tcPr>
          <w:p w14:paraId="1C20D5BC" w14:textId="2A9F9674"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5</w:t>
            </w:r>
            <w:r>
              <w:rPr>
                <w:sz w:val="14"/>
                <w:szCs w:val="14"/>
              </w:rPr>
              <w:t>,</w:t>
            </w:r>
            <w:r w:rsidRPr="00DD171C">
              <w:rPr>
                <w:sz w:val="14"/>
                <w:szCs w:val="14"/>
              </w:rPr>
              <w:t>669</w:t>
            </w:r>
            <w:r>
              <w:rPr>
                <w:sz w:val="14"/>
                <w:szCs w:val="14"/>
              </w:rPr>
              <w:t>,</w:t>
            </w:r>
            <w:r w:rsidRPr="00DD171C">
              <w:rPr>
                <w:sz w:val="14"/>
                <w:szCs w:val="14"/>
              </w:rPr>
              <w:t>491</w:t>
            </w:r>
          </w:p>
        </w:tc>
        <w:tc>
          <w:tcPr>
            <w:tcW w:w="993" w:type="dxa"/>
            <w:shd w:val="clear" w:color="auto" w:fill="auto"/>
            <w:vAlign w:val="bottom"/>
          </w:tcPr>
          <w:p w14:paraId="32B4493E" w14:textId="022FE114"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6</w:t>
            </w:r>
            <w:r>
              <w:rPr>
                <w:sz w:val="14"/>
                <w:szCs w:val="14"/>
              </w:rPr>
              <w:t>,</w:t>
            </w:r>
            <w:r w:rsidRPr="00DD171C">
              <w:rPr>
                <w:sz w:val="14"/>
                <w:szCs w:val="14"/>
              </w:rPr>
              <w:t>180</w:t>
            </w:r>
            <w:r>
              <w:rPr>
                <w:sz w:val="14"/>
                <w:szCs w:val="14"/>
              </w:rPr>
              <w:t>,</w:t>
            </w:r>
            <w:r w:rsidRPr="00DD171C">
              <w:rPr>
                <w:sz w:val="14"/>
                <w:szCs w:val="14"/>
              </w:rPr>
              <w:t>833</w:t>
            </w:r>
          </w:p>
        </w:tc>
      </w:tr>
      <w:tr w:rsidR="00E00355" w:rsidRPr="003446EE" w14:paraId="00933E5A" w14:textId="77777777" w:rsidTr="00555E5E">
        <w:tc>
          <w:tcPr>
            <w:tcW w:w="2552" w:type="dxa"/>
            <w:shd w:val="clear" w:color="auto" w:fill="auto"/>
            <w:vAlign w:val="center"/>
          </w:tcPr>
          <w:p w14:paraId="17FC53FC"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Meter and regulating stations</w:t>
            </w:r>
          </w:p>
        </w:tc>
        <w:tc>
          <w:tcPr>
            <w:tcW w:w="1276" w:type="dxa"/>
            <w:shd w:val="clear" w:color="auto" w:fill="auto"/>
            <w:vAlign w:val="bottom"/>
          </w:tcPr>
          <w:p w14:paraId="462E9661" w14:textId="68285920" w:rsidR="00E00355" w:rsidRPr="00D24698" w:rsidRDefault="00E00355" w:rsidP="00E00355">
            <w:pPr>
              <w:tabs>
                <w:tab w:val="center" w:pos="4252"/>
                <w:tab w:val="right" w:pos="8504"/>
              </w:tabs>
              <w:jc w:val="right"/>
              <w:rPr>
                <w:sz w:val="14"/>
                <w:szCs w:val="14"/>
                <w:lang w:val="en-US"/>
              </w:rPr>
            </w:pPr>
            <w:r w:rsidRPr="003B29C1">
              <w:rPr>
                <w:sz w:val="14"/>
                <w:szCs w:val="14"/>
              </w:rPr>
              <w:t>755</w:t>
            </w:r>
            <w:r>
              <w:rPr>
                <w:sz w:val="14"/>
                <w:szCs w:val="14"/>
              </w:rPr>
              <w:t>,</w:t>
            </w:r>
            <w:r w:rsidRPr="003B29C1">
              <w:rPr>
                <w:sz w:val="14"/>
                <w:szCs w:val="14"/>
              </w:rPr>
              <w:t>383</w:t>
            </w:r>
          </w:p>
        </w:tc>
        <w:tc>
          <w:tcPr>
            <w:tcW w:w="850" w:type="dxa"/>
            <w:shd w:val="clear" w:color="auto" w:fill="auto"/>
            <w:vAlign w:val="bottom"/>
          </w:tcPr>
          <w:p w14:paraId="044BEB0C" w14:textId="56C31389" w:rsidR="00E00355" w:rsidRPr="00D24698" w:rsidRDefault="00E00355" w:rsidP="00E00355">
            <w:pPr>
              <w:jc w:val="right"/>
              <w:rPr>
                <w:sz w:val="14"/>
                <w:szCs w:val="14"/>
                <w:lang w:val="en-US"/>
              </w:rPr>
            </w:pPr>
            <w:r>
              <w:rPr>
                <w:sz w:val="14"/>
                <w:szCs w:val="14"/>
              </w:rPr>
              <w:t>-</w:t>
            </w:r>
          </w:p>
        </w:tc>
        <w:tc>
          <w:tcPr>
            <w:tcW w:w="851" w:type="dxa"/>
            <w:shd w:val="clear" w:color="auto" w:fill="auto"/>
            <w:vAlign w:val="bottom"/>
          </w:tcPr>
          <w:p w14:paraId="6F84DCBC" w14:textId="14D149F6" w:rsidR="00E00355" w:rsidRPr="00D24698" w:rsidRDefault="00E00355" w:rsidP="00E00355">
            <w:pPr>
              <w:jc w:val="right"/>
              <w:rPr>
                <w:sz w:val="14"/>
                <w:szCs w:val="14"/>
                <w:lang w:val="en-US"/>
              </w:rPr>
            </w:pPr>
            <w:r>
              <w:rPr>
                <w:sz w:val="14"/>
                <w:szCs w:val="14"/>
              </w:rPr>
              <w:t>-</w:t>
            </w:r>
          </w:p>
        </w:tc>
        <w:tc>
          <w:tcPr>
            <w:tcW w:w="992" w:type="dxa"/>
            <w:vAlign w:val="bottom"/>
          </w:tcPr>
          <w:p w14:paraId="57150D09" w14:textId="4912D182" w:rsidR="00E00355" w:rsidRPr="00D24698" w:rsidRDefault="00E00355" w:rsidP="00E00355">
            <w:pPr>
              <w:jc w:val="right"/>
              <w:rPr>
                <w:sz w:val="14"/>
                <w:szCs w:val="14"/>
                <w:lang w:val="en-US"/>
              </w:rPr>
            </w:pPr>
            <w:r w:rsidRPr="003B29C1">
              <w:rPr>
                <w:sz w:val="14"/>
                <w:szCs w:val="14"/>
              </w:rPr>
              <w:t>15</w:t>
            </w:r>
            <w:r>
              <w:rPr>
                <w:sz w:val="14"/>
                <w:szCs w:val="14"/>
              </w:rPr>
              <w:t>,</w:t>
            </w:r>
            <w:r w:rsidRPr="003B29C1">
              <w:rPr>
                <w:sz w:val="14"/>
                <w:szCs w:val="14"/>
              </w:rPr>
              <w:t>406</w:t>
            </w:r>
          </w:p>
        </w:tc>
        <w:tc>
          <w:tcPr>
            <w:tcW w:w="992" w:type="dxa"/>
            <w:shd w:val="clear" w:color="auto" w:fill="auto"/>
            <w:vAlign w:val="bottom"/>
          </w:tcPr>
          <w:p w14:paraId="5DA1EC1B" w14:textId="5B80BDAF" w:rsidR="00E00355" w:rsidRPr="00D24698" w:rsidRDefault="00E00355" w:rsidP="00E00355">
            <w:pPr>
              <w:jc w:val="right"/>
              <w:rPr>
                <w:sz w:val="14"/>
                <w:szCs w:val="14"/>
                <w:lang w:val="en-US"/>
              </w:rPr>
            </w:pPr>
            <w:r>
              <w:rPr>
                <w:sz w:val="14"/>
                <w:szCs w:val="14"/>
              </w:rPr>
              <w:t>(</w:t>
            </w:r>
            <w:r w:rsidRPr="00DD171C">
              <w:rPr>
                <w:sz w:val="14"/>
                <w:szCs w:val="14"/>
              </w:rPr>
              <w:t>23</w:t>
            </w:r>
            <w:r>
              <w:rPr>
                <w:sz w:val="14"/>
                <w:szCs w:val="14"/>
              </w:rPr>
              <w:t>,</w:t>
            </w:r>
            <w:r w:rsidRPr="00DD171C">
              <w:rPr>
                <w:sz w:val="14"/>
                <w:szCs w:val="14"/>
              </w:rPr>
              <w:t>653</w:t>
            </w:r>
            <w:r>
              <w:rPr>
                <w:sz w:val="14"/>
                <w:szCs w:val="14"/>
              </w:rPr>
              <w:t>)</w:t>
            </w:r>
          </w:p>
        </w:tc>
        <w:tc>
          <w:tcPr>
            <w:tcW w:w="1134" w:type="dxa"/>
            <w:vAlign w:val="bottom"/>
          </w:tcPr>
          <w:p w14:paraId="27EBBFD8" w14:textId="30590A33" w:rsidR="00E00355" w:rsidRPr="00D24698" w:rsidDel="004A183B" w:rsidRDefault="00E00355" w:rsidP="00E00355">
            <w:pPr>
              <w:tabs>
                <w:tab w:val="left" w:pos="0"/>
                <w:tab w:val="left" w:pos="480"/>
                <w:tab w:val="left" w:pos="1120"/>
                <w:tab w:val="center" w:pos="4252"/>
                <w:tab w:val="right" w:pos="8504"/>
              </w:tabs>
              <w:spacing w:after="20"/>
              <w:jc w:val="right"/>
              <w:rPr>
                <w:sz w:val="14"/>
                <w:szCs w:val="14"/>
                <w:lang w:val="en-US"/>
              </w:rPr>
            </w:pPr>
            <w:r w:rsidRPr="00DD171C">
              <w:rPr>
                <w:sz w:val="14"/>
                <w:szCs w:val="14"/>
              </w:rPr>
              <w:t>747</w:t>
            </w:r>
            <w:r>
              <w:rPr>
                <w:sz w:val="14"/>
                <w:szCs w:val="14"/>
              </w:rPr>
              <w:t>,</w:t>
            </w:r>
            <w:r w:rsidRPr="00DD171C">
              <w:rPr>
                <w:sz w:val="14"/>
                <w:szCs w:val="14"/>
              </w:rPr>
              <w:t>136</w:t>
            </w:r>
          </w:p>
        </w:tc>
        <w:tc>
          <w:tcPr>
            <w:tcW w:w="1244" w:type="dxa"/>
            <w:shd w:val="clear" w:color="auto" w:fill="auto"/>
            <w:vAlign w:val="bottom"/>
          </w:tcPr>
          <w:p w14:paraId="1A2B9ADC" w14:textId="42DB30B0" w:rsidR="00E00355" w:rsidRPr="00D24698" w:rsidRDefault="00E00355" w:rsidP="00E00355">
            <w:pPr>
              <w:tabs>
                <w:tab w:val="left" w:pos="0"/>
                <w:tab w:val="left" w:pos="480"/>
                <w:tab w:val="left" w:pos="1120"/>
                <w:tab w:val="center" w:pos="4252"/>
                <w:tab w:val="right" w:pos="8504"/>
              </w:tabs>
              <w:spacing w:after="20"/>
              <w:jc w:val="right"/>
              <w:rPr>
                <w:sz w:val="14"/>
                <w:szCs w:val="14"/>
                <w:lang w:val="en-US"/>
              </w:rPr>
            </w:pPr>
            <w:r>
              <w:rPr>
                <w:sz w:val="14"/>
                <w:szCs w:val="14"/>
              </w:rPr>
              <w:t>-</w:t>
            </w:r>
          </w:p>
        </w:tc>
        <w:tc>
          <w:tcPr>
            <w:tcW w:w="993" w:type="dxa"/>
            <w:shd w:val="clear" w:color="auto" w:fill="auto"/>
            <w:vAlign w:val="bottom"/>
          </w:tcPr>
          <w:p w14:paraId="15E0B826" w14:textId="5A07E420" w:rsidR="00E00355" w:rsidRPr="00D24698" w:rsidRDefault="00E00355" w:rsidP="00E00355">
            <w:pPr>
              <w:jc w:val="right"/>
              <w:rPr>
                <w:sz w:val="14"/>
                <w:szCs w:val="14"/>
                <w:lang w:val="en-US"/>
              </w:rPr>
            </w:pPr>
            <w:r w:rsidRPr="00DD171C">
              <w:rPr>
                <w:sz w:val="14"/>
                <w:szCs w:val="14"/>
              </w:rPr>
              <w:t>37</w:t>
            </w:r>
            <w:r>
              <w:rPr>
                <w:sz w:val="14"/>
                <w:szCs w:val="14"/>
              </w:rPr>
              <w:t>,</w:t>
            </w:r>
            <w:r w:rsidRPr="00DD171C">
              <w:rPr>
                <w:sz w:val="14"/>
                <w:szCs w:val="14"/>
              </w:rPr>
              <w:t>442</w:t>
            </w:r>
          </w:p>
        </w:tc>
        <w:tc>
          <w:tcPr>
            <w:tcW w:w="851" w:type="dxa"/>
            <w:shd w:val="clear" w:color="auto" w:fill="auto"/>
            <w:vAlign w:val="bottom"/>
          </w:tcPr>
          <w:p w14:paraId="6905558E" w14:textId="6CBF1993" w:rsidR="00E00355" w:rsidRPr="00D24698" w:rsidRDefault="00E00355" w:rsidP="00E00355">
            <w:pPr>
              <w:jc w:val="right"/>
              <w:rPr>
                <w:sz w:val="14"/>
                <w:szCs w:val="14"/>
                <w:lang w:val="en-US"/>
              </w:rPr>
            </w:pPr>
            <w:r>
              <w:rPr>
                <w:sz w:val="14"/>
                <w:szCs w:val="14"/>
              </w:rPr>
              <w:t>-</w:t>
            </w:r>
          </w:p>
        </w:tc>
        <w:tc>
          <w:tcPr>
            <w:tcW w:w="992" w:type="dxa"/>
            <w:shd w:val="clear" w:color="auto" w:fill="auto"/>
            <w:vAlign w:val="bottom"/>
          </w:tcPr>
          <w:p w14:paraId="0CB01AEE" w14:textId="3948A279" w:rsidR="00E00355" w:rsidRPr="00D24698" w:rsidRDefault="00E00355" w:rsidP="00E00355">
            <w:pPr>
              <w:jc w:val="right"/>
              <w:rPr>
                <w:sz w:val="14"/>
                <w:szCs w:val="14"/>
                <w:lang w:val="en-US"/>
              </w:rPr>
            </w:pPr>
            <w:r w:rsidRPr="00DD171C">
              <w:rPr>
                <w:sz w:val="14"/>
                <w:szCs w:val="14"/>
              </w:rPr>
              <w:t>37</w:t>
            </w:r>
            <w:r>
              <w:rPr>
                <w:sz w:val="14"/>
                <w:szCs w:val="14"/>
              </w:rPr>
              <w:t>,</w:t>
            </w:r>
            <w:r w:rsidRPr="00DD171C">
              <w:rPr>
                <w:sz w:val="14"/>
                <w:szCs w:val="14"/>
              </w:rPr>
              <w:t>442</w:t>
            </w:r>
          </w:p>
        </w:tc>
        <w:tc>
          <w:tcPr>
            <w:tcW w:w="993" w:type="dxa"/>
            <w:shd w:val="clear" w:color="auto" w:fill="auto"/>
            <w:vAlign w:val="bottom"/>
          </w:tcPr>
          <w:p w14:paraId="5B05D6FB" w14:textId="46999722" w:rsidR="00E00355" w:rsidRPr="00D24698" w:rsidRDefault="00E00355" w:rsidP="00E00355">
            <w:pPr>
              <w:jc w:val="right"/>
              <w:rPr>
                <w:sz w:val="14"/>
                <w:szCs w:val="14"/>
                <w:lang w:val="en-US"/>
              </w:rPr>
            </w:pPr>
            <w:r w:rsidRPr="00DD171C">
              <w:rPr>
                <w:sz w:val="14"/>
                <w:szCs w:val="14"/>
              </w:rPr>
              <w:t>709</w:t>
            </w:r>
            <w:r>
              <w:rPr>
                <w:sz w:val="14"/>
                <w:szCs w:val="14"/>
              </w:rPr>
              <w:t>,</w:t>
            </w:r>
            <w:r w:rsidRPr="00DD171C">
              <w:rPr>
                <w:sz w:val="14"/>
                <w:szCs w:val="14"/>
              </w:rPr>
              <w:t>694</w:t>
            </w:r>
          </w:p>
        </w:tc>
        <w:tc>
          <w:tcPr>
            <w:tcW w:w="993" w:type="dxa"/>
          </w:tcPr>
          <w:p w14:paraId="0A152FB5" w14:textId="2676F59E"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755</w:t>
            </w:r>
            <w:r>
              <w:rPr>
                <w:sz w:val="14"/>
                <w:szCs w:val="14"/>
              </w:rPr>
              <w:t>,</w:t>
            </w:r>
            <w:r w:rsidRPr="00DD171C">
              <w:rPr>
                <w:sz w:val="14"/>
                <w:szCs w:val="14"/>
              </w:rPr>
              <w:t>383</w:t>
            </w:r>
          </w:p>
        </w:tc>
        <w:tc>
          <w:tcPr>
            <w:tcW w:w="993" w:type="dxa"/>
            <w:shd w:val="clear" w:color="auto" w:fill="auto"/>
            <w:vAlign w:val="bottom"/>
          </w:tcPr>
          <w:p w14:paraId="69D3E208" w14:textId="35482ED3"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670</w:t>
            </w:r>
            <w:r>
              <w:rPr>
                <w:sz w:val="14"/>
                <w:szCs w:val="14"/>
              </w:rPr>
              <w:t>,</w:t>
            </w:r>
            <w:r w:rsidRPr="00DD171C">
              <w:rPr>
                <w:sz w:val="14"/>
                <w:szCs w:val="14"/>
              </w:rPr>
              <w:t>129</w:t>
            </w:r>
          </w:p>
        </w:tc>
      </w:tr>
      <w:tr w:rsidR="00E00355" w:rsidRPr="003446EE" w14:paraId="3AE15E7A" w14:textId="77777777" w:rsidTr="00555E5E">
        <w:tc>
          <w:tcPr>
            <w:tcW w:w="2552" w:type="dxa"/>
            <w:tcBorders>
              <w:bottom w:val="single" w:sz="2" w:space="0" w:color="C0C0C0"/>
            </w:tcBorders>
            <w:shd w:val="clear" w:color="auto" w:fill="auto"/>
            <w:vAlign w:val="center"/>
          </w:tcPr>
          <w:p w14:paraId="2BCBB653"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SCADA system</w:t>
            </w:r>
          </w:p>
        </w:tc>
        <w:tc>
          <w:tcPr>
            <w:tcW w:w="1276" w:type="dxa"/>
            <w:tcBorders>
              <w:bottom w:val="single" w:sz="2" w:space="0" w:color="C0C0C0"/>
            </w:tcBorders>
            <w:shd w:val="clear" w:color="auto" w:fill="auto"/>
            <w:vAlign w:val="bottom"/>
          </w:tcPr>
          <w:p w14:paraId="411E4766" w14:textId="0CC67B17" w:rsidR="00E00355" w:rsidRPr="00D24698" w:rsidRDefault="00E00355" w:rsidP="00E00355">
            <w:pPr>
              <w:tabs>
                <w:tab w:val="center" w:pos="4252"/>
                <w:tab w:val="right" w:pos="8504"/>
              </w:tabs>
              <w:jc w:val="right"/>
              <w:rPr>
                <w:sz w:val="14"/>
                <w:szCs w:val="14"/>
                <w:lang w:val="en-US"/>
              </w:rPr>
            </w:pPr>
            <w:r w:rsidRPr="003B29C1">
              <w:rPr>
                <w:sz w:val="14"/>
                <w:szCs w:val="14"/>
              </w:rPr>
              <w:t>686</w:t>
            </w:r>
            <w:r>
              <w:rPr>
                <w:sz w:val="14"/>
                <w:szCs w:val="14"/>
              </w:rPr>
              <w:t>,</w:t>
            </w:r>
            <w:r w:rsidRPr="003B29C1">
              <w:rPr>
                <w:sz w:val="14"/>
                <w:szCs w:val="14"/>
              </w:rPr>
              <w:t>542</w:t>
            </w:r>
          </w:p>
        </w:tc>
        <w:tc>
          <w:tcPr>
            <w:tcW w:w="850" w:type="dxa"/>
            <w:tcBorders>
              <w:bottom w:val="single" w:sz="2" w:space="0" w:color="C0C0C0"/>
            </w:tcBorders>
            <w:shd w:val="clear" w:color="auto" w:fill="auto"/>
            <w:vAlign w:val="bottom"/>
          </w:tcPr>
          <w:p w14:paraId="41A5F0B4" w14:textId="61A771BE" w:rsidR="00E00355" w:rsidRPr="00D24698" w:rsidRDefault="00E00355" w:rsidP="00E00355">
            <w:pPr>
              <w:jc w:val="right"/>
              <w:rPr>
                <w:sz w:val="14"/>
                <w:szCs w:val="14"/>
                <w:lang w:val="en-US"/>
              </w:rPr>
            </w:pPr>
            <w:r>
              <w:rPr>
                <w:sz w:val="14"/>
                <w:szCs w:val="14"/>
              </w:rPr>
              <w:t>-</w:t>
            </w:r>
          </w:p>
        </w:tc>
        <w:tc>
          <w:tcPr>
            <w:tcW w:w="851" w:type="dxa"/>
            <w:tcBorders>
              <w:bottom w:val="single" w:sz="2" w:space="0" w:color="C0C0C0"/>
            </w:tcBorders>
            <w:shd w:val="clear" w:color="auto" w:fill="auto"/>
            <w:vAlign w:val="bottom"/>
          </w:tcPr>
          <w:p w14:paraId="1610070E" w14:textId="6FC36242" w:rsidR="00E00355" w:rsidRPr="00D24698" w:rsidRDefault="00E00355" w:rsidP="00E00355">
            <w:pPr>
              <w:jc w:val="right"/>
              <w:rPr>
                <w:sz w:val="14"/>
                <w:szCs w:val="14"/>
                <w:lang w:val="en-US"/>
              </w:rPr>
            </w:pPr>
            <w:r>
              <w:rPr>
                <w:sz w:val="14"/>
                <w:szCs w:val="14"/>
              </w:rPr>
              <w:t>-</w:t>
            </w:r>
          </w:p>
        </w:tc>
        <w:tc>
          <w:tcPr>
            <w:tcW w:w="992" w:type="dxa"/>
            <w:tcBorders>
              <w:bottom w:val="single" w:sz="2" w:space="0" w:color="C0C0C0"/>
            </w:tcBorders>
            <w:vAlign w:val="bottom"/>
          </w:tcPr>
          <w:p w14:paraId="7FEB5982" w14:textId="73856E9B" w:rsidR="00E00355" w:rsidRPr="00D24698" w:rsidRDefault="00E00355" w:rsidP="00E00355">
            <w:pPr>
              <w:jc w:val="right"/>
              <w:rPr>
                <w:sz w:val="14"/>
                <w:szCs w:val="14"/>
              </w:rPr>
            </w:pPr>
            <w:r w:rsidRPr="003B29C1">
              <w:rPr>
                <w:sz w:val="14"/>
                <w:szCs w:val="14"/>
              </w:rPr>
              <w:t>88</w:t>
            </w:r>
            <w:r>
              <w:rPr>
                <w:sz w:val="14"/>
                <w:szCs w:val="14"/>
              </w:rPr>
              <w:t>,</w:t>
            </w:r>
            <w:r w:rsidRPr="003B29C1">
              <w:rPr>
                <w:sz w:val="14"/>
                <w:szCs w:val="14"/>
              </w:rPr>
              <w:t>002</w:t>
            </w:r>
          </w:p>
        </w:tc>
        <w:tc>
          <w:tcPr>
            <w:tcW w:w="992" w:type="dxa"/>
            <w:tcBorders>
              <w:bottom w:val="single" w:sz="2" w:space="0" w:color="C0C0C0"/>
            </w:tcBorders>
            <w:shd w:val="clear" w:color="auto" w:fill="auto"/>
            <w:vAlign w:val="bottom"/>
          </w:tcPr>
          <w:p w14:paraId="02D5BDA0" w14:textId="2F55D6CC" w:rsidR="00E00355" w:rsidRPr="00D24698" w:rsidRDefault="00E00355" w:rsidP="00E00355">
            <w:pPr>
              <w:jc w:val="right"/>
              <w:rPr>
                <w:sz w:val="14"/>
                <w:szCs w:val="14"/>
                <w:lang w:val="en-US"/>
              </w:rPr>
            </w:pPr>
            <w:r>
              <w:rPr>
                <w:sz w:val="14"/>
                <w:szCs w:val="14"/>
              </w:rPr>
              <w:t>(</w:t>
            </w:r>
            <w:r w:rsidRPr="00DD171C">
              <w:rPr>
                <w:sz w:val="14"/>
                <w:szCs w:val="14"/>
              </w:rPr>
              <w:t>22</w:t>
            </w:r>
            <w:r>
              <w:rPr>
                <w:sz w:val="14"/>
                <w:szCs w:val="14"/>
              </w:rPr>
              <w:t>,</w:t>
            </w:r>
            <w:r w:rsidRPr="00DD171C">
              <w:rPr>
                <w:sz w:val="14"/>
                <w:szCs w:val="14"/>
              </w:rPr>
              <w:t>616</w:t>
            </w:r>
            <w:r>
              <w:rPr>
                <w:sz w:val="14"/>
                <w:szCs w:val="14"/>
              </w:rPr>
              <w:t>)</w:t>
            </w:r>
          </w:p>
        </w:tc>
        <w:tc>
          <w:tcPr>
            <w:tcW w:w="1134" w:type="dxa"/>
            <w:tcBorders>
              <w:bottom w:val="single" w:sz="2" w:space="0" w:color="C0C0C0"/>
            </w:tcBorders>
            <w:vAlign w:val="bottom"/>
          </w:tcPr>
          <w:p w14:paraId="5CD85E18" w14:textId="23DD788D" w:rsidR="00E00355" w:rsidRPr="00D24698" w:rsidDel="004A183B" w:rsidRDefault="00E00355" w:rsidP="00E00355">
            <w:pPr>
              <w:tabs>
                <w:tab w:val="left" w:pos="0"/>
                <w:tab w:val="left" w:pos="480"/>
                <w:tab w:val="center" w:pos="4252"/>
                <w:tab w:val="right" w:pos="8504"/>
              </w:tabs>
              <w:spacing w:after="20"/>
              <w:jc w:val="right"/>
              <w:rPr>
                <w:sz w:val="14"/>
                <w:szCs w:val="14"/>
                <w:lang w:val="en-US"/>
              </w:rPr>
            </w:pPr>
            <w:r w:rsidRPr="00DD171C">
              <w:rPr>
                <w:sz w:val="14"/>
                <w:szCs w:val="14"/>
              </w:rPr>
              <w:t>751</w:t>
            </w:r>
            <w:r>
              <w:rPr>
                <w:sz w:val="14"/>
                <w:szCs w:val="14"/>
              </w:rPr>
              <w:t>,</w:t>
            </w:r>
            <w:r w:rsidRPr="00DD171C">
              <w:rPr>
                <w:sz w:val="14"/>
                <w:szCs w:val="14"/>
              </w:rPr>
              <w:t>928</w:t>
            </w:r>
          </w:p>
        </w:tc>
        <w:tc>
          <w:tcPr>
            <w:tcW w:w="1244" w:type="dxa"/>
            <w:tcBorders>
              <w:bottom w:val="single" w:sz="2" w:space="0" w:color="C0C0C0"/>
            </w:tcBorders>
            <w:shd w:val="clear" w:color="auto" w:fill="auto"/>
            <w:vAlign w:val="bottom"/>
          </w:tcPr>
          <w:p w14:paraId="739E96AF" w14:textId="18A03086" w:rsidR="00E00355" w:rsidRPr="00D24698" w:rsidRDefault="00E00355" w:rsidP="00E00355">
            <w:pPr>
              <w:tabs>
                <w:tab w:val="left" w:pos="0"/>
                <w:tab w:val="left" w:pos="480"/>
                <w:tab w:val="center" w:pos="4252"/>
                <w:tab w:val="right" w:pos="8504"/>
              </w:tabs>
              <w:spacing w:after="20"/>
              <w:jc w:val="right"/>
              <w:rPr>
                <w:sz w:val="14"/>
                <w:szCs w:val="14"/>
                <w:lang w:val="en-US"/>
              </w:rPr>
            </w:pPr>
            <w:r>
              <w:rPr>
                <w:sz w:val="14"/>
                <w:szCs w:val="14"/>
              </w:rPr>
              <w:t>-</w:t>
            </w:r>
          </w:p>
        </w:tc>
        <w:tc>
          <w:tcPr>
            <w:tcW w:w="993" w:type="dxa"/>
            <w:tcBorders>
              <w:bottom w:val="single" w:sz="2" w:space="0" w:color="C0C0C0"/>
            </w:tcBorders>
            <w:shd w:val="clear" w:color="auto" w:fill="auto"/>
            <w:vAlign w:val="bottom"/>
          </w:tcPr>
          <w:p w14:paraId="2607B1DC" w14:textId="62EB698E" w:rsidR="00E00355" w:rsidRPr="00D24698" w:rsidRDefault="00E00355" w:rsidP="00E00355">
            <w:pPr>
              <w:jc w:val="right"/>
              <w:rPr>
                <w:sz w:val="14"/>
                <w:szCs w:val="14"/>
                <w:lang w:val="en-US"/>
              </w:rPr>
            </w:pPr>
            <w:r w:rsidRPr="00DD171C">
              <w:rPr>
                <w:sz w:val="14"/>
                <w:szCs w:val="14"/>
              </w:rPr>
              <w:t>73</w:t>
            </w:r>
            <w:r>
              <w:rPr>
                <w:sz w:val="14"/>
                <w:szCs w:val="14"/>
              </w:rPr>
              <w:t>,</w:t>
            </w:r>
            <w:r w:rsidRPr="00DD171C">
              <w:rPr>
                <w:sz w:val="14"/>
                <w:szCs w:val="14"/>
              </w:rPr>
              <w:t>342</w:t>
            </w:r>
          </w:p>
        </w:tc>
        <w:tc>
          <w:tcPr>
            <w:tcW w:w="851" w:type="dxa"/>
            <w:tcBorders>
              <w:bottom w:val="single" w:sz="2" w:space="0" w:color="C0C0C0"/>
            </w:tcBorders>
            <w:shd w:val="clear" w:color="auto" w:fill="auto"/>
            <w:vAlign w:val="bottom"/>
          </w:tcPr>
          <w:p w14:paraId="103F092F" w14:textId="40761EF3" w:rsidR="00E00355" w:rsidRPr="00D24698" w:rsidRDefault="00E00355" w:rsidP="00E00355">
            <w:pPr>
              <w:jc w:val="right"/>
              <w:rPr>
                <w:sz w:val="14"/>
                <w:szCs w:val="14"/>
                <w:lang w:val="en-US"/>
              </w:rPr>
            </w:pPr>
            <w:r>
              <w:rPr>
                <w:sz w:val="14"/>
                <w:szCs w:val="14"/>
              </w:rPr>
              <w:t>-</w:t>
            </w:r>
          </w:p>
        </w:tc>
        <w:tc>
          <w:tcPr>
            <w:tcW w:w="992" w:type="dxa"/>
            <w:tcBorders>
              <w:bottom w:val="single" w:sz="2" w:space="0" w:color="C0C0C0"/>
            </w:tcBorders>
            <w:shd w:val="clear" w:color="auto" w:fill="auto"/>
            <w:vAlign w:val="bottom"/>
          </w:tcPr>
          <w:p w14:paraId="5D5015C2" w14:textId="157B60D7" w:rsidR="00E00355" w:rsidRPr="00D24698" w:rsidRDefault="00E00355" w:rsidP="00E00355">
            <w:pPr>
              <w:jc w:val="right"/>
              <w:rPr>
                <w:sz w:val="14"/>
                <w:szCs w:val="14"/>
                <w:lang w:val="en-US"/>
              </w:rPr>
            </w:pPr>
            <w:r w:rsidRPr="00DD171C">
              <w:rPr>
                <w:sz w:val="14"/>
                <w:szCs w:val="14"/>
              </w:rPr>
              <w:t>73</w:t>
            </w:r>
            <w:r>
              <w:rPr>
                <w:sz w:val="14"/>
                <w:szCs w:val="14"/>
              </w:rPr>
              <w:t>,</w:t>
            </w:r>
            <w:r w:rsidRPr="00DD171C">
              <w:rPr>
                <w:sz w:val="14"/>
                <w:szCs w:val="14"/>
              </w:rPr>
              <w:t>342</w:t>
            </w:r>
          </w:p>
        </w:tc>
        <w:tc>
          <w:tcPr>
            <w:tcW w:w="993" w:type="dxa"/>
            <w:tcBorders>
              <w:bottom w:val="single" w:sz="2" w:space="0" w:color="C0C0C0"/>
            </w:tcBorders>
            <w:shd w:val="clear" w:color="auto" w:fill="auto"/>
            <w:vAlign w:val="bottom"/>
          </w:tcPr>
          <w:p w14:paraId="645F8A77" w14:textId="17BCD549" w:rsidR="00E00355" w:rsidRPr="00D24698" w:rsidRDefault="00E00355" w:rsidP="00E00355">
            <w:pPr>
              <w:jc w:val="right"/>
              <w:rPr>
                <w:sz w:val="14"/>
                <w:szCs w:val="14"/>
                <w:lang w:val="en-US"/>
              </w:rPr>
            </w:pPr>
            <w:r w:rsidRPr="00DD171C">
              <w:rPr>
                <w:sz w:val="14"/>
                <w:szCs w:val="14"/>
              </w:rPr>
              <w:t>678</w:t>
            </w:r>
            <w:r>
              <w:rPr>
                <w:sz w:val="14"/>
                <w:szCs w:val="14"/>
              </w:rPr>
              <w:t>,</w:t>
            </w:r>
            <w:r w:rsidRPr="00DD171C">
              <w:rPr>
                <w:sz w:val="14"/>
                <w:szCs w:val="14"/>
              </w:rPr>
              <w:t>586</w:t>
            </w:r>
          </w:p>
        </w:tc>
        <w:tc>
          <w:tcPr>
            <w:tcW w:w="993" w:type="dxa"/>
            <w:tcBorders>
              <w:bottom w:val="single" w:sz="2" w:space="0" w:color="C0C0C0"/>
            </w:tcBorders>
          </w:tcPr>
          <w:p w14:paraId="404FF303" w14:textId="4E49AB27"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686</w:t>
            </w:r>
            <w:r>
              <w:rPr>
                <w:sz w:val="14"/>
                <w:szCs w:val="14"/>
              </w:rPr>
              <w:t>,</w:t>
            </w:r>
            <w:r w:rsidRPr="00DD171C">
              <w:rPr>
                <w:sz w:val="14"/>
                <w:szCs w:val="14"/>
              </w:rPr>
              <w:t>542</w:t>
            </w:r>
          </w:p>
        </w:tc>
        <w:tc>
          <w:tcPr>
            <w:tcW w:w="993" w:type="dxa"/>
            <w:tcBorders>
              <w:bottom w:val="single" w:sz="2" w:space="0" w:color="C0C0C0"/>
            </w:tcBorders>
            <w:shd w:val="clear" w:color="auto" w:fill="auto"/>
            <w:vAlign w:val="bottom"/>
          </w:tcPr>
          <w:p w14:paraId="562A96A0" w14:textId="07122BED"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813</w:t>
            </w:r>
            <w:r>
              <w:rPr>
                <w:sz w:val="14"/>
                <w:szCs w:val="14"/>
              </w:rPr>
              <w:t>,</w:t>
            </w:r>
            <w:r w:rsidRPr="00DD171C">
              <w:rPr>
                <w:sz w:val="14"/>
                <w:szCs w:val="14"/>
              </w:rPr>
              <w:t>883</w:t>
            </w:r>
          </w:p>
        </w:tc>
      </w:tr>
      <w:tr w:rsidR="00E00355" w:rsidRPr="003446EE" w14:paraId="1871B1B3" w14:textId="77777777" w:rsidTr="00555E5E">
        <w:tc>
          <w:tcPr>
            <w:tcW w:w="2552" w:type="dxa"/>
            <w:shd w:val="clear" w:color="auto" w:fill="auto"/>
            <w:vAlign w:val="bottom"/>
          </w:tcPr>
          <w:p w14:paraId="72F24CCD"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Gas inventory</w:t>
            </w:r>
          </w:p>
        </w:tc>
        <w:tc>
          <w:tcPr>
            <w:tcW w:w="1276" w:type="dxa"/>
            <w:shd w:val="clear" w:color="auto" w:fill="auto"/>
            <w:vAlign w:val="bottom"/>
          </w:tcPr>
          <w:p w14:paraId="5479568C" w14:textId="291CD8D9" w:rsidR="00E00355" w:rsidRPr="00D24698" w:rsidRDefault="00E00355" w:rsidP="00E00355">
            <w:pPr>
              <w:tabs>
                <w:tab w:val="center" w:pos="4252"/>
                <w:tab w:val="right" w:pos="8504"/>
              </w:tabs>
              <w:jc w:val="right"/>
              <w:rPr>
                <w:sz w:val="14"/>
                <w:szCs w:val="14"/>
                <w:lang w:val="en-US"/>
              </w:rPr>
            </w:pPr>
            <w:r w:rsidRPr="003B29C1">
              <w:rPr>
                <w:sz w:val="14"/>
                <w:szCs w:val="14"/>
              </w:rPr>
              <w:t>942</w:t>
            </w:r>
            <w:r>
              <w:rPr>
                <w:sz w:val="14"/>
                <w:szCs w:val="14"/>
              </w:rPr>
              <w:t>,</w:t>
            </w:r>
            <w:r w:rsidRPr="003B29C1">
              <w:rPr>
                <w:sz w:val="14"/>
                <w:szCs w:val="14"/>
              </w:rPr>
              <w:t>158</w:t>
            </w:r>
          </w:p>
        </w:tc>
        <w:tc>
          <w:tcPr>
            <w:tcW w:w="850" w:type="dxa"/>
            <w:shd w:val="clear" w:color="auto" w:fill="auto"/>
            <w:vAlign w:val="bottom"/>
          </w:tcPr>
          <w:p w14:paraId="4DFA1F49" w14:textId="283EBDD5" w:rsidR="00E00355" w:rsidRPr="00D24698" w:rsidRDefault="00E00355" w:rsidP="00E00355">
            <w:pPr>
              <w:jc w:val="right"/>
              <w:rPr>
                <w:sz w:val="14"/>
                <w:szCs w:val="14"/>
                <w:lang w:val="en-US"/>
              </w:rPr>
            </w:pPr>
            <w:r>
              <w:rPr>
                <w:sz w:val="14"/>
                <w:szCs w:val="14"/>
              </w:rPr>
              <w:t>-</w:t>
            </w:r>
          </w:p>
        </w:tc>
        <w:tc>
          <w:tcPr>
            <w:tcW w:w="851" w:type="dxa"/>
            <w:shd w:val="clear" w:color="auto" w:fill="auto"/>
            <w:vAlign w:val="bottom"/>
          </w:tcPr>
          <w:p w14:paraId="0F8F18FA" w14:textId="0A055C2A" w:rsidR="00E00355" w:rsidRPr="00D24698" w:rsidRDefault="00E00355" w:rsidP="00E00355">
            <w:pPr>
              <w:jc w:val="right"/>
              <w:rPr>
                <w:sz w:val="14"/>
                <w:szCs w:val="14"/>
                <w:lang w:val="en-US"/>
              </w:rPr>
            </w:pPr>
            <w:r>
              <w:rPr>
                <w:sz w:val="14"/>
                <w:szCs w:val="14"/>
              </w:rPr>
              <w:t>-</w:t>
            </w:r>
          </w:p>
        </w:tc>
        <w:tc>
          <w:tcPr>
            <w:tcW w:w="992" w:type="dxa"/>
            <w:vAlign w:val="bottom"/>
          </w:tcPr>
          <w:p w14:paraId="7FBDE00B" w14:textId="0AAD6B30" w:rsidR="00E00355" w:rsidRPr="00D24698" w:rsidRDefault="00E00355" w:rsidP="00E00355">
            <w:pPr>
              <w:jc w:val="right"/>
              <w:rPr>
                <w:sz w:val="14"/>
                <w:szCs w:val="14"/>
              </w:rPr>
            </w:pPr>
            <w:r>
              <w:rPr>
                <w:sz w:val="14"/>
                <w:szCs w:val="14"/>
              </w:rPr>
              <w:t>-</w:t>
            </w:r>
          </w:p>
        </w:tc>
        <w:tc>
          <w:tcPr>
            <w:tcW w:w="992" w:type="dxa"/>
            <w:shd w:val="clear" w:color="auto" w:fill="auto"/>
            <w:vAlign w:val="bottom"/>
          </w:tcPr>
          <w:p w14:paraId="3249132A" w14:textId="1D08BA4D" w:rsidR="00E00355" w:rsidRPr="00D24698" w:rsidRDefault="00E00355" w:rsidP="00E00355">
            <w:pPr>
              <w:jc w:val="right"/>
              <w:rPr>
                <w:sz w:val="14"/>
                <w:szCs w:val="14"/>
                <w:lang w:val="en-US"/>
              </w:rPr>
            </w:pPr>
            <w:r>
              <w:rPr>
                <w:sz w:val="14"/>
                <w:szCs w:val="14"/>
              </w:rPr>
              <w:t>(</w:t>
            </w:r>
            <w:r w:rsidRPr="00DD171C">
              <w:rPr>
                <w:sz w:val="14"/>
                <w:szCs w:val="14"/>
              </w:rPr>
              <w:t>30</w:t>
            </w:r>
            <w:r>
              <w:rPr>
                <w:sz w:val="14"/>
                <w:szCs w:val="14"/>
              </w:rPr>
              <w:t>,</w:t>
            </w:r>
            <w:r w:rsidRPr="00DD171C">
              <w:rPr>
                <w:sz w:val="14"/>
                <w:szCs w:val="14"/>
              </w:rPr>
              <w:t>387</w:t>
            </w:r>
            <w:r>
              <w:rPr>
                <w:sz w:val="14"/>
                <w:szCs w:val="14"/>
              </w:rPr>
              <w:t>)</w:t>
            </w:r>
          </w:p>
        </w:tc>
        <w:tc>
          <w:tcPr>
            <w:tcW w:w="1134" w:type="dxa"/>
            <w:vAlign w:val="bottom"/>
          </w:tcPr>
          <w:p w14:paraId="3870EDD4" w14:textId="16E2C140" w:rsidR="00E00355" w:rsidRPr="00D24698" w:rsidDel="004A183B" w:rsidRDefault="00E00355" w:rsidP="00E00355">
            <w:pPr>
              <w:tabs>
                <w:tab w:val="left" w:pos="0"/>
                <w:tab w:val="left" w:pos="480"/>
                <w:tab w:val="center" w:pos="4252"/>
                <w:tab w:val="right" w:pos="8504"/>
              </w:tabs>
              <w:spacing w:after="20"/>
              <w:jc w:val="right"/>
              <w:rPr>
                <w:sz w:val="14"/>
                <w:szCs w:val="14"/>
                <w:lang w:val="en-US"/>
              </w:rPr>
            </w:pPr>
            <w:r w:rsidRPr="00DD171C">
              <w:rPr>
                <w:sz w:val="14"/>
                <w:szCs w:val="14"/>
              </w:rPr>
              <w:t>911</w:t>
            </w:r>
            <w:r>
              <w:rPr>
                <w:sz w:val="14"/>
                <w:szCs w:val="14"/>
              </w:rPr>
              <w:t>,</w:t>
            </w:r>
            <w:r w:rsidRPr="00DD171C">
              <w:rPr>
                <w:sz w:val="14"/>
                <w:szCs w:val="14"/>
              </w:rPr>
              <w:t>771</w:t>
            </w:r>
          </w:p>
        </w:tc>
        <w:tc>
          <w:tcPr>
            <w:tcW w:w="1244" w:type="dxa"/>
            <w:shd w:val="clear" w:color="auto" w:fill="auto"/>
            <w:vAlign w:val="bottom"/>
          </w:tcPr>
          <w:p w14:paraId="5F60A100" w14:textId="2444352B" w:rsidR="00E00355" w:rsidRPr="00D24698" w:rsidRDefault="00E00355" w:rsidP="00E00355">
            <w:pPr>
              <w:tabs>
                <w:tab w:val="left" w:pos="0"/>
                <w:tab w:val="left" w:pos="480"/>
                <w:tab w:val="center" w:pos="4252"/>
                <w:tab w:val="right" w:pos="8504"/>
              </w:tabs>
              <w:spacing w:after="20"/>
              <w:jc w:val="right"/>
              <w:rPr>
                <w:sz w:val="14"/>
                <w:szCs w:val="14"/>
                <w:lang w:val="en-US"/>
              </w:rPr>
            </w:pPr>
            <w:r>
              <w:rPr>
                <w:sz w:val="14"/>
                <w:szCs w:val="14"/>
              </w:rPr>
              <w:t>-</w:t>
            </w:r>
          </w:p>
        </w:tc>
        <w:tc>
          <w:tcPr>
            <w:tcW w:w="993" w:type="dxa"/>
            <w:shd w:val="clear" w:color="auto" w:fill="auto"/>
            <w:vAlign w:val="bottom"/>
          </w:tcPr>
          <w:p w14:paraId="190D65AD" w14:textId="67B86F16" w:rsidR="00E00355" w:rsidRPr="00D24698" w:rsidRDefault="00E00355" w:rsidP="00E00355">
            <w:pPr>
              <w:jc w:val="right"/>
              <w:rPr>
                <w:sz w:val="14"/>
                <w:szCs w:val="14"/>
                <w:lang w:val="en-US"/>
              </w:rPr>
            </w:pPr>
            <w:r>
              <w:rPr>
                <w:sz w:val="14"/>
                <w:szCs w:val="14"/>
              </w:rPr>
              <w:t>-</w:t>
            </w:r>
          </w:p>
        </w:tc>
        <w:tc>
          <w:tcPr>
            <w:tcW w:w="851" w:type="dxa"/>
            <w:shd w:val="clear" w:color="auto" w:fill="auto"/>
            <w:vAlign w:val="bottom"/>
          </w:tcPr>
          <w:p w14:paraId="32026E2C" w14:textId="298A8F3D" w:rsidR="00E00355" w:rsidRPr="00D24698" w:rsidRDefault="00E00355" w:rsidP="00E00355">
            <w:pPr>
              <w:jc w:val="right"/>
              <w:rPr>
                <w:sz w:val="14"/>
                <w:szCs w:val="14"/>
                <w:lang w:val="en-US"/>
              </w:rPr>
            </w:pPr>
            <w:r>
              <w:rPr>
                <w:sz w:val="14"/>
                <w:szCs w:val="14"/>
              </w:rPr>
              <w:t>-</w:t>
            </w:r>
          </w:p>
        </w:tc>
        <w:tc>
          <w:tcPr>
            <w:tcW w:w="992" w:type="dxa"/>
            <w:shd w:val="clear" w:color="auto" w:fill="auto"/>
            <w:vAlign w:val="bottom"/>
          </w:tcPr>
          <w:p w14:paraId="22495D09" w14:textId="43A5CE62" w:rsidR="00E00355" w:rsidRPr="00D24698" w:rsidRDefault="00E00355" w:rsidP="00E00355">
            <w:pPr>
              <w:jc w:val="right"/>
              <w:rPr>
                <w:sz w:val="14"/>
                <w:szCs w:val="14"/>
                <w:lang w:val="en-US"/>
              </w:rPr>
            </w:pPr>
            <w:r>
              <w:rPr>
                <w:sz w:val="14"/>
                <w:szCs w:val="14"/>
              </w:rPr>
              <w:t>-</w:t>
            </w:r>
          </w:p>
        </w:tc>
        <w:tc>
          <w:tcPr>
            <w:tcW w:w="993" w:type="dxa"/>
            <w:shd w:val="clear" w:color="auto" w:fill="auto"/>
            <w:vAlign w:val="bottom"/>
          </w:tcPr>
          <w:p w14:paraId="7382EDF2" w14:textId="6CAD7A3D" w:rsidR="00E00355" w:rsidRPr="00D24698" w:rsidRDefault="00E00355" w:rsidP="00E00355">
            <w:pPr>
              <w:jc w:val="right"/>
              <w:rPr>
                <w:sz w:val="14"/>
                <w:szCs w:val="14"/>
                <w:lang w:val="en-US"/>
              </w:rPr>
            </w:pPr>
            <w:r w:rsidRPr="00DD171C">
              <w:rPr>
                <w:sz w:val="14"/>
                <w:szCs w:val="14"/>
              </w:rPr>
              <w:t>911</w:t>
            </w:r>
            <w:r>
              <w:rPr>
                <w:sz w:val="14"/>
                <w:szCs w:val="14"/>
              </w:rPr>
              <w:t>,</w:t>
            </w:r>
            <w:r w:rsidRPr="00DD171C">
              <w:rPr>
                <w:sz w:val="14"/>
                <w:szCs w:val="14"/>
              </w:rPr>
              <w:t>771</w:t>
            </w:r>
          </w:p>
        </w:tc>
        <w:tc>
          <w:tcPr>
            <w:tcW w:w="993" w:type="dxa"/>
          </w:tcPr>
          <w:p w14:paraId="00EF484A" w14:textId="6908C2A8"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942</w:t>
            </w:r>
            <w:r>
              <w:rPr>
                <w:sz w:val="14"/>
                <w:szCs w:val="14"/>
              </w:rPr>
              <w:t>,</w:t>
            </w:r>
            <w:r w:rsidRPr="00DD171C">
              <w:rPr>
                <w:sz w:val="14"/>
                <w:szCs w:val="14"/>
              </w:rPr>
              <w:t>158</w:t>
            </w:r>
          </w:p>
        </w:tc>
        <w:tc>
          <w:tcPr>
            <w:tcW w:w="993" w:type="dxa"/>
            <w:shd w:val="clear" w:color="auto" w:fill="auto"/>
            <w:vAlign w:val="bottom"/>
          </w:tcPr>
          <w:p w14:paraId="76B4FD98" w14:textId="5B3F57DC"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1</w:t>
            </w:r>
            <w:r>
              <w:rPr>
                <w:sz w:val="14"/>
                <w:szCs w:val="14"/>
              </w:rPr>
              <w:t>,</w:t>
            </w:r>
            <w:r w:rsidRPr="00DD171C">
              <w:rPr>
                <w:sz w:val="14"/>
                <w:szCs w:val="14"/>
              </w:rPr>
              <w:t>001</w:t>
            </w:r>
            <w:r>
              <w:rPr>
                <w:sz w:val="14"/>
                <w:szCs w:val="14"/>
              </w:rPr>
              <w:t>,</w:t>
            </w:r>
            <w:r w:rsidRPr="00DD171C">
              <w:rPr>
                <w:sz w:val="14"/>
                <w:szCs w:val="14"/>
              </w:rPr>
              <w:t>366</w:t>
            </w:r>
          </w:p>
        </w:tc>
      </w:tr>
      <w:tr w:rsidR="00E00355" w:rsidRPr="003446EE" w14:paraId="324B535C" w14:textId="77777777" w:rsidTr="00555E5E">
        <w:tc>
          <w:tcPr>
            <w:tcW w:w="2552" w:type="dxa"/>
            <w:shd w:val="clear" w:color="auto" w:fill="auto"/>
            <w:vAlign w:val="center"/>
          </w:tcPr>
          <w:p w14:paraId="5CBADA3F"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Lands</w:t>
            </w:r>
          </w:p>
        </w:tc>
        <w:tc>
          <w:tcPr>
            <w:tcW w:w="1276" w:type="dxa"/>
            <w:shd w:val="clear" w:color="auto" w:fill="auto"/>
            <w:vAlign w:val="bottom"/>
          </w:tcPr>
          <w:p w14:paraId="075381E6" w14:textId="70492673" w:rsidR="00E00355" w:rsidRPr="00D24698" w:rsidRDefault="00E00355" w:rsidP="00E00355">
            <w:pPr>
              <w:tabs>
                <w:tab w:val="center" w:pos="4252"/>
                <w:tab w:val="right" w:pos="8504"/>
              </w:tabs>
              <w:jc w:val="right"/>
              <w:rPr>
                <w:sz w:val="14"/>
                <w:szCs w:val="14"/>
                <w:lang w:val="en-US"/>
              </w:rPr>
            </w:pPr>
            <w:r w:rsidRPr="003B29C1">
              <w:rPr>
                <w:sz w:val="14"/>
                <w:szCs w:val="14"/>
              </w:rPr>
              <w:t>47</w:t>
            </w:r>
            <w:r>
              <w:rPr>
                <w:sz w:val="14"/>
                <w:szCs w:val="14"/>
              </w:rPr>
              <w:t>,</w:t>
            </w:r>
            <w:r w:rsidRPr="003B29C1">
              <w:rPr>
                <w:sz w:val="14"/>
                <w:szCs w:val="14"/>
              </w:rPr>
              <w:t>947</w:t>
            </w:r>
          </w:p>
        </w:tc>
        <w:tc>
          <w:tcPr>
            <w:tcW w:w="850" w:type="dxa"/>
            <w:shd w:val="clear" w:color="auto" w:fill="auto"/>
            <w:vAlign w:val="bottom"/>
          </w:tcPr>
          <w:p w14:paraId="29AB1452" w14:textId="1B1F2266" w:rsidR="00E00355" w:rsidRPr="00D24698" w:rsidRDefault="00E00355" w:rsidP="00E00355">
            <w:pPr>
              <w:jc w:val="right"/>
              <w:rPr>
                <w:sz w:val="14"/>
                <w:szCs w:val="14"/>
                <w:lang w:val="en-US"/>
              </w:rPr>
            </w:pPr>
            <w:r>
              <w:rPr>
                <w:sz w:val="14"/>
                <w:szCs w:val="14"/>
              </w:rPr>
              <w:t>-</w:t>
            </w:r>
          </w:p>
        </w:tc>
        <w:tc>
          <w:tcPr>
            <w:tcW w:w="851" w:type="dxa"/>
            <w:shd w:val="clear" w:color="auto" w:fill="auto"/>
            <w:vAlign w:val="bottom"/>
          </w:tcPr>
          <w:p w14:paraId="2337575F" w14:textId="1477667E" w:rsidR="00E00355" w:rsidRPr="00D24698" w:rsidRDefault="00E00355" w:rsidP="00E00355">
            <w:pPr>
              <w:jc w:val="right"/>
              <w:rPr>
                <w:sz w:val="14"/>
                <w:szCs w:val="14"/>
                <w:lang w:val="en-US"/>
              </w:rPr>
            </w:pPr>
            <w:r>
              <w:rPr>
                <w:sz w:val="14"/>
                <w:szCs w:val="14"/>
              </w:rPr>
              <w:t>-</w:t>
            </w:r>
          </w:p>
        </w:tc>
        <w:tc>
          <w:tcPr>
            <w:tcW w:w="992" w:type="dxa"/>
            <w:vAlign w:val="bottom"/>
          </w:tcPr>
          <w:p w14:paraId="1D1F993A" w14:textId="1F496A10" w:rsidR="00E00355" w:rsidRPr="00D24698" w:rsidRDefault="00E00355" w:rsidP="00E00355">
            <w:pPr>
              <w:jc w:val="right"/>
              <w:rPr>
                <w:sz w:val="14"/>
                <w:szCs w:val="14"/>
              </w:rPr>
            </w:pPr>
            <w:r w:rsidRPr="003B29C1">
              <w:rPr>
                <w:sz w:val="14"/>
                <w:szCs w:val="14"/>
              </w:rPr>
              <w:t>2</w:t>
            </w:r>
            <w:r>
              <w:rPr>
                <w:sz w:val="14"/>
                <w:szCs w:val="14"/>
              </w:rPr>
              <w:t>,</w:t>
            </w:r>
            <w:r w:rsidRPr="003B29C1">
              <w:rPr>
                <w:sz w:val="14"/>
                <w:szCs w:val="14"/>
              </w:rPr>
              <w:t>212</w:t>
            </w:r>
          </w:p>
        </w:tc>
        <w:tc>
          <w:tcPr>
            <w:tcW w:w="992" w:type="dxa"/>
            <w:shd w:val="clear" w:color="auto" w:fill="auto"/>
            <w:vAlign w:val="bottom"/>
          </w:tcPr>
          <w:p w14:paraId="60460502" w14:textId="0F657D9B" w:rsidR="00E00355" w:rsidRPr="00D24698" w:rsidRDefault="00E00355" w:rsidP="00E00355">
            <w:pPr>
              <w:jc w:val="right"/>
              <w:rPr>
                <w:sz w:val="14"/>
                <w:szCs w:val="14"/>
                <w:lang w:val="en-US"/>
              </w:rPr>
            </w:pPr>
            <w:r>
              <w:rPr>
                <w:sz w:val="14"/>
                <w:szCs w:val="14"/>
              </w:rPr>
              <w:t>(</w:t>
            </w:r>
            <w:r w:rsidRPr="00DD171C">
              <w:rPr>
                <w:sz w:val="14"/>
                <w:szCs w:val="14"/>
              </w:rPr>
              <w:t>1</w:t>
            </w:r>
            <w:r>
              <w:rPr>
                <w:sz w:val="14"/>
                <w:szCs w:val="14"/>
              </w:rPr>
              <w:t>,</w:t>
            </w:r>
            <w:r w:rsidRPr="00DD171C">
              <w:rPr>
                <w:sz w:val="14"/>
                <w:szCs w:val="14"/>
              </w:rPr>
              <w:t>618</w:t>
            </w:r>
            <w:r>
              <w:rPr>
                <w:sz w:val="14"/>
                <w:szCs w:val="14"/>
              </w:rPr>
              <w:t>)</w:t>
            </w:r>
          </w:p>
        </w:tc>
        <w:tc>
          <w:tcPr>
            <w:tcW w:w="1134" w:type="dxa"/>
            <w:vAlign w:val="bottom"/>
          </w:tcPr>
          <w:p w14:paraId="793B0DBE" w14:textId="123F7EF7" w:rsidR="00E00355" w:rsidRPr="00D24698" w:rsidDel="004A183B" w:rsidRDefault="00E00355" w:rsidP="00E00355">
            <w:pPr>
              <w:tabs>
                <w:tab w:val="left" w:pos="480"/>
                <w:tab w:val="center" w:pos="4252"/>
                <w:tab w:val="right" w:pos="8504"/>
              </w:tabs>
              <w:spacing w:after="20"/>
              <w:jc w:val="right"/>
              <w:rPr>
                <w:sz w:val="14"/>
                <w:szCs w:val="14"/>
                <w:lang w:val="en-US"/>
              </w:rPr>
            </w:pPr>
            <w:r w:rsidRPr="00DD171C">
              <w:rPr>
                <w:sz w:val="14"/>
                <w:szCs w:val="14"/>
              </w:rPr>
              <w:t>48</w:t>
            </w:r>
            <w:r>
              <w:rPr>
                <w:sz w:val="14"/>
                <w:szCs w:val="14"/>
              </w:rPr>
              <w:t>,</w:t>
            </w:r>
            <w:r w:rsidRPr="00DD171C">
              <w:rPr>
                <w:sz w:val="14"/>
                <w:szCs w:val="14"/>
              </w:rPr>
              <w:t>541</w:t>
            </w:r>
          </w:p>
        </w:tc>
        <w:tc>
          <w:tcPr>
            <w:tcW w:w="1244" w:type="dxa"/>
            <w:shd w:val="clear" w:color="auto" w:fill="auto"/>
            <w:vAlign w:val="bottom"/>
          </w:tcPr>
          <w:p w14:paraId="698B2111" w14:textId="48806339" w:rsidR="00E00355" w:rsidRPr="00D24698" w:rsidRDefault="00E00355" w:rsidP="00E00355">
            <w:pPr>
              <w:tabs>
                <w:tab w:val="left" w:pos="480"/>
                <w:tab w:val="center" w:pos="4252"/>
                <w:tab w:val="right" w:pos="8504"/>
              </w:tabs>
              <w:spacing w:after="20"/>
              <w:jc w:val="right"/>
              <w:rPr>
                <w:sz w:val="14"/>
                <w:szCs w:val="14"/>
                <w:lang w:val="en-US"/>
              </w:rPr>
            </w:pPr>
            <w:r>
              <w:rPr>
                <w:sz w:val="14"/>
                <w:szCs w:val="14"/>
              </w:rPr>
              <w:t>-</w:t>
            </w:r>
          </w:p>
        </w:tc>
        <w:tc>
          <w:tcPr>
            <w:tcW w:w="993" w:type="dxa"/>
            <w:shd w:val="clear" w:color="auto" w:fill="auto"/>
            <w:vAlign w:val="bottom"/>
          </w:tcPr>
          <w:p w14:paraId="19806A83" w14:textId="006B534F" w:rsidR="00E00355" w:rsidRPr="00D24698" w:rsidRDefault="00E00355" w:rsidP="00E00355">
            <w:pPr>
              <w:jc w:val="right"/>
              <w:rPr>
                <w:sz w:val="14"/>
                <w:szCs w:val="14"/>
                <w:lang w:val="en-US"/>
              </w:rPr>
            </w:pPr>
            <w:r>
              <w:rPr>
                <w:sz w:val="14"/>
                <w:szCs w:val="14"/>
              </w:rPr>
              <w:t>-</w:t>
            </w:r>
          </w:p>
        </w:tc>
        <w:tc>
          <w:tcPr>
            <w:tcW w:w="851" w:type="dxa"/>
            <w:shd w:val="clear" w:color="auto" w:fill="auto"/>
            <w:vAlign w:val="bottom"/>
          </w:tcPr>
          <w:p w14:paraId="6E82D531" w14:textId="3067A9C2" w:rsidR="00E00355" w:rsidRPr="00D24698" w:rsidRDefault="00E00355" w:rsidP="00E00355">
            <w:pPr>
              <w:jc w:val="right"/>
              <w:rPr>
                <w:sz w:val="14"/>
                <w:szCs w:val="14"/>
                <w:lang w:val="en-US"/>
              </w:rPr>
            </w:pPr>
            <w:r>
              <w:rPr>
                <w:sz w:val="14"/>
                <w:szCs w:val="14"/>
              </w:rPr>
              <w:t>-</w:t>
            </w:r>
          </w:p>
        </w:tc>
        <w:tc>
          <w:tcPr>
            <w:tcW w:w="992" w:type="dxa"/>
            <w:shd w:val="clear" w:color="auto" w:fill="auto"/>
            <w:vAlign w:val="bottom"/>
          </w:tcPr>
          <w:p w14:paraId="2C399C15" w14:textId="13E849D4" w:rsidR="00E00355" w:rsidRPr="00D24698" w:rsidRDefault="00E00355" w:rsidP="00E00355">
            <w:pPr>
              <w:jc w:val="right"/>
              <w:rPr>
                <w:sz w:val="14"/>
                <w:szCs w:val="14"/>
                <w:lang w:val="en-US"/>
              </w:rPr>
            </w:pPr>
            <w:r>
              <w:rPr>
                <w:sz w:val="14"/>
                <w:szCs w:val="14"/>
              </w:rPr>
              <w:t>-</w:t>
            </w:r>
          </w:p>
        </w:tc>
        <w:tc>
          <w:tcPr>
            <w:tcW w:w="993" w:type="dxa"/>
            <w:shd w:val="clear" w:color="auto" w:fill="auto"/>
            <w:vAlign w:val="bottom"/>
          </w:tcPr>
          <w:p w14:paraId="39259F08" w14:textId="24918FE7" w:rsidR="00E00355" w:rsidRPr="00D24698" w:rsidRDefault="00E00355" w:rsidP="00E00355">
            <w:pPr>
              <w:jc w:val="right"/>
              <w:rPr>
                <w:sz w:val="14"/>
                <w:szCs w:val="14"/>
                <w:lang w:val="en-US"/>
              </w:rPr>
            </w:pPr>
            <w:r w:rsidRPr="00DD171C">
              <w:rPr>
                <w:sz w:val="14"/>
                <w:szCs w:val="14"/>
              </w:rPr>
              <w:t>48</w:t>
            </w:r>
            <w:r>
              <w:rPr>
                <w:sz w:val="14"/>
                <w:szCs w:val="14"/>
              </w:rPr>
              <w:t>,</w:t>
            </w:r>
            <w:r w:rsidRPr="00DD171C">
              <w:rPr>
                <w:sz w:val="14"/>
                <w:szCs w:val="14"/>
              </w:rPr>
              <w:t>541</w:t>
            </w:r>
          </w:p>
        </w:tc>
        <w:tc>
          <w:tcPr>
            <w:tcW w:w="993" w:type="dxa"/>
          </w:tcPr>
          <w:p w14:paraId="7352C1BB" w14:textId="64C91602"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47</w:t>
            </w:r>
            <w:r>
              <w:rPr>
                <w:sz w:val="14"/>
                <w:szCs w:val="14"/>
              </w:rPr>
              <w:t>,</w:t>
            </w:r>
            <w:r w:rsidRPr="00DD171C">
              <w:rPr>
                <w:sz w:val="14"/>
                <w:szCs w:val="14"/>
              </w:rPr>
              <w:t>947</w:t>
            </w:r>
          </w:p>
        </w:tc>
        <w:tc>
          <w:tcPr>
            <w:tcW w:w="993" w:type="dxa"/>
            <w:shd w:val="clear" w:color="auto" w:fill="auto"/>
            <w:vAlign w:val="bottom"/>
          </w:tcPr>
          <w:p w14:paraId="48DF1C3E" w14:textId="1D8E0FAE"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51</w:t>
            </w:r>
            <w:r>
              <w:rPr>
                <w:sz w:val="14"/>
                <w:szCs w:val="14"/>
              </w:rPr>
              <w:t>,</w:t>
            </w:r>
            <w:r w:rsidRPr="00DD171C">
              <w:rPr>
                <w:sz w:val="14"/>
                <w:szCs w:val="14"/>
              </w:rPr>
              <w:t>599</w:t>
            </w:r>
          </w:p>
        </w:tc>
      </w:tr>
      <w:tr w:rsidR="00E00355" w:rsidRPr="00645DE4" w14:paraId="3808699F" w14:textId="77777777" w:rsidTr="00555E5E">
        <w:tc>
          <w:tcPr>
            <w:tcW w:w="2552" w:type="dxa"/>
            <w:shd w:val="clear" w:color="auto" w:fill="auto"/>
            <w:vAlign w:val="center"/>
          </w:tcPr>
          <w:p w14:paraId="0EC9CC4A"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Buildings and civil construction works</w:t>
            </w:r>
          </w:p>
        </w:tc>
        <w:tc>
          <w:tcPr>
            <w:tcW w:w="1276" w:type="dxa"/>
            <w:shd w:val="clear" w:color="auto" w:fill="auto"/>
            <w:vAlign w:val="bottom"/>
          </w:tcPr>
          <w:p w14:paraId="6EAEDA84" w14:textId="540D7E11" w:rsidR="00E00355" w:rsidRPr="00D24698" w:rsidRDefault="00E00355" w:rsidP="00E00355">
            <w:pPr>
              <w:tabs>
                <w:tab w:val="center" w:pos="4252"/>
                <w:tab w:val="right" w:pos="8504"/>
              </w:tabs>
              <w:jc w:val="right"/>
              <w:rPr>
                <w:sz w:val="14"/>
                <w:szCs w:val="14"/>
                <w:lang w:val="en-US"/>
              </w:rPr>
            </w:pPr>
            <w:r w:rsidRPr="003B29C1">
              <w:rPr>
                <w:sz w:val="14"/>
                <w:szCs w:val="14"/>
              </w:rPr>
              <w:t>1</w:t>
            </w:r>
            <w:r>
              <w:rPr>
                <w:sz w:val="14"/>
                <w:szCs w:val="14"/>
              </w:rPr>
              <w:t>,</w:t>
            </w:r>
            <w:r w:rsidRPr="003B29C1">
              <w:rPr>
                <w:sz w:val="14"/>
                <w:szCs w:val="14"/>
              </w:rPr>
              <w:t>054</w:t>
            </w:r>
            <w:r>
              <w:rPr>
                <w:sz w:val="14"/>
                <w:szCs w:val="14"/>
              </w:rPr>
              <w:t>,</w:t>
            </w:r>
            <w:r w:rsidRPr="003B29C1">
              <w:rPr>
                <w:sz w:val="14"/>
                <w:szCs w:val="14"/>
              </w:rPr>
              <w:t>774</w:t>
            </w:r>
          </w:p>
        </w:tc>
        <w:tc>
          <w:tcPr>
            <w:tcW w:w="850" w:type="dxa"/>
            <w:shd w:val="clear" w:color="auto" w:fill="auto"/>
            <w:vAlign w:val="bottom"/>
          </w:tcPr>
          <w:p w14:paraId="4501FD87" w14:textId="08EB7BDB" w:rsidR="00E00355" w:rsidRPr="00D24698" w:rsidRDefault="00E00355" w:rsidP="00E00355">
            <w:pPr>
              <w:jc w:val="right"/>
              <w:rPr>
                <w:sz w:val="14"/>
                <w:szCs w:val="14"/>
                <w:lang w:val="en-US"/>
              </w:rPr>
            </w:pPr>
            <w:r>
              <w:rPr>
                <w:sz w:val="14"/>
                <w:szCs w:val="14"/>
              </w:rPr>
              <w:t>-</w:t>
            </w:r>
          </w:p>
        </w:tc>
        <w:tc>
          <w:tcPr>
            <w:tcW w:w="851" w:type="dxa"/>
            <w:shd w:val="clear" w:color="auto" w:fill="auto"/>
            <w:vAlign w:val="bottom"/>
          </w:tcPr>
          <w:p w14:paraId="7867FC61" w14:textId="4CFB4651" w:rsidR="00E00355" w:rsidRPr="00D24698" w:rsidRDefault="00E00355" w:rsidP="00E00355">
            <w:pPr>
              <w:jc w:val="right"/>
              <w:rPr>
                <w:sz w:val="14"/>
                <w:szCs w:val="14"/>
                <w:lang w:val="en-US"/>
              </w:rPr>
            </w:pPr>
            <w:r>
              <w:rPr>
                <w:sz w:val="14"/>
                <w:szCs w:val="14"/>
              </w:rPr>
              <w:t>-</w:t>
            </w:r>
          </w:p>
        </w:tc>
        <w:tc>
          <w:tcPr>
            <w:tcW w:w="992" w:type="dxa"/>
            <w:vAlign w:val="bottom"/>
          </w:tcPr>
          <w:p w14:paraId="484A1B5C" w14:textId="5EC56F62" w:rsidR="00E00355" w:rsidRPr="00D24698" w:rsidRDefault="00E00355" w:rsidP="00E00355">
            <w:pPr>
              <w:jc w:val="right"/>
              <w:rPr>
                <w:sz w:val="14"/>
                <w:szCs w:val="14"/>
                <w:lang w:val="en-US"/>
              </w:rPr>
            </w:pPr>
            <w:r>
              <w:rPr>
                <w:sz w:val="14"/>
                <w:szCs w:val="14"/>
              </w:rPr>
              <w:t>-</w:t>
            </w:r>
          </w:p>
        </w:tc>
        <w:tc>
          <w:tcPr>
            <w:tcW w:w="992" w:type="dxa"/>
            <w:shd w:val="clear" w:color="auto" w:fill="auto"/>
            <w:vAlign w:val="bottom"/>
          </w:tcPr>
          <w:p w14:paraId="5E0877A7" w14:textId="16F6054F" w:rsidR="00E00355" w:rsidRPr="00D24698" w:rsidRDefault="00E00355" w:rsidP="00E00355">
            <w:pPr>
              <w:jc w:val="right"/>
              <w:rPr>
                <w:sz w:val="14"/>
                <w:szCs w:val="14"/>
                <w:lang w:val="en-US"/>
              </w:rPr>
            </w:pPr>
            <w:r>
              <w:rPr>
                <w:sz w:val="14"/>
                <w:szCs w:val="14"/>
              </w:rPr>
              <w:t>(</w:t>
            </w:r>
            <w:r w:rsidRPr="00DD171C">
              <w:rPr>
                <w:sz w:val="14"/>
                <w:szCs w:val="14"/>
              </w:rPr>
              <w:t>33</w:t>
            </w:r>
            <w:r>
              <w:rPr>
                <w:sz w:val="14"/>
                <w:szCs w:val="14"/>
              </w:rPr>
              <w:t>,</w:t>
            </w:r>
            <w:r w:rsidRPr="00DD171C">
              <w:rPr>
                <w:sz w:val="14"/>
                <w:szCs w:val="14"/>
              </w:rPr>
              <w:t>322</w:t>
            </w:r>
            <w:r>
              <w:rPr>
                <w:sz w:val="14"/>
                <w:szCs w:val="14"/>
              </w:rPr>
              <w:t>)</w:t>
            </w:r>
          </w:p>
        </w:tc>
        <w:tc>
          <w:tcPr>
            <w:tcW w:w="1134" w:type="dxa"/>
            <w:vAlign w:val="bottom"/>
          </w:tcPr>
          <w:p w14:paraId="05E33CB4" w14:textId="0A8FB567" w:rsidR="00E00355" w:rsidRPr="00D24698" w:rsidDel="004A183B" w:rsidRDefault="00E00355" w:rsidP="00E00355">
            <w:pPr>
              <w:tabs>
                <w:tab w:val="left" w:pos="0"/>
                <w:tab w:val="left" w:pos="480"/>
                <w:tab w:val="center" w:pos="4252"/>
                <w:tab w:val="right" w:pos="8504"/>
              </w:tabs>
              <w:spacing w:after="20"/>
              <w:jc w:val="right"/>
              <w:rPr>
                <w:sz w:val="14"/>
                <w:szCs w:val="14"/>
                <w:lang w:val="en-US"/>
              </w:rPr>
            </w:pPr>
            <w:r w:rsidRPr="00DD171C">
              <w:rPr>
                <w:sz w:val="14"/>
                <w:szCs w:val="14"/>
              </w:rPr>
              <w:t>1</w:t>
            </w:r>
            <w:r>
              <w:rPr>
                <w:sz w:val="14"/>
                <w:szCs w:val="14"/>
              </w:rPr>
              <w:t>,</w:t>
            </w:r>
            <w:r w:rsidRPr="00DD171C">
              <w:rPr>
                <w:sz w:val="14"/>
                <w:szCs w:val="14"/>
              </w:rPr>
              <w:t>021</w:t>
            </w:r>
            <w:r>
              <w:rPr>
                <w:sz w:val="14"/>
                <w:szCs w:val="14"/>
              </w:rPr>
              <w:t>,</w:t>
            </w:r>
            <w:r w:rsidRPr="00DD171C">
              <w:rPr>
                <w:sz w:val="14"/>
                <w:szCs w:val="14"/>
              </w:rPr>
              <w:t>452</w:t>
            </w:r>
          </w:p>
        </w:tc>
        <w:tc>
          <w:tcPr>
            <w:tcW w:w="1244" w:type="dxa"/>
            <w:shd w:val="clear" w:color="auto" w:fill="auto"/>
            <w:vAlign w:val="bottom"/>
          </w:tcPr>
          <w:p w14:paraId="799C829B" w14:textId="67C5AEFC" w:rsidR="00E00355" w:rsidRPr="00D24698" w:rsidRDefault="00E00355" w:rsidP="00E00355">
            <w:pPr>
              <w:tabs>
                <w:tab w:val="left" w:pos="0"/>
                <w:tab w:val="left" w:pos="480"/>
                <w:tab w:val="center" w:pos="4252"/>
                <w:tab w:val="right" w:pos="8504"/>
              </w:tabs>
              <w:spacing w:after="20"/>
              <w:jc w:val="right"/>
              <w:rPr>
                <w:sz w:val="14"/>
                <w:szCs w:val="14"/>
                <w:lang w:val="en-US"/>
              </w:rPr>
            </w:pPr>
            <w:r>
              <w:rPr>
                <w:sz w:val="14"/>
                <w:szCs w:val="14"/>
              </w:rPr>
              <w:t>-</w:t>
            </w:r>
          </w:p>
        </w:tc>
        <w:tc>
          <w:tcPr>
            <w:tcW w:w="993" w:type="dxa"/>
            <w:shd w:val="clear" w:color="auto" w:fill="auto"/>
            <w:vAlign w:val="bottom"/>
          </w:tcPr>
          <w:p w14:paraId="044B5D83" w14:textId="66F75856" w:rsidR="00E00355" w:rsidRPr="00D24698" w:rsidRDefault="00E00355" w:rsidP="00E00355">
            <w:pPr>
              <w:jc w:val="right"/>
              <w:rPr>
                <w:sz w:val="14"/>
                <w:szCs w:val="14"/>
                <w:lang w:val="en-US"/>
              </w:rPr>
            </w:pPr>
            <w:r w:rsidRPr="00DD171C">
              <w:rPr>
                <w:sz w:val="14"/>
                <w:szCs w:val="14"/>
              </w:rPr>
              <w:t>21</w:t>
            </w:r>
            <w:r>
              <w:rPr>
                <w:sz w:val="14"/>
                <w:szCs w:val="14"/>
              </w:rPr>
              <w:t>,</w:t>
            </w:r>
            <w:r w:rsidRPr="00DD171C">
              <w:rPr>
                <w:sz w:val="14"/>
                <w:szCs w:val="14"/>
              </w:rPr>
              <w:t>622</w:t>
            </w:r>
          </w:p>
        </w:tc>
        <w:tc>
          <w:tcPr>
            <w:tcW w:w="851" w:type="dxa"/>
            <w:shd w:val="clear" w:color="auto" w:fill="auto"/>
            <w:vAlign w:val="bottom"/>
          </w:tcPr>
          <w:p w14:paraId="5A4F1EF7" w14:textId="4185FFF3" w:rsidR="00E00355" w:rsidRPr="00D24698" w:rsidRDefault="00E00355" w:rsidP="00E00355">
            <w:pPr>
              <w:jc w:val="right"/>
              <w:rPr>
                <w:sz w:val="14"/>
                <w:szCs w:val="14"/>
                <w:lang w:val="en-US"/>
              </w:rPr>
            </w:pPr>
            <w:r>
              <w:rPr>
                <w:sz w:val="14"/>
                <w:szCs w:val="14"/>
              </w:rPr>
              <w:t>-</w:t>
            </w:r>
          </w:p>
        </w:tc>
        <w:tc>
          <w:tcPr>
            <w:tcW w:w="992" w:type="dxa"/>
            <w:shd w:val="clear" w:color="auto" w:fill="auto"/>
            <w:vAlign w:val="bottom"/>
          </w:tcPr>
          <w:p w14:paraId="2863C24C" w14:textId="1D83902D" w:rsidR="00E00355" w:rsidRPr="00D24698" w:rsidRDefault="00E00355" w:rsidP="00E00355">
            <w:pPr>
              <w:jc w:val="right"/>
              <w:rPr>
                <w:sz w:val="14"/>
                <w:szCs w:val="14"/>
                <w:lang w:val="en-US"/>
              </w:rPr>
            </w:pPr>
            <w:r w:rsidRPr="00DD171C">
              <w:rPr>
                <w:sz w:val="14"/>
                <w:szCs w:val="14"/>
              </w:rPr>
              <w:t>21</w:t>
            </w:r>
            <w:r>
              <w:rPr>
                <w:sz w:val="14"/>
                <w:szCs w:val="14"/>
              </w:rPr>
              <w:t>,</w:t>
            </w:r>
            <w:r w:rsidRPr="00DD171C">
              <w:rPr>
                <w:sz w:val="14"/>
                <w:szCs w:val="14"/>
              </w:rPr>
              <w:t>622</w:t>
            </w:r>
          </w:p>
        </w:tc>
        <w:tc>
          <w:tcPr>
            <w:tcW w:w="993" w:type="dxa"/>
            <w:shd w:val="clear" w:color="auto" w:fill="auto"/>
            <w:vAlign w:val="bottom"/>
          </w:tcPr>
          <w:p w14:paraId="1621ABEA" w14:textId="612B7179" w:rsidR="00E00355" w:rsidRPr="00D24698" w:rsidRDefault="00E00355" w:rsidP="00E00355">
            <w:pPr>
              <w:jc w:val="right"/>
              <w:rPr>
                <w:sz w:val="14"/>
                <w:szCs w:val="14"/>
                <w:lang w:val="en-US"/>
              </w:rPr>
            </w:pPr>
            <w:r w:rsidRPr="00DD171C">
              <w:rPr>
                <w:sz w:val="14"/>
                <w:szCs w:val="14"/>
              </w:rPr>
              <w:t>999</w:t>
            </w:r>
            <w:r>
              <w:rPr>
                <w:sz w:val="14"/>
                <w:szCs w:val="14"/>
              </w:rPr>
              <w:t>,</w:t>
            </w:r>
            <w:r w:rsidRPr="00DD171C">
              <w:rPr>
                <w:sz w:val="14"/>
                <w:szCs w:val="14"/>
              </w:rPr>
              <w:t>830</w:t>
            </w:r>
          </w:p>
        </w:tc>
        <w:tc>
          <w:tcPr>
            <w:tcW w:w="993" w:type="dxa"/>
          </w:tcPr>
          <w:p w14:paraId="24CCDC5E" w14:textId="6E0F7408"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1</w:t>
            </w:r>
            <w:r>
              <w:rPr>
                <w:sz w:val="14"/>
                <w:szCs w:val="14"/>
              </w:rPr>
              <w:t>,</w:t>
            </w:r>
            <w:r w:rsidRPr="00DD171C">
              <w:rPr>
                <w:sz w:val="14"/>
                <w:szCs w:val="14"/>
              </w:rPr>
              <w:t>054</w:t>
            </w:r>
            <w:r>
              <w:rPr>
                <w:sz w:val="14"/>
                <w:szCs w:val="14"/>
              </w:rPr>
              <w:t>,</w:t>
            </w:r>
            <w:r w:rsidRPr="00DD171C">
              <w:rPr>
                <w:sz w:val="14"/>
                <w:szCs w:val="14"/>
              </w:rPr>
              <w:t>774</w:t>
            </w:r>
          </w:p>
        </w:tc>
        <w:tc>
          <w:tcPr>
            <w:tcW w:w="993" w:type="dxa"/>
            <w:shd w:val="clear" w:color="auto" w:fill="auto"/>
            <w:vAlign w:val="bottom"/>
          </w:tcPr>
          <w:p w14:paraId="622ECA01" w14:textId="3E9AA9DE"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1</w:t>
            </w:r>
            <w:r>
              <w:rPr>
                <w:sz w:val="14"/>
                <w:szCs w:val="14"/>
              </w:rPr>
              <w:t>,</w:t>
            </w:r>
            <w:r w:rsidRPr="00DD171C">
              <w:rPr>
                <w:sz w:val="14"/>
                <w:szCs w:val="14"/>
              </w:rPr>
              <w:t>141</w:t>
            </w:r>
            <w:r>
              <w:rPr>
                <w:sz w:val="14"/>
                <w:szCs w:val="14"/>
              </w:rPr>
              <w:t>,</w:t>
            </w:r>
            <w:r w:rsidRPr="00DD171C">
              <w:rPr>
                <w:sz w:val="14"/>
                <w:szCs w:val="14"/>
              </w:rPr>
              <w:t>268</w:t>
            </w:r>
          </w:p>
        </w:tc>
      </w:tr>
      <w:tr w:rsidR="00E00355" w:rsidRPr="003446EE" w14:paraId="383AE330" w14:textId="77777777" w:rsidTr="00555E5E">
        <w:tc>
          <w:tcPr>
            <w:tcW w:w="2552" w:type="dxa"/>
            <w:shd w:val="clear" w:color="auto" w:fill="auto"/>
            <w:vAlign w:val="bottom"/>
          </w:tcPr>
          <w:p w14:paraId="35C8C9C3"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Other technical installations</w:t>
            </w:r>
          </w:p>
        </w:tc>
        <w:tc>
          <w:tcPr>
            <w:tcW w:w="1276" w:type="dxa"/>
            <w:shd w:val="clear" w:color="auto" w:fill="auto"/>
            <w:vAlign w:val="bottom"/>
          </w:tcPr>
          <w:p w14:paraId="72F0FEE0" w14:textId="31BA6C5B" w:rsidR="00E00355" w:rsidRPr="00D24698" w:rsidRDefault="00E00355" w:rsidP="00E00355">
            <w:pPr>
              <w:tabs>
                <w:tab w:val="center" w:pos="4252"/>
                <w:tab w:val="right" w:pos="8504"/>
              </w:tabs>
              <w:jc w:val="right"/>
              <w:rPr>
                <w:sz w:val="14"/>
                <w:szCs w:val="14"/>
                <w:lang w:val="en-US"/>
              </w:rPr>
            </w:pPr>
            <w:r w:rsidRPr="003B29C1">
              <w:rPr>
                <w:sz w:val="14"/>
                <w:szCs w:val="14"/>
              </w:rPr>
              <w:t>558</w:t>
            </w:r>
            <w:r>
              <w:rPr>
                <w:sz w:val="14"/>
                <w:szCs w:val="14"/>
              </w:rPr>
              <w:t>,</w:t>
            </w:r>
            <w:r w:rsidRPr="003B29C1">
              <w:rPr>
                <w:sz w:val="14"/>
                <w:szCs w:val="14"/>
              </w:rPr>
              <w:t>511</w:t>
            </w:r>
          </w:p>
        </w:tc>
        <w:tc>
          <w:tcPr>
            <w:tcW w:w="850" w:type="dxa"/>
            <w:shd w:val="clear" w:color="auto" w:fill="auto"/>
            <w:vAlign w:val="bottom"/>
          </w:tcPr>
          <w:p w14:paraId="226ECAB1" w14:textId="44B78282" w:rsidR="00E00355" w:rsidRPr="00D24698" w:rsidRDefault="00E00355" w:rsidP="00E00355">
            <w:pPr>
              <w:jc w:val="right"/>
              <w:rPr>
                <w:sz w:val="14"/>
                <w:szCs w:val="14"/>
                <w:lang w:val="en-US"/>
              </w:rPr>
            </w:pPr>
            <w:r>
              <w:rPr>
                <w:sz w:val="14"/>
                <w:szCs w:val="14"/>
              </w:rPr>
              <w:t>-</w:t>
            </w:r>
          </w:p>
        </w:tc>
        <w:tc>
          <w:tcPr>
            <w:tcW w:w="851" w:type="dxa"/>
            <w:shd w:val="clear" w:color="auto" w:fill="auto"/>
            <w:vAlign w:val="bottom"/>
          </w:tcPr>
          <w:p w14:paraId="0F62B0C2" w14:textId="4F1692D0" w:rsidR="00E00355" w:rsidRPr="00D24698" w:rsidRDefault="00E00355" w:rsidP="00E00355">
            <w:pPr>
              <w:jc w:val="right"/>
              <w:rPr>
                <w:sz w:val="14"/>
                <w:szCs w:val="14"/>
                <w:lang w:val="en-US"/>
              </w:rPr>
            </w:pPr>
            <w:r>
              <w:rPr>
                <w:sz w:val="14"/>
                <w:szCs w:val="14"/>
              </w:rPr>
              <w:t>-</w:t>
            </w:r>
          </w:p>
        </w:tc>
        <w:tc>
          <w:tcPr>
            <w:tcW w:w="992" w:type="dxa"/>
            <w:vAlign w:val="bottom"/>
          </w:tcPr>
          <w:p w14:paraId="5823CEC1" w14:textId="0B88A582" w:rsidR="00E00355" w:rsidRPr="00D24698" w:rsidRDefault="00E00355" w:rsidP="00E00355">
            <w:pPr>
              <w:jc w:val="right"/>
              <w:rPr>
                <w:sz w:val="14"/>
                <w:szCs w:val="14"/>
              </w:rPr>
            </w:pPr>
            <w:r w:rsidRPr="003B29C1">
              <w:rPr>
                <w:sz w:val="14"/>
                <w:szCs w:val="14"/>
              </w:rPr>
              <w:t>325</w:t>
            </w:r>
            <w:r>
              <w:rPr>
                <w:sz w:val="14"/>
                <w:szCs w:val="14"/>
              </w:rPr>
              <w:t>,</w:t>
            </w:r>
            <w:r w:rsidRPr="003B29C1">
              <w:rPr>
                <w:sz w:val="14"/>
                <w:szCs w:val="14"/>
              </w:rPr>
              <w:t>195</w:t>
            </w:r>
          </w:p>
        </w:tc>
        <w:tc>
          <w:tcPr>
            <w:tcW w:w="992" w:type="dxa"/>
            <w:shd w:val="clear" w:color="auto" w:fill="auto"/>
            <w:vAlign w:val="bottom"/>
          </w:tcPr>
          <w:p w14:paraId="70BF9881" w14:textId="7EDB3668" w:rsidR="00E00355" w:rsidRPr="00D24698" w:rsidRDefault="00E00355" w:rsidP="00E00355">
            <w:pPr>
              <w:jc w:val="right"/>
              <w:rPr>
                <w:sz w:val="14"/>
                <w:szCs w:val="14"/>
                <w:lang w:val="en-US"/>
              </w:rPr>
            </w:pPr>
            <w:r>
              <w:rPr>
                <w:sz w:val="14"/>
                <w:szCs w:val="14"/>
              </w:rPr>
              <w:t>(</w:t>
            </w:r>
            <w:r w:rsidRPr="00DD171C">
              <w:rPr>
                <w:sz w:val="14"/>
                <w:szCs w:val="14"/>
              </w:rPr>
              <w:t>26</w:t>
            </w:r>
            <w:r>
              <w:rPr>
                <w:sz w:val="14"/>
                <w:szCs w:val="14"/>
              </w:rPr>
              <w:t>,</w:t>
            </w:r>
            <w:r w:rsidRPr="00DD171C">
              <w:rPr>
                <w:sz w:val="14"/>
                <w:szCs w:val="14"/>
              </w:rPr>
              <w:t>731</w:t>
            </w:r>
            <w:r>
              <w:rPr>
                <w:sz w:val="14"/>
                <w:szCs w:val="14"/>
              </w:rPr>
              <w:t>)</w:t>
            </w:r>
          </w:p>
        </w:tc>
        <w:tc>
          <w:tcPr>
            <w:tcW w:w="1134" w:type="dxa"/>
            <w:vAlign w:val="bottom"/>
          </w:tcPr>
          <w:p w14:paraId="014A7744" w14:textId="193D5716" w:rsidR="00E00355" w:rsidRPr="00D24698" w:rsidDel="004A183B" w:rsidRDefault="00E00355" w:rsidP="00E00355">
            <w:pPr>
              <w:tabs>
                <w:tab w:val="left" w:pos="480"/>
                <w:tab w:val="center" w:pos="4252"/>
                <w:tab w:val="right" w:pos="8504"/>
              </w:tabs>
              <w:spacing w:after="20"/>
              <w:jc w:val="right"/>
              <w:rPr>
                <w:sz w:val="14"/>
                <w:szCs w:val="14"/>
                <w:lang w:val="en-US"/>
              </w:rPr>
            </w:pPr>
            <w:r w:rsidRPr="00DD171C">
              <w:rPr>
                <w:sz w:val="14"/>
                <w:szCs w:val="14"/>
              </w:rPr>
              <w:t>856</w:t>
            </w:r>
            <w:r>
              <w:rPr>
                <w:sz w:val="14"/>
                <w:szCs w:val="14"/>
              </w:rPr>
              <w:t>,</w:t>
            </w:r>
            <w:r w:rsidRPr="00DD171C">
              <w:rPr>
                <w:sz w:val="14"/>
                <w:szCs w:val="14"/>
              </w:rPr>
              <w:t>975</w:t>
            </w:r>
          </w:p>
        </w:tc>
        <w:tc>
          <w:tcPr>
            <w:tcW w:w="1244" w:type="dxa"/>
            <w:shd w:val="clear" w:color="auto" w:fill="auto"/>
            <w:vAlign w:val="bottom"/>
          </w:tcPr>
          <w:p w14:paraId="20CE1C7C" w14:textId="304014AC" w:rsidR="00E00355" w:rsidRPr="00D24698" w:rsidRDefault="00E00355" w:rsidP="00E00355">
            <w:pPr>
              <w:tabs>
                <w:tab w:val="left" w:pos="480"/>
                <w:tab w:val="center" w:pos="4252"/>
                <w:tab w:val="right" w:pos="8504"/>
              </w:tabs>
              <w:spacing w:after="20"/>
              <w:jc w:val="right"/>
              <w:rPr>
                <w:sz w:val="14"/>
                <w:szCs w:val="14"/>
                <w:lang w:val="en-US"/>
              </w:rPr>
            </w:pPr>
            <w:r>
              <w:rPr>
                <w:sz w:val="14"/>
                <w:szCs w:val="14"/>
              </w:rPr>
              <w:t>-</w:t>
            </w:r>
          </w:p>
        </w:tc>
        <w:tc>
          <w:tcPr>
            <w:tcW w:w="993" w:type="dxa"/>
            <w:shd w:val="clear" w:color="auto" w:fill="auto"/>
            <w:vAlign w:val="bottom"/>
          </w:tcPr>
          <w:p w14:paraId="1E277E0B" w14:textId="319A9804" w:rsidR="00E00355" w:rsidRPr="00D24698" w:rsidRDefault="00E00355" w:rsidP="00E00355">
            <w:pPr>
              <w:jc w:val="right"/>
              <w:rPr>
                <w:sz w:val="14"/>
                <w:szCs w:val="14"/>
                <w:lang w:val="en-US"/>
              </w:rPr>
            </w:pPr>
            <w:r w:rsidRPr="00DD171C">
              <w:rPr>
                <w:sz w:val="14"/>
                <w:szCs w:val="14"/>
              </w:rPr>
              <w:t>54</w:t>
            </w:r>
            <w:r>
              <w:rPr>
                <w:sz w:val="14"/>
                <w:szCs w:val="14"/>
              </w:rPr>
              <w:t>,</w:t>
            </w:r>
            <w:r w:rsidRPr="00DD171C">
              <w:rPr>
                <w:sz w:val="14"/>
                <w:szCs w:val="14"/>
              </w:rPr>
              <w:t>896</w:t>
            </w:r>
          </w:p>
        </w:tc>
        <w:tc>
          <w:tcPr>
            <w:tcW w:w="851" w:type="dxa"/>
            <w:shd w:val="clear" w:color="auto" w:fill="auto"/>
            <w:vAlign w:val="bottom"/>
          </w:tcPr>
          <w:p w14:paraId="6C1B256D" w14:textId="51EC4AB4" w:rsidR="00E00355" w:rsidRPr="00D24698" w:rsidRDefault="00E00355" w:rsidP="00E00355">
            <w:pPr>
              <w:jc w:val="right"/>
              <w:rPr>
                <w:sz w:val="14"/>
                <w:szCs w:val="14"/>
                <w:lang w:val="en-US"/>
              </w:rPr>
            </w:pPr>
            <w:r>
              <w:rPr>
                <w:sz w:val="14"/>
                <w:szCs w:val="14"/>
              </w:rPr>
              <w:t>-</w:t>
            </w:r>
          </w:p>
        </w:tc>
        <w:tc>
          <w:tcPr>
            <w:tcW w:w="992" w:type="dxa"/>
            <w:shd w:val="clear" w:color="auto" w:fill="auto"/>
            <w:vAlign w:val="bottom"/>
          </w:tcPr>
          <w:p w14:paraId="6877BC58" w14:textId="2C875C64" w:rsidR="00E00355" w:rsidRPr="00D24698" w:rsidRDefault="00E00355" w:rsidP="00E00355">
            <w:pPr>
              <w:jc w:val="right"/>
              <w:rPr>
                <w:sz w:val="14"/>
                <w:szCs w:val="14"/>
                <w:lang w:val="en-US"/>
              </w:rPr>
            </w:pPr>
            <w:r w:rsidRPr="00DD171C">
              <w:rPr>
                <w:sz w:val="14"/>
                <w:szCs w:val="14"/>
              </w:rPr>
              <w:t>54</w:t>
            </w:r>
            <w:r>
              <w:rPr>
                <w:sz w:val="14"/>
                <w:szCs w:val="14"/>
              </w:rPr>
              <w:t>,</w:t>
            </w:r>
            <w:r w:rsidRPr="00DD171C">
              <w:rPr>
                <w:sz w:val="14"/>
                <w:szCs w:val="14"/>
              </w:rPr>
              <w:t>896</w:t>
            </w:r>
          </w:p>
        </w:tc>
        <w:tc>
          <w:tcPr>
            <w:tcW w:w="993" w:type="dxa"/>
            <w:shd w:val="clear" w:color="auto" w:fill="auto"/>
            <w:vAlign w:val="bottom"/>
          </w:tcPr>
          <w:p w14:paraId="54817A39" w14:textId="3B14CD55" w:rsidR="00E00355" w:rsidRPr="00D24698" w:rsidRDefault="00E00355" w:rsidP="00E00355">
            <w:pPr>
              <w:jc w:val="right"/>
              <w:rPr>
                <w:sz w:val="14"/>
                <w:szCs w:val="14"/>
                <w:lang w:val="en-US"/>
              </w:rPr>
            </w:pPr>
            <w:r w:rsidRPr="00DD171C">
              <w:rPr>
                <w:sz w:val="14"/>
                <w:szCs w:val="14"/>
              </w:rPr>
              <w:t>802</w:t>
            </w:r>
            <w:r>
              <w:rPr>
                <w:sz w:val="14"/>
                <w:szCs w:val="14"/>
              </w:rPr>
              <w:t>,</w:t>
            </w:r>
            <w:r w:rsidRPr="00DD171C">
              <w:rPr>
                <w:sz w:val="14"/>
                <w:szCs w:val="14"/>
              </w:rPr>
              <w:t>079</w:t>
            </w:r>
          </w:p>
        </w:tc>
        <w:tc>
          <w:tcPr>
            <w:tcW w:w="993" w:type="dxa"/>
          </w:tcPr>
          <w:p w14:paraId="063AB906" w14:textId="38AA4BBE"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558</w:t>
            </w:r>
            <w:r>
              <w:rPr>
                <w:sz w:val="14"/>
                <w:szCs w:val="14"/>
              </w:rPr>
              <w:t>,</w:t>
            </w:r>
            <w:r w:rsidRPr="00DD171C">
              <w:rPr>
                <w:sz w:val="14"/>
                <w:szCs w:val="14"/>
              </w:rPr>
              <w:t>511</w:t>
            </w:r>
          </w:p>
        </w:tc>
        <w:tc>
          <w:tcPr>
            <w:tcW w:w="993" w:type="dxa"/>
            <w:shd w:val="clear" w:color="auto" w:fill="auto"/>
            <w:vAlign w:val="bottom"/>
          </w:tcPr>
          <w:p w14:paraId="15D8C644" w14:textId="3D942618"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480</w:t>
            </w:r>
            <w:r>
              <w:rPr>
                <w:sz w:val="14"/>
                <w:szCs w:val="14"/>
              </w:rPr>
              <w:t>,</w:t>
            </w:r>
            <w:r w:rsidRPr="00DD171C">
              <w:rPr>
                <w:sz w:val="14"/>
                <w:szCs w:val="14"/>
              </w:rPr>
              <w:t>680</w:t>
            </w:r>
          </w:p>
        </w:tc>
      </w:tr>
      <w:tr w:rsidR="00E00355" w:rsidRPr="003446EE" w14:paraId="53A4B4A0" w14:textId="77777777" w:rsidTr="00555E5E">
        <w:tc>
          <w:tcPr>
            <w:tcW w:w="2552" w:type="dxa"/>
            <w:shd w:val="clear" w:color="auto" w:fill="auto"/>
            <w:vAlign w:val="center"/>
          </w:tcPr>
          <w:p w14:paraId="462A8307" w14:textId="77777777" w:rsidR="00E00355" w:rsidRPr="00D24698" w:rsidRDefault="00E00355" w:rsidP="00E00355">
            <w:pPr>
              <w:tabs>
                <w:tab w:val="center" w:pos="4252"/>
                <w:tab w:val="right" w:pos="8504"/>
              </w:tabs>
              <w:rPr>
                <w:b/>
                <w:bCs/>
                <w:sz w:val="14"/>
                <w:szCs w:val="14"/>
                <w:lang w:val="en-US"/>
              </w:rPr>
            </w:pPr>
            <w:r w:rsidRPr="00D24698">
              <w:rPr>
                <w:b/>
                <w:bCs/>
                <w:sz w:val="14"/>
                <w:szCs w:val="14"/>
                <w:lang w:val="en-US"/>
              </w:rPr>
              <w:t>Sub-total essential assets</w:t>
            </w:r>
          </w:p>
        </w:tc>
        <w:tc>
          <w:tcPr>
            <w:tcW w:w="1276" w:type="dxa"/>
            <w:shd w:val="clear" w:color="auto" w:fill="auto"/>
            <w:vAlign w:val="bottom"/>
          </w:tcPr>
          <w:p w14:paraId="67F16E2B" w14:textId="40A1BE57" w:rsidR="00E00355" w:rsidRPr="00D24698" w:rsidRDefault="00E00355" w:rsidP="00E00355">
            <w:pPr>
              <w:tabs>
                <w:tab w:val="center" w:pos="4252"/>
                <w:tab w:val="right" w:pos="8504"/>
              </w:tabs>
              <w:jc w:val="right"/>
              <w:rPr>
                <w:b/>
                <w:sz w:val="14"/>
                <w:szCs w:val="14"/>
                <w:lang w:val="en-US"/>
              </w:rPr>
            </w:pPr>
            <w:r w:rsidRPr="003B29C1">
              <w:rPr>
                <w:b/>
                <w:sz w:val="14"/>
                <w:szCs w:val="14"/>
              </w:rPr>
              <w:t>50</w:t>
            </w:r>
            <w:r>
              <w:rPr>
                <w:b/>
                <w:sz w:val="14"/>
                <w:szCs w:val="14"/>
              </w:rPr>
              <w:t>,</w:t>
            </w:r>
            <w:r w:rsidRPr="003B29C1">
              <w:rPr>
                <w:b/>
                <w:sz w:val="14"/>
                <w:szCs w:val="14"/>
              </w:rPr>
              <w:t>423</w:t>
            </w:r>
            <w:r>
              <w:rPr>
                <w:b/>
                <w:sz w:val="14"/>
                <w:szCs w:val="14"/>
              </w:rPr>
              <w:t>,</w:t>
            </w:r>
            <w:r w:rsidRPr="003B29C1">
              <w:rPr>
                <w:b/>
                <w:sz w:val="14"/>
                <w:szCs w:val="14"/>
              </w:rPr>
              <w:t>657</w:t>
            </w:r>
          </w:p>
        </w:tc>
        <w:tc>
          <w:tcPr>
            <w:tcW w:w="850" w:type="dxa"/>
            <w:shd w:val="clear" w:color="auto" w:fill="auto"/>
            <w:vAlign w:val="bottom"/>
          </w:tcPr>
          <w:p w14:paraId="341C6487" w14:textId="58D5F510" w:rsidR="00E00355" w:rsidRPr="00D24698" w:rsidRDefault="00E00355" w:rsidP="00E00355">
            <w:pPr>
              <w:jc w:val="right"/>
              <w:rPr>
                <w:b/>
                <w:sz w:val="14"/>
                <w:szCs w:val="14"/>
                <w:lang w:val="en-US"/>
              </w:rPr>
            </w:pPr>
            <w:r>
              <w:rPr>
                <w:b/>
                <w:sz w:val="14"/>
                <w:szCs w:val="14"/>
              </w:rPr>
              <w:t>-</w:t>
            </w:r>
          </w:p>
        </w:tc>
        <w:tc>
          <w:tcPr>
            <w:tcW w:w="851" w:type="dxa"/>
            <w:shd w:val="clear" w:color="auto" w:fill="auto"/>
            <w:vAlign w:val="bottom"/>
          </w:tcPr>
          <w:p w14:paraId="40496104" w14:textId="53FC30C7" w:rsidR="00E00355" w:rsidRPr="00D24698" w:rsidRDefault="00E00355" w:rsidP="00E00355">
            <w:pPr>
              <w:jc w:val="right"/>
              <w:rPr>
                <w:b/>
                <w:sz w:val="14"/>
                <w:szCs w:val="14"/>
                <w:lang w:val="en-US"/>
              </w:rPr>
            </w:pPr>
            <w:r w:rsidRPr="003B29C1">
              <w:rPr>
                <w:b/>
                <w:sz w:val="14"/>
                <w:szCs w:val="14"/>
              </w:rPr>
              <w:t>(2</w:t>
            </w:r>
            <w:r>
              <w:rPr>
                <w:b/>
                <w:sz w:val="14"/>
                <w:szCs w:val="14"/>
              </w:rPr>
              <w:t>,</w:t>
            </w:r>
            <w:r w:rsidRPr="003B29C1">
              <w:rPr>
                <w:b/>
                <w:sz w:val="14"/>
                <w:szCs w:val="14"/>
              </w:rPr>
              <w:t>365)</w:t>
            </w:r>
          </w:p>
        </w:tc>
        <w:tc>
          <w:tcPr>
            <w:tcW w:w="992" w:type="dxa"/>
            <w:vAlign w:val="bottom"/>
          </w:tcPr>
          <w:p w14:paraId="5A1BA55A" w14:textId="3417354E" w:rsidR="00E00355" w:rsidRPr="00D24698" w:rsidRDefault="00E00355" w:rsidP="00E00355">
            <w:pPr>
              <w:jc w:val="right"/>
              <w:rPr>
                <w:b/>
                <w:sz w:val="14"/>
                <w:szCs w:val="14"/>
              </w:rPr>
            </w:pPr>
            <w:r w:rsidRPr="003B29C1">
              <w:rPr>
                <w:b/>
                <w:sz w:val="14"/>
                <w:szCs w:val="14"/>
              </w:rPr>
              <w:t>1</w:t>
            </w:r>
            <w:r>
              <w:rPr>
                <w:b/>
                <w:sz w:val="14"/>
                <w:szCs w:val="14"/>
              </w:rPr>
              <w:t>,</w:t>
            </w:r>
            <w:r w:rsidRPr="003B29C1">
              <w:rPr>
                <w:b/>
                <w:sz w:val="14"/>
                <w:szCs w:val="14"/>
              </w:rPr>
              <w:t>796</w:t>
            </w:r>
            <w:r>
              <w:rPr>
                <w:b/>
                <w:sz w:val="14"/>
                <w:szCs w:val="14"/>
              </w:rPr>
              <w:t>,</w:t>
            </w:r>
            <w:r w:rsidRPr="003B29C1">
              <w:rPr>
                <w:b/>
                <w:sz w:val="14"/>
                <w:szCs w:val="14"/>
              </w:rPr>
              <w:t>209</w:t>
            </w:r>
          </w:p>
        </w:tc>
        <w:tc>
          <w:tcPr>
            <w:tcW w:w="992" w:type="dxa"/>
            <w:shd w:val="clear" w:color="auto" w:fill="auto"/>
            <w:vAlign w:val="bottom"/>
          </w:tcPr>
          <w:p w14:paraId="71A351CC" w14:textId="46EDE454" w:rsidR="00E00355" w:rsidRPr="00D24698" w:rsidRDefault="00E00355" w:rsidP="00E00355">
            <w:pPr>
              <w:jc w:val="right"/>
              <w:rPr>
                <w:b/>
                <w:sz w:val="14"/>
                <w:szCs w:val="14"/>
                <w:lang w:val="en-US"/>
              </w:rPr>
            </w:pPr>
            <w:r>
              <w:rPr>
                <w:b/>
                <w:sz w:val="14"/>
                <w:szCs w:val="14"/>
              </w:rPr>
              <w:t>(</w:t>
            </w:r>
            <w:r w:rsidRPr="00DD171C">
              <w:rPr>
                <w:b/>
                <w:sz w:val="14"/>
                <w:szCs w:val="14"/>
              </w:rPr>
              <w:t>1</w:t>
            </w:r>
            <w:r>
              <w:rPr>
                <w:b/>
                <w:sz w:val="14"/>
                <w:szCs w:val="14"/>
              </w:rPr>
              <w:t>,</w:t>
            </w:r>
            <w:r w:rsidRPr="00DD171C">
              <w:rPr>
                <w:b/>
                <w:sz w:val="14"/>
                <w:szCs w:val="14"/>
              </w:rPr>
              <w:t>588</w:t>
            </w:r>
            <w:r>
              <w:rPr>
                <w:b/>
                <w:sz w:val="14"/>
                <w:szCs w:val="14"/>
              </w:rPr>
              <w:t>,</w:t>
            </w:r>
            <w:r w:rsidRPr="00DD171C">
              <w:rPr>
                <w:b/>
                <w:sz w:val="14"/>
                <w:szCs w:val="14"/>
              </w:rPr>
              <w:t>067</w:t>
            </w:r>
            <w:r>
              <w:rPr>
                <w:b/>
                <w:sz w:val="14"/>
                <w:szCs w:val="14"/>
              </w:rPr>
              <w:t>)</w:t>
            </w:r>
          </w:p>
        </w:tc>
        <w:tc>
          <w:tcPr>
            <w:tcW w:w="1134" w:type="dxa"/>
            <w:vAlign w:val="bottom"/>
          </w:tcPr>
          <w:p w14:paraId="2185F2BA" w14:textId="036059A0" w:rsidR="00E00355" w:rsidRPr="00D24698" w:rsidDel="004A183B" w:rsidRDefault="00E00355" w:rsidP="00E00355">
            <w:pPr>
              <w:tabs>
                <w:tab w:val="left" w:pos="480"/>
                <w:tab w:val="center" w:pos="4252"/>
                <w:tab w:val="right" w:pos="8504"/>
              </w:tabs>
              <w:spacing w:after="20"/>
              <w:jc w:val="right"/>
              <w:rPr>
                <w:b/>
                <w:sz w:val="14"/>
                <w:szCs w:val="14"/>
                <w:lang w:val="en-US"/>
              </w:rPr>
            </w:pPr>
            <w:r w:rsidRPr="00DD171C">
              <w:rPr>
                <w:b/>
                <w:sz w:val="14"/>
                <w:szCs w:val="14"/>
              </w:rPr>
              <w:t>50</w:t>
            </w:r>
            <w:r>
              <w:rPr>
                <w:b/>
                <w:sz w:val="14"/>
                <w:szCs w:val="14"/>
              </w:rPr>
              <w:t>,</w:t>
            </w:r>
            <w:r w:rsidRPr="00DD171C">
              <w:rPr>
                <w:b/>
                <w:sz w:val="14"/>
                <w:szCs w:val="14"/>
              </w:rPr>
              <w:t>629</w:t>
            </w:r>
            <w:r>
              <w:rPr>
                <w:b/>
                <w:sz w:val="14"/>
                <w:szCs w:val="14"/>
              </w:rPr>
              <w:t>,</w:t>
            </w:r>
            <w:r w:rsidRPr="00DD171C">
              <w:rPr>
                <w:b/>
                <w:sz w:val="14"/>
                <w:szCs w:val="14"/>
              </w:rPr>
              <w:t>434</w:t>
            </w:r>
          </w:p>
        </w:tc>
        <w:tc>
          <w:tcPr>
            <w:tcW w:w="1244" w:type="dxa"/>
            <w:shd w:val="clear" w:color="auto" w:fill="auto"/>
            <w:vAlign w:val="bottom"/>
          </w:tcPr>
          <w:p w14:paraId="2ABD878A" w14:textId="14EE256B" w:rsidR="00E00355" w:rsidRPr="00D24698" w:rsidRDefault="00E00355" w:rsidP="00E00355">
            <w:pPr>
              <w:tabs>
                <w:tab w:val="left" w:pos="480"/>
                <w:tab w:val="center" w:pos="4252"/>
                <w:tab w:val="right" w:pos="8504"/>
              </w:tabs>
              <w:spacing w:after="20"/>
              <w:jc w:val="right"/>
              <w:rPr>
                <w:b/>
                <w:sz w:val="14"/>
                <w:szCs w:val="14"/>
                <w:lang w:val="en-US"/>
              </w:rPr>
            </w:pPr>
            <w:r>
              <w:rPr>
                <w:b/>
                <w:sz w:val="14"/>
                <w:szCs w:val="14"/>
              </w:rPr>
              <w:t>-</w:t>
            </w:r>
          </w:p>
        </w:tc>
        <w:tc>
          <w:tcPr>
            <w:tcW w:w="993" w:type="dxa"/>
            <w:shd w:val="clear" w:color="auto" w:fill="auto"/>
            <w:vAlign w:val="bottom"/>
          </w:tcPr>
          <w:p w14:paraId="440574ED" w14:textId="1541DB1E" w:rsidR="00E00355" w:rsidRPr="00D24698" w:rsidRDefault="00E00355" w:rsidP="00E00355">
            <w:pPr>
              <w:jc w:val="right"/>
              <w:rPr>
                <w:b/>
                <w:sz w:val="14"/>
                <w:szCs w:val="14"/>
                <w:lang w:val="en-US"/>
              </w:rPr>
            </w:pPr>
            <w:r w:rsidRPr="00DD171C">
              <w:rPr>
                <w:b/>
                <w:sz w:val="14"/>
                <w:szCs w:val="14"/>
              </w:rPr>
              <w:t>2</w:t>
            </w:r>
            <w:r>
              <w:rPr>
                <w:b/>
                <w:sz w:val="14"/>
                <w:szCs w:val="14"/>
              </w:rPr>
              <w:t>,</w:t>
            </w:r>
            <w:r w:rsidRPr="00DD171C">
              <w:rPr>
                <w:b/>
                <w:sz w:val="14"/>
                <w:szCs w:val="14"/>
              </w:rPr>
              <w:t>981</w:t>
            </w:r>
            <w:r>
              <w:rPr>
                <w:b/>
                <w:sz w:val="14"/>
                <w:szCs w:val="14"/>
              </w:rPr>
              <w:t>,</w:t>
            </w:r>
            <w:r w:rsidRPr="00DD171C">
              <w:rPr>
                <w:b/>
                <w:sz w:val="14"/>
                <w:szCs w:val="14"/>
              </w:rPr>
              <w:t>100</w:t>
            </w:r>
          </w:p>
        </w:tc>
        <w:tc>
          <w:tcPr>
            <w:tcW w:w="851" w:type="dxa"/>
            <w:shd w:val="clear" w:color="auto" w:fill="auto"/>
            <w:vAlign w:val="bottom"/>
          </w:tcPr>
          <w:p w14:paraId="20637FFE" w14:textId="4F4EC6D5" w:rsidR="00E00355" w:rsidRPr="00D24698" w:rsidRDefault="00E00355" w:rsidP="00E00355">
            <w:pPr>
              <w:jc w:val="right"/>
              <w:rPr>
                <w:b/>
                <w:sz w:val="14"/>
                <w:szCs w:val="14"/>
                <w:lang w:val="en-US"/>
              </w:rPr>
            </w:pPr>
            <w:r>
              <w:rPr>
                <w:b/>
                <w:sz w:val="14"/>
                <w:szCs w:val="14"/>
              </w:rPr>
              <w:t>(</w:t>
            </w:r>
            <w:r w:rsidRPr="00DD171C">
              <w:rPr>
                <w:b/>
                <w:sz w:val="14"/>
                <w:szCs w:val="14"/>
              </w:rPr>
              <w:t>1</w:t>
            </w:r>
            <w:r>
              <w:rPr>
                <w:b/>
                <w:sz w:val="14"/>
                <w:szCs w:val="14"/>
              </w:rPr>
              <w:t>,</w:t>
            </w:r>
            <w:r w:rsidRPr="00DD171C">
              <w:rPr>
                <w:b/>
                <w:sz w:val="14"/>
                <w:szCs w:val="14"/>
              </w:rPr>
              <w:t>435</w:t>
            </w:r>
            <w:r>
              <w:rPr>
                <w:b/>
                <w:sz w:val="14"/>
                <w:szCs w:val="14"/>
              </w:rPr>
              <w:t>)</w:t>
            </w:r>
          </w:p>
        </w:tc>
        <w:tc>
          <w:tcPr>
            <w:tcW w:w="992" w:type="dxa"/>
            <w:shd w:val="clear" w:color="auto" w:fill="auto"/>
            <w:vAlign w:val="bottom"/>
          </w:tcPr>
          <w:p w14:paraId="2431E939" w14:textId="5CB9BE8C" w:rsidR="00E00355" w:rsidRPr="00D24698" w:rsidRDefault="00E00355" w:rsidP="00E00355">
            <w:pPr>
              <w:jc w:val="right"/>
              <w:rPr>
                <w:b/>
                <w:sz w:val="14"/>
                <w:szCs w:val="14"/>
                <w:lang w:val="en-US"/>
              </w:rPr>
            </w:pPr>
            <w:r w:rsidRPr="00DD171C">
              <w:rPr>
                <w:b/>
                <w:sz w:val="14"/>
                <w:szCs w:val="14"/>
              </w:rPr>
              <w:t>2</w:t>
            </w:r>
            <w:r>
              <w:rPr>
                <w:b/>
                <w:sz w:val="14"/>
                <w:szCs w:val="14"/>
              </w:rPr>
              <w:t>,</w:t>
            </w:r>
            <w:r w:rsidRPr="00DD171C">
              <w:rPr>
                <w:b/>
                <w:sz w:val="14"/>
                <w:szCs w:val="14"/>
              </w:rPr>
              <w:t>979</w:t>
            </w:r>
            <w:r>
              <w:rPr>
                <w:b/>
                <w:sz w:val="14"/>
                <w:szCs w:val="14"/>
              </w:rPr>
              <w:t>,</w:t>
            </w:r>
            <w:r w:rsidRPr="00DD171C">
              <w:rPr>
                <w:b/>
                <w:sz w:val="14"/>
                <w:szCs w:val="14"/>
              </w:rPr>
              <w:t>665</w:t>
            </w:r>
          </w:p>
        </w:tc>
        <w:tc>
          <w:tcPr>
            <w:tcW w:w="993" w:type="dxa"/>
            <w:shd w:val="clear" w:color="auto" w:fill="auto"/>
            <w:vAlign w:val="bottom"/>
          </w:tcPr>
          <w:p w14:paraId="29CD0128" w14:textId="43DFC710" w:rsidR="00E00355" w:rsidRPr="00D24698" w:rsidRDefault="00E00355" w:rsidP="00E00355">
            <w:pPr>
              <w:jc w:val="right"/>
              <w:rPr>
                <w:b/>
                <w:sz w:val="14"/>
                <w:szCs w:val="14"/>
                <w:lang w:val="en-US"/>
              </w:rPr>
            </w:pPr>
            <w:r w:rsidRPr="00DD171C">
              <w:rPr>
                <w:b/>
                <w:sz w:val="14"/>
                <w:szCs w:val="14"/>
              </w:rPr>
              <w:t>47</w:t>
            </w:r>
            <w:r>
              <w:rPr>
                <w:b/>
                <w:sz w:val="14"/>
                <w:szCs w:val="14"/>
              </w:rPr>
              <w:t>,</w:t>
            </w:r>
            <w:r w:rsidRPr="00DD171C">
              <w:rPr>
                <w:b/>
                <w:sz w:val="14"/>
                <w:szCs w:val="14"/>
              </w:rPr>
              <w:t>649</w:t>
            </w:r>
            <w:r>
              <w:rPr>
                <w:b/>
                <w:sz w:val="14"/>
                <w:szCs w:val="14"/>
              </w:rPr>
              <w:t>,</w:t>
            </w:r>
            <w:r w:rsidRPr="00DD171C">
              <w:rPr>
                <w:b/>
                <w:sz w:val="14"/>
                <w:szCs w:val="14"/>
              </w:rPr>
              <w:t>769</w:t>
            </w:r>
          </w:p>
        </w:tc>
        <w:tc>
          <w:tcPr>
            <w:tcW w:w="993" w:type="dxa"/>
          </w:tcPr>
          <w:p w14:paraId="38B22004" w14:textId="5823842B" w:rsidR="00E00355" w:rsidRPr="00D24698" w:rsidRDefault="00E00355" w:rsidP="00E00355">
            <w:pPr>
              <w:tabs>
                <w:tab w:val="left" w:pos="-581"/>
                <w:tab w:val="left" w:pos="480"/>
                <w:tab w:val="left" w:pos="562"/>
                <w:tab w:val="center" w:pos="4252"/>
                <w:tab w:val="right" w:pos="8504"/>
              </w:tabs>
              <w:spacing w:after="20"/>
              <w:jc w:val="right"/>
              <w:rPr>
                <w:b/>
                <w:sz w:val="14"/>
                <w:szCs w:val="14"/>
                <w:lang w:val="en-US"/>
              </w:rPr>
            </w:pPr>
            <w:r w:rsidRPr="00DD171C">
              <w:rPr>
                <w:b/>
                <w:sz w:val="14"/>
                <w:szCs w:val="14"/>
              </w:rPr>
              <w:t>50</w:t>
            </w:r>
            <w:r>
              <w:rPr>
                <w:b/>
                <w:sz w:val="14"/>
                <w:szCs w:val="14"/>
              </w:rPr>
              <w:t>,</w:t>
            </w:r>
            <w:r w:rsidRPr="00DD171C">
              <w:rPr>
                <w:b/>
                <w:sz w:val="14"/>
                <w:szCs w:val="14"/>
              </w:rPr>
              <w:t>423</w:t>
            </w:r>
            <w:r>
              <w:rPr>
                <w:b/>
                <w:sz w:val="14"/>
                <w:szCs w:val="14"/>
              </w:rPr>
              <w:t>,</w:t>
            </w:r>
            <w:r w:rsidRPr="00DD171C">
              <w:rPr>
                <w:b/>
                <w:sz w:val="14"/>
                <w:szCs w:val="14"/>
              </w:rPr>
              <w:t>657</w:t>
            </w:r>
          </w:p>
        </w:tc>
        <w:tc>
          <w:tcPr>
            <w:tcW w:w="993" w:type="dxa"/>
            <w:shd w:val="clear" w:color="auto" w:fill="auto"/>
            <w:vAlign w:val="bottom"/>
          </w:tcPr>
          <w:p w14:paraId="2483140B" w14:textId="0DC69F48" w:rsidR="00E00355" w:rsidRPr="00D24698" w:rsidRDefault="00E00355" w:rsidP="00E00355">
            <w:pPr>
              <w:tabs>
                <w:tab w:val="left" w:pos="-581"/>
                <w:tab w:val="left" w:pos="480"/>
                <w:tab w:val="left" w:pos="562"/>
                <w:tab w:val="center" w:pos="4252"/>
                <w:tab w:val="right" w:pos="8504"/>
              </w:tabs>
              <w:spacing w:after="20"/>
              <w:jc w:val="right"/>
              <w:rPr>
                <w:b/>
                <w:sz w:val="14"/>
                <w:szCs w:val="14"/>
                <w:lang w:val="en-US"/>
              </w:rPr>
            </w:pPr>
            <w:r w:rsidRPr="00DD171C">
              <w:rPr>
                <w:b/>
                <w:sz w:val="14"/>
                <w:szCs w:val="14"/>
              </w:rPr>
              <w:t>54</w:t>
            </w:r>
            <w:r>
              <w:rPr>
                <w:b/>
                <w:sz w:val="14"/>
                <w:szCs w:val="14"/>
              </w:rPr>
              <w:t>,</w:t>
            </w:r>
            <w:r w:rsidRPr="00DD171C">
              <w:rPr>
                <w:b/>
                <w:sz w:val="14"/>
                <w:szCs w:val="14"/>
              </w:rPr>
              <w:t>165</w:t>
            </w:r>
            <w:r>
              <w:rPr>
                <w:b/>
                <w:sz w:val="14"/>
                <w:szCs w:val="14"/>
              </w:rPr>
              <w:t>,</w:t>
            </w:r>
            <w:r w:rsidRPr="00DD171C">
              <w:rPr>
                <w:b/>
                <w:sz w:val="14"/>
                <w:szCs w:val="14"/>
              </w:rPr>
              <w:t>274</w:t>
            </w:r>
          </w:p>
        </w:tc>
      </w:tr>
      <w:tr w:rsidR="00E00355" w:rsidRPr="00470AE1" w14:paraId="6826F2CF" w14:textId="77777777" w:rsidTr="00555E5E">
        <w:tc>
          <w:tcPr>
            <w:tcW w:w="2552" w:type="dxa"/>
            <w:shd w:val="clear" w:color="auto" w:fill="auto"/>
            <w:vAlign w:val="center"/>
          </w:tcPr>
          <w:p w14:paraId="70B234AA" w14:textId="77777777" w:rsidR="00E00355" w:rsidRPr="00470AE1" w:rsidRDefault="00E00355" w:rsidP="00E00355">
            <w:pPr>
              <w:tabs>
                <w:tab w:val="center" w:pos="4252"/>
                <w:tab w:val="right" w:pos="8504"/>
              </w:tabs>
              <w:rPr>
                <w:bCs/>
                <w:sz w:val="8"/>
                <w:szCs w:val="8"/>
                <w:lang w:val="en-US"/>
              </w:rPr>
            </w:pPr>
          </w:p>
        </w:tc>
        <w:tc>
          <w:tcPr>
            <w:tcW w:w="1276" w:type="dxa"/>
            <w:shd w:val="clear" w:color="auto" w:fill="auto"/>
          </w:tcPr>
          <w:p w14:paraId="7F9B5617" w14:textId="77777777" w:rsidR="00E00355" w:rsidRPr="00470AE1" w:rsidRDefault="00E00355" w:rsidP="00E00355">
            <w:pPr>
              <w:tabs>
                <w:tab w:val="center" w:pos="4252"/>
                <w:tab w:val="right" w:pos="8504"/>
              </w:tabs>
              <w:jc w:val="right"/>
              <w:rPr>
                <w:sz w:val="8"/>
                <w:szCs w:val="8"/>
                <w:lang w:val="en-US"/>
              </w:rPr>
            </w:pPr>
          </w:p>
        </w:tc>
        <w:tc>
          <w:tcPr>
            <w:tcW w:w="850" w:type="dxa"/>
            <w:shd w:val="clear" w:color="auto" w:fill="auto"/>
          </w:tcPr>
          <w:p w14:paraId="0542A5C6" w14:textId="77777777" w:rsidR="00E00355" w:rsidRPr="00470AE1" w:rsidRDefault="00E00355" w:rsidP="00E00355">
            <w:pPr>
              <w:jc w:val="right"/>
              <w:rPr>
                <w:sz w:val="8"/>
                <w:szCs w:val="8"/>
                <w:lang w:val="en-US"/>
              </w:rPr>
            </w:pPr>
          </w:p>
        </w:tc>
        <w:tc>
          <w:tcPr>
            <w:tcW w:w="851" w:type="dxa"/>
            <w:shd w:val="clear" w:color="auto" w:fill="auto"/>
          </w:tcPr>
          <w:p w14:paraId="68DE4251" w14:textId="77777777" w:rsidR="00E00355" w:rsidRPr="00470AE1" w:rsidRDefault="00E00355" w:rsidP="00E00355">
            <w:pPr>
              <w:jc w:val="right"/>
              <w:rPr>
                <w:sz w:val="8"/>
                <w:szCs w:val="8"/>
                <w:lang w:val="en-US"/>
              </w:rPr>
            </w:pPr>
          </w:p>
        </w:tc>
        <w:tc>
          <w:tcPr>
            <w:tcW w:w="992" w:type="dxa"/>
          </w:tcPr>
          <w:p w14:paraId="31A30FC4" w14:textId="77777777" w:rsidR="00E00355" w:rsidRPr="00470AE1" w:rsidRDefault="00E00355" w:rsidP="00E00355">
            <w:pPr>
              <w:jc w:val="right"/>
              <w:rPr>
                <w:sz w:val="8"/>
                <w:szCs w:val="8"/>
                <w:lang w:val="en-US"/>
              </w:rPr>
            </w:pPr>
          </w:p>
        </w:tc>
        <w:tc>
          <w:tcPr>
            <w:tcW w:w="992" w:type="dxa"/>
            <w:shd w:val="clear" w:color="auto" w:fill="auto"/>
          </w:tcPr>
          <w:p w14:paraId="57A0B316" w14:textId="77777777" w:rsidR="00E00355" w:rsidRPr="00470AE1" w:rsidRDefault="00E00355" w:rsidP="00E00355">
            <w:pPr>
              <w:jc w:val="right"/>
              <w:rPr>
                <w:sz w:val="8"/>
                <w:szCs w:val="8"/>
                <w:lang w:val="en-US"/>
              </w:rPr>
            </w:pPr>
          </w:p>
        </w:tc>
        <w:tc>
          <w:tcPr>
            <w:tcW w:w="1134" w:type="dxa"/>
          </w:tcPr>
          <w:p w14:paraId="4B032783" w14:textId="77777777" w:rsidR="00E00355" w:rsidRPr="00470AE1" w:rsidDel="004A183B" w:rsidRDefault="00E00355" w:rsidP="00E00355">
            <w:pPr>
              <w:tabs>
                <w:tab w:val="left" w:pos="0"/>
                <w:tab w:val="center" w:pos="4252"/>
                <w:tab w:val="right" w:pos="8504"/>
              </w:tabs>
              <w:spacing w:after="20"/>
              <w:jc w:val="right"/>
              <w:rPr>
                <w:sz w:val="8"/>
                <w:szCs w:val="8"/>
                <w:lang w:val="en-US"/>
              </w:rPr>
            </w:pPr>
          </w:p>
        </w:tc>
        <w:tc>
          <w:tcPr>
            <w:tcW w:w="1244" w:type="dxa"/>
            <w:shd w:val="clear" w:color="auto" w:fill="auto"/>
          </w:tcPr>
          <w:p w14:paraId="530FA23B" w14:textId="77777777" w:rsidR="00E00355" w:rsidRPr="00470AE1" w:rsidRDefault="00E00355" w:rsidP="00E00355">
            <w:pPr>
              <w:tabs>
                <w:tab w:val="left" w:pos="0"/>
                <w:tab w:val="center" w:pos="4252"/>
                <w:tab w:val="right" w:pos="8504"/>
              </w:tabs>
              <w:spacing w:after="20"/>
              <w:jc w:val="right"/>
              <w:rPr>
                <w:sz w:val="8"/>
                <w:szCs w:val="8"/>
                <w:lang w:val="en-US"/>
              </w:rPr>
            </w:pPr>
          </w:p>
        </w:tc>
        <w:tc>
          <w:tcPr>
            <w:tcW w:w="993" w:type="dxa"/>
            <w:shd w:val="clear" w:color="auto" w:fill="auto"/>
          </w:tcPr>
          <w:p w14:paraId="19CFA2E1" w14:textId="77777777" w:rsidR="00E00355" w:rsidRPr="00470AE1" w:rsidRDefault="00E00355" w:rsidP="00E00355">
            <w:pPr>
              <w:jc w:val="right"/>
              <w:rPr>
                <w:sz w:val="8"/>
                <w:szCs w:val="8"/>
                <w:lang w:val="en-US"/>
              </w:rPr>
            </w:pPr>
          </w:p>
        </w:tc>
        <w:tc>
          <w:tcPr>
            <w:tcW w:w="851" w:type="dxa"/>
            <w:shd w:val="clear" w:color="auto" w:fill="auto"/>
          </w:tcPr>
          <w:p w14:paraId="4DA8455D" w14:textId="77777777" w:rsidR="00E00355" w:rsidRPr="00470AE1" w:rsidRDefault="00E00355" w:rsidP="00E00355">
            <w:pPr>
              <w:jc w:val="right"/>
              <w:rPr>
                <w:sz w:val="8"/>
                <w:szCs w:val="8"/>
                <w:lang w:val="en-US"/>
              </w:rPr>
            </w:pPr>
          </w:p>
        </w:tc>
        <w:tc>
          <w:tcPr>
            <w:tcW w:w="992" w:type="dxa"/>
            <w:shd w:val="clear" w:color="auto" w:fill="auto"/>
          </w:tcPr>
          <w:p w14:paraId="4B79E065" w14:textId="77777777" w:rsidR="00E00355" w:rsidRPr="00470AE1" w:rsidRDefault="00E00355" w:rsidP="00E00355">
            <w:pPr>
              <w:jc w:val="right"/>
              <w:rPr>
                <w:sz w:val="8"/>
                <w:szCs w:val="8"/>
                <w:lang w:val="en-US"/>
              </w:rPr>
            </w:pPr>
          </w:p>
        </w:tc>
        <w:tc>
          <w:tcPr>
            <w:tcW w:w="993" w:type="dxa"/>
            <w:shd w:val="clear" w:color="auto" w:fill="auto"/>
          </w:tcPr>
          <w:p w14:paraId="1DA253D7" w14:textId="77777777" w:rsidR="00E00355" w:rsidRPr="00470AE1" w:rsidRDefault="00E00355" w:rsidP="00E00355">
            <w:pPr>
              <w:jc w:val="right"/>
              <w:rPr>
                <w:sz w:val="8"/>
                <w:szCs w:val="8"/>
                <w:lang w:val="en-US"/>
              </w:rPr>
            </w:pPr>
          </w:p>
        </w:tc>
        <w:tc>
          <w:tcPr>
            <w:tcW w:w="993" w:type="dxa"/>
          </w:tcPr>
          <w:p w14:paraId="77772E14" w14:textId="77777777" w:rsidR="00E00355" w:rsidRPr="00470AE1" w:rsidRDefault="00E00355" w:rsidP="00E00355">
            <w:pPr>
              <w:tabs>
                <w:tab w:val="left" w:pos="-581"/>
                <w:tab w:val="left" w:pos="480"/>
                <w:tab w:val="left" w:pos="562"/>
                <w:tab w:val="center" w:pos="4252"/>
                <w:tab w:val="right" w:pos="8504"/>
              </w:tabs>
              <w:spacing w:after="20"/>
              <w:jc w:val="right"/>
              <w:rPr>
                <w:sz w:val="8"/>
                <w:szCs w:val="8"/>
                <w:lang w:val="en-US"/>
              </w:rPr>
            </w:pPr>
          </w:p>
        </w:tc>
        <w:tc>
          <w:tcPr>
            <w:tcW w:w="993" w:type="dxa"/>
            <w:shd w:val="clear" w:color="auto" w:fill="auto"/>
          </w:tcPr>
          <w:p w14:paraId="322FA057" w14:textId="77777777" w:rsidR="00E00355" w:rsidRPr="00470AE1" w:rsidRDefault="00E00355" w:rsidP="00E00355">
            <w:pPr>
              <w:tabs>
                <w:tab w:val="left" w:pos="-581"/>
                <w:tab w:val="left" w:pos="480"/>
                <w:tab w:val="left" w:pos="562"/>
                <w:tab w:val="center" w:pos="4252"/>
                <w:tab w:val="right" w:pos="8504"/>
              </w:tabs>
              <w:spacing w:after="20"/>
              <w:jc w:val="right"/>
              <w:rPr>
                <w:sz w:val="8"/>
                <w:szCs w:val="8"/>
                <w:lang w:val="en-US"/>
              </w:rPr>
            </w:pPr>
          </w:p>
        </w:tc>
      </w:tr>
      <w:tr w:rsidR="00E00355" w:rsidRPr="003446EE" w14:paraId="5AD629F0" w14:textId="77777777" w:rsidTr="00555E5E">
        <w:tc>
          <w:tcPr>
            <w:tcW w:w="2552" w:type="dxa"/>
            <w:tcBorders>
              <w:bottom w:val="single" w:sz="2" w:space="0" w:color="C0C0C0"/>
            </w:tcBorders>
            <w:shd w:val="clear" w:color="auto" w:fill="auto"/>
            <w:vAlign w:val="center"/>
          </w:tcPr>
          <w:p w14:paraId="393DDACC"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Other revalued assets</w:t>
            </w:r>
          </w:p>
        </w:tc>
        <w:tc>
          <w:tcPr>
            <w:tcW w:w="1276" w:type="dxa"/>
            <w:tcBorders>
              <w:bottom w:val="single" w:sz="2" w:space="0" w:color="C0C0C0"/>
            </w:tcBorders>
            <w:shd w:val="clear" w:color="auto" w:fill="auto"/>
            <w:vAlign w:val="bottom"/>
          </w:tcPr>
          <w:p w14:paraId="14FF97A8" w14:textId="77777777" w:rsidR="00E00355" w:rsidRPr="00D24698" w:rsidRDefault="00E00355" w:rsidP="00E00355">
            <w:pPr>
              <w:tabs>
                <w:tab w:val="center" w:pos="4252"/>
                <w:tab w:val="right" w:pos="8504"/>
              </w:tabs>
              <w:jc w:val="right"/>
              <w:rPr>
                <w:sz w:val="14"/>
                <w:szCs w:val="14"/>
                <w:lang w:val="en-US"/>
              </w:rPr>
            </w:pPr>
          </w:p>
        </w:tc>
        <w:tc>
          <w:tcPr>
            <w:tcW w:w="850" w:type="dxa"/>
            <w:tcBorders>
              <w:bottom w:val="single" w:sz="2" w:space="0" w:color="C0C0C0"/>
            </w:tcBorders>
            <w:shd w:val="clear" w:color="auto" w:fill="auto"/>
            <w:vAlign w:val="bottom"/>
          </w:tcPr>
          <w:p w14:paraId="2C69CFD0" w14:textId="77777777" w:rsidR="00E00355" w:rsidRPr="00D24698" w:rsidRDefault="00E00355" w:rsidP="00E00355">
            <w:pPr>
              <w:jc w:val="right"/>
              <w:rPr>
                <w:sz w:val="14"/>
                <w:szCs w:val="14"/>
                <w:lang w:val="en-US"/>
              </w:rPr>
            </w:pPr>
          </w:p>
        </w:tc>
        <w:tc>
          <w:tcPr>
            <w:tcW w:w="851" w:type="dxa"/>
            <w:tcBorders>
              <w:bottom w:val="single" w:sz="2" w:space="0" w:color="C0C0C0"/>
            </w:tcBorders>
            <w:shd w:val="clear" w:color="auto" w:fill="auto"/>
            <w:vAlign w:val="bottom"/>
          </w:tcPr>
          <w:p w14:paraId="725638D9" w14:textId="77777777" w:rsidR="00E00355" w:rsidRPr="00D24698" w:rsidRDefault="00E00355" w:rsidP="00E00355">
            <w:pPr>
              <w:jc w:val="right"/>
              <w:rPr>
                <w:sz w:val="14"/>
                <w:szCs w:val="14"/>
                <w:lang w:val="en-US"/>
              </w:rPr>
            </w:pPr>
          </w:p>
        </w:tc>
        <w:tc>
          <w:tcPr>
            <w:tcW w:w="992" w:type="dxa"/>
            <w:tcBorders>
              <w:bottom w:val="single" w:sz="2" w:space="0" w:color="C0C0C0"/>
            </w:tcBorders>
            <w:vAlign w:val="bottom"/>
          </w:tcPr>
          <w:p w14:paraId="70CFD850" w14:textId="77777777" w:rsidR="00E00355" w:rsidRPr="00D24698" w:rsidRDefault="00E00355" w:rsidP="00E00355">
            <w:pPr>
              <w:jc w:val="right"/>
              <w:rPr>
                <w:sz w:val="14"/>
                <w:szCs w:val="14"/>
                <w:lang w:val="en-US"/>
              </w:rPr>
            </w:pPr>
          </w:p>
        </w:tc>
        <w:tc>
          <w:tcPr>
            <w:tcW w:w="992" w:type="dxa"/>
            <w:tcBorders>
              <w:bottom w:val="single" w:sz="2" w:space="0" w:color="C0C0C0"/>
            </w:tcBorders>
            <w:shd w:val="clear" w:color="auto" w:fill="auto"/>
            <w:vAlign w:val="bottom"/>
          </w:tcPr>
          <w:p w14:paraId="70AA5C16" w14:textId="77777777" w:rsidR="00E00355" w:rsidRPr="00D24698" w:rsidRDefault="00E00355" w:rsidP="00E00355">
            <w:pPr>
              <w:jc w:val="right"/>
              <w:rPr>
                <w:sz w:val="14"/>
                <w:szCs w:val="14"/>
                <w:lang w:val="en-US"/>
              </w:rPr>
            </w:pPr>
          </w:p>
        </w:tc>
        <w:tc>
          <w:tcPr>
            <w:tcW w:w="1134" w:type="dxa"/>
            <w:tcBorders>
              <w:bottom w:val="single" w:sz="2" w:space="0" w:color="C0C0C0"/>
            </w:tcBorders>
            <w:vAlign w:val="bottom"/>
          </w:tcPr>
          <w:p w14:paraId="529BAEE7" w14:textId="77777777" w:rsidR="00E00355" w:rsidRPr="00D24698" w:rsidDel="004A183B" w:rsidRDefault="00E00355" w:rsidP="00E00355">
            <w:pPr>
              <w:tabs>
                <w:tab w:val="left" w:pos="480"/>
                <w:tab w:val="center" w:pos="4252"/>
                <w:tab w:val="right" w:pos="8504"/>
              </w:tabs>
              <w:spacing w:after="20"/>
              <w:jc w:val="right"/>
              <w:rPr>
                <w:sz w:val="14"/>
                <w:szCs w:val="14"/>
                <w:lang w:val="en-US"/>
              </w:rPr>
            </w:pPr>
          </w:p>
        </w:tc>
        <w:tc>
          <w:tcPr>
            <w:tcW w:w="1244" w:type="dxa"/>
            <w:tcBorders>
              <w:bottom w:val="single" w:sz="2" w:space="0" w:color="C0C0C0"/>
            </w:tcBorders>
            <w:shd w:val="clear" w:color="auto" w:fill="auto"/>
            <w:vAlign w:val="bottom"/>
          </w:tcPr>
          <w:p w14:paraId="3991B7F3" w14:textId="77777777" w:rsidR="00E00355" w:rsidRPr="00D24698" w:rsidRDefault="00E00355" w:rsidP="00E00355">
            <w:pPr>
              <w:tabs>
                <w:tab w:val="left" w:pos="480"/>
                <w:tab w:val="center" w:pos="4252"/>
                <w:tab w:val="right" w:pos="8504"/>
              </w:tabs>
              <w:spacing w:after="20"/>
              <w:jc w:val="right"/>
              <w:rPr>
                <w:sz w:val="14"/>
                <w:szCs w:val="14"/>
                <w:lang w:val="en-US"/>
              </w:rPr>
            </w:pPr>
          </w:p>
        </w:tc>
        <w:tc>
          <w:tcPr>
            <w:tcW w:w="993" w:type="dxa"/>
            <w:tcBorders>
              <w:bottom w:val="single" w:sz="2" w:space="0" w:color="C0C0C0"/>
            </w:tcBorders>
            <w:shd w:val="clear" w:color="auto" w:fill="auto"/>
            <w:vAlign w:val="bottom"/>
          </w:tcPr>
          <w:p w14:paraId="264AAB90" w14:textId="77777777" w:rsidR="00E00355" w:rsidRPr="00D24698" w:rsidRDefault="00E00355" w:rsidP="00E00355">
            <w:pPr>
              <w:jc w:val="right"/>
              <w:rPr>
                <w:sz w:val="14"/>
                <w:szCs w:val="14"/>
                <w:lang w:val="en-US"/>
              </w:rPr>
            </w:pPr>
          </w:p>
        </w:tc>
        <w:tc>
          <w:tcPr>
            <w:tcW w:w="851" w:type="dxa"/>
            <w:tcBorders>
              <w:bottom w:val="single" w:sz="2" w:space="0" w:color="C0C0C0"/>
            </w:tcBorders>
            <w:shd w:val="clear" w:color="auto" w:fill="auto"/>
            <w:vAlign w:val="bottom"/>
          </w:tcPr>
          <w:p w14:paraId="19A47554" w14:textId="77777777" w:rsidR="00E00355" w:rsidRPr="00D24698" w:rsidRDefault="00E00355" w:rsidP="00E00355">
            <w:pPr>
              <w:jc w:val="right"/>
              <w:rPr>
                <w:sz w:val="14"/>
                <w:szCs w:val="14"/>
                <w:lang w:val="en-US"/>
              </w:rPr>
            </w:pPr>
          </w:p>
        </w:tc>
        <w:tc>
          <w:tcPr>
            <w:tcW w:w="992" w:type="dxa"/>
            <w:tcBorders>
              <w:bottom w:val="single" w:sz="2" w:space="0" w:color="C0C0C0"/>
            </w:tcBorders>
            <w:shd w:val="clear" w:color="auto" w:fill="auto"/>
            <w:vAlign w:val="bottom"/>
          </w:tcPr>
          <w:p w14:paraId="5535CBF7" w14:textId="77777777" w:rsidR="00E00355" w:rsidRPr="00D24698" w:rsidRDefault="00E00355" w:rsidP="00E00355">
            <w:pPr>
              <w:jc w:val="right"/>
              <w:rPr>
                <w:sz w:val="14"/>
                <w:szCs w:val="14"/>
                <w:lang w:val="en-US"/>
              </w:rPr>
            </w:pPr>
          </w:p>
        </w:tc>
        <w:tc>
          <w:tcPr>
            <w:tcW w:w="993" w:type="dxa"/>
            <w:tcBorders>
              <w:bottom w:val="single" w:sz="2" w:space="0" w:color="C0C0C0"/>
            </w:tcBorders>
            <w:shd w:val="clear" w:color="auto" w:fill="auto"/>
            <w:vAlign w:val="bottom"/>
          </w:tcPr>
          <w:p w14:paraId="0BDEA244" w14:textId="77777777" w:rsidR="00E00355" w:rsidRPr="00D24698" w:rsidRDefault="00E00355" w:rsidP="00E00355">
            <w:pPr>
              <w:jc w:val="right"/>
              <w:rPr>
                <w:sz w:val="14"/>
                <w:szCs w:val="14"/>
                <w:lang w:val="en-US"/>
              </w:rPr>
            </w:pPr>
          </w:p>
        </w:tc>
        <w:tc>
          <w:tcPr>
            <w:tcW w:w="993" w:type="dxa"/>
            <w:tcBorders>
              <w:bottom w:val="single" w:sz="2" w:space="0" w:color="C0C0C0"/>
            </w:tcBorders>
          </w:tcPr>
          <w:p w14:paraId="7703D4E1" w14:textId="77777777"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p>
        </w:tc>
        <w:tc>
          <w:tcPr>
            <w:tcW w:w="993" w:type="dxa"/>
            <w:tcBorders>
              <w:bottom w:val="single" w:sz="2" w:space="0" w:color="C0C0C0"/>
            </w:tcBorders>
            <w:shd w:val="clear" w:color="auto" w:fill="auto"/>
            <w:vAlign w:val="bottom"/>
          </w:tcPr>
          <w:p w14:paraId="690AB532" w14:textId="77777777"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p>
        </w:tc>
      </w:tr>
      <w:tr w:rsidR="00E00355" w:rsidRPr="003446EE" w14:paraId="3BAB57A4" w14:textId="77777777" w:rsidTr="00555E5E">
        <w:tc>
          <w:tcPr>
            <w:tcW w:w="2552" w:type="dxa"/>
            <w:shd w:val="clear" w:color="auto" w:fill="auto"/>
            <w:vAlign w:val="center"/>
          </w:tcPr>
          <w:p w14:paraId="6513AFCE"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Lands</w:t>
            </w:r>
          </w:p>
        </w:tc>
        <w:tc>
          <w:tcPr>
            <w:tcW w:w="1276" w:type="dxa"/>
            <w:shd w:val="clear" w:color="auto" w:fill="auto"/>
            <w:vAlign w:val="bottom"/>
          </w:tcPr>
          <w:p w14:paraId="3F4C66F3" w14:textId="3727D8D1" w:rsidR="00E00355" w:rsidRPr="00D24698" w:rsidRDefault="00E00355" w:rsidP="00E00355">
            <w:pPr>
              <w:tabs>
                <w:tab w:val="center" w:pos="4252"/>
                <w:tab w:val="right" w:pos="8504"/>
              </w:tabs>
              <w:jc w:val="right"/>
              <w:rPr>
                <w:sz w:val="14"/>
                <w:szCs w:val="14"/>
                <w:lang w:val="en-US"/>
              </w:rPr>
            </w:pPr>
            <w:r w:rsidRPr="003B29C1">
              <w:rPr>
                <w:sz w:val="14"/>
                <w:szCs w:val="14"/>
              </w:rPr>
              <w:t>27</w:t>
            </w:r>
            <w:r>
              <w:rPr>
                <w:sz w:val="14"/>
                <w:szCs w:val="14"/>
              </w:rPr>
              <w:t>,</w:t>
            </w:r>
            <w:r w:rsidRPr="003B29C1">
              <w:rPr>
                <w:sz w:val="14"/>
                <w:szCs w:val="14"/>
              </w:rPr>
              <w:t>262</w:t>
            </w:r>
          </w:p>
        </w:tc>
        <w:tc>
          <w:tcPr>
            <w:tcW w:w="850" w:type="dxa"/>
            <w:shd w:val="clear" w:color="auto" w:fill="auto"/>
            <w:vAlign w:val="bottom"/>
          </w:tcPr>
          <w:p w14:paraId="71164E71" w14:textId="148315C0" w:rsidR="00E00355" w:rsidRPr="00D24698" w:rsidRDefault="00E00355" w:rsidP="00E00355">
            <w:pPr>
              <w:jc w:val="right"/>
              <w:rPr>
                <w:sz w:val="14"/>
                <w:szCs w:val="14"/>
                <w:lang w:val="en-US"/>
              </w:rPr>
            </w:pPr>
            <w:r>
              <w:rPr>
                <w:sz w:val="14"/>
                <w:szCs w:val="14"/>
              </w:rPr>
              <w:t>-</w:t>
            </w:r>
          </w:p>
        </w:tc>
        <w:tc>
          <w:tcPr>
            <w:tcW w:w="851" w:type="dxa"/>
            <w:shd w:val="clear" w:color="auto" w:fill="auto"/>
            <w:vAlign w:val="bottom"/>
          </w:tcPr>
          <w:p w14:paraId="7FCC40E7" w14:textId="03E619EE" w:rsidR="00E00355" w:rsidRPr="00D24698" w:rsidRDefault="00E00355" w:rsidP="00E00355">
            <w:pPr>
              <w:jc w:val="right"/>
              <w:rPr>
                <w:sz w:val="14"/>
                <w:szCs w:val="14"/>
                <w:lang w:val="en-US"/>
              </w:rPr>
            </w:pPr>
            <w:r>
              <w:rPr>
                <w:sz w:val="14"/>
                <w:szCs w:val="14"/>
              </w:rPr>
              <w:t>-</w:t>
            </w:r>
          </w:p>
        </w:tc>
        <w:tc>
          <w:tcPr>
            <w:tcW w:w="992" w:type="dxa"/>
            <w:vAlign w:val="bottom"/>
          </w:tcPr>
          <w:p w14:paraId="59E2E7DC" w14:textId="2D7D7543" w:rsidR="00E00355" w:rsidRPr="00D24698" w:rsidRDefault="00E00355" w:rsidP="00E00355">
            <w:pPr>
              <w:jc w:val="right"/>
              <w:rPr>
                <w:sz w:val="14"/>
                <w:szCs w:val="14"/>
              </w:rPr>
            </w:pPr>
            <w:r>
              <w:rPr>
                <w:sz w:val="14"/>
                <w:szCs w:val="14"/>
              </w:rPr>
              <w:t>-</w:t>
            </w:r>
          </w:p>
        </w:tc>
        <w:tc>
          <w:tcPr>
            <w:tcW w:w="992" w:type="dxa"/>
            <w:shd w:val="clear" w:color="auto" w:fill="auto"/>
            <w:vAlign w:val="bottom"/>
          </w:tcPr>
          <w:p w14:paraId="70E5CC32" w14:textId="41084EDA" w:rsidR="00E00355" w:rsidRPr="00D24698" w:rsidRDefault="00E00355" w:rsidP="00E00355">
            <w:pPr>
              <w:jc w:val="right"/>
              <w:rPr>
                <w:sz w:val="14"/>
                <w:szCs w:val="14"/>
                <w:lang w:val="en-US"/>
              </w:rPr>
            </w:pPr>
            <w:r>
              <w:rPr>
                <w:sz w:val="14"/>
                <w:szCs w:val="14"/>
              </w:rPr>
              <w:t>(</w:t>
            </w:r>
            <w:r w:rsidRPr="00DD171C">
              <w:rPr>
                <w:sz w:val="14"/>
                <w:szCs w:val="14"/>
              </w:rPr>
              <w:t>878</w:t>
            </w:r>
            <w:r>
              <w:rPr>
                <w:sz w:val="14"/>
                <w:szCs w:val="14"/>
              </w:rPr>
              <w:t>)</w:t>
            </w:r>
          </w:p>
        </w:tc>
        <w:tc>
          <w:tcPr>
            <w:tcW w:w="1134" w:type="dxa"/>
            <w:vAlign w:val="bottom"/>
          </w:tcPr>
          <w:p w14:paraId="3AD77BDF" w14:textId="3385E37A" w:rsidR="00E00355" w:rsidRPr="00D24698" w:rsidDel="004A183B" w:rsidRDefault="00E00355" w:rsidP="00E00355">
            <w:pPr>
              <w:tabs>
                <w:tab w:val="left" w:pos="480"/>
                <w:tab w:val="center" w:pos="4252"/>
                <w:tab w:val="right" w:pos="8504"/>
              </w:tabs>
              <w:spacing w:after="20"/>
              <w:jc w:val="right"/>
              <w:rPr>
                <w:sz w:val="14"/>
                <w:szCs w:val="14"/>
                <w:lang w:val="en-US"/>
              </w:rPr>
            </w:pPr>
            <w:r w:rsidRPr="00DD171C">
              <w:rPr>
                <w:sz w:val="14"/>
                <w:szCs w:val="14"/>
              </w:rPr>
              <w:t>26</w:t>
            </w:r>
            <w:r>
              <w:rPr>
                <w:sz w:val="14"/>
                <w:szCs w:val="14"/>
              </w:rPr>
              <w:t>,</w:t>
            </w:r>
            <w:r w:rsidRPr="00DD171C">
              <w:rPr>
                <w:sz w:val="14"/>
                <w:szCs w:val="14"/>
              </w:rPr>
              <w:t>384</w:t>
            </w:r>
          </w:p>
        </w:tc>
        <w:tc>
          <w:tcPr>
            <w:tcW w:w="1244" w:type="dxa"/>
            <w:shd w:val="clear" w:color="auto" w:fill="auto"/>
            <w:vAlign w:val="bottom"/>
          </w:tcPr>
          <w:p w14:paraId="77B7EE74" w14:textId="21CBA638" w:rsidR="00E00355" w:rsidRPr="00D24698" w:rsidRDefault="00E00355" w:rsidP="00E00355">
            <w:pPr>
              <w:tabs>
                <w:tab w:val="left" w:pos="480"/>
                <w:tab w:val="center" w:pos="4252"/>
                <w:tab w:val="right" w:pos="8504"/>
              </w:tabs>
              <w:spacing w:after="20"/>
              <w:jc w:val="right"/>
              <w:rPr>
                <w:sz w:val="14"/>
                <w:szCs w:val="14"/>
                <w:lang w:val="en-US"/>
              </w:rPr>
            </w:pPr>
            <w:r>
              <w:rPr>
                <w:sz w:val="14"/>
                <w:szCs w:val="14"/>
              </w:rPr>
              <w:t>-</w:t>
            </w:r>
          </w:p>
        </w:tc>
        <w:tc>
          <w:tcPr>
            <w:tcW w:w="993" w:type="dxa"/>
            <w:shd w:val="clear" w:color="auto" w:fill="auto"/>
            <w:vAlign w:val="bottom"/>
          </w:tcPr>
          <w:p w14:paraId="6643CD2D" w14:textId="1CB489A3" w:rsidR="00E00355" w:rsidRPr="00D24698" w:rsidRDefault="00E00355" w:rsidP="00E00355">
            <w:pPr>
              <w:jc w:val="right"/>
              <w:rPr>
                <w:sz w:val="14"/>
                <w:szCs w:val="14"/>
                <w:lang w:val="en-US"/>
              </w:rPr>
            </w:pPr>
            <w:r>
              <w:rPr>
                <w:sz w:val="14"/>
                <w:szCs w:val="14"/>
              </w:rPr>
              <w:t>-</w:t>
            </w:r>
          </w:p>
        </w:tc>
        <w:tc>
          <w:tcPr>
            <w:tcW w:w="851" w:type="dxa"/>
            <w:shd w:val="clear" w:color="auto" w:fill="auto"/>
            <w:vAlign w:val="bottom"/>
          </w:tcPr>
          <w:p w14:paraId="52232D0F" w14:textId="5510FD24" w:rsidR="00E00355" w:rsidRPr="00D24698" w:rsidRDefault="00E00355" w:rsidP="00E00355">
            <w:pPr>
              <w:jc w:val="right"/>
              <w:rPr>
                <w:sz w:val="14"/>
                <w:szCs w:val="14"/>
                <w:lang w:val="en-US"/>
              </w:rPr>
            </w:pPr>
            <w:r>
              <w:rPr>
                <w:sz w:val="14"/>
                <w:szCs w:val="14"/>
              </w:rPr>
              <w:t>-</w:t>
            </w:r>
          </w:p>
        </w:tc>
        <w:tc>
          <w:tcPr>
            <w:tcW w:w="992" w:type="dxa"/>
            <w:shd w:val="clear" w:color="auto" w:fill="auto"/>
            <w:vAlign w:val="bottom"/>
          </w:tcPr>
          <w:p w14:paraId="2A848000" w14:textId="07CC407F" w:rsidR="00E00355" w:rsidRPr="00D24698" w:rsidRDefault="00E00355" w:rsidP="00E00355">
            <w:pPr>
              <w:jc w:val="right"/>
              <w:rPr>
                <w:sz w:val="14"/>
                <w:szCs w:val="14"/>
                <w:lang w:val="en-US"/>
              </w:rPr>
            </w:pPr>
            <w:r>
              <w:rPr>
                <w:sz w:val="14"/>
                <w:szCs w:val="14"/>
              </w:rPr>
              <w:t>-</w:t>
            </w:r>
          </w:p>
        </w:tc>
        <w:tc>
          <w:tcPr>
            <w:tcW w:w="993" w:type="dxa"/>
            <w:shd w:val="clear" w:color="auto" w:fill="auto"/>
            <w:vAlign w:val="bottom"/>
          </w:tcPr>
          <w:p w14:paraId="382F5AE4" w14:textId="2B6328F5" w:rsidR="00E00355" w:rsidRPr="00D24698" w:rsidRDefault="00E00355" w:rsidP="00E00355">
            <w:pPr>
              <w:jc w:val="right"/>
              <w:rPr>
                <w:sz w:val="14"/>
                <w:szCs w:val="14"/>
                <w:lang w:val="en-US"/>
              </w:rPr>
            </w:pPr>
            <w:r w:rsidRPr="00DD171C">
              <w:rPr>
                <w:sz w:val="14"/>
                <w:szCs w:val="14"/>
              </w:rPr>
              <w:t>26</w:t>
            </w:r>
            <w:r>
              <w:rPr>
                <w:sz w:val="14"/>
                <w:szCs w:val="14"/>
              </w:rPr>
              <w:t>,</w:t>
            </w:r>
            <w:r w:rsidRPr="00DD171C">
              <w:rPr>
                <w:sz w:val="14"/>
                <w:szCs w:val="14"/>
              </w:rPr>
              <w:t>384</w:t>
            </w:r>
          </w:p>
        </w:tc>
        <w:tc>
          <w:tcPr>
            <w:tcW w:w="993" w:type="dxa"/>
          </w:tcPr>
          <w:p w14:paraId="0BBE9CF8" w14:textId="3C3717FC"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27</w:t>
            </w:r>
            <w:r>
              <w:rPr>
                <w:sz w:val="14"/>
                <w:szCs w:val="14"/>
              </w:rPr>
              <w:t>,</w:t>
            </w:r>
            <w:r w:rsidRPr="00DD171C">
              <w:rPr>
                <w:sz w:val="14"/>
                <w:szCs w:val="14"/>
              </w:rPr>
              <w:t>262</w:t>
            </w:r>
          </w:p>
        </w:tc>
        <w:tc>
          <w:tcPr>
            <w:tcW w:w="993" w:type="dxa"/>
            <w:shd w:val="clear" w:color="auto" w:fill="auto"/>
            <w:vAlign w:val="bottom"/>
          </w:tcPr>
          <w:p w14:paraId="2A989C27" w14:textId="06F59CFB"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28</w:t>
            </w:r>
            <w:r>
              <w:rPr>
                <w:sz w:val="14"/>
                <w:szCs w:val="14"/>
              </w:rPr>
              <w:t>,</w:t>
            </w:r>
            <w:r w:rsidRPr="00DD171C">
              <w:rPr>
                <w:sz w:val="14"/>
                <w:szCs w:val="14"/>
              </w:rPr>
              <w:t>840</w:t>
            </w:r>
          </w:p>
        </w:tc>
      </w:tr>
      <w:tr w:rsidR="00E00355" w:rsidRPr="00645DE4" w14:paraId="5736996C" w14:textId="77777777" w:rsidTr="00555E5E">
        <w:tc>
          <w:tcPr>
            <w:tcW w:w="2552" w:type="dxa"/>
            <w:shd w:val="clear" w:color="auto" w:fill="auto"/>
            <w:vAlign w:val="center"/>
          </w:tcPr>
          <w:p w14:paraId="374DEF64"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Buildings and civil construction works</w:t>
            </w:r>
          </w:p>
        </w:tc>
        <w:tc>
          <w:tcPr>
            <w:tcW w:w="1276" w:type="dxa"/>
            <w:shd w:val="clear" w:color="auto" w:fill="auto"/>
            <w:vAlign w:val="bottom"/>
          </w:tcPr>
          <w:p w14:paraId="43E5ADBD" w14:textId="693E8909" w:rsidR="00E00355" w:rsidRPr="00D24698" w:rsidRDefault="00E00355" w:rsidP="00E00355">
            <w:pPr>
              <w:tabs>
                <w:tab w:val="center" w:pos="4252"/>
                <w:tab w:val="right" w:pos="8504"/>
              </w:tabs>
              <w:jc w:val="right"/>
              <w:rPr>
                <w:sz w:val="14"/>
                <w:szCs w:val="14"/>
                <w:lang w:val="en-US"/>
              </w:rPr>
            </w:pPr>
            <w:r w:rsidRPr="003B29C1">
              <w:rPr>
                <w:sz w:val="14"/>
                <w:szCs w:val="14"/>
              </w:rPr>
              <w:t>316</w:t>
            </w:r>
            <w:r>
              <w:rPr>
                <w:sz w:val="14"/>
                <w:szCs w:val="14"/>
              </w:rPr>
              <w:t>,</w:t>
            </w:r>
            <w:r w:rsidRPr="003B29C1">
              <w:rPr>
                <w:sz w:val="14"/>
                <w:szCs w:val="14"/>
              </w:rPr>
              <w:t>294</w:t>
            </w:r>
          </w:p>
        </w:tc>
        <w:tc>
          <w:tcPr>
            <w:tcW w:w="850" w:type="dxa"/>
            <w:shd w:val="clear" w:color="auto" w:fill="auto"/>
            <w:vAlign w:val="bottom"/>
          </w:tcPr>
          <w:p w14:paraId="5D470067" w14:textId="6077C926" w:rsidR="00E00355" w:rsidRPr="00D24698" w:rsidRDefault="00E00355" w:rsidP="00E00355">
            <w:pPr>
              <w:jc w:val="right"/>
              <w:rPr>
                <w:sz w:val="14"/>
                <w:szCs w:val="14"/>
                <w:lang w:val="en-US"/>
              </w:rPr>
            </w:pPr>
            <w:r>
              <w:rPr>
                <w:sz w:val="14"/>
                <w:szCs w:val="14"/>
              </w:rPr>
              <w:t>-</w:t>
            </w:r>
          </w:p>
        </w:tc>
        <w:tc>
          <w:tcPr>
            <w:tcW w:w="851" w:type="dxa"/>
            <w:shd w:val="clear" w:color="auto" w:fill="auto"/>
            <w:vAlign w:val="bottom"/>
          </w:tcPr>
          <w:p w14:paraId="07E759F8" w14:textId="6E6C9729" w:rsidR="00E00355" w:rsidRPr="00D24698" w:rsidRDefault="00E00355" w:rsidP="00E00355">
            <w:pPr>
              <w:jc w:val="right"/>
              <w:rPr>
                <w:sz w:val="14"/>
                <w:szCs w:val="14"/>
                <w:lang w:val="en-US"/>
              </w:rPr>
            </w:pPr>
            <w:r>
              <w:rPr>
                <w:sz w:val="14"/>
                <w:szCs w:val="14"/>
              </w:rPr>
              <w:t>-</w:t>
            </w:r>
          </w:p>
        </w:tc>
        <w:tc>
          <w:tcPr>
            <w:tcW w:w="992" w:type="dxa"/>
            <w:vAlign w:val="bottom"/>
          </w:tcPr>
          <w:p w14:paraId="51733DCF" w14:textId="56EFF05C" w:rsidR="00E00355" w:rsidRPr="00D24698" w:rsidRDefault="00E00355" w:rsidP="00E00355">
            <w:pPr>
              <w:jc w:val="right"/>
              <w:rPr>
                <w:sz w:val="14"/>
                <w:szCs w:val="14"/>
                <w:lang w:val="en-US"/>
              </w:rPr>
            </w:pPr>
            <w:r>
              <w:rPr>
                <w:sz w:val="14"/>
                <w:szCs w:val="14"/>
              </w:rPr>
              <w:t>-</w:t>
            </w:r>
          </w:p>
        </w:tc>
        <w:tc>
          <w:tcPr>
            <w:tcW w:w="992" w:type="dxa"/>
            <w:shd w:val="clear" w:color="auto" w:fill="auto"/>
            <w:vAlign w:val="bottom"/>
          </w:tcPr>
          <w:p w14:paraId="4D170950" w14:textId="2770501B" w:rsidR="00E00355" w:rsidRPr="00D24698" w:rsidRDefault="00E00355" w:rsidP="00E00355">
            <w:pPr>
              <w:jc w:val="right"/>
              <w:rPr>
                <w:sz w:val="14"/>
                <w:szCs w:val="14"/>
                <w:lang w:val="en-US"/>
              </w:rPr>
            </w:pPr>
            <w:r>
              <w:rPr>
                <w:sz w:val="14"/>
                <w:szCs w:val="14"/>
              </w:rPr>
              <w:t>(</w:t>
            </w:r>
            <w:r w:rsidRPr="00DD171C">
              <w:rPr>
                <w:sz w:val="14"/>
                <w:szCs w:val="14"/>
              </w:rPr>
              <w:t>9</w:t>
            </w:r>
            <w:r>
              <w:rPr>
                <w:sz w:val="14"/>
                <w:szCs w:val="14"/>
              </w:rPr>
              <w:t>,</w:t>
            </w:r>
            <w:r w:rsidRPr="00DD171C">
              <w:rPr>
                <w:sz w:val="14"/>
                <w:szCs w:val="14"/>
              </w:rPr>
              <w:t>996</w:t>
            </w:r>
            <w:r>
              <w:rPr>
                <w:sz w:val="14"/>
                <w:szCs w:val="14"/>
              </w:rPr>
              <w:t>)</w:t>
            </w:r>
          </w:p>
        </w:tc>
        <w:tc>
          <w:tcPr>
            <w:tcW w:w="1134" w:type="dxa"/>
            <w:vAlign w:val="bottom"/>
          </w:tcPr>
          <w:p w14:paraId="07CD171C" w14:textId="50E8EFE1" w:rsidR="00E00355" w:rsidRPr="00D24698" w:rsidDel="004A183B" w:rsidRDefault="00E00355" w:rsidP="00E00355">
            <w:pPr>
              <w:tabs>
                <w:tab w:val="left" w:pos="480"/>
                <w:tab w:val="center" w:pos="4252"/>
                <w:tab w:val="right" w:pos="8504"/>
              </w:tabs>
              <w:spacing w:after="20"/>
              <w:jc w:val="right"/>
              <w:rPr>
                <w:sz w:val="14"/>
                <w:szCs w:val="14"/>
                <w:lang w:val="en-US"/>
              </w:rPr>
            </w:pPr>
            <w:r w:rsidRPr="00DD171C">
              <w:rPr>
                <w:sz w:val="14"/>
                <w:szCs w:val="14"/>
              </w:rPr>
              <w:t>306</w:t>
            </w:r>
            <w:r>
              <w:rPr>
                <w:sz w:val="14"/>
                <w:szCs w:val="14"/>
              </w:rPr>
              <w:t>,</w:t>
            </w:r>
            <w:r w:rsidRPr="00DD171C">
              <w:rPr>
                <w:sz w:val="14"/>
                <w:szCs w:val="14"/>
              </w:rPr>
              <w:t>298</w:t>
            </w:r>
          </w:p>
        </w:tc>
        <w:tc>
          <w:tcPr>
            <w:tcW w:w="1244" w:type="dxa"/>
            <w:shd w:val="clear" w:color="auto" w:fill="auto"/>
            <w:vAlign w:val="bottom"/>
          </w:tcPr>
          <w:p w14:paraId="61FC46DD" w14:textId="1B046396" w:rsidR="00E00355" w:rsidRPr="00D24698" w:rsidRDefault="00E00355" w:rsidP="00E00355">
            <w:pPr>
              <w:tabs>
                <w:tab w:val="left" w:pos="480"/>
                <w:tab w:val="center" w:pos="4252"/>
                <w:tab w:val="right" w:pos="8504"/>
              </w:tabs>
              <w:spacing w:after="20"/>
              <w:jc w:val="right"/>
              <w:rPr>
                <w:sz w:val="14"/>
                <w:szCs w:val="14"/>
                <w:lang w:val="en-US"/>
              </w:rPr>
            </w:pPr>
            <w:r>
              <w:rPr>
                <w:sz w:val="14"/>
                <w:szCs w:val="14"/>
              </w:rPr>
              <w:t>-</w:t>
            </w:r>
          </w:p>
        </w:tc>
        <w:tc>
          <w:tcPr>
            <w:tcW w:w="993" w:type="dxa"/>
            <w:shd w:val="clear" w:color="auto" w:fill="auto"/>
            <w:vAlign w:val="bottom"/>
          </w:tcPr>
          <w:p w14:paraId="2637873F" w14:textId="65674889" w:rsidR="00E00355" w:rsidRPr="00D24698" w:rsidRDefault="00E00355" w:rsidP="00E00355">
            <w:pPr>
              <w:jc w:val="right"/>
              <w:rPr>
                <w:sz w:val="14"/>
                <w:szCs w:val="14"/>
                <w:lang w:val="en-US"/>
              </w:rPr>
            </w:pPr>
            <w:r w:rsidRPr="00DD171C">
              <w:rPr>
                <w:sz w:val="14"/>
                <w:szCs w:val="14"/>
              </w:rPr>
              <w:t>6</w:t>
            </w:r>
            <w:r>
              <w:rPr>
                <w:sz w:val="14"/>
                <w:szCs w:val="14"/>
              </w:rPr>
              <w:t>,</w:t>
            </w:r>
            <w:r w:rsidRPr="00DD171C">
              <w:rPr>
                <w:sz w:val="14"/>
                <w:szCs w:val="14"/>
              </w:rPr>
              <w:t>395</w:t>
            </w:r>
          </w:p>
        </w:tc>
        <w:tc>
          <w:tcPr>
            <w:tcW w:w="851" w:type="dxa"/>
            <w:shd w:val="clear" w:color="auto" w:fill="auto"/>
            <w:vAlign w:val="bottom"/>
          </w:tcPr>
          <w:p w14:paraId="3B4C3223" w14:textId="02DF10DC" w:rsidR="00E00355" w:rsidRPr="00D24698" w:rsidRDefault="00E00355" w:rsidP="00E00355">
            <w:pPr>
              <w:jc w:val="right"/>
              <w:rPr>
                <w:sz w:val="14"/>
                <w:szCs w:val="14"/>
                <w:lang w:val="en-US"/>
              </w:rPr>
            </w:pPr>
            <w:r>
              <w:rPr>
                <w:sz w:val="14"/>
                <w:szCs w:val="14"/>
              </w:rPr>
              <w:t>-</w:t>
            </w:r>
          </w:p>
        </w:tc>
        <w:tc>
          <w:tcPr>
            <w:tcW w:w="992" w:type="dxa"/>
            <w:shd w:val="clear" w:color="auto" w:fill="auto"/>
            <w:vAlign w:val="bottom"/>
          </w:tcPr>
          <w:p w14:paraId="752C2FAB" w14:textId="13207B66" w:rsidR="00E00355" w:rsidRPr="00D24698" w:rsidRDefault="00E00355" w:rsidP="00E00355">
            <w:pPr>
              <w:jc w:val="right"/>
              <w:rPr>
                <w:sz w:val="14"/>
                <w:szCs w:val="14"/>
                <w:lang w:val="en-US"/>
              </w:rPr>
            </w:pPr>
            <w:r w:rsidRPr="00DD171C">
              <w:rPr>
                <w:sz w:val="14"/>
                <w:szCs w:val="14"/>
              </w:rPr>
              <w:t>6</w:t>
            </w:r>
            <w:r>
              <w:rPr>
                <w:sz w:val="14"/>
                <w:szCs w:val="14"/>
              </w:rPr>
              <w:t>,</w:t>
            </w:r>
            <w:r w:rsidRPr="00DD171C">
              <w:rPr>
                <w:sz w:val="14"/>
                <w:szCs w:val="14"/>
              </w:rPr>
              <w:t>395</w:t>
            </w:r>
          </w:p>
        </w:tc>
        <w:tc>
          <w:tcPr>
            <w:tcW w:w="993" w:type="dxa"/>
            <w:shd w:val="clear" w:color="auto" w:fill="auto"/>
            <w:vAlign w:val="bottom"/>
          </w:tcPr>
          <w:p w14:paraId="3B2DB3D9" w14:textId="6FEEE1D1" w:rsidR="00E00355" w:rsidRPr="00D24698" w:rsidRDefault="00E00355" w:rsidP="00E00355">
            <w:pPr>
              <w:jc w:val="right"/>
              <w:rPr>
                <w:sz w:val="14"/>
                <w:szCs w:val="14"/>
                <w:lang w:val="en-US"/>
              </w:rPr>
            </w:pPr>
            <w:r w:rsidRPr="00DD171C">
              <w:rPr>
                <w:sz w:val="14"/>
                <w:szCs w:val="14"/>
              </w:rPr>
              <w:t>299</w:t>
            </w:r>
            <w:r>
              <w:rPr>
                <w:sz w:val="14"/>
                <w:szCs w:val="14"/>
              </w:rPr>
              <w:t>,</w:t>
            </w:r>
            <w:r w:rsidRPr="00DD171C">
              <w:rPr>
                <w:sz w:val="14"/>
                <w:szCs w:val="14"/>
              </w:rPr>
              <w:t>903</w:t>
            </w:r>
          </w:p>
        </w:tc>
        <w:tc>
          <w:tcPr>
            <w:tcW w:w="993" w:type="dxa"/>
          </w:tcPr>
          <w:p w14:paraId="63596811" w14:textId="45D461AE"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316</w:t>
            </w:r>
            <w:r>
              <w:rPr>
                <w:sz w:val="14"/>
                <w:szCs w:val="14"/>
              </w:rPr>
              <w:t>,</w:t>
            </w:r>
            <w:r w:rsidRPr="00DD171C">
              <w:rPr>
                <w:sz w:val="14"/>
                <w:szCs w:val="14"/>
              </w:rPr>
              <w:t>294</w:t>
            </w:r>
          </w:p>
        </w:tc>
        <w:tc>
          <w:tcPr>
            <w:tcW w:w="993" w:type="dxa"/>
            <w:shd w:val="clear" w:color="auto" w:fill="auto"/>
            <w:vAlign w:val="bottom"/>
          </w:tcPr>
          <w:p w14:paraId="77FA4504" w14:textId="23EEC9F5"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342</w:t>
            </w:r>
            <w:r>
              <w:rPr>
                <w:sz w:val="14"/>
                <w:szCs w:val="14"/>
              </w:rPr>
              <w:t>,</w:t>
            </w:r>
            <w:r w:rsidRPr="00DD171C">
              <w:rPr>
                <w:sz w:val="14"/>
                <w:szCs w:val="14"/>
              </w:rPr>
              <w:t>093</w:t>
            </w:r>
          </w:p>
        </w:tc>
      </w:tr>
      <w:tr w:rsidR="00E00355" w:rsidRPr="00645DE4" w14:paraId="4DFFC432" w14:textId="77777777" w:rsidTr="00555E5E">
        <w:tc>
          <w:tcPr>
            <w:tcW w:w="2552" w:type="dxa"/>
            <w:shd w:val="clear" w:color="auto" w:fill="auto"/>
            <w:vAlign w:val="center"/>
          </w:tcPr>
          <w:p w14:paraId="64A89E85" w14:textId="77777777" w:rsidR="00E00355" w:rsidRPr="00D24698" w:rsidRDefault="00E00355" w:rsidP="00E00355">
            <w:pPr>
              <w:tabs>
                <w:tab w:val="center" w:pos="4252"/>
                <w:tab w:val="right" w:pos="8504"/>
              </w:tabs>
              <w:rPr>
                <w:b/>
                <w:bCs/>
                <w:sz w:val="14"/>
                <w:szCs w:val="14"/>
                <w:lang w:val="en-US"/>
              </w:rPr>
            </w:pPr>
            <w:r w:rsidRPr="00D24698">
              <w:rPr>
                <w:b/>
                <w:bCs/>
                <w:sz w:val="14"/>
                <w:szCs w:val="14"/>
                <w:lang w:val="en-US"/>
              </w:rPr>
              <w:t>Sub-total other revalued assets</w:t>
            </w:r>
          </w:p>
        </w:tc>
        <w:tc>
          <w:tcPr>
            <w:tcW w:w="1276" w:type="dxa"/>
            <w:shd w:val="clear" w:color="auto" w:fill="auto"/>
            <w:vAlign w:val="bottom"/>
          </w:tcPr>
          <w:p w14:paraId="33D64FCD" w14:textId="1487BC9B" w:rsidR="00E00355" w:rsidRPr="00D24698" w:rsidRDefault="00E00355" w:rsidP="00E00355">
            <w:pPr>
              <w:tabs>
                <w:tab w:val="center" w:pos="4252"/>
                <w:tab w:val="right" w:pos="8504"/>
              </w:tabs>
              <w:jc w:val="right"/>
              <w:rPr>
                <w:b/>
                <w:sz w:val="14"/>
                <w:szCs w:val="14"/>
                <w:lang w:val="en-US"/>
              </w:rPr>
            </w:pPr>
            <w:r w:rsidRPr="003B29C1">
              <w:rPr>
                <w:b/>
                <w:sz w:val="14"/>
                <w:szCs w:val="14"/>
              </w:rPr>
              <w:t>343</w:t>
            </w:r>
            <w:r>
              <w:rPr>
                <w:b/>
                <w:sz w:val="14"/>
                <w:szCs w:val="14"/>
              </w:rPr>
              <w:t>,</w:t>
            </w:r>
            <w:r w:rsidRPr="003B29C1">
              <w:rPr>
                <w:b/>
                <w:sz w:val="14"/>
                <w:szCs w:val="14"/>
              </w:rPr>
              <w:t>556</w:t>
            </w:r>
          </w:p>
        </w:tc>
        <w:tc>
          <w:tcPr>
            <w:tcW w:w="850" w:type="dxa"/>
            <w:shd w:val="clear" w:color="auto" w:fill="auto"/>
            <w:vAlign w:val="bottom"/>
          </w:tcPr>
          <w:p w14:paraId="3FC02C23" w14:textId="254A16D3" w:rsidR="00E00355" w:rsidRPr="00D24698" w:rsidRDefault="00E00355" w:rsidP="00E00355">
            <w:pPr>
              <w:jc w:val="right"/>
              <w:rPr>
                <w:b/>
                <w:sz w:val="14"/>
                <w:szCs w:val="14"/>
                <w:lang w:val="en-US"/>
              </w:rPr>
            </w:pPr>
            <w:r>
              <w:rPr>
                <w:b/>
                <w:sz w:val="14"/>
                <w:szCs w:val="14"/>
              </w:rPr>
              <w:t>-</w:t>
            </w:r>
          </w:p>
        </w:tc>
        <w:tc>
          <w:tcPr>
            <w:tcW w:w="851" w:type="dxa"/>
            <w:shd w:val="clear" w:color="auto" w:fill="auto"/>
            <w:vAlign w:val="bottom"/>
          </w:tcPr>
          <w:p w14:paraId="4A6A0B30" w14:textId="265A5D2B" w:rsidR="00E00355" w:rsidRPr="00D24698" w:rsidRDefault="00E00355" w:rsidP="00E00355">
            <w:pPr>
              <w:jc w:val="right"/>
              <w:rPr>
                <w:b/>
                <w:sz w:val="14"/>
                <w:szCs w:val="14"/>
                <w:lang w:val="en-US"/>
              </w:rPr>
            </w:pPr>
            <w:r>
              <w:rPr>
                <w:b/>
                <w:sz w:val="14"/>
                <w:szCs w:val="14"/>
              </w:rPr>
              <w:t>-</w:t>
            </w:r>
          </w:p>
        </w:tc>
        <w:tc>
          <w:tcPr>
            <w:tcW w:w="992" w:type="dxa"/>
            <w:vAlign w:val="bottom"/>
          </w:tcPr>
          <w:p w14:paraId="613C0D6C" w14:textId="73B51428" w:rsidR="00E00355" w:rsidRPr="00D24698" w:rsidRDefault="00E00355" w:rsidP="00E00355">
            <w:pPr>
              <w:jc w:val="right"/>
              <w:rPr>
                <w:b/>
                <w:sz w:val="14"/>
                <w:szCs w:val="14"/>
                <w:lang w:val="en-US"/>
              </w:rPr>
            </w:pPr>
            <w:r>
              <w:rPr>
                <w:b/>
                <w:sz w:val="14"/>
                <w:szCs w:val="14"/>
              </w:rPr>
              <w:t>-</w:t>
            </w:r>
          </w:p>
        </w:tc>
        <w:tc>
          <w:tcPr>
            <w:tcW w:w="992" w:type="dxa"/>
            <w:shd w:val="clear" w:color="auto" w:fill="auto"/>
            <w:vAlign w:val="bottom"/>
          </w:tcPr>
          <w:p w14:paraId="57DBD208" w14:textId="7F69CDD1" w:rsidR="00E00355" w:rsidRPr="00D24698" w:rsidRDefault="00E00355" w:rsidP="00E00355">
            <w:pPr>
              <w:jc w:val="right"/>
              <w:rPr>
                <w:b/>
                <w:sz w:val="14"/>
                <w:szCs w:val="14"/>
                <w:lang w:val="en-US"/>
              </w:rPr>
            </w:pPr>
            <w:r>
              <w:rPr>
                <w:b/>
                <w:sz w:val="14"/>
                <w:szCs w:val="14"/>
              </w:rPr>
              <w:t>(</w:t>
            </w:r>
            <w:r w:rsidRPr="00DD171C">
              <w:rPr>
                <w:b/>
                <w:sz w:val="14"/>
                <w:szCs w:val="14"/>
              </w:rPr>
              <w:t>10</w:t>
            </w:r>
            <w:r>
              <w:rPr>
                <w:b/>
                <w:sz w:val="14"/>
                <w:szCs w:val="14"/>
              </w:rPr>
              <w:t>,</w:t>
            </w:r>
            <w:r w:rsidRPr="00DD171C">
              <w:rPr>
                <w:b/>
                <w:sz w:val="14"/>
                <w:szCs w:val="14"/>
              </w:rPr>
              <w:t>874</w:t>
            </w:r>
            <w:r>
              <w:rPr>
                <w:b/>
                <w:sz w:val="14"/>
                <w:szCs w:val="14"/>
              </w:rPr>
              <w:t>)</w:t>
            </w:r>
          </w:p>
        </w:tc>
        <w:tc>
          <w:tcPr>
            <w:tcW w:w="1134" w:type="dxa"/>
            <w:vAlign w:val="bottom"/>
          </w:tcPr>
          <w:p w14:paraId="27156908" w14:textId="01AD3401" w:rsidR="00E00355" w:rsidRPr="00D24698" w:rsidDel="004A183B" w:rsidRDefault="00E00355" w:rsidP="00E00355">
            <w:pPr>
              <w:tabs>
                <w:tab w:val="left" w:pos="480"/>
                <w:tab w:val="center" w:pos="4252"/>
                <w:tab w:val="right" w:pos="8504"/>
              </w:tabs>
              <w:spacing w:after="20"/>
              <w:jc w:val="right"/>
              <w:rPr>
                <w:b/>
                <w:sz w:val="14"/>
                <w:szCs w:val="14"/>
                <w:lang w:val="en-US"/>
              </w:rPr>
            </w:pPr>
            <w:r w:rsidRPr="00DD171C">
              <w:rPr>
                <w:b/>
                <w:sz w:val="14"/>
                <w:szCs w:val="14"/>
              </w:rPr>
              <w:t>332</w:t>
            </w:r>
            <w:r>
              <w:rPr>
                <w:b/>
                <w:sz w:val="14"/>
                <w:szCs w:val="14"/>
              </w:rPr>
              <w:t>,</w:t>
            </w:r>
            <w:r w:rsidRPr="00DD171C">
              <w:rPr>
                <w:b/>
                <w:sz w:val="14"/>
                <w:szCs w:val="14"/>
              </w:rPr>
              <w:t>682</w:t>
            </w:r>
          </w:p>
        </w:tc>
        <w:tc>
          <w:tcPr>
            <w:tcW w:w="1244" w:type="dxa"/>
            <w:shd w:val="clear" w:color="auto" w:fill="auto"/>
            <w:vAlign w:val="bottom"/>
          </w:tcPr>
          <w:p w14:paraId="7B6B0F80" w14:textId="222D85D1" w:rsidR="00E00355" w:rsidRPr="00D24698" w:rsidRDefault="00E00355" w:rsidP="00E00355">
            <w:pPr>
              <w:tabs>
                <w:tab w:val="left" w:pos="480"/>
                <w:tab w:val="center" w:pos="4252"/>
                <w:tab w:val="right" w:pos="8504"/>
              </w:tabs>
              <w:spacing w:after="20"/>
              <w:jc w:val="right"/>
              <w:rPr>
                <w:b/>
                <w:sz w:val="14"/>
                <w:szCs w:val="14"/>
                <w:lang w:val="en-US"/>
              </w:rPr>
            </w:pPr>
            <w:r>
              <w:rPr>
                <w:b/>
                <w:sz w:val="14"/>
                <w:szCs w:val="14"/>
              </w:rPr>
              <w:t>-</w:t>
            </w:r>
          </w:p>
        </w:tc>
        <w:tc>
          <w:tcPr>
            <w:tcW w:w="993" w:type="dxa"/>
            <w:shd w:val="clear" w:color="auto" w:fill="auto"/>
            <w:vAlign w:val="bottom"/>
          </w:tcPr>
          <w:p w14:paraId="553E9929" w14:textId="25831B08" w:rsidR="00E00355" w:rsidRPr="00D24698" w:rsidRDefault="00E00355" w:rsidP="00E00355">
            <w:pPr>
              <w:jc w:val="right"/>
              <w:rPr>
                <w:b/>
                <w:sz w:val="14"/>
                <w:szCs w:val="14"/>
                <w:lang w:val="en-US"/>
              </w:rPr>
            </w:pPr>
            <w:r w:rsidRPr="00DD171C">
              <w:rPr>
                <w:b/>
                <w:sz w:val="14"/>
                <w:szCs w:val="14"/>
              </w:rPr>
              <w:t>6</w:t>
            </w:r>
            <w:r>
              <w:rPr>
                <w:b/>
                <w:sz w:val="14"/>
                <w:szCs w:val="14"/>
              </w:rPr>
              <w:t>,</w:t>
            </w:r>
            <w:r w:rsidRPr="00DD171C">
              <w:rPr>
                <w:b/>
                <w:sz w:val="14"/>
                <w:szCs w:val="14"/>
              </w:rPr>
              <w:t>395</w:t>
            </w:r>
          </w:p>
        </w:tc>
        <w:tc>
          <w:tcPr>
            <w:tcW w:w="851" w:type="dxa"/>
            <w:shd w:val="clear" w:color="auto" w:fill="auto"/>
            <w:vAlign w:val="bottom"/>
          </w:tcPr>
          <w:p w14:paraId="5D8696E1" w14:textId="2FB5145B" w:rsidR="00E00355" w:rsidRPr="00D24698" w:rsidRDefault="00E00355" w:rsidP="00E00355">
            <w:pPr>
              <w:jc w:val="right"/>
              <w:rPr>
                <w:b/>
                <w:sz w:val="14"/>
                <w:szCs w:val="14"/>
                <w:lang w:val="en-US"/>
              </w:rPr>
            </w:pPr>
            <w:r>
              <w:rPr>
                <w:b/>
                <w:sz w:val="14"/>
                <w:szCs w:val="14"/>
              </w:rPr>
              <w:t>-</w:t>
            </w:r>
          </w:p>
        </w:tc>
        <w:tc>
          <w:tcPr>
            <w:tcW w:w="992" w:type="dxa"/>
            <w:shd w:val="clear" w:color="auto" w:fill="auto"/>
            <w:vAlign w:val="bottom"/>
          </w:tcPr>
          <w:p w14:paraId="0F571F8A" w14:textId="2E011BB9" w:rsidR="00E00355" w:rsidRPr="00D24698" w:rsidRDefault="00E00355" w:rsidP="00E00355">
            <w:pPr>
              <w:jc w:val="right"/>
              <w:rPr>
                <w:b/>
                <w:sz w:val="14"/>
                <w:szCs w:val="14"/>
                <w:lang w:val="en-US"/>
              </w:rPr>
            </w:pPr>
            <w:r w:rsidRPr="00DD171C">
              <w:rPr>
                <w:b/>
                <w:sz w:val="14"/>
                <w:szCs w:val="14"/>
              </w:rPr>
              <w:t>6</w:t>
            </w:r>
            <w:r>
              <w:rPr>
                <w:b/>
                <w:sz w:val="14"/>
                <w:szCs w:val="14"/>
              </w:rPr>
              <w:t>,</w:t>
            </w:r>
            <w:r w:rsidRPr="00DD171C">
              <w:rPr>
                <w:b/>
                <w:sz w:val="14"/>
                <w:szCs w:val="14"/>
              </w:rPr>
              <w:t>395</w:t>
            </w:r>
          </w:p>
        </w:tc>
        <w:tc>
          <w:tcPr>
            <w:tcW w:w="993" w:type="dxa"/>
            <w:shd w:val="clear" w:color="auto" w:fill="auto"/>
            <w:vAlign w:val="bottom"/>
          </w:tcPr>
          <w:p w14:paraId="1C61B6E5" w14:textId="2B6DBD76" w:rsidR="00E00355" w:rsidRPr="00D24698" w:rsidRDefault="00E00355" w:rsidP="00E00355">
            <w:pPr>
              <w:jc w:val="right"/>
              <w:rPr>
                <w:b/>
                <w:sz w:val="14"/>
                <w:szCs w:val="14"/>
                <w:lang w:val="en-US"/>
              </w:rPr>
            </w:pPr>
            <w:r w:rsidRPr="00DD171C">
              <w:rPr>
                <w:b/>
                <w:sz w:val="14"/>
                <w:szCs w:val="14"/>
              </w:rPr>
              <w:t>326</w:t>
            </w:r>
            <w:r>
              <w:rPr>
                <w:b/>
                <w:sz w:val="14"/>
                <w:szCs w:val="14"/>
              </w:rPr>
              <w:t>,</w:t>
            </w:r>
            <w:r w:rsidRPr="00DD171C">
              <w:rPr>
                <w:b/>
                <w:sz w:val="14"/>
                <w:szCs w:val="14"/>
              </w:rPr>
              <w:t>287</w:t>
            </w:r>
          </w:p>
        </w:tc>
        <w:tc>
          <w:tcPr>
            <w:tcW w:w="993" w:type="dxa"/>
          </w:tcPr>
          <w:p w14:paraId="6BB226C9" w14:textId="77B18DCF" w:rsidR="00E00355" w:rsidRPr="00D24698" w:rsidRDefault="00E00355" w:rsidP="00E00355">
            <w:pPr>
              <w:tabs>
                <w:tab w:val="left" w:pos="-581"/>
                <w:tab w:val="left" w:pos="480"/>
                <w:tab w:val="left" w:pos="562"/>
                <w:tab w:val="center" w:pos="4252"/>
                <w:tab w:val="right" w:pos="8504"/>
              </w:tabs>
              <w:spacing w:after="20"/>
              <w:jc w:val="right"/>
              <w:rPr>
                <w:b/>
                <w:sz w:val="14"/>
                <w:szCs w:val="14"/>
                <w:lang w:val="en-US"/>
              </w:rPr>
            </w:pPr>
            <w:r w:rsidRPr="00DD171C">
              <w:rPr>
                <w:b/>
                <w:sz w:val="14"/>
                <w:szCs w:val="14"/>
              </w:rPr>
              <w:t>343</w:t>
            </w:r>
            <w:r>
              <w:rPr>
                <w:b/>
                <w:sz w:val="14"/>
                <w:szCs w:val="14"/>
              </w:rPr>
              <w:t>,</w:t>
            </w:r>
            <w:r w:rsidRPr="00DD171C">
              <w:rPr>
                <w:b/>
                <w:sz w:val="14"/>
                <w:szCs w:val="14"/>
              </w:rPr>
              <w:t>556</w:t>
            </w:r>
          </w:p>
        </w:tc>
        <w:tc>
          <w:tcPr>
            <w:tcW w:w="993" w:type="dxa"/>
            <w:shd w:val="clear" w:color="auto" w:fill="auto"/>
            <w:vAlign w:val="bottom"/>
          </w:tcPr>
          <w:p w14:paraId="2C86E4AE" w14:textId="4A256E0E" w:rsidR="00E00355" w:rsidRPr="00D24698" w:rsidRDefault="00E00355" w:rsidP="00E00355">
            <w:pPr>
              <w:tabs>
                <w:tab w:val="left" w:pos="-581"/>
                <w:tab w:val="left" w:pos="480"/>
                <w:tab w:val="left" w:pos="562"/>
                <w:tab w:val="center" w:pos="4252"/>
                <w:tab w:val="right" w:pos="8504"/>
              </w:tabs>
              <w:spacing w:after="20"/>
              <w:jc w:val="right"/>
              <w:rPr>
                <w:b/>
                <w:sz w:val="14"/>
                <w:szCs w:val="14"/>
                <w:lang w:val="en-US"/>
              </w:rPr>
            </w:pPr>
            <w:r w:rsidRPr="00DD171C">
              <w:rPr>
                <w:b/>
                <w:sz w:val="14"/>
                <w:szCs w:val="14"/>
              </w:rPr>
              <w:t>370</w:t>
            </w:r>
            <w:r>
              <w:rPr>
                <w:b/>
                <w:sz w:val="14"/>
                <w:szCs w:val="14"/>
              </w:rPr>
              <w:t>,</w:t>
            </w:r>
            <w:r w:rsidRPr="00DD171C">
              <w:rPr>
                <w:b/>
                <w:sz w:val="14"/>
                <w:szCs w:val="14"/>
              </w:rPr>
              <w:t>933</w:t>
            </w:r>
          </w:p>
        </w:tc>
      </w:tr>
      <w:tr w:rsidR="00E00355" w:rsidRPr="003446EE" w14:paraId="7E05FF00" w14:textId="77777777" w:rsidTr="00555E5E">
        <w:tc>
          <w:tcPr>
            <w:tcW w:w="2552" w:type="dxa"/>
            <w:shd w:val="clear" w:color="auto" w:fill="auto"/>
            <w:vAlign w:val="center"/>
          </w:tcPr>
          <w:p w14:paraId="68169BF6" w14:textId="77777777" w:rsidR="00E00355" w:rsidRPr="00D24698" w:rsidRDefault="00E00355" w:rsidP="00E00355">
            <w:pPr>
              <w:tabs>
                <w:tab w:val="center" w:pos="4252"/>
                <w:tab w:val="right" w:pos="8504"/>
              </w:tabs>
              <w:rPr>
                <w:b/>
                <w:bCs/>
                <w:sz w:val="14"/>
                <w:szCs w:val="14"/>
                <w:lang w:val="en-US"/>
              </w:rPr>
            </w:pPr>
            <w:r w:rsidRPr="00D24698">
              <w:rPr>
                <w:b/>
                <w:bCs/>
                <w:sz w:val="14"/>
                <w:szCs w:val="14"/>
                <w:lang w:val="en-US"/>
              </w:rPr>
              <w:t>Total revalued assets</w:t>
            </w:r>
          </w:p>
        </w:tc>
        <w:tc>
          <w:tcPr>
            <w:tcW w:w="1276" w:type="dxa"/>
            <w:shd w:val="clear" w:color="auto" w:fill="auto"/>
            <w:vAlign w:val="bottom"/>
          </w:tcPr>
          <w:p w14:paraId="466A187D" w14:textId="3ED3042D" w:rsidR="00E00355" w:rsidRPr="00D24698" w:rsidRDefault="00E00355" w:rsidP="00E00355">
            <w:pPr>
              <w:tabs>
                <w:tab w:val="center" w:pos="4252"/>
                <w:tab w:val="right" w:pos="8504"/>
              </w:tabs>
              <w:jc w:val="right"/>
              <w:rPr>
                <w:b/>
                <w:sz w:val="14"/>
                <w:szCs w:val="14"/>
                <w:lang w:val="en-US"/>
              </w:rPr>
            </w:pPr>
            <w:r w:rsidRPr="003B29C1">
              <w:rPr>
                <w:b/>
                <w:sz w:val="14"/>
                <w:szCs w:val="14"/>
              </w:rPr>
              <w:t>50</w:t>
            </w:r>
            <w:r>
              <w:rPr>
                <w:b/>
                <w:sz w:val="14"/>
                <w:szCs w:val="14"/>
              </w:rPr>
              <w:t>,</w:t>
            </w:r>
            <w:r w:rsidRPr="003B29C1">
              <w:rPr>
                <w:b/>
                <w:sz w:val="14"/>
                <w:szCs w:val="14"/>
              </w:rPr>
              <w:t>767</w:t>
            </w:r>
            <w:r>
              <w:rPr>
                <w:b/>
                <w:sz w:val="14"/>
                <w:szCs w:val="14"/>
              </w:rPr>
              <w:t>,</w:t>
            </w:r>
            <w:r w:rsidRPr="003B29C1">
              <w:rPr>
                <w:b/>
                <w:sz w:val="14"/>
                <w:szCs w:val="14"/>
              </w:rPr>
              <w:t>213</w:t>
            </w:r>
          </w:p>
        </w:tc>
        <w:tc>
          <w:tcPr>
            <w:tcW w:w="850" w:type="dxa"/>
            <w:shd w:val="clear" w:color="auto" w:fill="auto"/>
            <w:vAlign w:val="bottom"/>
          </w:tcPr>
          <w:p w14:paraId="6F3A515E" w14:textId="0E2EF358" w:rsidR="00E00355" w:rsidRPr="00D24698" w:rsidDel="00006C8C" w:rsidRDefault="00E00355" w:rsidP="00E00355">
            <w:pPr>
              <w:jc w:val="right"/>
              <w:rPr>
                <w:b/>
                <w:sz w:val="14"/>
                <w:szCs w:val="14"/>
                <w:lang w:val="en-US"/>
              </w:rPr>
            </w:pPr>
            <w:r>
              <w:rPr>
                <w:b/>
                <w:sz w:val="14"/>
                <w:szCs w:val="14"/>
              </w:rPr>
              <w:t>-</w:t>
            </w:r>
          </w:p>
        </w:tc>
        <w:tc>
          <w:tcPr>
            <w:tcW w:w="851" w:type="dxa"/>
            <w:shd w:val="clear" w:color="auto" w:fill="auto"/>
            <w:vAlign w:val="bottom"/>
          </w:tcPr>
          <w:p w14:paraId="2B507ACF" w14:textId="42F8CE94" w:rsidR="00E00355" w:rsidRPr="00D24698" w:rsidDel="00006C8C" w:rsidRDefault="00E00355" w:rsidP="00E00355">
            <w:pPr>
              <w:jc w:val="right"/>
              <w:rPr>
                <w:b/>
                <w:sz w:val="14"/>
                <w:szCs w:val="14"/>
                <w:lang w:val="en-US"/>
              </w:rPr>
            </w:pPr>
            <w:r w:rsidRPr="003B29C1">
              <w:rPr>
                <w:b/>
                <w:sz w:val="14"/>
                <w:szCs w:val="14"/>
              </w:rPr>
              <w:t>(2</w:t>
            </w:r>
            <w:r>
              <w:rPr>
                <w:b/>
                <w:sz w:val="14"/>
                <w:szCs w:val="14"/>
              </w:rPr>
              <w:t>,</w:t>
            </w:r>
            <w:r w:rsidRPr="003B29C1">
              <w:rPr>
                <w:b/>
                <w:sz w:val="14"/>
                <w:szCs w:val="14"/>
              </w:rPr>
              <w:t>365)</w:t>
            </w:r>
          </w:p>
        </w:tc>
        <w:tc>
          <w:tcPr>
            <w:tcW w:w="992" w:type="dxa"/>
            <w:vAlign w:val="bottom"/>
          </w:tcPr>
          <w:p w14:paraId="4984342F" w14:textId="107C8400" w:rsidR="00E00355" w:rsidRPr="00D24698" w:rsidRDefault="00E00355" w:rsidP="00E00355">
            <w:pPr>
              <w:jc w:val="right"/>
              <w:rPr>
                <w:b/>
                <w:sz w:val="14"/>
                <w:szCs w:val="14"/>
              </w:rPr>
            </w:pPr>
            <w:r w:rsidRPr="003B29C1">
              <w:rPr>
                <w:b/>
                <w:sz w:val="14"/>
                <w:szCs w:val="14"/>
              </w:rPr>
              <w:t>1</w:t>
            </w:r>
            <w:r>
              <w:rPr>
                <w:b/>
                <w:sz w:val="14"/>
                <w:szCs w:val="14"/>
              </w:rPr>
              <w:t>,</w:t>
            </w:r>
            <w:r w:rsidRPr="003B29C1">
              <w:rPr>
                <w:b/>
                <w:sz w:val="14"/>
                <w:szCs w:val="14"/>
              </w:rPr>
              <w:t>796</w:t>
            </w:r>
            <w:r>
              <w:rPr>
                <w:b/>
                <w:sz w:val="14"/>
                <w:szCs w:val="14"/>
              </w:rPr>
              <w:t>,</w:t>
            </w:r>
            <w:r w:rsidRPr="003B29C1">
              <w:rPr>
                <w:b/>
                <w:sz w:val="14"/>
                <w:szCs w:val="14"/>
              </w:rPr>
              <w:t>209</w:t>
            </w:r>
          </w:p>
        </w:tc>
        <w:tc>
          <w:tcPr>
            <w:tcW w:w="992" w:type="dxa"/>
            <w:shd w:val="clear" w:color="auto" w:fill="auto"/>
            <w:vAlign w:val="bottom"/>
          </w:tcPr>
          <w:p w14:paraId="6FD2D8DF" w14:textId="6B3E3108" w:rsidR="00E00355" w:rsidRPr="00D24698" w:rsidDel="00006C8C" w:rsidRDefault="00E00355" w:rsidP="00E00355">
            <w:pPr>
              <w:jc w:val="right"/>
              <w:rPr>
                <w:b/>
                <w:sz w:val="14"/>
                <w:szCs w:val="14"/>
                <w:lang w:val="en-US"/>
              </w:rPr>
            </w:pPr>
            <w:r>
              <w:rPr>
                <w:b/>
                <w:sz w:val="14"/>
                <w:szCs w:val="14"/>
              </w:rPr>
              <w:t>(</w:t>
            </w:r>
            <w:r w:rsidRPr="00DD171C">
              <w:rPr>
                <w:b/>
                <w:sz w:val="14"/>
                <w:szCs w:val="14"/>
              </w:rPr>
              <w:t>1</w:t>
            </w:r>
            <w:r>
              <w:rPr>
                <w:b/>
                <w:sz w:val="14"/>
                <w:szCs w:val="14"/>
              </w:rPr>
              <w:t>,</w:t>
            </w:r>
            <w:r w:rsidRPr="00DD171C">
              <w:rPr>
                <w:b/>
                <w:sz w:val="14"/>
                <w:szCs w:val="14"/>
              </w:rPr>
              <w:t>598</w:t>
            </w:r>
            <w:r>
              <w:rPr>
                <w:b/>
                <w:sz w:val="14"/>
                <w:szCs w:val="14"/>
              </w:rPr>
              <w:t>,</w:t>
            </w:r>
            <w:r w:rsidRPr="00DD171C">
              <w:rPr>
                <w:b/>
                <w:sz w:val="14"/>
                <w:szCs w:val="14"/>
              </w:rPr>
              <w:t>941</w:t>
            </w:r>
            <w:r>
              <w:rPr>
                <w:b/>
                <w:sz w:val="14"/>
                <w:szCs w:val="14"/>
              </w:rPr>
              <w:t>)</w:t>
            </w:r>
          </w:p>
        </w:tc>
        <w:tc>
          <w:tcPr>
            <w:tcW w:w="1134" w:type="dxa"/>
            <w:vAlign w:val="bottom"/>
          </w:tcPr>
          <w:p w14:paraId="06D6CF23" w14:textId="7E55DEDB" w:rsidR="00E00355" w:rsidRPr="00D24698" w:rsidDel="004A183B" w:rsidRDefault="00E00355" w:rsidP="00E00355">
            <w:pPr>
              <w:tabs>
                <w:tab w:val="center" w:pos="4252"/>
                <w:tab w:val="right" w:pos="8504"/>
              </w:tabs>
              <w:jc w:val="right"/>
              <w:rPr>
                <w:b/>
                <w:sz w:val="14"/>
                <w:szCs w:val="14"/>
                <w:lang w:val="en-US"/>
              </w:rPr>
            </w:pPr>
            <w:r w:rsidRPr="00DD171C">
              <w:rPr>
                <w:b/>
                <w:sz w:val="14"/>
                <w:szCs w:val="14"/>
              </w:rPr>
              <w:t>50</w:t>
            </w:r>
            <w:r>
              <w:rPr>
                <w:b/>
                <w:sz w:val="14"/>
                <w:szCs w:val="14"/>
              </w:rPr>
              <w:t>,</w:t>
            </w:r>
            <w:r w:rsidRPr="00DD171C">
              <w:rPr>
                <w:b/>
                <w:sz w:val="14"/>
                <w:szCs w:val="14"/>
              </w:rPr>
              <w:t>962</w:t>
            </w:r>
            <w:r>
              <w:rPr>
                <w:b/>
                <w:sz w:val="14"/>
                <w:szCs w:val="14"/>
              </w:rPr>
              <w:t>,</w:t>
            </w:r>
            <w:r w:rsidRPr="00DD171C">
              <w:rPr>
                <w:b/>
                <w:sz w:val="14"/>
                <w:szCs w:val="14"/>
              </w:rPr>
              <w:t>116</w:t>
            </w:r>
          </w:p>
        </w:tc>
        <w:tc>
          <w:tcPr>
            <w:tcW w:w="1244" w:type="dxa"/>
            <w:shd w:val="clear" w:color="auto" w:fill="auto"/>
            <w:vAlign w:val="bottom"/>
          </w:tcPr>
          <w:p w14:paraId="79D52962" w14:textId="3B8D34DE" w:rsidR="00E00355" w:rsidRPr="00D24698" w:rsidRDefault="00E00355" w:rsidP="00E00355">
            <w:pPr>
              <w:tabs>
                <w:tab w:val="center" w:pos="4252"/>
                <w:tab w:val="right" w:pos="8504"/>
              </w:tabs>
              <w:jc w:val="right"/>
              <w:rPr>
                <w:b/>
                <w:sz w:val="14"/>
                <w:szCs w:val="14"/>
                <w:lang w:val="en-US"/>
              </w:rPr>
            </w:pPr>
            <w:r>
              <w:rPr>
                <w:b/>
                <w:sz w:val="14"/>
                <w:szCs w:val="14"/>
              </w:rPr>
              <w:t>-</w:t>
            </w:r>
          </w:p>
        </w:tc>
        <w:tc>
          <w:tcPr>
            <w:tcW w:w="993" w:type="dxa"/>
            <w:shd w:val="clear" w:color="auto" w:fill="auto"/>
            <w:vAlign w:val="bottom"/>
          </w:tcPr>
          <w:p w14:paraId="01A1933C" w14:textId="0F2CC1EF" w:rsidR="00E00355" w:rsidRPr="00D24698" w:rsidDel="00006C8C" w:rsidRDefault="00E00355" w:rsidP="00E00355">
            <w:pPr>
              <w:jc w:val="right"/>
              <w:rPr>
                <w:b/>
                <w:sz w:val="14"/>
                <w:szCs w:val="14"/>
                <w:lang w:val="en-US"/>
              </w:rPr>
            </w:pPr>
            <w:r w:rsidRPr="00DD171C">
              <w:rPr>
                <w:b/>
                <w:sz w:val="14"/>
                <w:szCs w:val="14"/>
              </w:rPr>
              <w:t>2</w:t>
            </w:r>
            <w:r>
              <w:rPr>
                <w:b/>
                <w:sz w:val="14"/>
                <w:szCs w:val="14"/>
              </w:rPr>
              <w:t>,</w:t>
            </w:r>
            <w:r w:rsidRPr="00DD171C">
              <w:rPr>
                <w:b/>
                <w:sz w:val="14"/>
                <w:szCs w:val="14"/>
              </w:rPr>
              <w:t>987</w:t>
            </w:r>
            <w:r>
              <w:rPr>
                <w:b/>
                <w:sz w:val="14"/>
                <w:szCs w:val="14"/>
              </w:rPr>
              <w:t>,</w:t>
            </w:r>
            <w:r w:rsidRPr="00DD171C">
              <w:rPr>
                <w:b/>
                <w:sz w:val="14"/>
                <w:szCs w:val="14"/>
              </w:rPr>
              <w:t>495</w:t>
            </w:r>
          </w:p>
        </w:tc>
        <w:tc>
          <w:tcPr>
            <w:tcW w:w="851" w:type="dxa"/>
            <w:shd w:val="clear" w:color="auto" w:fill="auto"/>
            <w:vAlign w:val="bottom"/>
          </w:tcPr>
          <w:p w14:paraId="2E9A1760" w14:textId="47701393" w:rsidR="00E00355" w:rsidRPr="00D24698" w:rsidDel="00006C8C" w:rsidRDefault="00E00355" w:rsidP="00E00355">
            <w:pPr>
              <w:jc w:val="right"/>
              <w:rPr>
                <w:b/>
                <w:sz w:val="14"/>
                <w:szCs w:val="14"/>
                <w:lang w:val="en-US"/>
              </w:rPr>
            </w:pPr>
            <w:r>
              <w:rPr>
                <w:b/>
                <w:sz w:val="14"/>
                <w:szCs w:val="14"/>
              </w:rPr>
              <w:t>(</w:t>
            </w:r>
            <w:r w:rsidRPr="00DD171C">
              <w:rPr>
                <w:b/>
                <w:sz w:val="14"/>
                <w:szCs w:val="14"/>
              </w:rPr>
              <w:t>1</w:t>
            </w:r>
            <w:r>
              <w:rPr>
                <w:b/>
                <w:sz w:val="14"/>
                <w:szCs w:val="14"/>
              </w:rPr>
              <w:t>,</w:t>
            </w:r>
            <w:r w:rsidRPr="00DD171C">
              <w:rPr>
                <w:b/>
                <w:sz w:val="14"/>
                <w:szCs w:val="14"/>
              </w:rPr>
              <w:t>435</w:t>
            </w:r>
            <w:r>
              <w:rPr>
                <w:b/>
                <w:sz w:val="14"/>
                <w:szCs w:val="14"/>
              </w:rPr>
              <w:t>)</w:t>
            </w:r>
          </w:p>
        </w:tc>
        <w:tc>
          <w:tcPr>
            <w:tcW w:w="992" w:type="dxa"/>
            <w:shd w:val="clear" w:color="auto" w:fill="auto"/>
            <w:vAlign w:val="bottom"/>
          </w:tcPr>
          <w:p w14:paraId="687F88A7" w14:textId="441B9873" w:rsidR="00E00355" w:rsidRPr="00D24698" w:rsidDel="00006C8C" w:rsidRDefault="00E00355" w:rsidP="00E00355">
            <w:pPr>
              <w:jc w:val="right"/>
              <w:rPr>
                <w:b/>
                <w:sz w:val="14"/>
                <w:szCs w:val="14"/>
                <w:lang w:val="en-US"/>
              </w:rPr>
            </w:pPr>
            <w:r w:rsidRPr="00DD171C">
              <w:rPr>
                <w:b/>
                <w:sz w:val="14"/>
                <w:szCs w:val="14"/>
              </w:rPr>
              <w:t>2</w:t>
            </w:r>
            <w:r>
              <w:rPr>
                <w:b/>
                <w:sz w:val="14"/>
                <w:szCs w:val="14"/>
              </w:rPr>
              <w:t>,</w:t>
            </w:r>
            <w:r w:rsidRPr="00DD171C">
              <w:rPr>
                <w:b/>
                <w:sz w:val="14"/>
                <w:szCs w:val="14"/>
              </w:rPr>
              <w:t>986</w:t>
            </w:r>
            <w:r>
              <w:rPr>
                <w:b/>
                <w:sz w:val="14"/>
                <w:szCs w:val="14"/>
              </w:rPr>
              <w:t>,</w:t>
            </w:r>
            <w:r w:rsidRPr="00DD171C">
              <w:rPr>
                <w:b/>
                <w:sz w:val="14"/>
                <w:szCs w:val="14"/>
              </w:rPr>
              <w:t>060</w:t>
            </w:r>
          </w:p>
        </w:tc>
        <w:tc>
          <w:tcPr>
            <w:tcW w:w="993" w:type="dxa"/>
            <w:shd w:val="clear" w:color="auto" w:fill="auto"/>
            <w:vAlign w:val="bottom"/>
          </w:tcPr>
          <w:p w14:paraId="7FAA5EA5" w14:textId="012172CB" w:rsidR="00E00355" w:rsidRPr="00D24698" w:rsidDel="001B5AE1" w:rsidRDefault="00E00355" w:rsidP="00E00355">
            <w:pPr>
              <w:jc w:val="right"/>
              <w:rPr>
                <w:b/>
                <w:sz w:val="14"/>
                <w:szCs w:val="14"/>
                <w:lang w:val="en-US"/>
              </w:rPr>
            </w:pPr>
            <w:r w:rsidRPr="00DD171C">
              <w:rPr>
                <w:b/>
                <w:sz w:val="14"/>
                <w:szCs w:val="14"/>
              </w:rPr>
              <w:t>47</w:t>
            </w:r>
            <w:r>
              <w:rPr>
                <w:b/>
                <w:sz w:val="14"/>
                <w:szCs w:val="14"/>
              </w:rPr>
              <w:t>,</w:t>
            </w:r>
            <w:r w:rsidRPr="00DD171C">
              <w:rPr>
                <w:b/>
                <w:sz w:val="14"/>
                <w:szCs w:val="14"/>
              </w:rPr>
              <w:t>976</w:t>
            </w:r>
            <w:r>
              <w:rPr>
                <w:b/>
                <w:sz w:val="14"/>
                <w:szCs w:val="14"/>
              </w:rPr>
              <w:t>,</w:t>
            </w:r>
            <w:r w:rsidRPr="00DD171C">
              <w:rPr>
                <w:b/>
                <w:sz w:val="14"/>
                <w:szCs w:val="14"/>
              </w:rPr>
              <w:t>056</w:t>
            </w:r>
          </w:p>
        </w:tc>
        <w:tc>
          <w:tcPr>
            <w:tcW w:w="993" w:type="dxa"/>
          </w:tcPr>
          <w:p w14:paraId="45FDDEB8" w14:textId="7D5E3904" w:rsidR="00E00355" w:rsidRPr="00D24698" w:rsidRDefault="00E00355" w:rsidP="00E00355">
            <w:pPr>
              <w:tabs>
                <w:tab w:val="left" w:pos="-581"/>
                <w:tab w:val="left" w:pos="480"/>
                <w:tab w:val="left" w:pos="562"/>
                <w:tab w:val="center" w:pos="4252"/>
                <w:tab w:val="right" w:pos="8504"/>
              </w:tabs>
              <w:spacing w:after="20"/>
              <w:jc w:val="right"/>
              <w:rPr>
                <w:b/>
                <w:sz w:val="14"/>
                <w:szCs w:val="14"/>
                <w:lang w:val="en-US"/>
              </w:rPr>
            </w:pPr>
            <w:r w:rsidRPr="00DD171C">
              <w:rPr>
                <w:b/>
                <w:sz w:val="14"/>
                <w:szCs w:val="14"/>
              </w:rPr>
              <w:t>50</w:t>
            </w:r>
            <w:r>
              <w:rPr>
                <w:b/>
                <w:sz w:val="14"/>
                <w:szCs w:val="14"/>
              </w:rPr>
              <w:t>,</w:t>
            </w:r>
            <w:r w:rsidRPr="00DD171C">
              <w:rPr>
                <w:b/>
                <w:sz w:val="14"/>
                <w:szCs w:val="14"/>
              </w:rPr>
              <w:t>767</w:t>
            </w:r>
            <w:r>
              <w:rPr>
                <w:b/>
                <w:sz w:val="14"/>
                <w:szCs w:val="14"/>
              </w:rPr>
              <w:t>,</w:t>
            </w:r>
            <w:r w:rsidRPr="00DD171C">
              <w:rPr>
                <w:b/>
                <w:sz w:val="14"/>
                <w:szCs w:val="14"/>
              </w:rPr>
              <w:t>213</w:t>
            </w:r>
          </w:p>
        </w:tc>
        <w:tc>
          <w:tcPr>
            <w:tcW w:w="993" w:type="dxa"/>
            <w:shd w:val="clear" w:color="auto" w:fill="auto"/>
            <w:vAlign w:val="bottom"/>
          </w:tcPr>
          <w:p w14:paraId="37561F92" w14:textId="79EA3509" w:rsidR="00E00355" w:rsidRPr="00D24698" w:rsidRDefault="00E00355" w:rsidP="00E00355">
            <w:pPr>
              <w:tabs>
                <w:tab w:val="left" w:pos="-581"/>
                <w:tab w:val="left" w:pos="480"/>
                <w:tab w:val="left" w:pos="562"/>
                <w:tab w:val="center" w:pos="4252"/>
                <w:tab w:val="right" w:pos="8504"/>
              </w:tabs>
              <w:spacing w:after="20"/>
              <w:jc w:val="right"/>
              <w:rPr>
                <w:b/>
                <w:sz w:val="14"/>
                <w:szCs w:val="14"/>
                <w:lang w:val="en-US"/>
              </w:rPr>
            </w:pPr>
            <w:r w:rsidRPr="00DD171C">
              <w:rPr>
                <w:b/>
                <w:sz w:val="14"/>
                <w:szCs w:val="14"/>
              </w:rPr>
              <w:t>54</w:t>
            </w:r>
            <w:r>
              <w:rPr>
                <w:b/>
                <w:sz w:val="14"/>
                <w:szCs w:val="14"/>
              </w:rPr>
              <w:t>,</w:t>
            </w:r>
            <w:r w:rsidRPr="00DD171C">
              <w:rPr>
                <w:b/>
                <w:sz w:val="14"/>
                <w:szCs w:val="14"/>
              </w:rPr>
              <w:t>536</w:t>
            </w:r>
            <w:r>
              <w:rPr>
                <w:b/>
                <w:sz w:val="14"/>
                <w:szCs w:val="14"/>
              </w:rPr>
              <w:t>,</w:t>
            </w:r>
            <w:r w:rsidRPr="00DD171C">
              <w:rPr>
                <w:b/>
                <w:sz w:val="14"/>
                <w:szCs w:val="14"/>
              </w:rPr>
              <w:t>207</w:t>
            </w:r>
          </w:p>
        </w:tc>
      </w:tr>
      <w:tr w:rsidR="00E00355" w:rsidRPr="00470AE1" w14:paraId="6EA1E0EC" w14:textId="77777777" w:rsidTr="00555E5E">
        <w:tc>
          <w:tcPr>
            <w:tcW w:w="2552" w:type="dxa"/>
            <w:shd w:val="clear" w:color="auto" w:fill="auto"/>
            <w:vAlign w:val="bottom"/>
          </w:tcPr>
          <w:p w14:paraId="47149078" w14:textId="77777777" w:rsidR="00E00355" w:rsidRPr="00470AE1" w:rsidRDefault="00E00355" w:rsidP="00E00355">
            <w:pPr>
              <w:tabs>
                <w:tab w:val="center" w:pos="4252"/>
                <w:tab w:val="right" w:pos="8504"/>
              </w:tabs>
              <w:rPr>
                <w:bCs/>
                <w:sz w:val="8"/>
                <w:szCs w:val="8"/>
                <w:lang w:val="en-US"/>
              </w:rPr>
            </w:pPr>
          </w:p>
        </w:tc>
        <w:tc>
          <w:tcPr>
            <w:tcW w:w="1276" w:type="dxa"/>
            <w:shd w:val="clear" w:color="auto" w:fill="auto"/>
            <w:vAlign w:val="bottom"/>
          </w:tcPr>
          <w:p w14:paraId="7AF733F7" w14:textId="77777777" w:rsidR="00E00355" w:rsidRPr="00470AE1" w:rsidDel="004A183B" w:rsidRDefault="00E00355" w:rsidP="00E00355">
            <w:pPr>
              <w:tabs>
                <w:tab w:val="center" w:pos="4252"/>
                <w:tab w:val="right" w:pos="8504"/>
              </w:tabs>
              <w:jc w:val="right"/>
              <w:rPr>
                <w:sz w:val="8"/>
                <w:szCs w:val="8"/>
                <w:lang w:val="en-US"/>
              </w:rPr>
            </w:pPr>
          </w:p>
        </w:tc>
        <w:tc>
          <w:tcPr>
            <w:tcW w:w="850" w:type="dxa"/>
            <w:shd w:val="clear" w:color="auto" w:fill="auto"/>
            <w:vAlign w:val="bottom"/>
          </w:tcPr>
          <w:p w14:paraId="78918BE7" w14:textId="77777777" w:rsidR="00E00355" w:rsidRPr="00470AE1" w:rsidRDefault="00E00355" w:rsidP="00E00355">
            <w:pPr>
              <w:jc w:val="right"/>
              <w:rPr>
                <w:sz w:val="8"/>
                <w:szCs w:val="8"/>
                <w:lang w:val="en-US"/>
              </w:rPr>
            </w:pPr>
          </w:p>
        </w:tc>
        <w:tc>
          <w:tcPr>
            <w:tcW w:w="851" w:type="dxa"/>
            <w:shd w:val="clear" w:color="auto" w:fill="auto"/>
            <w:vAlign w:val="bottom"/>
          </w:tcPr>
          <w:p w14:paraId="02B122D2" w14:textId="77777777" w:rsidR="00E00355" w:rsidRPr="00470AE1" w:rsidRDefault="00E00355" w:rsidP="00E00355">
            <w:pPr>
              <w:jc w:val="right"/>
              <w:rPr>
                <w:sz w:val="8"/>
                <w:szCs w:val="8"/>
                <w:lang w:val="en-US"/>
              </w:rPr>
            </w:pPr>
          </w:p>
        </w:tc>
        <w:tc>
          <w:tcPr>
            <w:tcW w:w="992" w:type="dxa"/>
            <w:vAlign w:val="bottom"/>
          </w:tcPr>
          <w:p w14:paraId="6091762E" w14:textId="77777777" w:rsidR="00E00355" w:rsidRPr="00470AE1" w:rsidRDefault="00E00355" w:rsidP="00E00355">
            <w:pPr>
              <w:jc w:val="right"/>
              <w:rPr>
                <w:sz w:val="8"/>
                <w:szCs w:val="8"/>
                <w:lang w:val="en-US"/>
              </w:rPr>
            </w:pPr>
          </w:p>
        </w:tc>
        <w:tc>
          <w:tcPr>
            <w:tcW w:w="992" w:type="dxa"/>
            <w:shd w:val="clear" w:color="auto" w:fill="auto"/>
            <w:vAlign w:val="bottom"/>
          </w:tcPr>
          <w:p w14:paraId="476F9CC7" w14:textId="77777777" w:rsidR="00E00355" w:rsidRPr="00470AE1" w:rsidRDefault="00E00355" w:rsidP="00E00355">
            <w:pPr>
              <w:jc w:val="right"/>
              <w:rPr>
                <w:sz w:val="8"/>
                <w:szCs w:val="8"/>
                <w:lang w:val="en-US"/>
              </w:rPr>
            </w:pPr>
          </w:p>
        </w:tc>
        <w:tc>
          <w:tcPr>
            <w:tcW w:w="1134" w:type="dxa"/>
            <w:vAlign w:val="bottom"/>
          </w:tcPr>
          <w:p w14:paraId="1FDE5583" w14:textId="77777777" w:rsidR="00E00355" w:rsidRPr="00470AE1" w:rsidDel="004A183B" w:rsidRDefault="00E00355" w:rsidP="00E00355">
            <w:pPr>
              <w:tabs>
                <w:tab w:val="center" w:pos="4252"/>
                <w:tab w:val="right" w:pos="8504"/>
              </w:tabs>
              <w:jc w:val="right"/>
              <w:rPr>
                <w:sz w:val="8"/>
                <w:szCs w:val="8"/>
                <w:lang w:val="en-US"/>
              </w:rPr>
            </w:pPr>
          </w:p>
        </w:tc>
        <w:tc>
          <w:tcPr>
            <w:tcW w:w="1244" w:type="dxa"/>
            <w:shd w:val="clear" w:color="auto" w:fill="auto"/>
            <w:vAlign w:val="bottom"/>
          </w:tcPr>
          <w:p w14:paraId="2F83468D" w14:textId="77777777" w:rsidR="00E00355" w:rsidRPr="00470AE1" w:rsidDel="004A183B" w:rsidRDefault="00E00355" w:rsidP="00E00355">
            <w:pPr>
              <w:tabs>
                <w:tab w:val="center" w:pos="4252"/>
                <w:tab w:val="right" w:pos="8504"/>
              </w:tabs>
              <w:jc w:val="right"/>
              <w:rPr>
                <w:sz w:val="8"/>
                <w:szCs w:val="8"/>
                <w:lang w:val="en-US"/>
              </w:rPr>
            </w:pPr>
          </w:p>
        </w:tc>
        <w:tc>
          <w:tcPr>
            <w:tcW w:w="993" w:type="dxa"/>
            <w:shd w:val="clear" w:color="auto" w:fill="auto"/>
            <w:vAlign w:val="bottom"/>
          </w:tcPr>
          <w:p w14:paraId="5A365F65" w14:textId="77777777" w:rsidR="00E00355" w:rsidRPr="00470AE1" w:rsidRDefault="00E00355" w:rsidP="00E00355">
            <w:pPr>
              <w:jc w:val="right"/>
              <w:rPr>
                <w:sz w:val="8"/>
                <w:szCs w:val="8"/>
                <w:lang w:val="en-US"/>
              </w:rPr>
            </w:pPr>
          </w:p>
        </w:tc>
        <w:tc>
          <w:tcPr>
            <w:tcW w:w="851" w:type="dxa"/>
            <w:shd w:val="clear" w:color="auto" w:fill="auto"/>
            <w:vAlign w:val="bottom"/>
          </w:tcPr>
          <w:p w14:paraId="72F68D2A" w14:textId="77777777" w:rsidR="00E00355" w:rsidRPr="00470AE1" w:rsidRDefault="00E00355" w:rsidP="00E00355">
            <w:pPr>
              <w:jc w:val="right"/>
              <w:rPr>
                <w:sz w:val="8"/>
                <w:szCs w:val="8"/>
                <w:lang w:val="en-US"/>
              </w:rPr>
            </w:pPr>
          </w:p>
        </w:tc>
        <w:tc>
          <w:tcPr>
            <w:tcW w:w="992" w:type="dxa"/>
            <w:shd w:val="clear" w:color="auto" w:fill="auto"/>
            <w:vAlign w:val="bottom"/>
          </w:tcPr>
          <w:p w14:paraId="77927E8A" w14:textId="77777777" w:rsidR="00E00355" w:rsidRPr="00470AE1" w:rsidRDefault="00E00355" w:rsidP="00E00355">
            <w:pPr>
              <w:jc w:val="right"/>
              <w:rPr>
                <w:sz w:val="8"/>
                <w:szCs w:val="8"/>
                <w:lang w:val="en-US"/>
              </w:rPr>
            </w:pPr>
          </w:p>
        </w:tc>
        <w:tc>
          <w:tcPr>
            <w:tcW w:w="993" w:type="dxa"/>
            <w:shd w:val="clear" w:color="auto" w:fill="auto"/>
            <w:vAlign w:val="bottom"/>
          </w:tcPr>
          <w:p w14:paraId="4A0D5EC1" w14:textId="77777777" w:rsidR="00E00355" w:rsidRPr="00470AE1" w:rsidRDefault="00E00355" w:rsidP="00E00355">
            <w:pPr>
              <w:jc w:val="right"/>
              <w:rPr>
                <w:sz w:val="8"/>
                <w:szCs w:val="8"/>
                <w:lang w:val="en-US"/>
              </w:rPr>
            </w:pPr>
          </w:p>
        </w:tc>
        <w:tc>
          <w:tcPr>
            <w:tcW w:w="993" w:type="dxa"/>
          </w:tcPr>
          <w:p w14:paraId="7DF8FE3B" w14:textId="77777777" w:rsidR="00E00355" w:rsidRPr="00470AE1" w:rsidDel="004A183B" w:rsidRDefault="00E00355" w:rsidP="00E00355">
            <w:pPr>
              <w:tabs>
                <w:tab w:val="left" w:pos="-581"/>
                <w:tab w:val="left" w:pos="480"/>
                <w:tab w:val="left" w:pos="562"/>
                <w:tab w:val="center" w:pos="4252"/>
                <w:tab w:val="right" w:pos="8504"/>
              </w:tabs>
              <w:spacing w:after="20"/>
              <w:jc w:val="right"/>
              <w:rPr>
                <w:sz w:val="8"/>
                <w:szCs w:val="8"/>
                <w:lang w:val="en-US"/>
              </w:rPr>
            </w:pPr>
          </w:p>
        </w:tc>
        <w:tc>
          <w:tcPr>
            <w:tcW w:w="993" w:type="dxa"/>
            <w:shd w:val="clear" w:color="auto" w:fill="auto"/>
            <w:vAlign w:val="bottom"/>
          </w:tcPr>
          <w:p w14:paraId="543E21C2" w14:textId="77777777" w:rsidR="00E00355" w:rsidRPr="00470AE1" w:rsidDel="004A183B" w:rsidRDefault="00E00355" w:rsidP="00E00355">
            <w:pPr>
              <w:tabs>
                <w:tab w:val="left" w:pos="-581"/>
                <w:tab w:val="left" w:pos="480"/>
                <w:tab w:val="left" w:pos="562"/>
                <w:tab w:val="center" w:pos="4252"/>
                <w:tab w:val="right" w:pos="8504"/>
              </w:tabs>
              <w:spacing w:after="20"/>
              <w:jc w:val="right"/>
              <w:rPr>
                <w:sz w:val="8"/>
                <w:szCs w:val="8"/>
                <w:lang w:val="en-US"/>
              </w:rPr>
            </w:pPr>
          </w:p>
        </w:tc>
      </w:tr>
      <w:tr w:rsidR="00E00355" w:rsidRPr="003446EE" w14:paraId="17A9F46F" w14:textId="77777777" w:rsidTr="00555E5E">
        <w:tc>
          <w:tcPr>
            <w:tcW w:w="2552" w:type="dxa"/>
            <w:shd w:val="clear" w:color="auto" w:fill="auto"/>
            <w:vAlign w:val="bottom"/>
          </w:tcPr>
          <w:p w14:paraId="533EA895"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Non-essential assets:</w:t>
            </w:r>
          </w:p>
        </w:tc>
        <w:tc>
          <w:tcPr>
            <w:tcW w:w="1276" w:type="dxa"/>
            <w:shd w:val="clear" w:color="auto" w:fill="auto"/>
            <w:vAlign w:val="bottom"/>
          </w:tcPr>
          <w:p w14:paraId="25D636DE" w14:textId="77777777" w:rsidR="00E00355" w:rsidRPr="00D24698" w:rsidDel="004A183B" w:rsidRDefault="00E00355" w:rsidP="00E00355">
            <w:pPr>
              <w:tabs>
                <w:tab w:val="center" w:pos="4252"/>
                <w:tab w:val="right" w:pos="8504"/>
              </w:tabs>
              <w:jc w:val="right"/>
              <w:rPr>
                <w:sz w:val="14"/>
                <w:szCs w:val="14"/>
                <w:lang w:val="en-US"/>
              </w:rPr>
            </w:pPr>
          </w:p>
        </w:tc>
        <w:tc>
          <w:tcPr>
            <w:tcW w:w="850" w:type="dxa"/>
            <w:shd w:val="clear" w:color="auto" w:fill="auto"/>
            <w:vAlign w:val="bottom"/>
          </w:tcPr>
          <w:p w14:paraId="2603BB37" w14:textId="77777777" w:rsidR="00E00355" w:rsidRPr="00D24698" w:rsidRDefault="00E00355" w:rsidP="00E00355">
            <w:pPr>
              <w:jc w:val="right"/>
              <w:rPr>
                <w:sz w:val="14"/>
                <w:szCs w:val="14"/>
                <w:lang w:val="en-US"/>
              </w:rPr>
            </w:pPr>
          </w:p>
        </w:tc>
        <w:tc>
          <w:tcPr>
            <w:tcW w:w="851" w:type="dxa"/>
            <w:shd w:val="clear" w:color="auto" w:fill="auto"/>
            <w:vAlign w:val="bottom"/>
          </w:tcPr>
          <w:p w14:paraId="7831FB47" w14:textId="77777777" w:rsidR="00E00355" w:rsidRPr="00D24698" w:rsidRDefault="00E00355" w:rsidP="00E00355">
            <w:pPr>
              <w:jc w:val="right"/>
              <w:rPr>
                <w:sz w:val="14"/>
                <w:szCs w:val="14"/>
                <w:lang w:val="en-US"/>
              </w:rPr>
            </w:pPr>
          </w:p>
        </w:tc>
        <w:tc>
          <w:tcPr>
            <w:tcW w:w="992" w:type="dxa"/>
            <w:vAlign w:val="bottom"/>
          </w:tcPr>
          <w:p w14:paraId="3081CBE1" w14:textId="77777777" w:rsidR="00E00355" w:rsidRPr="00D24698" w:rsidRDefault="00E00355" w:rsidP="00E00355">
            <w:pPr>
              <w:jc w:val="right"/>
              <w:rPr>
                <w:sz w:val="14"/>
                <w:szCs w:val="14"/>
                <w:lang w:val="en-US"/>
              </w:rPr>
            </w:pPr>
          </w:p>
        </w:tc>
        <w:tc>
          <w:tcPr>
            <w:tcW w:w="992" w:type="dxa"/>
            <w:shd w:val="clear" w:color="auto" w:fill="auto"/>
            <w:vAlign w:val="bottom"/>
          </w:tcPr>
          <w:p w14:paraId="7E773E97" w14:textId="77777777" w:rsidR="00E00355" w:rsidRPr="00D24698" w:rsidRDefault="00E00355" w:rsidP="00E00355">
            <w:pPr>
              <w:jc w:val="right"/>
              <w:rPr>
                <w:sz w:val="14"/>
                <w:szCs w:val="14"/>
                <w:lang w:val="en-US"/>
              </w:rPr>
            </w:pPr>
          </w:p>
        </w:tc>
        <w:tc>
          <w:tcPr>
            <w:tcW w:w="1134" w:type="dxa"/>
            <w:vAlign w:val="bottom"/>
          </w:tcPr>
          <w:p w14:paraId="3FA92E7A" w14:textId="77777777" w:rsidR="00E00355" w:rsidRPr="00D24698" w:rsidDel="004A183B" w:rsidRDefault="00E00355" w:rsidP="00E00355">
            <w:pPr>
              <w:tabs>
                <w:tab w:val="center" w:pos="4252"/>
                <w:tab w:val="right" w:pos="8504"/>
              </w:tabs>
              <w:jc w:val="right"/>
              <w:rPr>
                <w:sz w:val="14"/>
                <w:szCs w:val="14"/>
                <w:lang w:val="en-US"/>
              </w:rPr>
            </w:pPr>
          </w:p>
        </w:tc>
        <w:tc>
          <w:tcPr>
            <w:tcW w:w="1244" w:type="dxa"/>
            <w:shd w:val="clear" w:color="auto" w:fill="auto"/>
            <w:vAlign w:val="bottom"/>
          </w:tcPr>
          <w:p w14:paraId="5868CF77" w14:textId="77777777" w:rsidR="00E00355" w:rsidRPr="00D24698" w:rsidDel="004A183B" w:rsidRDefault="00E00355" w:rsidP="00E00355">
            <w:pPr>
              <w:tabs>
                <w:tab w:val="center" w:pos="4252"/>
                <w:tab w:val="right" w:pos="8504"/>
              </w:tabs>
              <w:jc w:val="right"/>
              <w:rPr>
                <w:sz w:val="14"/>
                <w:szCs w:val="14"/>
                <w:lang w:val="en-US"/>
              </w:rPr>
            </w:pPr>
          </w:p>
        </w:tc>
        <w:tc>
          <w:tcPr>
            <w:tcW w:w="993" w:type="dxa"/>
            <w:shd w:val="clear" w:color="auto" w:fill="auto"/>
            <w:vAlign w:val="bottom"/>
          </w:tcPr>
          <w:p w14:paraId="47EBFD91" w14:textId="77777777" w:rsidR="00E00355" w:rsidRPr="00D24698" w:rsidRDefault="00E00355" w:rsidP="00E00355">
            <w:pPr>
              <w:jc w:val="right"/>
              <w:rPr>
                <w:sz w:val="14"/>
                <w:szCs w:val="14"/>
                <w:lang w:val="en-US"/>
              </w:rPr>
            </w:pPr>
          </w:p>
        </w:tc>
        <w:tc>
          <w:tcPr>
            <w:tcW w:w="851" w:type="dxa"/>
            <w:shd w:val="clear" w:color="auto" w:fill="auto"/>
            <w:vAlign w:val="bottom"/>
          </w:tcPr>
          <w:p w14:paraId="436B8EC0" w14:textId="77777777" w:rsidR="00E00355" w:rsidRPr="00D24698" w:rsidRDefault="00E00355" w:rsidP="00E00355">
            <w:pPr>
              <w:jc w:val="right"/>
              <w:rPr>
                <w:sz w:val="14"/>
                <w:szCs w:val="14"/>
                <w:lang w:val="en-US"/>
              </w:rPr>
            </w:pPr>
          </w:p>
        </w:tc>
        <w:tc>
          <w:tcPr>
            <w:tcW w:w="992" w:type="dxa"/>
            <w:shd w:val="clear" w:color="auto" w:fill="auto"/>
            <w:vAlign w:val="bottom"/>
          </w:tcPr>
          <w:p w14:paraId="105024E2" w14:textId="77777777" w:rsidR="00E00355" w:rsidRPr="00D24698" w:rsidRDefault="00E00355" w:rsidP="00E00355">
            <w:pPr>
              <w:jc w:val="right"/>
              <w:rPr>
                <w:sz w:val="14"/>
                <w:szCs w:val="14"/>
                <w:lang w:val="en-US"/>
              </w:rPr>
            </w:pPr>
          </w:p>
        </w:tc>
        <w:tc>
          <w:tcPr>
            <w:tcW w:w="993" w:type="dxa"/>
            <w:shd w:val="clear" w:color="auto" w:fill="auto"/>
            <w:vAlign w:val="bottom"/>
          </w:tcPr>
          <w:p w14:paraId="6DA3B05D" w14:textId="77777777" w:rsidR="00E00355" w:rsidRPr="00D24698" w:rsidRDefault="00E00355" w:rsidP="00E00355">
            <w:pPr>
              <w:jc w:val="right"/>
              <w:rPr>
                <w:sz w:val="14"/>
                <w:szCs w:val="14"/>
                <w:lang w:val="en-US"/>
              </w:rPr>
            </w:pPr>
          </w:p>
        </w:tc>
        <w:tc>
          <w:tcPr>
            <w:tcW w:w="993" w:type="dxa"/>
          </w:tcPr>
          <w:p w14:paraId="3BB1DDD1" w14:textId="77777777" w:rsidR="00E00355" w:rsidRPr="00D24698" w:rsidDel="004A183B" w:rsidRDefault="00E00355" w:rsidP="00E00355">
            <w:pPr>
              <w:tabs>
                <w:tab w:val="left" w:pos="-581"/>
                <w:tab w:val="left" w:pos="480"/>
                <w:tab w:val="left" w:pos="562"/>
                <w:tab w:val="center" w:pos="4252"/>
                <w:tab w:val="right" w:pos="8504"/>
              </w:tabs>
              <w:spacing w:after="20"/>
              <w:jc w:val="right"/>
              <w:rPr>
                <w:sz w:val="14"/>
                <w:szCs w:val="14"/>
                <w:lang w:val="en-US"/>
              </w:rPr>
            </w:pPr>
          </w:p>
        </w:tc>
        <w:tc>
          <w:tcPr>
            <w:tcW w:w="993" w:type="dxa"/>
            <w:shd w:val="clear" w:color="auto" w:fill="auto"/>
            <w:vAlign w:val="bottom"/>
          </w:tcPr>
          <w:p w14:paraId="3197627C" w14:textId="77777777" w:rsidR="00E00355" w:rsidRPr="00D24698" w:rsidDel="004A183B" w:rsidRDefault="00E00355" w:rsidP="00E00355">
            <w:pPr>
              <w:tabs>
                <w:tab w:val="left" w:pos="-581"/>
                <w:tab w:val="left" w:pos="480"/>
                <w:tab w:val="left" w:pos="562"/>
                <w:tab w:val="center" w:pos="4252"/>
                <w:tab w:val="right" w:pos="8504"/>
              </w:tabs>
              <w:spacing w:after="20"/>
              <w:jc w:val="right"/>
              <w:rPr>
                <w:sz w:val="14"/>
                <w:szCs w:val="14"/>
                <w:lang w:val="en-US"/>
              </w:rPr>
            </w:pPr>
          </w:p>
        </w:tc>
      </w:tr>
      <w:tr w:rsidR="00E00355" w:rsidRPr="003446EE" w14:paraId="1AF86273" w14:textId="77777777" w:rsidTr="00555E5E">
        <w:tc>
          <w:tcPr>
            <w:tcW w:w="2552" w:type="dxa"/>
            <w:shd w:val="clear" w:color="auto" w:fill="auto"/>
            <w:vAlign w:val="bottom"/>
          </w:tcPr>
          <w:p w14:paraId="6E130171"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Building installations</w:t>
            </w:r>
          </w:p>
        </w:tc>
        <w:tc>
          <w:tcPr>
            <w:tcW w:w="1276" w:type="dxa"/>
            <w:shd w:val="clear" w:color="auto" w:fill="auto"/>
            <w:vAlign w:val="bottom"/>
          </w:tcPr>
          <w:p w14:paraId="6A2B31F3" w14:textId="73BD7B19" w:rsidR="00E00355" w:rsidRPr="00D24698" w:rsidDel="004A183B" w:rsidRDefault="00E00355" w:rsidP="00E00355">
            <w:pPr>
              <w:tabs>
                <w:tab w:val="center" w:pos="4252"/>
                <w:tab w:val="right" w:pos="8504"/>
              </w:tabs>
              <w:jc w:val="right"/>
              <w:rPr>
                <w:sz w:val="14"/>
                <w:szCs w:val="14"/>
                <w:lang w:val="en-US"/>
              </w:rPr>
            </w:pPr>
            <w:r w:rsidRPr="003B29C1">
              <w:rPr>
                <w:sz w:val="14"/>
                <w:szCs w:val="14"/>
              </w:rPr>
              <w:t>80</w:t>
            </w:r>
            <w:r>
              <w:rPr>
                <w:sz w:val="14"/>
                <w:szCs w:val="14"/>
              </w:rPr>
              <w:t>,</w:t>
            </w:r>
            <w:r w:rsidRPr="003B29C1">
              <w:rPr>
                <w:sz w:val="14"/>
                <w:szCs w:val="14"/>
              </w:rPr>
              <w:t>208</w:t>
            </w:r>
          </w:p>
        </w:tc>
        <w:tc>
          <w:tcPr>
            <w:tcW w:w="850" w:type="dxa"/>
            <w:shd w:val="clear" w:color="auto" w:fill="auto"/>
            <w:vAlign w:val="bottom"/>
          </w:tcPr>
          <w:p w14:paraId="162838AE" w14:textId="485118CE" w:rsidR="00E00355" w:rsidRPr="00D24698" w:rsidRDefault="00E00355" w:rsidP="00E00355">
            <w:pPr>
              <w:jc w:val="right"/>
              <w:rPr>
                <w:sz w:val="14"/>
                <w:szCs w:val="14"/>
                <w:lang w:val="en-US"/>
              </w:rPr>
            </w:pPr>
            <w:r>
              <w:rPr>
                <w:sz w:val="14"/>
                <w:szCs w:val="14"/>
              </w:rPr>
              <w:t>-</w:t>
            </w:r>
          </w:p>
        </w:tc>
        <w:tc>
          <w:tcPr>
            <w:tcW w:w="851" w:type="dxa"/>
            <w:shd w:val="clear" w:color="auto" w:fill="auto"/>
            <w:vAlign w:val="bottom"/>
          </w:tcPr>
          <w:p w14:paraId="2013394A" w14:textId="6A317E16" w:rsidR="00E00355" w:rsidRPr="00D24698" w:rsidRDefault="00E00355" w:rsidP="00E00355">
            <w:pPr>
              <w:jc w:val="right"/>
              <w:rPr>
                <w:sz w:val="14"/>
                <w:szCs w:val="14"/>
                <w:lang w:val="en-US"/>
              </w:rPr>
            </w:pPr>
            <w:r>
              <w:rPr>
                <w:sz w:val="14"/>
                <w:szCs w:val="14"/>
              </w:rPr>
              <w:t>-</w:t>
            </w:r>
          </w:p>
        </w:tc>
        <w:tc>
          <w:tcPr>
            <w:tcW w:w="992" w:type="dxa"/>
            <w:vAlign w:val="bottom"/>
          </w:tcPr>
          <w:p w14:paraId="1C8989B3" w14:textId="07BEF760" w:rsidR="00E00355" w:rsidRPr="00D24698" w:rsidRDefault="00E00355" w:rsidP="00E00355">
            <w:pPr>
              <w:jc w:val="right"/>
              <w:rPr>
                <w:sz w:val="14"/>
                <w:szCs w:val="14"/>
              </w:rPr>
            </w:pPr>
            <w:r>
              <w:rPr>
                <w:sz w:val="14"/>
                <w:szCs w:val="14"/>
              </w:rPr>
              <w:t>-</w:t>
            </w:r>
          </w:p>
        </w:tc>
        <w:tc>
          <w:tcPr>
            <w:tcW w:w="992" w:type="dxa"/>
            <w:shd w:val="clear" w:color="auto" w:fill="auto"/>
            <w:vAlign w:val="bottom"/>
          </w:tcPr>
          <w:p w14:paraId="63746C3F" w14:textId="4424C822" w:rsidR="00E00355" w:rsidRPr="00D24698" w:rsidRDefault="00E00355" w:rsidP="00E00355">
            <w:pPr>
              <w:jc w:val="right"/>
              <w:rPr>
                <w:sz w:val="14"/>
                <w:szCs w:val="14"/>
                <w:lang w:val="en-US"/>
              </w:rPr>
            </w:pPr>
            <w:r>
              <w:rPr>
                <w:sz w:val="14"/>
                <w:szCs w:val="14"/>
              </w:rPr>
              <w:t>-</w:t>
            </w:r>
          </w:p>
        </w:tc>
        <w:tc>
          <w:tcPr>
            <w:tcW w:w="1134" w:type="dxa"/>
            <w:vAlign w:val="bottom"/>
          </w:tcPr>
          <w:p w14:paraId="04698D06" w14:textId="0A8621F0" w:rsidR="00E00355" w:rsidRPr="00D24698" w:rsidDel="004A183B" w:rsidRDefault="00E00355" w:rsidP="00E00355">
            <w:pPr>
              <w:tabs>
                <w:tab w:val="center" w:pos="4252"/>
                <w:tab w:val="right" w:pos="8504"/>
              </w:tabs>
              <w:jc w:val="right"/>
              <w:rPr>
                <w:sz w:val="14"/>
                <w:szCs w:val="14"/>
                <w:lang w:val="en-US"/>
              </w:rPr>
            </w:pPr>
            <w:r w:rsidRPr="00DD171C">
              <w:rPr>
                <w:sz w:val="14"/>
                <w:szCs w:val="14"/>
              </w:rPr>
              <w:t>80</w:t>
            </w:r>
            <w:r>
              <w:rPr>
                <w:sz w:val="14"/>
                <w:szCs w:val="14"/>
              </w:rPr>
              <w:t>,</w:t>
            </w:r>
            <w:r w:rsidRPr="00DD171C">
              <w:rPr>
                <w:sz w:val="14"/>
                <w:szCs w:val="14"/>
              </w:rPr>
              <w:t>208</w:t>
            </w:r>
          </w:p>
        </w:tc>
        <w:tc>
          <w:tcPr>
            <w:tcW w:w="1244" w:type="dxa"/>
            <w:shd w:val="clear" w:color="auto" w:fill="auto"/>
            <w:vAlign w:val="bottom"/>
          </w:tcPr>
          <w:p w14:paraId="6053D461" w14:textId="4804FB5C" w:rsidR="00E00355" w:rsidRPr="00D24698" w:rsidDel="004A183B" w:rsidRDefault="00E00355" w:rsidP="00E00355">
            <w:pPr>
              <w:tabs>
                <w:tab w:val="center" w:pos="4252"/>
                <w:tab w:val="right" w:pos="8504"/>
              </w:tabs>
              <w:jc w:val="right"/>
              <w:rPr>
                <w:sz w:val="14"/>
                <w:szCs w:val="14"/>
                <w:lang w:val="en-US"/>
              </w:rPr>
            </w:pPr>
            <w:r w:rsidRPr="00DD171C">
              <w:rPr>
                <w:sz w:val="14"/>
                <w:szCs w:val="14"/>
              </w:rPr>
              <w:t>36</w:t>
            </w:r>
            <w:r>
              <w:rPr>
                <w:sz w:val="14"/>
                <w:szCs w:val="14"/>
              </w:rPr>
              <w:t>,</w:t>
            </w:r>
            <w:r w:rsidRPr="00DD171C">
              <w:rPr>
                <w:sz w:val="14"/>
                <w:szCs w:val="14"/>
              </w:rPr>
              <w:t>992</w:t>
            </w:r>
          </w:p>
        </w:tc>
        <w:tc>
          <w:tcPr>
            <w:tcW w:w="993" w:type="dxa"/>
            <w:shd w:val="clear" w:color="auto" w:fill="auto"/>
            <w:vAlign w:val="bottom"/>
          </w:tcPr>
          <w:p w14:paraId="0B0765BB" w14:textId="7A128613" w:rsidR="00E00355" w:rsidRPr="00D24698" w:rsidRDefault="00E00355" w:rsidP="00E00355">
            <w:pPr>
              <w:jc w:val="right"/>
              <w:rPr>
                <w:sz w:val="14"/>
                <w:szCs w:val="14"/>
                <w:lang w:val="en-US"/>
              </w:rPr>
            </w:pPr>
            <w:r w:rsidRPr="00DD171C">
              <w:rPr>
                <w:sz w:val="14"/>
                <w:szCs w:val="14"/>
              </w:rPr>
              <w:t>1</w:t>
            </w:r>
            <w:r>
              <w:rPr>
                <w:sz w:val="14"/>
                <w:szCs w:val="14"/>
              </w:rPr>
              <w:t>,</w:t>
            </w:r>
            <w:r w:rsidRPr="00DD171C">
              <w:rPr>
                <w:sz w:val="14"/>
                <w:szCs w:val="14"/>
              </w:rPr>
              <w:t>563</w:t>
            </w:r>
          </w:p>
        </w:tc>
        <w:tc>
          <w:tcPr>
            <w:tcW w:w="851" w:type="dxa"/>
            <w:shd w:val="clear" w:color="auto" w:fill="auto"/>
            <w:vAlign w:val="bottom"/>
          </w:tcPr>
          <w:p w14:paraId="35D67E44" w14:textId="6F965789" w:rsidR="00E00355" w:rsidRPr="00D24698" w:rsidRDefault="00E00355" w:rsidP="00E00355">
            <w:pPr>
              <w:jc w:val="right"/>
              <w:rPr>
                <w:sz w:val="14"/>
                <w:szCs w:val="14"/>
                <w:lang w:val="en-US"/>
              </w:rPr>
            </w:pPr>
            <w:r>
              <w:rPr>
                <w:sz w:val="14"/>
                <w:szCs w:val="14"/>
              </w:rPr>
              <w:t>-</w:t>
            </w:r>
          </w:p>
        </w:tc>
        <w:tc>
          <w:tcPr>
            <w:tcW w:w="992" w:type="dxa"/>
            <w:shd w:val="clear" w:color="auto" w:fill="auto"/>
            <w:vAlign w:val="bottom"/>
          </w:tcPr>
          <w:p w14:paraId="00B6CD8D" w14:textId="7C3C678B" w:rsidR="00E00355" w:rsidRPr="00D24698" w:rsidRDefault="00E00355" w:rsidP="00E00355">
            <w:pPr>
              <w:jc w:val="right"/>
              <w:rPr>
                <w:sz w:val="14"/>
                <w:szCs w:val="14"/>
                <w:lang w:val="en-US"/>
              </w:rPr>
            </w:pPr>
            <w:r w:rsidRPr="00DD171C">
              <w:rPr>
                <w:sz w:val="14"/>
                <w:szCs w:val="14"/>
              </w:rPr>
              <w:t>38</w:t>
            </w:r>
            <w:r>
              <w:rPr>
                <w:sz w:val="14"/>
                <w:szCs w:val="14"/>
              </w:rPr>
              <w:t>,</w:t>
            </w:r>
            <w:r w:rsidRPr="00DD171C">
              <w:rPr>
                <w:sz w:val="14"/>
                <w:szCs w:val="14"/>
              </w:rPr>
              <w:t>555</w:t>
            </w:r>
          </w:p>
        </w:tc>
        <w:tc>
          <w:tcPr>
            <w:tcW w:w="993" w:type="dxa"/>
            <w:shd w:val="clear" w:color="auto" w:fill="auto"/>
            <w:vAlign w:val="bottom"/>
          </w:tcPr>
          <w:p w14:paraId="7FF83B56" w14:textId="03643A45" w:rsidR="00E00355" w:rsidRPr="00D24698" w:rsidRDefault="00E00355" w:rsidP="00E00355">
            <w:pPr>
              <w:jc w:val="right"/>
              <w:rPr>
                <w:sz w:val="14"/>
                <w:szCs w:val="14"/>
                <w:lang w:val="en-US"/>
              </w:rPr>
            </w:pPr>
            <w:r w:rsidRPr="00DD171C">
              <w:rPr>
                <w:sz w:val="14"/>
                <w:szCs w:val="14"/>
              </w:rPr>
              <w:t>41</w:t>
            </w:r>
            <w:r>
              <w:rPr>
                <w:sz w:val="14"/>
                <w:szCs w:val="14"/>
              </w:rPr>
              <w:t>,</w:t>
            </w:r>
            <w:r w:rsidRPr="00DD171C">
              <w:rPr>
                <w:sz w:val="14"/>
                <w:szCs w:val="14"/>
              </w:rPr>
              <w:t>653</w:t>
            </w:r>
          </w:p>
        </w:tc>
        <w:tc>
          <w:tcPr>
            <w:tcW w:w="993" w:type="dxa"/>
          </w:tcPr>
          <w:p w14:paraId="71095D62" w14:textId="1EFBBE6E" w:rsidR="00E00355" w:rsidRPr="00D24698" w:rsidDel="004A183B"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43</w:t>
            </w:r>
            <w:r>
              <w:rPr>
                <w:sz w:val="14"/>
                <w:szCs w:val="14"/>
              </w:rPr>
              <w:t>,</w:t>
            </w:r>
            <w:r w:rsidRPr="00DD171C">
              <w:rPr>
                <w:sz w:val="14"/>
                <w:szCs w:val="14"/>
              </w:rPr>
              <w:t>216</w:t>
            </w:r>
          </w:p>
        </w:tc>
        <w:tc>
          <w:tcPr>
            <w:tcW w:w="993" w:type="dxa"/>
            <w:shd w:val="clear" w:color="auto" w:fill="auto"/>
            <w:vAlign w:val="bottom"/>
          </w:tcPr>
          <w:p w14:paraId="0F5069D2" w14:textId="3EA0F97E" w:rsidR="00E00355" w:rsidRPr="00D24698" w:rsidDel="004A183B"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45</w:t>
            </w:r>
            <w:r>
              <w:rPr>
                <w:sz w:val="14"/>
                <w:szCs w:val="14"/>
              </w:rPr>
              <w:t>,</w:t>
            </w:r>
            <w:r w:rsidRPr="00DD171C">
              <w:rPr>
                <w:sz w:val="14"/>
                <w:szCs w:val="14"/>
              </w:rPr>
              <w:t>266</w:t>
            </w:r>
          </w:p>
        </w:tc>
      </w:tr>
      <w:tr w:rsidR="00E00355" w:rsidRPr="003446EE" w14:paraId="03FBDE35" w14:textId="77777777" w:rsidTr="00555E5E">
        <w:tc>
          <w:tcPr>
            <w:tcW w:w="2552" w:type="dxa"/>
            <w:shd w:val="clear" w:color="auto" w:fill="auto"/>
            <w:vAlign w:val="bottom"/>
          </w:tcPr>
          <w:p w14:paraId="45E5A25B"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Machinery, equipment and tools</w:t>
            </w:r>
          </w:p>
        </w:tc>
        <w:tc>
          <w:tcPr>
            <w:tcW w:w="1276" w:type="dxa"/>
            <w:shd w:val="clear" w:color="auto" w:fill="auto"/>
            <w:vAlign w:val="bottom"/>
          </w:tcPr>
          <w:p w14:paraId="159248F7" w14:textId="7324AED2" w:rsidR="00E00355" w:rsidRPr="00D24698" w:rsidDel="004A183B" w:rsidRDefault="00E00355" w:rsidP="00E00355">
            <w:pPr>
              <w:tabs>
                <w:tab w:val="center" w:pos="4252"/>
                <w:tab w:val="right" w:pos="8504"/>
              </w:tabs>
              <w:jc w:val="right"/>
              <w:rPr>
                <w:sz w:val="14"/>
                <w:szCs w:val="14"/>
                <w:lang w:val="en-US"/>
              </w:rPr>
            </w:pPr>
            <w:r w:rsidRPr="003B29C1">
              <w:rPr>
                <w:sz w:val="14"/>
                <w:szCs w:val="14"/>
              </w:rPr>
              <w:t>404</w:t>
            </w:r>
            <w:r>
              <w:rPr>
                <w:sz w:val="14"/>
                <w:szCs w:val="14"/>
              </w:rPr>
              <w:t>,</w:t>
            </w:r>
            <w:r w:rsidRPr="003B29C1">
              <w:rPr>
                <w:sz w:val="14"/>
                <w:szCs w:val="14"/>
              </w:rPr>
              <w:t>202</w:t>
            </w:r>
          </w:p>
        </w:tc>
        <w:tc>
          <w:tcPr>
            <w:tcW w:w="850" w:type="dxa"/>
            <w:shd w:val="clear" w:color="auto" w:fill="auto"/>
            <w:vAlign w:val="bottom"/>
          </w:tcPr>
          <w:p w14:paraId="2805DF48" w14:textId="69DEC687" w:rsidR="00E00355" w:rsidRPr="00D24698" w:rsidRDefault="00E00355" w:rsidP="00E00355">
            <w:pPr>
              <w:jc w:val="right"/>
              <w:rPr>
                <w:sz w:val="14"/>
                <w:szCs w:val="14"/>
                <w:lang w:val="en-US"/>
              </w:rPr>
            </w:pPr>
            <w:r w:rsidRPr="003B29C1">
              <w:rPr>
                <w:sz w:val="14"/>
                <w:szCs w:val="14"/>
              </w:rPr>
              <w:t>15</w:t>
            </w:r>
            <w:r>
              <w:rPr>
                <w:sz w:val="14"/>
                <w:szCs w:val="14"/>
              </w:rPr>
              <w:t>,</w:t>
            </w:r>
            <w:r w:rsidRPr="003B29C1">
              <w:rPr>
                <w:sz w:val="14"/>
                <w:szCs w:val="14"/>
              </w:rPr>
              <w:t>339</w:t>
            </w:r>
          </w:p>
        </w:tc>
        <w:tc>
          <w:tcPr>
            <w:tcW w:w="851" w:type="dxa"/>
            <w:shd w:val="clear" w:color="auto" w:fill="auto"/>
            <w:vAlign w:val="bottom"/>
          </w:tcPr>
          <w:p w14:paraId="0453A5CD" w14:textId="22A1E61C" w:rsidR="00E00355" w:rsidRPr="00D24698" w:rsidRDefault="00E00355" w:rsidP="00E00355">
            <w:pPr>
              <w:jc w:val="right"/>
              <w:rPr>
                <w:sz w:val="14"/>
                <w:szCs w:val="14"/>
                <w:lang w:val="en-US"/>
              </w:rPr>
            </w:pPr>
            <w:r>
              <w:rPr>
                <w:sz w:val="14"/>
                <w:szCs w:val="14"/>
              </w:rPr>
              <w:t>(</w:t>
            </w:r>
            <w:r w:rsidRPr="003B29C1">
              <w:rPr>
                <w:sz w:val="14"/>
                <w:szCs w:val="14"/>
              </w:rPr>
              <w:t>1</w:t>
            </w:r>
            <w:r>
              <w:rPr>
                <w:sz w:val="14"/>
                <w:szCs w:val="14"/>
              </w:rPr>
              <w:t>,</w:t>
            </w:r>
            <w:r w:rsidRPr="003B29C1">
              <w:rPr>
                <w:sz w:val="14"/>
                <w:szCs w:val="14"/>
              </w:rPr>
              <w:t>091</w:t>
            </w:r>
            <w:r>
              <w:rPr>
                <w:sz w:val="14"/>
                <w:szCs w:val="14"/>
              </w:rPr>
              <w:t>)</w:t>
            </w:r>
          </w:p>
        </w:tc>
        <w:tc>
          <w:tcPr>
            <w:tcW w:w="992" w:type="dxa"/>
            <w:vAlign w:val="bottom"/>
          </w:tcPr>
          <w:p w14:paraId="180C5861" w14:textId="593C97B4" w:rsidR="00E00355" w:rsidRPr="00D24698" w:rsidRDefault="00E00355" w:rsidP="00E00355">
            <w:pPr>
              <w:jc w:val="right"/>
              <w:rPr>
                <w:sz w:val="14"/>
                <w:szCs w:val="14"/>
              </w:rPr>
            </w:pPr>
            <w:r>
              <w:rPr>
                <w:sz w:val="14"/>
                <w:szCs w:val="14"/>
              </w:rPr>
              <w:t>-</w:t>
            </w:r>
          </w:p>
        </w:tc>
        <w:tc>
          <w:tcPr>
            <w:tcW w:w="992" w:type="dxa"/>
            <w:shd w:val="clear" w:color="auto" w:fill="auto"/>
            <w:vAlign w:val="bottom"/>
          </w:tcPr>
          <w:p w14:paraId="2CA74FD7" w14:textId="0494B0EE" w:rsidR="00E00355" w:rsidRPr="00D24698" w:rsidRDefault="00E00355" w:rsidP="00E00355">
            <w:pPr>
              <w:jc w:val="right"/>
              <w:rPr>
                <w:sz w:val="14"/>
                <w:szCs w:val="14"/>
                <w:lang w:val="en-US"/>
              </w:rPr>
            </w:pPr>
            <w:r>
              <w:rPr>
                <w:sz w:val="14"/>
                <w:szCs w:val="14"/>
              </w:rPr>
              <w:t>-</w:t>
            </w:r>
          </w:p>
        </w:tc>
        <w:tc>
          <w:tcPr>
            <w:tcW w:w="1134" w:type="dxa"/>
            <w:vAlign w:val="bottom"/>
          </w:tcPr>
          <w:p w14:paraId="29AEB357" w14:textId="3997FD43" w:rsidR="00E00355" w:rsidRPr="00D24698" w:rsidDel="004A183B" w:rsidRDefault="00E00355" w:rsidP="00E00355">
            <w:pPr>
              <w:tabs>
                <w:tab w:val="center" w:pos="4252"/>
                <w:tab w:val="right" w:pos="8504"/>
              </w:tabs>
              <w:jc w:val="right"/>
              <w:rPr>
                <w:sz w:val="14"/>
                <w:szCs w:val="14"/>
                <w:lang w:val="en-US"/>
              </w:rPr>
            </w:pPr>
            <w:r w:rsidRPr="00DD171C">
              <w:rPr>
                <w:sz w:val="14"/>
                <w:szCs w:val="14"/>
              </w:rPr>
              <w:t>418</w:t>
            </w:r>
            <w:r>
              <w:rPr>
                <w:sz w:val="14"/>
                <w:szCs w:val="14"/>
              </w:rPr>
              <w:t>,</w:t>
            </w:r>
            <w:r w:rsidRPr="00DD171C">
              <w:rPr>
                <w:sz w:val="14"/>
                <w:szCs w:val="14"/>
              </w:rPr>
              <w:t>450</w:t>
            </w:r>
          </w:p>
        </w:tc>
        <w:tc>
          <w:tcPr>
            <w:tcW w:w="1244" w:type="dxa"/>
            <w:shd w:val="clear" w:color="auto" w:fill="auto"/>
            <w:vAlign w:val="bottom"/>
          </w:tcPr>
          <w:p w14:paraId="2E22C7FB" w14:textId="66E8FD9A" w:rsidR="00E00355" w:rsidRPr="00D24698" w:rsidDel="004A183B" w:rsidRDefault="00E00355" w:rsidP="00E00355">
            <w:pPr>
              <w:tabs>
                <w:tab w:val="center" w:pos="4252"/>
                <w:tab w:val="right" w:pos="8504"/>
              </w:tabs>
              <w:jc w:val="right"/>
              <w:rPr>
                <w:sz w:val="14"/>
                <w:szCs w:val="14"/>
                <w:lang w:val="en-US"/>
              </w:rPr>
            </w:pPr>
            <w:r w:rsidRPr="00DD171C">
              <w:rPr>
                <w:sz w:val="14"/>
                <w:szCs w:val="14"/>
              </w:rPr>
              <w:t>342</w:t>
            </w:r>
            <w:r>
              <w:rPr>
                <w:sz w:val="14"/>
                <w:szCs w:val="14"/>
              </w:rPr>
              <w:t>,</w:t>
            </w:r>
            <w:r w:rsidRPr="00DD171C">
              <w:rPr>
                <w:sz w:val="14"/>
                <w:szCs w:val="14"/>
              </w:rPr>
              <w:t>890</w:t>
            </w:r>
          </w:p>
        </w:tc>
        <w:tc>
          <w:tcPr>
            <w:tcW w:w="993" w:type="dxa"/>
            <w:shd w:val="clear" w:color="auto" w:fill="auto"/>
            <w:vAlign w:val="bottom"/>
          </w:tcPr>
          <w:p w14:paraId="075EA494" w14:textId="7D4F1961" w:rsidR="00E00355" w:rsidRPr="00D24698" w:rsidRDefault="00E00355" w:rsidP="00E00355">
            <w:pPr>
              <w:jc w:val="right"/>
              <w:rPr>
                <w:sz w:val="14"/>
                <w:szCs w:val="14"/>
                <w:lang w:val="en-US"/>
              </w:rPr>
            </w:pPr>
            <w:r w:rsidRPr="00DD171C">
              <w:rPr>
                <w:sz w:val="14"/>
                <w:szCs w:val="14"/>
              </w:rPr>
              <w:t>8</w:t>
            </w:r>
            <w:r>
              <w:rPr>
                <w:sz w:val="14"/>
                <w:szCs w:val="14"/>
              </w:rPr>
              <w:t>,</w:t>
            </w:r>
            <w:r w:rsidRPr="00DD171C">
              <w:rPr>
                <w:sz w:val="14"/>
                <w:szCs w:val="14"/>
              </w:rPr>
              <w:t>177</w:t>
            </w:r>
          </w:p>
        </w:tc>
        <w:tc>
          <w:tcPr>
            <w:tcW w:w="851" w:type="dxa"/>
            <w:shd w:val="clear" w:color="auto" w:fill="auto"/>
            <w:vAlign w:val="bottom"/>
          </w:tcPr>
          <w:p w14:paraId="54DC84AD" w14:textId="27055A7F" w:rsidR="00E00355" w:rsidRPr="00D24698" w:rsidRDefault="00E00355" w:rsidP="00E00355">
            <w:pPr>
              <w:jc w:val="right"/>
              <w:rPr>
                <w:sz w:val="14"/>
                <w:szCs w:val="14"/>
                <w:lang w:val="en-US"/>
              </w:rPr>
            </w:pPr>
            <w:r>
              <w:rPr>
                <w:sz w:val="14"/>
                <w:szCs w:val="14"/>
              </w:rPr>
              <w:t>(</w:t>
            </w:r>
            <w:r w:rsidRPr="00DD171C">
              <w:rPr>
                <w:sz w:val="14"/>
                <w:szCs w:val="14"/>
              </w:rPr>
              <w:t>1</w:t>
            </w:r>
            <w:r>
              <w:rPr>
                <w:sz w:val="14"/>
                <w:szCs w:val="14"/>
              </w:rPr>
              <w:t>,</w:t>
            </w:r>
            <w:r w:rsidRPr="00DD171C">
              <w:rPr>
                <w:sz w:val="14"/>
                <w:szCs w:val="14"/>
              </w:rPr>
              <w:t>091</w:t>
            </w:r>
            <w:r>
              <w:rPr>
                <w:sz w:val="14"/>
                <w:szCs w:val="14"/>
              </w:rPr>
              <w:t>)</w:t>
            </w:r>
          </w:p>
        </w:tc>
        <w:tc>
          <w:tcPr>
            <w:tcW w:w="992" w:type="dxa"/>
            <w:shd w:val="clear" w:color="auto" w:fill="auto"/>
            <w:vAlign w:val="bottom"/>
          </w:tcPr>
          <w:p w14:paraId="2ADAC28E" w14:textId="3596C323" w:rsidR="00E00355" w:rsidRPr="00D24698" w:rsidRDefault="00E00355" w:rsidP="00E00355">
            <w:pPr>
              <w:jc w:val="right"/>
              <w:rPr>
                <w:sz w:val="14"/>
                <w:szCs w:val="14"/>
                <w:lang w:val="en-US"/>
              </w:rPr>
            </w:pPr>
            <w:r w:rsidRPr="00DD171C">
              <w:rPr>
                <w:sz w:val="14"/>
                <w:szCs w:val="14"/>
              </w:rPr>
              <w:t>349</w:t>
            </w:r>
            <w:r>
              <w:rPr>
                <w:sz w:val="14"/>
                <w:szCs w:val="14"/>
              </w:rPr>
              <w:t>,</w:t>
            </w:r>
            <w:r w:rsidRPr="00DD171C">
              <w:rPr>
                <w:sz w:val="14"/>
                <w:szCs w:val="14"/>
              </w:rPr>
              <w:t>976</w:t>
            </w:r>
          </w:p>
        </w:tc>
        <w:tc>
          <w:tcPr>
            <w:tcW w:w="993" w:type="dxa"/>
            <w:shd w:val="clear" w:color="auto" w:fill="auto"/>
            <w:vAlign w:val="bottom"/>
          </w:tcPr>
          <w:p w14:paraId="25669608" w14:textId="4EB338D2" w:rsidR="00E00355" w:rsidRPr="00D24698" w:rsidRDefault="00E00355" w:rsidP="00E00355">
            <w:pPr>
              <w:jc w:val="right"/>
              <w:rPr>
                <w:sz w:val="14"/>
                <w:szCs w:val="14"/>
                <w:lang w:val="en-US"/>
              </w:rPr>
            </w:pPr>
            <w:r w:rsidRPr="00DD171C">
              <w:rPr>
                <w:sz w:val="14"/>
                <w:szCs w:val="14"/>
              </w:rPr>
              <w:t>68</w:t>
            </w:r>
            <w:r>
              <w:rPr>
                <w:sz w:val="14"/>
                <w:szCs w:val="14"/>
              </w:rPr>
              <w:t>,</w:t>
            </w:r>
            <w:r w:rsidRPr="00DD171C">
              <w:rPr>
                <w:sz w:val="14"/>
                <w:szCs w:val="14"/>
              </w:rPr>
              <w:t>474</w:t>
            </w:r>
          </w:p>
        </w:tc>
        <w:tc>
          <w:tcPr>
            <w:tcW w:w="993" w:type="dxa"/>
          </w:tcPr>
          <w:p w14:paraId="6B967F94" w14:textId="29142250" w:rsidR="00E00355" w:rsidRPr="00D24698" w:rsidDel="004A183B"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61</w:t>
            </w:r>
            <w:r>
              <w:rPr>
                <w:sz w:val="14"/>
                <w:szCs w:val="14"/>
              </w:rPr>
              <w:t>,</w:t>
            </w:r>
            <w:r w:rsidRPr="00DD171C">
              <w:rPr>
                <w:sz w:val="14"/>
                <w:szCs w:val="14"/>
              </w:rPr>
              <w:t>312</w:t>
            </w:r>
          </w:p>
        </w:tc>
        <w:tc>
          <w:tcPr>
            <w:tcW w:w="993" w:type="dxa"/>
            <w:shd w:val="clear" w:color="auto" w:fill="auto"/>
            <w:vAlign w:val="bottom"/>
          </w:tcPr>
          <w:p w14:paraId="07A94655" w14:textId="777D5F01" w:rsidR="00E00355" w:rsidRPr="00D24698" w:rsidDel="004A183B"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35</w:t>
            </w:r>
            <w:r>
              <w:rPr>
                <w:sz w:val="14"/>
                <w:szCs w:val="14"/>
              </w:rPr>
              <w:t>,</w:t>
            </w:r>
            <w:r w:rsidRPr="00DD171C">
              <w:rPr>
                <w:sz w:val="14"/>
                <w:szCs w:val="14"/>
              </w:rPr>
              <w:t>500</w:t>
            </w:r>
          </w:p>
        </w:tc>
      </w:tr>
      <w:tr w:rsidR="00E00355" w:rsidRPr="003446EE" w14:paraId="30D6BB68" w14:textId="77777777" w:rsidTr="00555E5E">
        <w:tc>
          <w:tcPr>
            <w:tcW w:w="2552" w:type="dxa"/>
            <w:shd w:val="clear" w:color="auto" w:fill="auto"/>
            <w:vAlign w:val="bottom"/>
          </w:tcPr>
          <w:p w14:paraId="70885AFD"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Other technical installations</w:t>
            </w:r>
          </w:p>
        </w:tc>
        <w:tc>
          <w:tcPr>
            <w:tcW w:w="1276" w:type="dxa"/>
            <w:shd w:val="clear" w:color="auto" w:fill="auto"/>
            <w:vAlign w:val="bottom"/>
          </w:tcPr>
          <w:p w14:paraId="3A177D8B" w14:textId="612097B1" w:rsidR="00E00355" w:rsidRPr="00D24698" w:rsidRDefault="00E00355" w:rsidP="00E00355">
            <w:pPr>
              <w:tabs>
                <w:tab w:val="center" w:pos="4252"/>
                <w:tab w:val="right" w:pos="8504"/>
              </w:tabs>
              <w:jc w:val="right"/>
              <w:rPr>
                <w:sz w:val="14"/>
                <w:szCs w:val="14"/>
                <w:lang w:val="en-US"/>
              </w:rPr>
            </w:pPr>
            <w:r w:rsidRPr="003B29C1">
              <w:rPr>
                <w:sz w:val="14"/>
                <w:szCs w:val="14"/>
              </w:rPr>
              <w:t>460</w:t>
            </w:r>
            <w:r>
              <w:rPr>
                <w:sz w:val="14"/>
                <w:szCs w:val="14"/>
              </w:rPr>
              <w:t>,</w:t>
            </w:r>
            <w:r w:rsidRPr="003B29C1">
              <w:rPr>
                <w:sz w:val="14"/>
                <w:szCs w:val="14"/>
              </w:rPr>
              <w:t>718</w:t>
            </w:r>
          </w:p>
        </w:tc>
        <w:tc>
          <w:tcPr>
            <w:tcW w:w="850" w:type="dxa"/>
            <w:shd w:val="clear" w:color="auto" w:fill="auto"/>
            <w:vAlign w:val="bottom"/>
          </w:tcPr>
          <w:p w14:paraId="32380B0C" w14:textId="15EFB4B7" w:rsidR="00E00355" w:rsidRPr="00D24698" w:rsidRDefault="00E00355" w:rsidP="00E00355">
            <w:pPr>
              <w:jc w:val="right"/>
              <w:rPr>
                <w:sz w:val="14"/>
                <w:szCs w:val="14"/>
                <w:lang w:val="en-US"/>
              </w:rPr>
            </w:pPr>
            <w:r w:rsidRPr="003B29C1">
              <w:rPr>
                <w:sz w:val="14"/>
                <w:szCs w:val="14"/>
              </w:rPr>
              <w:t>86</w:t>
            </w:r>
            <w:r>
              <w:rPr>
                <w:sz w:val="14"/>
                <w:szCs w:val="14"/>
              </w:rPr>
              <w:t>,</w:t>
            </w:r>
            <w:r w:rsidRPr="003B29C1">
              <w:rPr>
                <w:sz w:val="14"/>
                <w:szCs w:val="14"/>
              </w:rPr>
              <w:t>554</w:t>
            </w:r>
          </w:p>
        </w:tc>
        <w:tc>
          <w:tcPr>
            <w:tcW w:w="851" w:type="dxa"/>
            <w:shd w:val="clear" w:color="auto" w:fill="auto"/>
            <w:vAlign w:val="bottom"/>
          </w:tcPr>
          <w:p w14:paraId="2B0CA520" w14:textId="47D8AEF2" w:rsidR="00E00355" w:rsidRPr="00D24698" w:rsidRDefault="00E00355" w:rsidP="00E00355">
            <w:pPr>
              <w:jc w:val="right"/>
              <w:rPr>
                <w:sz w:val="14"/>
                <w:szCs w:val="14"/>
                <w:lang w:val="en-US"/>
              </w:rPr>
            </w:pPr>
            <w:r>
              <w:rPr>
                <w:sz w:val="14"/>
                <w:szCs w:val="14"/>
              </w:rPr>
              <w:t>(</w:t>
            </w:r>
            <w:r w:rsidRPr="003B29C1">
              <w:rPr>
                <w:sz w:val="14"/>
                <w:szCs w:val="14"/>
              </w:rPr>
              <w:t>1</w:t>
            </w:r>
            <w:r>
              <w:rPr>
                <w:sz w:val="14"/>
                <w:szCs w:val="14"/>
              </w:rPr>
              <w:t>,</w:t>
            </w:r>
            <w:r w:rsidRPr="003B29C1">
              <w:rPr>
                <w:sz w:val="14"/>
                <w:szCs w:val="14"/>
              </w:rPr>
              <w:t>774</w:t>
            </w:r>
            <w:r>
              <w:rPr>
                <w:sz w:val="14"/>
                <w:szCs w:val="14"/>
              </w:rPr>
              <w:t>)</w:t>
            </w:r>
          </w:p>
        </w:tc>
        <w:tc>
          <w:tcPr>
            <w:tcW w:w="992" w:type="dxa"/>
            <w:vAlign w:val="bottom"/>
          </w:tcPr>
          <w:p w14:paraId="1F278755" w14:textId="606FFE42" w:rsidR="00E00355" w:rsidRPr="00D24698" w:rsidRDefault="00E00355" w:rsidP="00E00355">
            <w:pPr>
              <w:jc w:val="right"/>
              <w:rPr>
                <w:sz w:val="14"/>
                <w:szCs w:val="14"/>
              </w:rPr>
            </w:pPr>
            <w:r>
              <w:rPr>
                <w:sz w:val="14"/>
                <w:szCs w:val="14"/>
              </w:rPr>
              <w:t>-</w:t>
            </w:r>
          </w:p>
        </w:tc>
        <w:tc>
          <w:tcPr>
            <w:tcW w:w="992" w:type="dxa"/>
            <w:shd w:val="clear" w:color="auto" w:fill="auto"/>
            <w:vAlign w:val="bottom"/>
          </w:tcPr>
          <w:p w14:paraId="4A7F7F07" w14:textId="437A0191" w:rsidR="00E00355" w:rsidRPr="00D24698" w:rsidRDefault="00E00355" w:rsidP="00E00355">
            <w:pPr>
              <w:jc w:val="right"/>
              <w:rPr>
                <w:sz w:val="14"/>
                <w:szCs w:val="14"/>
                <w:lang w:val="en-US"/>
              </w:rPr>
            </w:pPr>
            <w:r>
              <w:rPr>
                <w:sz w:val="14"/>
                <w:szCs w:val="14"/>
              </w:rPr>
              <w:t>-</w:t>
            </w:r>
          </w:p>
        </w:tc>
        <w:tc>
          <w:tcPr>
            <w:tcW w:w="1134" w:type="dxa"/>
            <w:vAlign w:val="bottom"/>
          </w:tcPr>
          <w:p w14:paraId="1838FD65" w14:textId="5EC1816A" w:rsidR="00E00355" w:rsidRPr="00D24698" w:rsidRDefault="00E00355" w:rsidP="00E00355">
            <w:pPr>
              <w:tabs>
                <w:tab w:val="center" w:pos="4252"/>
                <w:tab w:val="right" w:pos="8504"/>
              </w:tabs>
              <w:jc w:val="right"/>
              <w:rPr>
                <w:sz w:val="14"/>
                <w:szCs w:val="14"/>
                <w:lang w:val="en-US"/>
              </w:rPr>
            </w:pPr>
            <w:r w:rsidRPr="00DD171C">
              <w:rPr>
                <w:sz w:val="14"/>
                <w:szCs w:val="14"/>
              </w:rPr>
              <w:t>545</w:t>
            </w:r>
            <w:r>
              <w:rPr>
                <w:sz w:val="14"/>
                <w:szCs w:val="14"/>
              </w:rPr>
              <w:t>,</w:t>
            </w:r>
            <w:r w:rsidRPr="00DD171C">
              <w:rPr>
                <w:sz w:val="14"/>
                <w:szCs w:val="14"/>
              </w:rPr>
              <w:t>498</w:t>
            </w:r>
          </w:p>
        </w:tc>
        <w:tc>
          <w:tcPr>
            <w:tcW w:w="1244" w:type="dxa"/>
            <w:shd w:val="clear" w:color="auto" w:fill="auto"/>
            <w:vAlign w:val="bottom"/>
          </w:tcPr>
          <w:p w14:paraId="5D5DDAF7" w14:textId="64E62317" w:rsidR="00E00355" w:rsidRPr="00D24698" w:rsidRDefault="00E00355" w:rsidP="00E00355">
            <w:pPr>
              <w:tabs>
                <w:tab w:val="center" w:pos="4252"/>
                <w:tab w:val="right" w:pos="8504"/>
              </w:tabs>
              <w:jc w:val="right"/>
              <w:rPr>
                <w:sz w:val="14"/>
                <w:szCs w:val="14"/>
                <w:lang w:val="en-US"/>
              </w:rPr>
            </w:pPr>
            <w:r w:rsidRPr="00DD171C">
              <w:rPr>
                <w:sz w:val="14"/>
                <w:szCs w:val="14"/>
              </w:rPr>
              <w:t>445</w:t>
            </w:r>
            <w:r>
              <w:rPr>
                <w:sz w:val="14"/>
                <w:szCs w:val="14"/>
              </w:rPr>
              <w:t>,</w:t>
            </w:r>
            <w:r w:rsidRPr="00DD171C">
              <w:rPr>
                <w:sz w:val="14"/>
                <w:szCs w:val="14"/>
              </w:rPr>
              <w:t>627</w:t>
            </w:r>
          </w:p>
        </w:tc>
        <w:tc>
          <w:tcPr>
            <w:tcW w:w="993" w:type="dxa"/>
            <w:shd w:val="clear" w:color="auto" w:fill="auto"/>
            <w:vAlign w:val="bottom"/>
          </w:tcPr>
          <w:p w14:paraId="74A6164F" w14:textId="33E0AB58" w:rsidR="00E00355" w:rsidRPr="00D24698" w:rsidRDefault="00E00355" w:rsidP="00E00355">
            <w:pPr>
              <w:jc w:val="right"/>
              <w:rPr>
                <w:sz w:val="14"/>
                <w:szCs w:val="14"/>
                <w:lang w:val="en-US"/>
              </w:rPr>
            </w:pPr>
            <w:r w:rsidRPr="00DD171C">
              <w:rPr>
                <w:sz w:val="14"/>
                <w:szCs w:val="14"/>
              </w:rPr>
              <w:t>4</w:t>
            </w:r>
            <w:r>
              <w:rPr>
                <w:sz w:val="14"/>
                <w:szCs w:val="14"/>
              </w:rPr>
              <w:t>,</w:t>
            </w:r>
            <w:r w:rsidRPr="00DD171C">
              <w:rPr>
                <w:sz w:val="14"/>
                <w:szCs w:val="14"/>
              </w:rPr>
              <w:t>848</w:t>
            </w:r>
          </w:p>
        </w:tc>
        <w:tc>
          <w:tcPr>
            <w:tcW w:w="851" w:type="dxa"/>
            <w:shd w:val="clear" w:color="auto" w:fill="auto"/>
            <w:vAlign w:val="bottom"/>
          </w:tcPr>
          <w:p w14:paraId="22B2DA13" w14:textId="6D6E1404" w:rsidR="00E00355" w:rsidRPr="00D24698" w:rsidRDefault="00E00355" w:rsidP="00E00355">
            <w:pPr>
              <w:jc w:val="right"/>
              <w:rPr>
                <w:sz w:val="14"/>
                <w:szCs w:val="14"/>
                <w:lang w:val="en-US"/>
              </w:rPr>
            </w:pPr>
            <w:r>
              <w:rPr>
                <w:sz w:val="14"/>
                <w:szCs w:val="14"/>
              </w:rPr>
              <w:t>(</w:t>
            </w:r>
            <w:r w:rsidRPr="00DD171C">
              <w:rPr>
                <w:sz w:val="14"/>
                <w:szCs w:val="14"/>
              </w:rPr>
              <w:t>1</w:t>
            </w:r>
            <w:r>
              <w:rPr>
                <w:sz w:val="14"/>
                <w:szCs w:val="14"/>
              </w:rPr>
              <w:t>,</w:t>
            </w:r>
            <w:r w:rsidRPr="00DD171C">
              <w:rPr>
                <w:sz w:val="14"/>
                <w:szCs w:val="14"/>
              </w:rPr>
              <w:t>730</w:t>
            </w:r>
            <w:r>
              <w:rPr>
                <w:sz w:val="14"/>
                <w:szCs w:val="14"/>
              </w:rPr>
              <w:t>)</w:t>
            </w:r>
          </w:p>
        </w:tc>
        <w:tc>
          <w:tcPr>
            <w:tcW w:w="992" w:type="dxa"/>
            <w:shd w:val="clear" w:color="auto" w:fill="auto"/>
            <w:vAlign w:val="bottom"/>
          </w:tcPr>
          <w:p w14:paraId="4264CAAB" w14:textId="0ED877CE" w:rsidR="00E00355" w:rsidRPr="00D24698" w:rsidRDefault="00E00355" w:rsidP="00E00355">
            <w:pPr>
              <w:jc w:val="right"/>
              <w:rPr>
                <w:sz w:val="14"/>
                <w:szCs w:val="14"/>
                <w:lang w:val="en-US"/>
              </w:rPr>
            </w:pPr>
            <w:r w:rsidRPr="00DD171C">
              <w:rPr>
                <w:sz w:val="14"/>
                <w:szCs w:val="14"/>
              </w:rPr>
              <w:t>448</w:t>
            </w:r>
            <w:r>
              <w:rPr>
                <w:sz w:val="14"/>
                <w:szCs w:val="14"/>
              </w:rPr>
              <w:t>,</w:t>
            </w:r>
            <w:r w:rsidRPr="00DD171C">
              <w:rPr>
                <w:sz w:val="14"/>
                <w:szCs w:val="14"/>
              </w:rPr>
              <w:t>745</w:t>
            </w:r>
          </w:p>
        </w:tc>
        <w:tc>
          <w:tcPr>
            <w:tcW w:w="993" w:type="dxa"/>
            <w:shd w:val="clear" w:color="auto" w:fill="auto"/>
            <w:vAlign w:val="bottom"/>
          </w:tcPr>
          <w:p w14:paraId="2FBFCBB4" w14:textId="7104CA0E" w:rsidR="00E00355" w:rsidRPr="00D24698" w:rsidRDefault="00E00355" w:rsidP="00E00355">
            <w:pPr>
              <w:jc w:val="right"/>
              <w:rPr>
                <w:sz w:val="14"/>
                <w:szCs w:val="14"/>
                <w:lang w:val="en-US"/>
              </w:rPr>
            </w:pPr>
            <w:r w:rsidRPr="00DD171C">
              <w:rPr>
                <w:sz w:val="14"/>
                <w:szCs w:val="14"/>
              </w:rPr>
              <w:t>96</w:t>
            </w:r>
            <w:r>
              <w:rPr>
                <w:sz w:val="14"/>
                <w:szCs w:val="14"/>
              </w:rPr>
              <w:t>,</w:t>
            </w:r>
            <w:r w:rsidRPr="00DD171C">
              <w:rPr>
                <w:sz w:val="14"/>
                <w:szCs w:val="14"/>
              </w:rPr>
              <w:t>753</w:t>
            </w:r>
          </w:p>
        </w:tc>
        <w:tc>
          <w:tcPr>
            <w:tcW w:w="993" w:type="dxa"/>
          </w:tcPr>
          <w:p w14:paraId="6BF67A1A" w14:textId="53F781AE"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15</w:t>
            </w:r>
            <w:r>
              <w:rPr>
                <w:sz w:val="14"/>
                <w:szCs w:val="14"/>
              </w:rPr>
              <w:t>,</w:t>
            </w:r>
            <w:r w:rsidRPr="00DD171C">
              <w:rPr>
                <w:sz w:val="14"/>
                <w:szCs w:val="14"/>
              </w:rPr>
              <w:t>091</w:t>
            </w:r>
          </w:p>
        </w:tc>
        <w:tc>
          <w:tcPr>
            <w:tcW w:w="993" w:type="dxa"/>
            <w:shd w:val="clear" w:color="auto" w:fill="auto"/>
            <w:vAlign w:val="bottom"/>
          </w:tcPr>
          <w:p w14:paraId="69B71CBF" w14:textId="23BB55E0" w:rsidR="00E00355" w:rsidRPr="00D24698"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16</w:t>
            </w:r>
            <w:r>
              <w:rPr>
                <w:sz w:val="14"/>
                <w:szCs w:val="14"/>
              </w:rPr>
              <w:t>,</w:t>
            </w:r>
            <w:r w:rsidRPr="00DD171C">
              <w:rPr>
                <w:sz w:val="14"/>
                <w:szCs w:val="14"/>
              </w:rPr>
              <w:t>439</w:t>
            </w:r>
          </w:p>
        </w:tc>
      </w:tr>
      <w:tr w:rsidR="00E00355" w:rsidRPr="003446EE" w14:paraId="387376D9" w14:textId="77777777" w:rsidTr="00555E5E">
        <w:tc>
          <w:tcPr>
            <w:tcW w:w="2552" w:type="dxa"/>
            <w:shd w:val="clear" w:color="auto" w:fill="auto"/>
            <w:vAlign w:val="bottom"/>
          </w:tcPr>
          <w:p w14:paraId="38E04D76"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Communication equipment and devices</w:t>
            </w:r>
          </w:p>
        </w:tc>
        <w:tc>
          <w:tcPr>
            <w:tcW w:w="1276" w:type="dxa"/>
            <w:shd w:val="clear" w:color="auto" w:fill="auto"/>
            <w:vAlign w:val="bottom"/>
          </w:tcPr>
          <w:p w14:paraId="1008890D" w14:textId="4C0AC1BE" w:rsidR="00E00355" w:rsidRPr="00D24698" w:rsidDel="004A183B" w:rsidRDefault="00E00355" w:rsidP="00E00355">
            <w:pPr>
              <w:tabs>
                <w:tab w:val="center" w:pos="4252"/>
                <w:tab w:val="right" w:pos="8504"/>
              </w:tabs>
              <w:jc w:val="right"/>
              <w:rPr>
                <w:sz w:val="14"/>
                <w:szCs w:val="14"/>
                <w:lang w:val="en-US"/>
              </w:rPr>
            </w:pPr>
            <w:r w:rsidRPr="003B29C1">
              <w:rPr>
                <w:sz w:val="14"/>
                <w:szCs w:val="14"/>
              </w:rPr>
              <w:t>51</w:t>
            </w:r>
            <w:r>
              <w:rPr>
                <w:sz w:val="14"/>
                <w:szCs w:val="14"/>
              </w:rPr>
              <w:t>,</w:t>
            </w:r>
            <w:r w:rsidRPr="003B29C1">
              <w:rPr>
                <w:sz w:val="14"/>
                <w:szCs w:val="14"/>
              </w:rPr>
              <w:t>866</w:t>
            </w:r>
          </w:p>
        </w:tc>
        <w:tc>
          <w:tcPr>
            <w:tcW w:w="850" w:type="dxa"/>
            <w:shd w:val="clear" w:color="auto" w:fill="auto"/>
            <w:vAlign w:val="bottom"/>
          </w:tcPr>
          <w:p w14:paraId="327E81C1" w14:textId="72F57941" w:rsidR="00E00355" w:rsidRPr="00D24698" w:rsidRDefault="00E00355" w:rsidP="00E00355">
            <w:pPr>
              <w:jc w:val="right"/>
              <w:rPr>
                <w:sz w:val="14"/>
                <w:szCs w:val="14"/>
                <w:lang w:val="en-US"/>
              </w:rPr>
            </w:pPr>
            <w:r w:rsidRPr="003B29C1">
              <w:rPr>
                <w:sz w:val="14"/>
                <w:szCs w:val="14"/>
              </w:rPr>
              <w:t>2</w:t>
            </w:r>
            <w:r>
              <w:rPr>
                <w:sz w:val="14"/>
                <w:szCs w:val="14"/>
              </w:rPr>
              <w:t>,</w:t>
            </w:r>
            <w:r w:rsidRPr="003B29C1">
              <w:rPr>
                <w:sz w:val="14"/>
                <w:szCs w:val="14"/>
              </w:rPr>
              <w:t>589</w:t>
            </w:r>
          </w:p>
        </w:tc>
        <w:tc>
          <w:tcPr>
            <w:tcW w:w="851" w:type="dxa"/>
            <w:shd w:val="clear" w:color="auto" w:fill="auto"/>
            <w:vAlign w:val="bottom"/>
          </w:tcPr>
          <w:p w14:paraId="3A448E46" w14:textId="02414643" w:rsidR="00E00355" w:rsidRPr="00D24698" w:rsidRDefault="00E00355" w:rsidP="00E00355">
            <w:pPr>
              <w:jc w:val="right"/>
              <w:rPr>
                <w:sz w:val="14"/>
                <w:szCs w:val="14"/>
                <w:lang w:val="en-US"/>
              </w:rPr>
            </w:pPr>
            <w:r>
              <w:rPr>
                <w:sz w:val="14"/>
                <w:szCs w:val="14"/>
              </w:rPr>
              <w:t>(</w:t>
            </w:r>
            <w:r w:rsidRPr="003B29C1">
              <w:rPr>
                <w:sz w:val="14"/>
                <w:szCs w:val="14"/>
              </w:rPr>
              <w:t>43</w:t>
            </w:r>
            <w:r>
              <w:rPr>
                <w:sz w:val="14"/>
                <w:szCs w:val="14"/>
              </w:rPr>
              <w:t>)</w:t>
            </w:r>
          </w:p>
        </w:tc>
        <w:tc>
          <w:tcPr>
            <w:tcW w:w="992" w:type="dxa"/>
            <w:vAlign w:val="bottom"/>
          </w:tcPr>
          <w:p w14:paraId="7312E001" w14:textId="1D31224D" w:rsidR="00E00355" w:rsidRPr="00D24698" w:rsidRDefault="00E00355" w:rsidP="00E00355">
            <w:pPr>
              <w:jc w:val="right"/>
              <w:rPr>
                <w:sz w:val="14"/>
                <w:szCs w:val="14"/>
              </w:rPr>
            </w:pPr>
            <w:r>
              <w:rPr>
                <w:sz w:val="14"/>
                <w:szCs w:val="14"/>
              </w:rPr>
              <w:t>-</w:t>
            </w:r>
          </w:p>
        </w:tc>
        <w:tc>
          <w:tcPr>
            <w:tcW w:w="992" w:type="dxa"/>
            <w:shd w:val="clear" w:color="auto" w:fill="auto"/>
            <w:vAlign w:val="bottom"/>
          </w:tcPr>
          <w:p w14:paraId="362878A1" w14:textId="00FDB307" w:rsidR="00E00355" w:rsidRPr="00D24698" w:rsidRDefault="00E00355" w:rsidP="00E00355">
            <w:pPr>
              <w:jc w:val="right"/>
              <w:rPr>
                <w:sz w:val="14"/>
                <w:szCs w:val="14"/>
                <w:lang w:val="en-US"/>
              </w:rPr>
            </w:pPr>
            <w:r>
              <w:rPr>
                <w:sz w:val="14"/>
                <w:szCs w:val="14"/>
              </w:rPr>
              <w:t>-</w:t>
            </w:r>
          </w:p>
        </w:tc>
        <w:tc>
          <w:tcPr>
            <w:tcW w:w="1134" w:type="dxa"/>
            <w:vAlign w:val="bottom"/>
          </w:tcPr>
          <w:p w14:paraId="49A8927A" w14:textId="58F258E4" w:rsidR="00E00355" w:rsidRPr="00D24698" w:rsidDel="004A183B" w:rsidRDefault="00E00355" w:rsidP="00E00355">
            <w:pPr>
              <w:tabs>
                <w:tab w:val="center" w:pos="4252"/>
                <w:tab w:val="right" w:pos="8504"/>
              </w:tabs>
              <w:jc w:val="right"/>
              <w:rPr>
                <w:sz w:val="14"/>
                <w:szCs w:val="14"/>
                <w:lang w:val="en-US"/>
              </w:rPr>
            </w:pPr>
            <w:r w:rsidRPr="00DD171C">
              <w:rPr>
                <w:sz w:val="14"/>
                <w:szCs w:val="14"/>
              </w:rPr>
              <w:t>54</w:t>
            </w:r>
            <w:r>
              <w:rPr>
                <w:sz w:val="14"/>
                <w:szCs w:val="14"/>
              </w:rPr>
              <w:t>,</w:t>
            </w:r>
            <w:r w:rsidRPr="00DD171C">
              <w:rPr>
                <w:sz w:val="14"/>
                <w:szCs w:val="14"/>
              </w:rPr>
              <w:t>412</w:t>
            </w:r>
          </w:p>
        </w:tc>
        <w:tc>
          <w:tcPr>
            <w:tcW w:w="1244" w:type="dxa"/>
            <w:shd w:val="clear" w:color="auto" w:fill="auto"/>
            <w:vAlign w:val="bottom"/>
          </w:tcPr>
          <w:p w14:paraId="630831ED" w14:textId="1B48CA63" w:rsidR="00E00355" w:rsidRPr="00D24698" w:rsidDel="004A183B" w:rsidRDefault="00E00355" w:rsidP="00E00355">
            <w:pPr>
              <w:tabs>
                <w:tab w:val="center" w:pos="4252"/>
                <w:tab w:val="right" w:pos="8504"/>
              </w:tabs>
              <w:jc w:val="right"/>
              <w:rPr>
                <w:sz w:val="14"/>
                <w:szCs w:val="14"/>
                <w:lang w:val="en-US"/>
              </w:rPr>
            </w:pPr>
            <w:r w:rsidRPr="00DD171C">
              <w:rPr>
                <w:sz w:val="14"/>
                <w:szCs w:val="14"/>
              </w:rPr>
              <w:t>49</w:t>
            </w:r>
            <w:r>
              <w:rPr>
                <w:sz w:val="14"/>
                <w:szCs w:val="14"/>
              </w:rPr>
              <w:t>,</w:t>
            </w:r>
            <w:r w:rsidRPr="00DD171C">
              <w:rPr>
                <w:sz w:val="14"/>
                <w:szCs w:val="14"/>
              </w:rPr>
              <w:t>170</w:t>
            </w:r>
          </w:p>
        </w:tc>
        <w:tc>
          <w:tcPr>
            <w:tcW w:w="993" w:type="dxa"/>
            <w:shd w:val="clear" w:color="auto" w:fill="auto"/>
            <w:vAlign w:val="bottom"/>
          </w:tcPr>
          <w:p w14:paraId="4C70489C" w14:textId="43C991C1" w:rsidR="00E00355" w:rsidRPr="00D24698" w:rsidRDefault="00E00355" w:rsidP="00E00355">
            <w:pPr>
              <w:jc w:val="right"/>
              <w:rPr>
                <w:sz w:val="14"/>
                <w:szCs w:val="14"/>
                <w:lang w:val="en-US"/>
              </w:rPr>
            </w:pPr>
            <w:r w:rsidRPr="00DD171C">
              <w:rPr>
                <w:sz w:val="14"/>
                <w:szCs w:val="14"/>
              </w:rPr>
              <w:t>475</w:t>
            </w:r>
          </w:p>
        </w:tc>
        <w:tc>
          <w:tcPr>
            <w:tcW w:w="851" w:type="dxa"/>
            <w:shd w:val="clear" w:color="auto" w:fill="auto"/>
            <w:vAlign w:val="bottom"/>
          </w:tcPr>
          <w:p w14:paraId="0A9E57A6" w14:textId="26E962FF" w:rsidR="00E00355" w:rsidRPr="00D24698" w:rsidRDefault="00E00355" w:rsidP="00E00355">
            <w:pPr>
              <w:jc w:val="right"/>
              <w:rPr>
                <w:sz w:val="14"/>
                <w:szCs w:val="14"/>
                <w:lang w:val="en-US"/>
              </w:rPr>
            </w:pPr>
            <w:r>
              <w:rPr>
                <w:sz w:val="14"/>
                <w:szCs w:val="14"/>
              </w:rPr>
              <w:t>(</w:t>
            </w:r>
            <w:r w:rsidRPr="00DD171C">
              <w:rPr>
                <w:sz w:val="14"/>
                <w:szCs w:val="14"/>
              </w:rPr>
              <w:t>43</w:t>
            </w:r>
            <w:r>
              <w:rPr>
                <w:sz w:val="14"/>
                <w:szCs w:val="14"/>
              </w:rPr>
              <w:t>)</w:t>
            </w:r>
          </w:p>
        </w:tc>
        <w:tc>
          <w:tcPr>
            <w:tcW w:w="992" w:type="dxa"/>
            <w:shd w:val="clear" w:color="auto" w:fill="auto"/>
            <w:vAlign w:val="bottom"/>
          </w:tcPr>
          <w:p w14:paraId="77954003" w14:textId="60D28E50" w:rsidR="00E00355" w:rsidRPr="00D24698" w:rsidRDefault="00E00355" w:rsidP="00E00355">
            <w:pPr>
              <w:jc w:val="right"/>
              <w:rPr>
                <w:sz w:val="14"/>
                <w:szCs w:val="14"/>
                <w:lang w:val="en-US"/>
              </w:rPr>
            </w:pPr>
            <w:r w:rsidRPr="00DD171C">
              <w:rPr>
                <w:sz w:val="14"/>
                <w:szCs w:val="14"/>
              </w:rPr>
              <w:t>49</w:t>
            </w:r>
            <w:r>
              <w:rPr>
                <w:sz w:val="14"/>
                <w:szCs w:val="14"/>
              </w:rPr>
              <w:t>,</w:t>
            </w:r>
            <w:r w:rsidRPr="00DD171C">
              <w:rPr>
                <w:sz w:val="14"/>
                <w:szCs w:val="14"/>
              </w:rPr>
              <w:t>602</w:t>
            </w:r>
          </w:p>
        </w:tc>
        <w:tc>
          <w:tcPr>
            <w:tcW w:w="993" w:type="dxa"/>
            <w:shd w:val="clear" w:color="auto" w:fill="auto"/>
            <w:vAlign w:val="bottom"/>
          </w:tcPr>
          <w:p w14:paraId="33C5A296" w14:textId="271DAF6D" w:rsidR="00E00355" w:rsidRPr="00D24698" w:rsidRDefault="00E00355" w:rsidP="00E00355">
            <w:pPr>
              <w:jc w:val="right"/>
              <w:rPr>
                <w:sz w:val="14"/>
                <w:szCs w:val="14"/>
                <w:lang w:val="en-US"/>
              </w:rPr>
            </w:pPr>
            <w:r w:rsidRPr="00DD171C">
              <w:rPr>
                <w:sz w:val="14"/>
                <w:szCs w:val="14"/>
              </w:rPr>
              <w:t>4</w:t>
            </w:r>
            <w:r>
              <w:rPr>
                <w:sz w:val="14"/>
                <w:szCs w:val="14"/>
              </w:rPr>
              <w:t>,</w:t>
            </w:r>
            <w:r w:rsidRPr="00DD171C">
              <w:rPr>
                <w:sz w:val="14"/>
                <w:szCs w:val="14"/>
              </w:rPr>
              <w:t>810</w:t>
            </w:r>
          </w:p>
        </w:tc>
        <w:tc>
          <w:tcPr>
            <w:tcW w:w="993" w:type="dxa"/>
          </w:tcPr>
          <w:p w14:paraId="3FFB12C2" w14:textId="2FE56FD1" w:rsidR="00E00355" w:rsidRPr="00D24698" w:rsidDel="004A183B"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2</w:t>
            </w:r>
            <w:r>
              <w:rPr>
                <w:sz w:val="14"/>
                <w:szCs w:val="14"/>
              </w:rPr>
              <w:t>,</w:t>
            </w:r>
            <w:r w:rsidRPr="00DD171C">
              <w:rPr>
                <w:sz w:val="14"/>
                <w:szCs w:val="14"/>
              </w:rPr>
              <w:t>696</w:t>
            </w:r>
          </w:p>
        </w:tc>
        <w:tc>
          <w:tcPr>
            <w:tcW w:w="993" w:type="dxa"/>
            <w:shd w:val="clear" w:color="auto" w:fill="auto"/>
            <w:vAlign w:val="bottom"/>
          </w:tcPr>
          <w:p w14:paraId="1E0B7425" w14:textId="2437DC56" w:rsidR="00E00355" w:rsidRPr="00D24698" w:rsidDel="004A183B"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1</w:t>
            </w:r>
            <w:r>
              <w:rPr>
                <w:sz w:val="14"/>
                <w:szCs w:val="14"/>
              </w:rPr>
              <w:t>,</w:t>
            </w:r>
            <w:r w:rsidRPr="00DD171C">
              <w:rPr>
                <w:sz w:val="14"/>
                <w:szCs w:val="14"/>
              </w:rPr>
              <w:t>633</w:t>
            </w:r>
          </w:p>
        </w:tc>
      </w:tr>
      <w:tr w:rsidR="00E00355" w:rsidRPr="003446EE" w14:paraId="44CF4E48" w14:textId="77777777" w:rsidTr="00555E5E">
        <w:tc>
          <w:tcPr>
            <w:tcW w:w="2552" w:type="dxa"/>
            <w:shd w:val="clear" w:color="auto" w:fill="auto"/>
            <w:vAlign w:val="bottom"/>
          </w:tcPr>
          <w:p w14:paraId="40A340A4"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Vehicles</w:t>
            </w:r>
          </w:p>
        </w:tc>
        <w:tc>
          <w:tcPr>
            <w:tcW w:w="1276" w:type="dxa"/>
            <w:shd w:val="clear" w:color="auto" w:fill="auto"/>
            <w:vAlign w:val="bottom"/>
          </w:tcPr>
          <w:p w14:paraId="51F3BD4D" w14:textId="3D543997" w:rsidR="00E00355" w:rsidRPr="00D24698" w:rsidDel="004A183B" w:rsidRDefault="00E00355" w:rsidP="00E00355">
            <w:pPr>
              <w:tabs>
                <w:tab w:val="center" w:pos="4252"/>
                <w:tab w:val="right" w:pos="8504"/>
              </w:tabs>
              <w:jc w:val="right"/>
              <w:rPr>
                <w:sz w:val="14"/>
                <w:szCs w:val="14"/>
                <w:lang w:val="en-US"/>
              </w:rPr>
            </w:pPr>
            <w:r w:rsidRPr="003B29C1">
              <w:rPr>
                <w:sz w:val="14"/>
                <w:szCs w:val="14"/>
              </w:rPr>
              <w:t>405</w:t>
            </w:r>
            <w:r>
              <w:rPr>
                <w:sz w:val="14"/>
                <w:szCs w:val="14"/>
              </w:rPr>
              <w:t>,</w:t>
            </w:r>
            <w:r w:rsidRPr="003B29C1">
              <w:rPr>
                <w:sz w:val="14"/>
                <w:szCs w:val="14"/>
              </w:rPr>
              <w:t>102</w:t>
            </w:r>
          </w:p>
        </w:tc>
        <w:tc>
          <w:tcPr>
            <w:tcW w:w="850" w:type="dxa"/>
            <w:shd w:val="clear" w:color="auto" w:fill="auto"/>
            <w:vAlign w:val="bottom"/>
          </w:tcPr>
          <w:p w14:paraId="0EB21821" w14:textId="55515481" w:rsidR="00E00355" w:rsidRPr="00D24698" w:rsidRDefault="00E00355" w:rsidP="00E00355">
            <w:pPr>
              <w:jc w:val="right"/>
              <w:rPr>
                <w:sz w:val="14"/>
                <w:szCs w:val="14"/>
                <w:lang w:val="en-US"/>
              </w:rPr>
            </w:pPr>
            <w:r w:rsidRPr="003B29C1">
              <w:rPr>
                <w:sz w:val="14"/>
                <w:szCs w:val="14"/>
              </w:rPr>
              <w:t>2</w:t>
            </w:r>
            <w:r>
              <w:rPr>
                <w:sz w:val="14"/>
                <w:szCs w:val="14"/>
              </w:rPr>
              <w:t>,</w:t>
            </w:r>
            <w:r w:rsidRPr="003B29C1">
              <w:rPr>
                <w:sz w:val="14"/>
                <w:szCs w:val="14"/>
              </w:rPr>
              <w:t>178</w:t>
            </w:r>
          </w:p>
        </w:tc>
        <w:tc>
          <w:tcPr>
            <w:tcW w:w="851" w:type="dxa"/>
            <w:shd w:val="clear" w:color="auto" w:fill="auto"/>
            <w:vAlign w:val="bottom"/>
          </w:tcPr>
          <w:p w14:paraId="615465B4" w14:textId="7A55FFBD" w:rsidR="00E00355" w:rsidRPr="00D24698" w:rsidRDefault="00E00355" w:rsidP="00E00355">
            <w:pPr>
              <w:jc w:val="right"/>
              <w:rPr>
                <w:sz w:val="14"/>
                <w:szCs w:val="14"/>
                <w:lang w:val="en-US"/>
              </w:rPr>
            </w:pPr>
            <w:r>
              <w:rPr>
                <w:sz w:val="14"/>
                <w:szCs w:val="14"/>
              </w:rPr>
              <w:t>(</w:t>
            </w:r>
            <w:r w:rsidRPr="003B29C1">
              <w:rPr>
                <w:sz w:val="14"/>
                <w:szCs w:val="14"/>
              </w:rPr>
              <w:t>3</w:t>
            </w:r>
            <w:r>
              <w:rPr>
                <w:sz w:val="14"/>
                <w:szCs w:val="14"/>
              </w:rPr>
              <w:t>,</w:t>
            </w:r>
            <w:r w:rsidRPr="003B29C1">
              <w:rPr>
                <w:sz w:val="14"/>
                <w:szCs w:val="14"/>
              </w:rPr>
              <w:t>787</w:t>
            </w:r>
            <w:r>
              <w:rPr>
                <w:sz w:val="14"/>
                <w:szCs w:val="14"/>
              </w:rPr>
              <w:t>)</w:t>
            </w:r>
          </w:p>
        </w:tc>
        <w:tc>
          <w:tcPr>
            <w:tcW w:w="992" w:type="dxa"/>
            <w:vAlign w:val="bottom"/>
          </w:tcPr>
          <w:p w14:paraId="7DCEA1AC" w14:textId="4B9E908A" w:rsidR="00E00355" w:rsidRPr="00D24698" w:rsidRDefault="00E00355" w:rsidP="00E00355">
            <w:pPr>
              <w:jc w:val="right"/>
              <w:rPr>
                <w:sz w:val="14"/>
                <w:szCs w:val="14"/>
              </w:rPr>
            </w:pPr>
            <w:r>
              <w:rPr>
                <w:sz w:val="14"/>
                <w:szCs w:val="14"/>
              </w:rPr>
              <w:t>-</w:t>
            </w:r>
          </w:p>
        </w:tc>
        <w:tc>
          <w:tcPr>
            <w:tcW w:w="992" w:type="dxa"/>
            <w:shd w:val="clear" w:color="auto" w:fill="auto"/>
            <w:vAlign w:val="bottom"/>
          </w:tcPr>
          <w:p w14:paraId="7B1D4A47" w14:textId="1D1BCEC2" w:rsidR="00E00355" w:rsidRPr="00D24698" w:rsidRDefault="00E00355" w:rsidP="00E00355">
            <w:pPr>
              <w:jc w:val="right"/>
              <w:rPr>
                <w:sz w:val="14"/>
                <w:szCs w:val="14"/>
                <w:lang w:val="en-US"/>
              </w:rPr>
            </w:pPr>
            <w:r>
              <w:rPr>
                <w:sz w:val="14"/>
                <w:szCs w:val="14"/>
              </w:rPr>
              <w:t>-</w:t>
            </w:r>
          </w:p>
        </w:tc>
        <w:tc>
          <w:tcPr>
            <w:tcW w:w="1134" w:type="dxa"/>
            <w:vAlign w:val="bottom"/>
          </w:tcPr>
          <w:p w14:paraId="2DB77D4E" w14:textId="5EF44B8B" w:rsidR="00E00355" w:rsidRPr="00D24698" w:rsidDel="004A183B" w:rsidRDefault="00E00355" w:rsidP="00E00355">
            <w:pPr>
              <w:tabs>
                <w:tab w:val="center" w:pos="4252"/>
                <w:tab w:val="right" w:pos="8504"/>
              </w:tabs>
              <w:jc w:val="right"/>
              <w:rPr>
                <w:sz w:val="14"/>
                <w:szCs w:val="14"/>
                <w:lang w:val="en-US"/>
              </w:rPr>
            </w:pPr>
            <w:r w:rsidRPr="00DD171C">
              <w:rPr>
                <w:sz w:val="14"/>
                <w:szCs w:val="14"/>
              </w:rPr>
              <w:t>403</w:t>
            </w:r>
            <w:r>
              <w:rPr>
                <w:sz w:val="14"/>
                <w:szCs w:val="14"/>
              </w:rPr>
              <w:t>,</w:t>
            </w:r>
            <w:r w:rsidRPr="00DD171C">
              <w:rPr>
                <w:sz w:val="14"/>
                <w:szCs w:val="14"/>
              </w:rPr>
              <w:t>493</w:t>
            </w:r>
          </w:p>
        </w:tc>
        <w:tc>
          <w:tcPr>
            <w:tcW w:w="1244" w:type="dxa"/>
            <w:shd w:val="clear" w:color="auto" w:fill="auto"/>
            <w:vAlign w:val="bottom"/>
          </w:tcPr>
          <w:p w14:paraId="734EE862" w14:textId="6BCE07ED" w:rsidR="00E00355" w:rsidRPr="00D24698" w:rsidDel="004A183B" w:rsidRDefault="00E00355" w:rsidP="00E00355">
            <w:pPr>
              <w:tabs>
                <w:tab w:val="center" w:pos="4252"/>
                <w:tab w:val="right" w:pos="8504"/>
              </w:tabs>
              <w:jc w:val="right"/>
              <w:rPr>
                <w:sz w:val="14"/>
                <w:szCs w:val="14"/>
                <w:lang w:val="en-US"/>
              </w:rPr>
            </w:pPr>
            <w:r w:rsidRPr="00DD171C">
              <w:rPr>
                <w:sz w:val="14"/>
                <w:szCs w:val="14"/>
              </w:rPr>
              <w:t>240</w:t>
            </w:r>
            <w:r>
              <w:rPr>
                <w:sz w:val="14"/>
                <w:szCs w:val="14"/>
              </w:rPr>
              <w:t>,</w:t>
            </w:r>
            <w:r w:rsidRPr="00DD171C">
              <w:rPr>
                <w:sz w:val="14"/>
                <w:szCs w:val="14"/>
              </w:rPr>
              <w:t>593</w:t>
            </w:r>
          </w:p>
        </w:tc>
        <w:tc>
          <w:tcPr>
            <w:tcW w:w="993" w:type="dxa"/>
            <w:shd w:val="clear" w:color="auto" w:fill="auto"/>
            <w:vAlign w:val="bottom"/>
          </w:tcPr>
          <w:p w14:paraId="3535E9A5" w14:textId="3C8F65A0" w:rsidR="00E00355" w:rsidRPr="00D24698" w:rsidRDefault="00E00355" w:rsidP="00E00355">
            <w:pPr>
              <w:jc w:val="right"/>
              <w:rPr>
                <w:sz w:val="14"/>
                <w:szCs w:val="14"/>
                <w:lang w:val="en-US"/>
              </w:rPr>
            </w:pPr>
            <w:r w:rsidRPr="00DD171C">
              <w:rPr>
                <w:sz w:val="14"/>
                <w:szCs w:val="14"/>
              </w:rPr>
              <w:t>25</w:t>
            </w:r>
            <w:r>
              <w:rPr>
                <w:sz w:val="14"/>
                <w:szCs w:val="14"/>
              </w:rPr>
              <w:t>,</w:t>
            </w:r>
            <w:r w:rsidRPr="00DD171C">
              <w:rPr>
                <w:sz w:val="14"/>
                <w:szCs w:val="14"/>
              </w:rPr>
              <w:t>409</w:t>
            </w:r>
          </w:p>
        </w:tc>
        <w:tc>
          <w:tcPr>
            <w:tcW w:w="851" w:type="dxa"/>
            <w:shd w:val="clear" w:color="auto" w:fill="auto"/>
            <w:vAlign w:val="bottom"/>
          </w:tcPr>
          <w:p w14:paraId="70512419" w14:textId="0E8B788A" w:rsidR="00E00355" w:rsidRPr="00D24698" w:rsidRDefault="00E00355" w:rsidP="00E00355">
            <w:pPr>
              <w:jc w:val="right"/>
              <w:rPr>
                <w:sz w:val="14"/>
                <w:szCs w:val="14"/>
                <w:lang w:val="en-US"/>
              </w:rPr>
            </w:pPr>
            <w:r>
              <w:rPr>
                <w:sz w:val="14"/>
                <w:szCs w:val="14"/>
              </w:rPr>
              <w:t>(</w:t>
            </w:r>
            <w:r w:rsidRPr="00DD171C">
              <w:rPr>
                <w:sz w:val="14"/>
                <w:szCs w:val="14"/>
              </w:rPr>
              <w:t>1</w:t>
            </w:r>
            <w:r>
              <w:rPr>
                <w:sz w:val="14"/>
                <w:szCs w:val="14"/>
              </w:rPr>
              <w:t>,</w:t>
            </w:r>
            <w:r w:rsidRPr="00DD171C">
              <w:rPr>
                <w:sz w:val="14"/>
                <w:szCs w:val="14"/>
              </w:rPr>
              <w:t>193</w:t>
            </w:r>
            <w:r>
              <w:rPr>
                <w:sz w:val="14"/>
                <w:szCs w:val="14"/>
              </w:rPr>
              <w:t>)</w:t>
            </w:r>
          </w:p>
        </w:tc>
        <w:tc>
          <w:tcPr>
            <w:tcW w:w="992" w:type="dxa"/>
            <w:shd w:val="clear" w:color="auto" w:fill="auto"/>
            <w:vAlign w:val="bottom"/>
          </w:tcPr>
          <w:p w14:paraId="73E2C605" w14:textId="68882030" w:rsidR="00E00355" w:rsidRPr="00D24698" w:rsidRDefault="00E00355" w:rsidP="00E00355">
            <w:pPr>
              <w:jc w:val="right"/>
              <w:rPr>
                <w:sz w:val="14"/>
                <w:szCs w:val="14"/>
                <w:lang w:val="en-US"/>
              </w:rPr>
            </w:pPr>
            <w:r w:rsidRPr="00DD171C">
              <w:rPr>
                <w:sz w:val="14"/>
                <w:szCs w:val="14"/>
              </w:rPr>
              <w:t>264</w:t>
            </w:r>
            <w:r>
              <w:rPr>
                <w:sz w:val="14"/>
                <w:szCs w:val="14"/>
              </w:rPr>
              <w:t>,</w:t>
            </w:r>
            <w:r w:rsidRPr="00DD171C">
              <w:rPr>
                <w:sz w:val="14"/>
                <w:szCs w:val="14"/>
              </w:rPr>
              <w:t>809</w:t>
            </w:r>
          </w:p>
        </w:tc>
        <w:tc>
          <w:tcPr>
            <w:tcW w:w="993" w:type="dxa"/>
            <w:shd w:val="clear" w:color="auto" w:fill="auto"/>
            <w:vAlign w:val="bottom"/>
          </w:tcPr>
          <w:p w14:paraId="5DD3A03B" w14:textId="7AD438A0" w:rsidR="00E00355" w:rsidRPr="00D24698" w:rsidRDefault="00E00355" w:rsidP="00E00355">
            <w:pPr>
              <w:jc w:val="right"/>
              <w:rPr>
                <w:sz w:val="14"/>
                <w:szCs w:val="14"/>
                <w:lang w:val="en-US"/>
              </w:rPr>
            </w:pPr>
            <w:r w:rsidRPr="00DD171C">
              <w:rPr>
                <w:sz w:val="14"/>
                <w:szCs w:val="14"/>
              </w:rPr>
              <w:t>138</w:t>
            </w:r>
            <w:r>
              <w:rPr>
                <w:sz w:val="14"/>
                <w:szCs w:val="14"/>
              </w:rPr>
              <w:t>,</w:t>
            </w:r>
            <w:r w:rsidRPr="00DD171C">
              <w:rPr>
                <w:sz w:val="14"/>
                <w:szCs w:val="14"/>
              </w:rPr>
              <w:t>684</w:t>
            </w:r>
          </w:p>
        </w:tc>
        <w:tc>
          <w:tcPr>
            <w:tcW w:w="993" w:type="dxa"/>
          </w:tcPr>
          <w:p w14:paraId="1AB6DF5D" w14:textId="02D789D6" w:rsidR="00E00355" w:rsidRPr="00D24698" w:rsidDel="004A183B"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164</w:t>
            </w:r>
            <w:r>
              <w:rPr>
                <w:sz w:val="14"/>
                <w:szCs w:val="14"/>
              </w:rPr>
              <w:t>,</w:t>
            </w:r>
            <w:r w:rsidRPr="00DD171C">
              <w:rPr>
                <w:sz w:val="14"/>
                <w:szCs w:val="14"/>
              </w:rPr>
              <w:t>509</w:t>
            </w:r>
          </w:p>
        </w:tc>
        <w:tc>
          <w:tcPr>
            <w:tcW w:w="993" w:type="dxa"/>
            <w:shd w:val="clear" w:color="auto" w:fill="auto"/>
            <w:vAlign w:val="bottom"/>
          </w:tcPr>
          <w:p w14:paraId="74A3A3C9" w14:textId="15DC4685" w:rsidR="00E00355" w:rsidRPr="00D24698" w:rsidDel="004A183B"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134</w:t>
            </w:r>
            <w:r>
              <w:rPr>
                <w:sz w:val="14"/>
                <w:szCs w:val="14"/>
              </w:rPr>
              <w:t>,</w:t>
            </w:r>
            <w:r w:rsidRPr="00DD171C">
              <w:rPr>
                <w:sz w:val="14"/>
                <w:szCs w:val="14"/>
              </w:rPr>
              <w:t>149</w:t>
            </w:r>
          </w:p>
        </w:tc>
      </w:tr>
      <w:tr w:rsidR="00E00355" w:rsidRPr="003446EE" w14:paraId="5D1AB94C" w14:textId="77777777" w:rsidTr="00555E5E">
        <w:tc>
          <w:tcPr>
            <w:tcW w:w="2552" w:type="dxa"/>
            <w:shd w:val="clear" w:color="auto" w:fill="auto"/>
            <w:vAlign w:val="bottom"/>
          </w:tcPr>
          <w:p w14:paraId="5FFAE829"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Furniture and fixtures</w:t>
            </w:r>
          </w:p>
        </w:tc>
        <w:tc>
          <w:tcPr>
            <w:tcW w:w="1276" w:type="dxa"/>
            <w:shd w:val="clear" w:color="auto" w:fill="auto"/>
            <w:vAlign w:val="bottom"/>
          </w:tcPr>
          <w:p w14:paraId="37A95C17" w14:textId="16233F6F" w:rsidR="00E00355" w:rsidRPr="00D24698" w:rsidDel="004A183B" w:rsidRDefault="00E00355" w:rsidP="00E00355">
            <w:pPr>
              <w:tabs>
                <w:tab w:val="center" w:pos="4252"/>
                <w:tab w:val="right" w:pos="8504"/>
              </w:tabs>
              <w:jc w:val="right"/>
              <w:rPr>
                <w:sz w:val="14"/>
                <w:szCs w:val="14"/>
                <w:lang w:val="en-US"/>
              </w:rPr>
            </w:pPr>
            <w:r w:rsidRPr="003B29C1">
              <w:rPr>
                <w:sz w:val="14"/>
                <w:szCs w:val="14"/>
              </w:rPr>
              <w:t>208</w:t>
            </w:r>
            <w:r>
              <w:rPr>
                <w:sz w:val="14"/>
                <w:szCs w:val="14"/>
              </w:rPr>
              <w:t>,</w:t>
            </w:r>
            <w:r w:rsidRPr="003B29C1">
              <w:rPr>
                <w:sz w:val="14"/>
                <w:szCs w:val="14"/>
              </w:rPr>
              <w:t>476</w:t>
            </w:r>
          </w:p>
        </w:tc>
        <w:tc>
          <w:tcPr>
            <w:tcW w:w="850" w:type="dxa"/>
            <w:shd w:val="clear" w:color="auto" w:fill="auto"/>
            <w:vAlign w:val="bottom"/>
          </w:tcPr>
          <w:p w14:paraId="773EA71C" w14:textId="773F3BFB" w:rsidR="00E00355" w:rsidRPr="00D24698" w:rsidRDefault="00E00355" w:rsidP="00E00355">
            <w:pPr>
              <w:jc w:val="right"/>
              <w:rPr>
                <w:sz w:val="14"/>
                <w:szCs w:val="14"/>
                <w:lang w:val="en-US"/>
              </w:rPr>
            </w:pPr>
            <w:r w:rsidRPr="003B29C1">
              <w:rPr>
                <w:sz w:val="14"/>
                <w:szCs w:val="14"/>
              </w:rPr>
              <w:t>13</w:t>
            </w:r>
            <w:r>
              <w:rPr>
                <w:sz w:val="14"/>
                <w:szCs w:val="14"/>
              </w:rPr>
              <w:t>,</w:t>
            </w:r>
            <w:r w:rsidRPr="003B29C1">
              <w:rPr>
                <w:sz w:val="14"/>
                <w:szCs w:val="14"/>
              </w:rPr>
              <w:t>586</w:t>
            </w:r>
          </w:p>
        </w:tc>
        <w:tc>
          <w:tcPr>
            <w:tcW w:w="851" w:type="dxa"/>
            <w:shd w:val="clear" w:color="auto" w:fill="auto"/>
            <w:vAlign w:val="bottom"/>
          </w:tcPr>
          <w:p w14:paraId="399DC553" w14:textId="3C4D5599" w:rsidR="00E00355" w:rsidRPr="00D24698" w:rsidRDefault="00E00355" w:rsidP="00E00355">
            <w:pPr>
              <w:jc w:val="right"/>
              <w:rPr>
                <w:sz w:val="14"/>
                <w:szCs w:val="14"/>
                <w:lang w:val="en-US"/>
              </w:rPr>
            </w:pPr>
            <w:r>
              <w:rPr>
                <w:sz w:val="14"/>
                <w:szCs w:val="14"/>
              </w:rPr>
              <w:t>(</w:t>
            </w:r>
            <w:r w:rsidRPr="003B29C1">
              <w:rPr>
                <w:sz w:val="14"/>
                <w:szCs w:val="14"/>
              </w:rPr>
              <w:t>414</w:t>
            </w:r>
            <w:r>
              <w:rPr>
                <w:sz w:val="14"/>
                <w:szCs w:val="14"/>
              </w:rPr>
              <w:t>)</w:t>
            </w:r>
          </w:p>
        </w:tc>
        <w:tc>
          <w:tcPr>
            <w:tcW w:w="992" w:type="dxa"/>
            <w:vAlign w:val="bottom"/>
          </w:tcPr>
          <w:p w14:paraId="74A7C735" w14:textId="7DD99D07" w:rsidR="00E00355" w:rsidRPr="00D24698" w:rsidRDefault="00E00355" w:rsidP="00E00355">
            <w:pPr>
              <w:jc w:val="right"/>
              <w:rPr>
                <w:sz w:val="14"/>
                <w:szCs w:val="14"/>
              </w:rPr>
            </w:pPr>
            <w:r>
              <w:rPr>
                <w:sz w:val="14"/>
                <w:szCs w:val="14"/>
              </w:rPr>
              <w:t>-</w:t>
            </w:r>
          </w:p>
        </w:tc>
        <w:tc>
          <w:tcPr>
            <w:tcW w:w="992" w:type="dxa"/>
            <w:shd w:val="clear" w:color="auto" w:fill="auto"/>
            <w:vAlign w:val="bottom"/>
          </w:tcPr>
          <w:p w14:paraId="63923616" w14:textId="206A1C91" w:rsidR="00E00355" w:rsidRPr="00D24698" w:rsidRDefault="00E00355" w:rsidP="00E00355">
            <w:pPr>
              <w:jc w:val="right"/>
              <w:rPr>
                <w:sz w:val="14"/>
                <w:szCs w:val="14"/>
                <w:lang w:val="en-US"/>
              </w:rPr>
            </w:pPr>
            <w:r>
              <w:rPr>
                <w:sz w:val="14"/>
                <w:szCs w:val="14"/>
              </w:rPr>
              <w:t>-</w:t>
            </w:r>
          </w:p>
        </w:tc>
        <w:tc>
          <w:tcPr>
            <w:tcW w:w="1134" w:type="dxa"/>
            <w:vAlign w:val="bottom"/>
          </w:tcPr>
          <w:p w14:paraId="7B31D151" w14:textId="31DBF8C7" w:rsidR="00E00355" w:rsidRPr="00D24698" w:rsidDel="004A183B" w:rsidRDefault="00E00355" w:rsidP="00E00355">
            <w:pPr>
              <w:tabs>
                <w:tab w:val="center" w:pos="4252"/>
                <w:tab w:val="right" w:pos="8504"/>
              </w:tabs>
              <w:jc w:val="right"/>
              <w:rPr>
                <w:sz w:val="14"/>
                <w:szCs w:val="14"/>
                <w:lang w:val="en-US"/>
              </w:rPr>
            </w:pPr>
            <w:r w:rsidRPr="00DD171C">
              <w:rPr>
                <w:sz w:val="14"/>
                <w:szCs w:val="14"/>
              </w:rPr>
              <w:t>221</w:t>
            </w:r>
            <w:r>
              <w:rPr>
                <w:sz w:val="14"/>
                <w:szCs w:val="14"/>
              </w:rPr>
              <w:t>,</w:t>
            </w:r>
            <w:r w:rsidRPr="00DD171C">
              <w:rPr>
                <w:sz w:val="14"/>
                <w:szCs w:val="14"/>
              </w:rPr>
              <w:t>648</w:t>
            </w:r>
          </w:p>
        </w:tc>
        <w:tc>
          <w:tcPr>
            <w:tcW w:w="1244" w:type="dxa"/>
            <w:shd w:val="clear" w:color="auto" w:fill="auto"/>
            <w:vAlign w:val="bottom"/>
          </w:tcPr>
          <w:p w14:paraId="4137FCC6" w14:textId="23C6C231" w:rsidR="00E00355" w:rsidRPr="00D24698" w:rsidDel="004A183B" w:rsidRDefault="00E00355" w:rsidP="00E00355">
            <w:pPr>
              <w:tabs>
                <w:tab w:val="center" w:pos="4252"/>
                <w:tab w:val="right" w:pos="8504"/>
              </w:tabs>
              <w:jc w:val="right"/>
              <w:rPr>
                <w:sz w:val="14"/>
                <w:szCs w:val="14"/>
                <w:lang w:val="en-US"/>
              </w:rPr>
            </w:pPr>
            <w:r w:rsidRPr="00DD171C">
              <w:rPr>
                <w:sz w:val="14"/>
                <w:szCs w:val="14"/>
              </w:rPr>
              <w:t>188</w:t>
            </w:r>
            <w:r>
              <w:rPr>
                <w:sz w:val="14"/>
                <w:szCs w:val="14"/>
              </w:rPr>
              <w:t>,</w:t>
            </w:r>
            <w:r w:rsidRPr="00DD171C">
              <w:rPr>
                <w:sz w:val="14"/>
                <w:szCs w:val="14"/>
              </w:rPr>
              <w:t>54</w:t>
            </w:r>
            <w:r>
              <w:rPr>
                <w:sz w:val="14"/>
                <w:szCs w:val="14"/>
              </w:rPr>
              <w:t>7</w:t>
            </w:r>
          </w:p>
        </w:tc>
        <w:tc>
          <w:tcPr>
            <w:tcW w:w="993" w:type="dxa"/>
            <w:shd w:val="clear" w:color="auto" w:fill="auto"/>
            <w:vAlign w:val="bottom"/>
          </w:tcPr>
          <w:p w14:paraId="1BE90495" w14:textId="6812CF68" w:rsidR="00E00355" w:rsidRPr="00D24698" w:rsidRDefault="00E00355" w:rsidP="00E00355">
            <w:pPr>
              <w:jc w:val="right"/>
              <w:rPr>
                <w:sz w:val="14"/>
                <w:szCs w:val="14"/>
                <w:lang w:val="en-US"/>
              </w:rPr>
            </w:pPr>
            <w:r w:rsidRPr="00DD171C">
              <w:rPr>
                <w:sz w:val="14"/>
                <w:szCs w:val="14"/>
              </w:rPr>
              <w:t>1</w:t>
            </w:r>
            <w:r>
              <w:rPr>
                <w:sz w:val="14"/>
                <w:szCs w:val="14"/>
              </w:rPr>
              <w:t>,</w:t>
            </w:r>
            <w:r w:rsidRPr="00DD171C">
              <w:rPr>
                <w:sz w:val="14"/>
                <w:szCs w:val="14"/>
              </w:rPr>
              <w:t>725</w:t>
            </w:r>
          </w:p>
        </w:tc>
        <w:tc>
          <w:tcPr>
            <w:tcW w:w="851" w:type="dxa"/>
            <w:shd w:val="clear" w:color="auto" w:fill="auto"/>
            <w:vAlign w:val="bottom"/>
          </w:tcPr>
          <w:p w14:paraId="55619B00" w14:textId="1BF3428B" w:rsidR="00E00355" w:rsidRPr="00D24698" w:rsidRDefault="00E00355" w:rsidP="00E00355">
            <w:pPr>
              <w:jc w:val="right"/>
              <w:rPr>
                <w:sz w:val="14"/>
                <w:szCs w:val="14"/>
                <w:lang w:val="en-US"/>
              </w:rPr>
            </w:pPr>
            <w:r>
              <w:rPr>
                <w:sz w:val="14"/>
                <w:szCs w:val="14"/>
              </w:rPr>
              <w:t>(</w:t>
            </w:r>
            <w:r w:rsidRPr="00DD171C">
              <w:rPr>
                <w:sz w:val="14"/>
                <w:szCs w:val="14"/>
              </w:rPr>
              <w:t>41</w:t>
            </w:r>
            <w:r>
              <w:rPr>
                <w:sz w:val="14"/>
                <w:szCs w:val="14"/>
              </w:rPr>
              <w:t>3)</w:t>
            </w:r>
          </w:p>
        </w:tc>
        <w:tc>
          <w:tcPr>
            <w:tcW w:w="992" w:type="dxa"/>
            <w:shd w:val="clear" w:color="auto" w:fill="auto"/>
            <w:vAlign w:val="bottom"/>
          </w:tcPr>
          <w:p w14:paraId="1C8424CC" w14:textId="67CD0AA6" w:rsidR="00E00355" w:rsidRPr="00D24698" w:rsidRDefault="00E00355" w:rsidP="00E00355">
            <w:pPr>
              <w:jc w:val="right"/>
              <w:rPr>
                <w:sz w:val="14"/>
                <w:szCs w:val="14"/>
                <w:lang w:val="en-US"/>
              </w:rPr>
            </w:pPr>
            <w:r w:rsidRPr="00DD171C">
              <w:rPr>
                <w:sz w:val="14"/>
                <w:szCs w:val="14"/>
              </w:rPr>
              <w:t>189</w:t>
            </w:r>
            <w:r>
              <w:rPr>
                <w:sz w:val="14"/>
                <w:szCs w:val="14"/>
              </w:rPr>
              <w:t>,</w:t>
            </w:r>
            <w:r w:rsidRPr="00DD171C">
              <w:rPr>
                <w:sz w:val="14"/>
                <w:szCs w:val="14"/>
              </w:rPr>
              <w:t>859</w:t>
            </w:r>
          </w:p>
        </w:tc>
        <w:tc>
          <w:tcPr>
            <w:tcW w:w="993" w:type="dxa"/>
            <w:shd w:val="clear" w:color="auto" w:fill="auto"/>
            <w:vAlign w:val="bottom"/>
          </w:tcPr>
          <w:p w14:paraId="148458C4" w14:textId="57ED3118" w:rsidR="00E00355" w:rsidRPr="00D24698" w:rsidRDefault="00E00355" w:rsidP="00E00355">
            <w:pPr>
              <w:jc w:val="right"/>
              <w:rPr>
                <w:sz w:val="14"/>
                <w:szCs w:val="14"/>
                <w:lang w:val="en-US"/>
              </w:rPr>
            </w:pPr>
            <w:r w:rsidRPr="00DD171C">
              <w:rPr>
                <w:sz w:val="14"/>
                <w:szCs w:val="14"/>
              </w:rPr>
              <w:t>31</w:t>
            </w:r>
            <w:r>
              <w:rPr>
                <w:sz w:val="14"/>
                <w:szCs w:val="14"/>
              </w:rPr>
              <w:t>,</w:t>
            </w:r>
            <w:r w:rsidRPr="00DD171C">
              <w:rPr>
                <w:sz w:val="14"/>
                <w:szCs w:val="14"/>
              </w:rPr>
              <w:t>789</w:t>
            </w:r>
          </w:p>
        </w:tc>
        <w:tc>
          <w:tcPr>
            <w:tcW w:w="993" w:type="dxa"/>
          </w:tcPr>
          <w:p w14:paraId="344E0296" w14:textId="68366567" w:rsidR="00E00355" w:rsidRPr="00D24698" w:rsidDel="004A183B"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19</w:t>
            </w:r>
            <w:r>
              <w:rPr>
                <w:sz w:val="14"/>
                <w:szCs w:val="14"/>
              </w:rPr>
              <w:t>,</w:t>
            </w:r>
            <w:r w:rsidRPr="00DD171C">
              <w:rPr>
                <w:sz w:val="14"/>
                <w:szCs w:val="14"/>
              </w:rPr>
              <w:t>92</w:t>
            </w:r>
            <w:r>
              <w:rPr>
                <w:sz w:val="14"/>
                <w:szCs w:val="14"/>
              </w:rPr>
              <w:t>9</w:t>
            </w:r>
          </w:p>
        </w:tc>
        <w:tc>
          <w:tcPr>
            <w:tcW w:w="993" w:type="dxa"/>
            <w:shd w:val="clear" w:color="auto" w:fill="auto"/>
            <w:vAlign w:val="bottom"/>
          </w:tcPr>
          <w:p w14:paraId="2FC614DA" w14:textId="544730FE" w:rsidR="00E00355" w:rsidRPr="00D24698" w:rsidDel="004A183B"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28</w:t>
            </w:r>
            <w:r>
              <w:rPr>
                <w:sz w:val="14"/>
                <w:szCs w:val="14"/>
              </w:rPr>
              <w:t>,</w:t>
            </w:r>
            <w:r w:rsidRPr="00DD171C">
              <w:rPr>
                <w:sz w:val="14"/>
                <w:szCs w:val="14"/>
              </w:rPr>
              <w:t>496</w:t>
            </w:r>
          </w:p>
        </w:tc>
      </w:tr>
      <w:tr w:rsidR="00E00355" w:rsidRPr="003446EE" w14:paraId="43BBC004" w14:textId="77777777" w:rsidTr="00555E5E">
        <w:tc>
          <w:tcPr>
            <w:tcW w:w="2552" w:type="dxa"/>
            <w:shd w:val="clear" w:color="auto" w:fill="auto"/>
            <w:vAlign w:val="bottom"/>
          </w:tcPr>
          <w:p w14:paraId="65438B19" w14:textId="20E89DB1" w:rsidR="00E00355" w:rsidRPr="00D24698" w:rsidRDefault="00E00355" w:rsidP="00E00355">
            <w:pPr>
              <w:tabs>
                <w:tab w:val="center" w:pos="4252"/>
                <w:tab w:val="right" w:pos="8504"/>
              </w:tabs>
              <w:rPr>
                <w:bCs/>
                <w:sz w:val="14"/>
                <w:szCs w:val="14"/>
                <w:lang w:val="en-US"/>
              </w:rPr>
            </w:pPr>
            <w:r w:rsidRPr="00D24698">
              <w:rPr>
                <w:bCs/>
                <w:sz w:val="14"/>
                <w:szCs w:val="14"/>
                <w:lang w:val="en-US"/>
              </w:rPr>
              <w:t>Right of use</w:t>
            </w:r>
            <w:r>
              <w:rPr>
                <w:bCs/>
                <w:sz w:val="14"/>
                <w:szCs w:val="14"/>
                <w:lang w:val="en-US"/>
              </w:rPr>
              <w:t xml:space="preserve"> </w:t>
            </w:r>
          </w:p>
        </w:tc>
        <w:tc>
          <w:tcPr>
            <w:tcW w:w="1276" w:type="dxa"/>
            <w:shd w:val="clear" w:color="auto" w:fill="auto"/>
            <w:vAlign w:val="bottom"/>
          </w:tcPr>
          <w:p w14:paraId="6B3C2CE6" w14:textId="3BA313FA" w:rsidR="00E00355" w:rsidRPr="00D24698" w:rsidDel="004A183B" w:rsidRDefault="00E00355" w:rsidP="00E00355">
            <w:pPr>
              <w:tabs>
                <w:tab w:val="center" w:pos="4252"/>
                <w:tab w:val="right" w:pos="8504"/>
              </w:tabs>
              <w:jc w:val="right"/>
              <w:rPr>
                <w:sz w:val="14"/>
                <w:szCs w:val="14"/>
                <w:lang w:val="en-US"/>
              </w:rPr>
            </w:pPr>
            <w:r w:rsidRPr="003B29C1">
              <w:rPr>
                <w:sz w:val="14"/>
                <w:szCs w:val="14"/>
              </w:rPr>
              <w:t>33</w:t>
            </w:r>
            <w:r>
              <w:rPr>
                <w:sz w:val="14"/>
                <w:szCs w:val="14"/>
              </w:rPr>
              <w:t>,</w:t>
            </w:r>
            <w:r w:rsidRPr="003B29C1">
              <w:rPr>
                <w:sz w:val="14"/>
                <w:szCs w:val="14"/>
              </w:rPr>
              <w:t>207</w:t>
            </w:r>
          </w:p>
        </w:tc>
        <w:tc>
          <w:tcPr>
            <w:tcW w:w="850" w:type="dxa"/>
            <w:shd w:val="clear" w:color="auto" w:fill="auto"/>
            <w:vAlign w:val="bottom"/>
          </w:tcPr>
          <w:p w14:paraId="7E936631" w14:textId="784EF0EC" w:rsidR="00E00355" w:rsidRPr="00D24698" w:rsidRDefault="00E00355" w:rsidP="00E00355">
            <w:pPr>
              <w:jc w:val="right"/>
              <w:rPr>
                <w:sz w:val="14"/>
                <w:szCs w:val="14"/>
                <w:lang w:val="en-US"/>
              </w:rPr>
            </w:pPr>
            <w:r w:rsidRPr="003B29C1">
              <w:rPr>
                <w:sz w:val="14"/>
                <w:szCs w:val="14"/>
              </w:rPr>
              <w:t>2</w:t>
            </w:r>
            <w:r>
              <w:rPr>
                <w:sz w:val="14"/>
                <w:szCs w:val="14"/>
              </w:rPr>
              <w:t>,</w:t>
            </w:r>
            <w:r w:rsidRPr="003B29C1">
              <w:rPr>
                <w:sz w:val="14"/>
                <w:szCs w:val="14"/>
              </w:rPr>
              <w:t>319</w:t>
            </w:r>
          </w:p>
        </w:tc>
        <w:tc>
          <w:tcPr>
            <w:tcW w:w="851" w:type="dxa"/>
            <w:shd w:val="clear" w:color="auto" w:fill="auto"/>
            <w:vAlign w:val="bottom"/>
          </w:tcPr>
          <w:p w14:paraId="77C462B4" w14:textId="26D5179E" w:rsidR="00E00355" w:rsidRPr="00D24698" w:rsidRDefault="00E00355" w:rsidP="00E00355">
            <w:pPr>
              <w:jc w:val="right"/>
              <w:rPr>
                <w:sz w:val="14"/>
                <w:szCs w:val="14"/>
                <w:lang w:val="en-US"/>
              </w:rPr>
            </w:pPr>
            <w:r>
              <w:rPr>
                <w:sz w:val="14"/>
                <w:szCs w:val="14"/>
              </w:rPr>
              <w:t>-</w:t>
            </w:r>
          </w:p>
        </w:tc>
        <w:tc>
          <w:tcPr>
            <w:tcW w:w="992" w:type="dxa"/>
            <w:vAlign w:val="bottom"/>
          </w:tcPr>
          <w:p w14:paraId="440B8BCD" w14:textId="57F7D20D" w:rsidR="00E00355" w:rsidRPr="00D24698" w:rsidRDefault="00E00355" w:rsidP="00E00355">
            <w:pPr>
              <w:jc w:val="right"/>
              <w:rPr>
                <w:sz w:val="14"/>
                <w:szCs w:val="14"/>
              </w:rPr>
            </w:pPr>
            <w:r>
              <w:rPr>
                <w:sz w:val="14"/>
                <w:szCs w:val="14"/>
              </w:rPr>
              <w:t>-</w:t>
            </w:r>
          </w:p>
        </w:tc>
        <w:tc>
          <w:tcPr>
            <w:tcW w:w="992" w:type="dxa"/>
            <w:shd w:val="clear" w:color="auto" w:fill="auto"/>
            <w:vAlign w:val="bottom"/>
          </w:tcPr>
          <w:p w14:paraId="09FF0D6B" w14:textId="59422BC4" w:rsidR="00E00355" w:rsidRPr="00D24698" w:rsidRDefault="00E00355" w:rsidP="00E00355">
            <w:pPr>
              <w:jc w:val="right"/>
              <w:rPr>
                <w:sz w:val="14"/>
                <w:szCs w:val="14"/>
                <w:lang w:val="en-US"/>
              </w:rPr>
            </w:pPr>
            <w:r>
              <w:rPr>
                <w:sz w:val="14"/>
                <w:szCs w:val="14"/>
              </w:rPr>
              <w:t>-</w:t>
            </w:r>
          </w:p>
        </w:tc>
        <w:tc>
          <w:tcPr>
            <w:tcW w:w="1134" w:type="dxa"/>
            <w:vAlign w:val="bottom"/>
          </w:tcPr>
          <w:p w14:paraId="18B28276" w14:textId="18D51833" w:rsidR="00E00355" w:rsidRPr="00D24698" w:rsidDel="004A183B" w:rsidRDefault="00E00355" w:rsidP="00E00355">
            <w:pPr>
              <w:tabs>
                <w:tab w:val="center" w:pos="4252"/>
                <w:tab w:val="right" w:pos="8504"/>
              </w:tabs>
              <w:jc w:val="right"/>
              <w:rPr>
                <w:sz w:val="14"/>
                <w:szCs w:val="14"/>
                <w:lang w:val="en-US"/>
              </w:rPr>
            </w:pPr>
            <w:r w:rsidRPr="00DD171C">
              <w:rPr>
                <w:sz w:val="14"/>
                <w:szCs w:val="14"/>
              </w:rPr>
              <w:t>35</w:t>
            </w:r>
            <w:r>
              <w:rPr>
                <w:sz w:val="14"/>
                <w:szCs w:val="14"/>
              </w:rPr>
              <w:t>,</w:t>
            </w:r>
            <w:r w:rsidRPr="00DD171C">
              <w:rPr>
                <w:sz w:val="14"/>
                <w:szCs w:val="14"/>
              </w:rPr>
              <w:t>526</w:t>
            </w:r>
          </w:p>
        </w:tc>
        <w:tc>
          <w:tcPr>
            <w:tcW w:w="1244" w:type="dxa"/>
            <w:shd w:val="clear" w:color="auto" w:fill="auto"/>
            <w:vAlign w:val="bottom"/>
          </w:tcPr>
          <w:p w14:paraId="1343B260" w14:textId="0299694C" w:rsidR="00E00355" w:rsidRPr="00D24698" w:rsidDel="004A183B" w:rsidRDefault="00E00355" w:rsidP="00E00355">
            <w:pPr>
              <w:tabs>
                <w:tab w:val="center" w:pos="4252"/>
                <w:tab w:val="right" w:pos="8504"/>
              </w:tabs>
              <w:jc w:val="right"/>
              <w:rPr>
                <w:sz w:val="14"/>
                <w:szCs w:val="14"/>
                <w:lang w:val="en-US"/>
              </w:rPr>
            </w:pPr>
            <w:r w:rsidRPr="00DD171C">
              <w:rPr>
                <w:sz w:val="14"/>
                <w:szCs w:val="14"/>
              </w:rPr>
              <w:t>13</w:t>
            </w:r>
            <w:r>
              <w:rPr>
                <w:sz w:val="14"/>
                <w:szCs w:val="14"/>
              </w:rPr>
              <w:t>,</w:t>
            </w:r>
            <w:r w:rsidRPr="00DD171C">
              <w:rPr>
                <w:sz w:val="14"/>
                <w:szCs w:val="14"/>
              </w:rPr>
              <w:t>253</w:t>
            </w:r>
          </w:p>
        </w:tc>
        <w:tc>
          <w:tcPr>
            <w:tcW w:w="993" w:type="dxa"/>
            <w:shd w:val="clear" w:color="auto" w:fill="auto"/>
            <w:vAlign w:val="bottom"/>
          </w:tcPr>
          <w:p w14:paraId="271EC79F" w14:textId="58AD7A52" w:rsidR="00E00355" w:rsidRPr="00D24698" w:rsidRDefault="00E00355" w:rsidP="00E00355">
            <w:pPr>
              <w:jc w:val="right"/>
              <w:rPr>
                <w:sz w:val="14"/>
                <w:szCs w:val="14"/>
                <w:lang w:val="en-US"/>
              </w:rPr>
            </w:pPr>
            <w:r w:rsidRPr="00DD171C">
              <w:rPr>
                <w:sz w:val="14"/>
                <w:szCs w:val="14"/>
              </w:rPr>
              <w:t>6</w:t>
            </w:r>
            <w:r>
              <w:rPr>
                <w:sz w:val="14"/>
                <w:szCs w:val="14"/>
              </w:rPr>
              <w:t>,</w:t>
            </w:r>
            <w:r w:rsidRPr="00DD171C">
              <w:rPr>
                <w:sz w:val="14"/>
                <w:szCs w:val="14"/>
              </w:rPr>
              <w:t>095</w:t>
            </w:r>
          </w:p>
        </w:tc>
        <w:tc>
          <w:tcPr>
            <w:tcW w:w="851" w:type="dxa"/>
            <w:shd w:val="clear" w:color="auto" w:fill="auto"/>
            <w:vAlign w:val="bottom"/>
          </w:tcPr>
          <w:p w14:paraId="62DCE1D2" w14:textId="382E83B2" w:rsidR="00E00355" w:rsidRPr="00D24698" w:rsidRDefault="00E00355" w:rsidP="00E00355">
            <w:pPr>
              <w:jc w:val="right"/>
              <w:rPr>
                <w:sz w:val="14"/>
                <w:szCs w:val="14"/>
                <w:lang w:val="en-US"/>
              </w:rPr>
            </w:pPr>
            <w:r>
              <w:rPr>
                <w:sz w:val="14"/>
                <w:szCs w:val="14"/>
              </w:rPr>
              <w:t>-</w:t>
            </w:r>
          </w:p>
        </w:tc>
        <w:tc>
          <w:tcPr>
            <w:tcW w:w="992" w:type="dxa"/>
            <w:shd w:val="clear" w:color="auto" w:fill="auto"/>
            <w:vAlign w:val="bottom"/>
          </w:tcPr>
          <w:p w14:paraId="4ED024EE" w14:textId="7673D11B" w:rsidR="00E00355" w:rsidRPr="00D24698" w:rsidRDefault="00E00355" w:rsidP="00E00355">
            <w:pPr>
              <w:jc w:val="right"/>
              <w:rPr>
                <w:sz w:val="14"/>
                <w:szCs w:val="14"/>
                <w:lang w:val="en-US"/>
              </w:rPr>
            </w:pPr>
            <w:r w:rsidRPr="00DD171C">
              <w:rPr>
                <w:sz w:val="14"/>
                <w:szCs w:val="14"/>
              </w:rPr>
              <w:t>19</w:t>
            </w:r>
            <w:r>
              <w:rPr>
                <w:sz w:val="14"/>
                <w:szCs w:val="14"/>
              </w:rPr>
              <w:t>,</w:t>
            </w:r>
            <w:r w:rsidRPr="00DD171C">
              <w:rPr>
                <w:sz w:val="14"/>
                <w:szCs w:val="14"/>
              </w:rPr>
              <w:t>348</w:t>
            </w:r>
          </w:p>
        </w:tc>
        <w:tc>
          <w:tcPr>
            <w:tcW w:w="993" w:type="dxa"/>
            <w:shd w:val="clear" w:color="auto" w:fill="auto"/>
            <w:vAlign w:val="bottom"/>
          </w:tcPr>
          <w:p w14:paraId="2225B107" w14:textId="1A3E96C8" w:rsidR="00E00355" w:rsidRPr="00D24698" w:rsidRDefault="00E00355" w:rsidP="00E00355">
            <w:pPr>
              <w:jc w:val="right"/>
              <w:rPr>
                <w:sz w:val="14"/>
                <w:szCs w:val="14"/>
                <w:lang w:val="en-US"/>
              </w:rPr>
            </w:pPr>
            <w:r w:rsidRPr="00DD171C">
              <w:rPr>
                <w:sz w:val="14"/>
                <w:szCs w:val="14"/>
              </w:rPr>
              <w:t>16</w:t>
            </w:r>
            <w:r>
              <w:rPr>
                <w:sz w:val="14"/>
                <w:szCs w:val="14"/>
              </w:rPr>
              <w:t>,</w:t>
            </w:r>
            <w:r w:rsidRPr="00DD171C">
              <w:rPr>
                <w:sz w:val="14"/>
                <w:szCs w:val="14"/>
              </w:rPr>
              <w:t>178</w:t>
            </w:r>
          </w:p>
        </w:tc>
        <w:tc>
          <w:tcPr>
            <w:tcW w:w="993" w:type="dxa"/>
          </w:tcPr>
          <w:p w14:paraId="1B0528F8" w14:textId="20BA952B" w:rsidR="00E00355" w:rsidRPr="00D24698" w:rsidDel="004A183B" w:rsidRDefault="00E00355" w:rsidP="00E00355">
            <w:pPr>
              <w:tabs>
                <w:tab w:val="left" w:pos="-581"/>
                <w:tab w:val="left" w:pos="480"/>
                <w:tab w:val="left" w:pos="562"/>
                <w:tab w:val="center" w:pos="4252"/>
                <w:tab w:val="right" w:pos="8504"/>
              </w:tabs>
              <w:spacing w:after="20"/>
              <w:jc w:val="right"/>
              <w:rPr>
                <w:sz w:val="14"/>
                <w:szCs w:val="14"/>
                <w:lang w:val="en-US"/>
              </w:rPr>
            </w:pPr>
            <w:r w:rsidRPr="009A2AF9">
              <w:rPr>
                <w:sz w:val="14"/>
                <w:szCs w:val="14"/>
              </w:rPr>
              <w:t>19</w:t>
            </w:r>
            <w:r>
              <w:rPr>
                <w:sz w:val="14"/>
                <w:szCs w:val="14"/>
              </w:rPr>
              <w:t>,</w:t>
            </w:r>
            <w:r w:rsidRPr="009A2AF9">
              <w:rPr>
                <w:sz w:val="14"/>
                <w:szCs w:val="14"/>
              </w:rPr>
              <w:t>954</w:t>
            </w:r>
          </w:p>
        </w:tc>
        <w:tc>
          <w:tcPr>
            <w:tcW w:w="993" w:type="dxa"/>
            <w:shd w:val="clear" w:color="auto" w:fill="auto"/>
            <w:vAlign w:val="bottom"/>
          </w:tcPr>
          <w:p w14:paraId="30017A40" w14:textId="14F743D7" w:rsidR="00E00355" w:rsidRPr="00D24698" w:rsidDel="004A183B"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23</w:t>
            </w:r>
            <w:r>
              <w:rPr>
                <w:sz w:val="14"/>
                <w:szCs w:val="14"/>
              </w:rPr>
              <w:t>,</w:t>
            </w:r>
            <w:r w:rsidRPr="00DD171C">
              <w:rPr>
                <w:sz w:val="14"/>
                <w:szCs w:val="14"/>
              </w:rPr>
              <w:t>138</w:t>
            </w:r>
          </w:p>
        </w:tc>
      </w:tr>
      <w:tr w:rsidR="00E00355" w:rsidRPr="003446EE" w14:paraId="61DD0F15" w14:textId="77777777" w:rsidTr="00555E5E">
        <w:tc>
          <w:tcPr>
            <w:tcW w:w="2552" w:type="dxa"/>
            <w:shd w:val="clear" w:color="auto" w:fill="auto"/>
            <w:vAlign w:val="bottom"/>
          </w:tcPr>
          <w:p w14:paraId="14C24055" w14:textId="77777777" w:rsidR="00E00355" w:rsidRPr="00D24698" w:rsidRDefault="00E00355" w:rsidP="00E00355">
            <w:pPr>
              <w:tabs>
                <w:tab w:val="center" w:pos="4252"/>
                <w:tab w:val="right" w:pos="8504"/>
              </w:tabs>
              <w:rPr>
                <w:bCs/>
                <w:sz w:val="14"/>
                <w:szCs w:val="14"/>
                <w:lang w:val="en-US"/>
              </w:rPr>
            </w:pPr>
            <w:r w:rsidRPr="00D24698">
              <w:rPr>
                <w:bCs/>
                <w:sz w:val="14"/>
                <w:szCs w:val="14"/>
                <w:lang w:val="en-US"/>
              </w:rPr>
              <w:t>Works in progress</w:t>
            </w:r>
          </w:p>
        </w:tc>
        <w:tc>
          <w:tcPr>
            <w:tcW w:w="1276" w:type="dxa"/>
            <w:shd w:val="clear" w:color="auto" w:fill="auto"/>
            <w:vAlign w:val="bottom"/>
          </w:tcPr>
          <w:p w14:paraId="7B2ABF69" w14:textId="5F1C4442" w:rsidR="00E00355" w:rsidRPr="00D24698" w:rsidDel="004A183B" w:rsidRDefault="00E00355" w:rsidP="00E00355">
            <w:pPr>
              <w:tabs>
                <w:tab w:val="center" w:pos="4252"/>
                <w:tab w:val="right" w:pos="8504"/>
              </w:tabs>
              <w:jc w:val="right"/>
              <w:rPr>
                <w:sz w:val="14"/>
                <w:szCs w:val="14"/>
                <w:lang w:val="en-US"/>
              </w:rPr>
            </w:pPr>
            <w:r w:rsidRPr="003B29C1">
              <w:rPr>
                <w:sz w:val="14"/>
                <w:szCs w:val="14"/>
              </w:rPr>
              <w:t>4</w:t>
            </w:r>
            <w:r>
              <w:rPr>
                <w:sz w:val="14"/>
                <w:szCs w:val="14"/>
              </w:rPr>
              <w:t>,</w:t>
            </w:r>
            <w:r w:rsidRPr="003B29C1">
              <w:rPr>
                <w:sz w:val="14"/>
                <w:szCs w:val="14"/>
              </w:rPr>
              <w:t>626</w:t>
            </w:r>
            <w:r>
              <w:rPr>
                <w:sz w:val="14"/>
                <w:szCs w:val="14"/>
              </w:rPr>
              <w:t>,</w:t>
            </w:r>
            <w:r w:rsidRPr="003B29C1">
              <w:rPr>
                <w:sz w:val="14"/>
                <w:szCs w:val="14"/>
              </w:rPr>
              <w:t>532</w:t>
            </w:r>
          </w:p>
        </w:tc>
        <w:tc>
          <w:tcPr>
            <w:tcW w:w="850" w:type="dxa"/>
            <w:shd w:val="clear" w:color="auto" w:fill="auto"/>
            <w:vAlign w:val="bottom"/>
          </w:tcPr>
          <w:p w14:paraId="31FE2ABD" w14:textId="0A9157FB" w:rsidR="00E00355" w:rsidRPr="00D24698" w:rsidRDefault="00E00355" w:rsidP="00E00355">
            <w:pPr>
              <w:jc w:val="right"/>
              <w:rPr>
                <w:sz w:val="14"/>
                <w:szCs w:val="14"/>
                <w:lang w:val="en-US"/>
              </w:rPr>
            </w:pPr>
            <w:r w:rsidRPr="003B29C1">
              <w:rPr>
                <w:sz w:val="14"/>
                <w:szCs w:val="14"/>
              </w:rPr>
              <w:t>957</w:t>
            </w:r>
            <w:r>
              <w:rPr>
                <w:sz w:val="14"/>
                <w:szCs w:val="14"/>
              </w:rPr>
              <w:t>,</w:t>
            </w:r>
            <w:r w:rsidRPr="003B29C1">
              <w:rPr>
                <w:sz w:val="14"/>
                <w:szCs w:val="14"/>
              </w:rPr>
              <w:t>970</w:t>
            </w:r>
          </w:p>
        </w:tc>
        <w:tc>
          <w:tcPr>
            <w:tcW w:w="851" w:type="dxa"/>
            <w:shd w:val="clear" w:color="auto" w:fill="auto"/>
            <w:vAlign w:val="bottom"/>
          </w:tcPr>
          <w:p w14:paraId="7EBA576B" w14:textId="65FCDE47" w:rsidR="00E00355" w:rsidRPr="00D24698" w:rsidRDefault="00E00355" w:rsidP="00E00355">
            <w:pPr>
              <w:jc w:val="right"/>
              <w:rPr>
                <w:sz w:val="14"/>
                <w:szCs w:val="14"/>
                <w:lang w:val="en-US"/>
              </w:rPr>
            </w:pPr>
            <w:r>
              <w:rPr>
                <w:sz w:val="14"/>
                <w:szCs w:val="14"/>
              </w:rPr>
              <w:t>(</w:t>
            </w:r>
            <w:r w:rsidRPr="003B29C1">
              <w:rPr>
                <w:sz w:val="14"/>
                <w:szCs w:val="14"/>
              </w:rPr>
              <w:t>2</w:t>
            </w:r>
            <w:r>
              <w:rPr>
                <w:sz w:val="14"/>
                <w:szCs w:val="14"/>
              </w:rPr>
              <w:t>,</w:t>
            </w:r>
            <w:r w:rsidRPr="003B29C1">
              <w:rPr>
                <w:sz w:val="14"/>
                <w:szCs w:val="14"/>
              </w:rPr>
              <w:t>254</w:t>
            </w:r>
            <w:r>
              <w:rPr>
                <w:sz w:val="14"/>
                <w:szCs w:val="14"/>
              </w:rPr>
              <w:t>)</w:t>
            </w:r>
          </w:p>
        </w:tc>
        <w:tc>
          <w:tcPr>
            <w:tcW w:w="992" w:type="dxa"/>
            <w:vAlign w:val="bottom"/>
          </w:tcPr>
          <w:p w14:paraId="4DB89E01" w14:textId="05FA19DF" w:rsidR="00E00355" w:rsidRPr="00D24698" w:rsidRDefault="00E00355" w:rsidP="00E00355">
            <w:pPr>
              <w:jc w:val="right"/>
              <w:rPr>
                <w:sz w:val="14"/>
                <w:szCs w:val="14"/>
              </w:rPr>
            </w:pPr>
            <w:r>
              <w:rPr>
                <w:sz w:val="14"/>
                <w:szCs w:val="14"/>
              </w:rPr>
              <w:t>(</w:t>
            </w:r>
            <w:r w:rsidRPr="003B29C1">
              <w:rPr>
                <w:sz w:val="14"/>
                <w:szCs w:val="14"/>
              </w:rPr>
              <w:t>1</w:t>
            </w:r>
            <w:r>
              <w:rPr>
                <w:sz w:val="14"/>
                <w:szCs w:val="14"/>
              </w:rPr>
              <w:t>,</w:t>
            </w:r>
            <w:r w:rsidRPr="003B29C1">
              <w:rPr>
                <w:sz w:val="14"/>
                <w:szCs w:val="14"/>
              </w:rPr>
              <w:t>796</w:t>
            </w:r>
            <w:r>
              <w:rPr>
                <w:sz w:val="14"/>
                <w:szCs w:val="14"/>
              </w:rPr>
              <w:t>,</w:t>
            </w:r>
            <w:r w:rsidRPr="003B29C1">
              <w:rPr>
                <w:sz w:val="14"/>
                <w:szCs w:val="14"/>
              </w:rPr>
              <w:t>209</w:t>
            </w:r>
            <w:r>
              <w:rPr>
                <w:sz w:val="14"/>
                <w:szCs w:val="14"/>
              </w:rPr>
              <w:t>)</w:t>
            </w:r>
          </w:p>
        </w:tc>
        <w:tc>
          <w:tcPr>
            <w:tcW w:w="992" w:type="dxa"/>
            <w:shd w:val="clear" w:color="auto" w:fill="auto"/>
            <w:vAlign w:val="bottom"/>
          </w:tcPr>
          <w:p w14:paraId="3E926933" w14:textId="1E5CA806" w:rsidR="00E00355" w:rsidRPr="00D24698" w:rsidRDefault="00E00355" w:rsidP="00E00355">
            <w:pPr>
              <w:jc w:val="right"/>
              <w:rPr>
                <w:sz w:val="14"/>
                <w:szCs w:val="14"/>
                <w:lang w:val="en-US"/>
              </w:rPr>
            </w:pPr>
            <w:r>
              <w:rPr>
                <w:sz w:val="14"/>
                <w:szCs w:val="14"/>
              </w:rPr>
              <w:t>-</w:t>
            </w:r>
          </w:p>
        </w:tc>
        <w:tc>
          <w:tcPr>
            <w:tcW w:w="1134" w:type="dxa"/>
            <w:vAlign w:val="bottom"/>
          </w:tcPr>
          <w:p w14:paraId="11DAA564" w14:textId="122F4CD9" w:rsidR="00E00355" w:rsidRPr="00D24698" w:rsidDel="004A183B" w:rsidRDefault="00E00355" w:rsidP="00E00355">
            <w:pPr>
              <w:tabs>
                <w:tab w:val="center" w:pos="4252"/>
                <w:tab w:val="right" w:pos="8504"/>
              </w:tabs>
              <w:jc w:val="right"/>
              <w:rPr>
                <w:sz w:val="14"/>
                <w:szCs w:val="14"/>
                <w:lang w:val="en-US"/>
              </w:rPr>
            </w:pPr>
            <w:r w:rsidRPr="00DD171C">
              <w:rPr>
                <w:sz w:val="14"/>
                <w:szCs w:val="14"/>
              </w:rPr>
              <w:t>3</w:t>
            </w:r>
            <w:r>
              <w:rPr>
                <w:sz w:val="14"/>
                <w:szCs w:val="14"/>
              </w:rPr>
              <w:t>,</w:t>
            </w:r>
            <w:r w:rsidRPr="00DD171C">
              <w:rPr>
                <w:sz w:val="14"/>
                <w:szCs w:val="14"/>
              </w:rPr>
              <w:t>786</w:t>
            </w:r>
            <w:r>
              <w:rPr>
                <w:sz w:val="14"/>
                <w:szCs w:val="14"/>
              </w:rPr>
              <w:t>,</w:t>
            </w:r>
            <w:r w:rsidRPr="00DD171C">
              <w:rPr>
                <w:sz w:val="14"/>
                <w:szCs w:val="14"/>
              </w:rPr>
              <w:t>039</w:t>
            </w:r>
          </w:p>
        </w:tc>
        <w:tc>
          <w:tcPr>
            <w:tcW w:w="1244" w:type="dxa"/>
            <w:shd w:val="clear" w:color="auto" w:fill="auto"/>
            <w:vAlign w:val="bottom"/>
          </w:tcPr>
          <w:p w14:paraId="0C07BB55" w14:textId="4094762D" w:rsidR="00E00355" w:rsidRPr="00D24698" w:rsidDel="004A183B" w:rsidRDefault="00E00355" w:rsidP="00E00355">
            <w:pPr>
              <w:tabs>
                <w:tab w:val="center" w:pos="4252"/>
                <w:tab w:val="right" w:pos="8504"/>
              </w:tabs>
              <w:jc w:val="right"/>
              <w:rPr>
                <w:sz w:val="14"/>
                <w:szCs w:val="14"/>
                <w:lang w:val="en-US"/>
              </w:rPr>
            </w:pPr>
            <w:r>
              <w:rPr>
                <w:sz w:val="14"/>
                <w:szCs w:val="14"/>
              </w:rPr>
              <w:t>-</w:t>
            </w:r>
          </w:p>
        </w:tc>
        <w:tc>
          <w:tcPr>
            <w:tcW w:w="993" w:type="dxa"/>
            <w:shd w:val="clear" w:color="auto" w:fill="auto"/>
            <w:vAlign w:val="bottom"/>
          </w:tcPr>
          <w:p w14:paraId="1FAA62BB" w14:textId="1A867C56" w:rsidR="00E00355" w:rsidRPr="00D24698" w:rsidRDefault="00E00355" w:rsidP="00E00355">
            <w:pPr>
              <w:jc w:val="right"/>
              <w:rPr>
                <w:sz w:val="14"/>
                <w:szCs w:val="14"/>
                <w:lang w:val="en-US"/>
              </w:rPr>
            </w:pPr>
            <w:r>
              <w:rPr>
                <w:sz w:val="14"/>
                <w:szCs w:val="14"/>
              </w:rPr>
              <w:t>-</w:t>
            </w:r>
          </w:p>
        </w:tc>
        <w:tc>
          <w:tcPr>
            <w:tcW w:w="851" w:type="dxa"/>
            <w:shd w:val="clear" w:color="auto" w:fill="auto"/>
            <w:vAlign w:val="bottom"/>
          </w:tcPr>
          <w:p w14:paraId="669A51E9" w14:textId="345CAD82" w:rsidR="00E00355" w:rsidRPr="00D24698" w:rsidRDefault="00E00355" w:rsidP="00E00355">
            <w:pPr>
              <w:jc w:val="right"/>
              <w:rPr>
                <w:sz w:val="14"/>
                <w:szCs w:val="14"/>
                <w:lang w:val="en-US"/>
              </w:rPr>
            </w:pPr>
            <w:r>
              <w:rPr>
                <w:sz w:val="14"/>
                <w:szCs w:val="14"/>
              </w:rPr>
              <w:t>-</w:t>
            </w:r>
          </w:p>
        </w:tc>
        <w:tc>
          <w:tcPr>
            <w:tcW w:w="992" w:type="dxa"/>
            <w:shd w:val="clear" w:color="auto" w:fill="auto"/>
            <w:vAlign w:val="bottom"/>
          </w:tcPr>
          <w:p w14:paraId="49453767" w14:textId="62792BE4" w:rsidR="00E00355" w:rsidRPr="00D24698" w:rsidRDefault="00E00355" w:rsidP="00E00355">
            <w:pPr>
              <w:jc w:val="right"/>
              <w:rPr>
                <w:sz w:val="14"/>
                <w:szCs w:val="14"/>
                <w:lang w:val="en-US"/>
              </w:rPr>
            </w:pPr>
            <w:r>
              <w:rPr>
                <w:sz w:val="14"/>
                <w:szCs w:val="14"/>
              </w:rPr>
              <w:t>-</w:t>
            </w:r>
          </w:p>
        </w:tc>
        <w:tc>
          <w:tcPr>
            <w:tcW w:w="993" w:type="dxa"/>
            <w:shd w:val="clear" w:color="auto" w:fill="auto"/>
            <w:vAlign w:val="bottom"/>
          </w:tcPr>
          <w:p w14:paraId="7F6B4980" w14:textId="4E50498B" w:rsidR="00E00355" w:rsidRPr="00D24698" w:rsidRDefault="00E00355" w:rsidP="00E00355">
            <w:pPr>
              <w:jc w:val="right"/>
              <w:rPr>
                <w:sz w:val="14"/>
                <w:szCs w:val="14"/>
                <w:lang w:val="en-US"/>
              </w:rPr>
            </w:pPr>
            <w:r w:rsidRPr="00DD171C">
              <w:rPr>
                <w:sz w:val="14"/>
                <w:szCs w:val="14"/>
              </w:rPr>
              <w:t>3</w:t>
            </w:r>
            <w:r>
              <w:rPr>
                <w:sz w:val="14"/>
                <w:szCs w:val="14"/>
              </w:rPr>
              <w:t>,</w:t>
            </w:r>
            <w:r w:rsidRPr="00DD171C">
              <w:rPr>
                <w:sz w:val="14"/>
                <w:szCs w:val="14"/>
              </w:rPr>
              <w:t>786</w:t>
            </w:r>
            <w:r>
              <w:rPr>
                <w:sz w:val="14"/>
                <w:szCs w:val="14"/>
              </w:rPr>
              <w:t>,</w:t>
            </w:r>
            <w:r w:rsidRPr="00DD171C">
              <w:rPr>
                <w:sz w:val="14"/>
                <w:szCs w:val="14"/>
              </w:rPr>
              <w:t>039</w:t>
            </w:r>
          </w:p>
        </w:tc>
        <w:tc>
          <w:tcPr>
            <w:tcW w:w="993" w:type="dxa"/>
          </w:tcPr>
          <w:p w14:paraId="51EFA098" w14:textId="44611817" w:rsidR="00E00355" w:rsidRPr="00D24698" w:rsidDel="004A183B" w:rsidRDefault="00E00355" w:rsidP="00E00355">
            <w:pPr>
              <w:tabs>
                <w:tab w:val="left" w:pos="-581"/>
                <w:tab w:val="left" w:pos="480"/>
                <w:tab w:val="left" w:pos="562"/>
                <w:tab w:val="center" w:pos="4252"/>
                <w:tab w:val="right" w:pos="8504"/>
              </w:tabs>
              <w:spacing w:after="20"/>
              <w:jc w:val="right"/>
              <w:rPr>
                <w:sz w:val="14"/>
                <w:szCs w:val="14"/>
                <w:lang w:val="en-US"/>
              </w:rPr>
            </w:pPr>
            <w:r w:rsidRPr="009A2AF9">
              <w:rPr>
                <w:sz w:val="14"/>
                <w:szCs w:val="14"/>
              </w:rPr>
              <w:t>4</w:t>
            </w:r>
            <w:r>
              <w:rPr>
                <w:sz w:val="14"/>
                <w:szCs w:val="14"/>
              </w:rPr>
              <w:t>,</w:t>
            </w:r>
            <w:r w:rsidRPr="009A2AF9">
              <w:rPr>
                <w:sz w:val="14"/>
                <w:szCs w:val="14"/>
              </w:rPr>
              <w:t>626</w:t>
            </w:r>
            <w:r>
              <w:rPr>
                <w:sz w:val="14"/>
                <w:szCs w:val="14"/>
              </w:rPr>
              <w:t>,</w:t>
            </w:r>
            <w:r w:rsidRPr="009A2AF9">
              <w:rPr>
                <w:sz w:val="14"/>
                <w:szCs w:val="14"/>
              </w:rPr>
              <w:t>532</w:t>
            </w:r>
          </w:p>
        </w:tc>
        <w:tc>
          <w:tcPr>
            <w:tcW w:w="993" w:type="dxa"/>
            <w:shd w:val="clear" w:color="auto" w:fill="auto"/>
            <w:vAlign w:val="bottom"/>
          </w:tcPr>
          <w:p w14:paraId="70F0D30A" w14:textId="3E87223E" w:rsidR="00E00355" w:rsidRPr="00D24698" w:rsidDel="004A183B" w:rsidRDefault="00E00355" w:rsidP="00E00355">
            <w:pPr>
              <w:tabs>
                <w:tab w:val="left" w:pos="-581"/>
                <w:tab w:val="left" w:pos="480"/>
                <w:tab w:val="left" w:pos="562"/>
                <w:tab w:val="center" w:pos="4252"/>
                <w:tab w:val="right" w:pos="8504"/>
              </w:tabs>
              <w:spacing w:after="20"/>
              <w:jc w:val="right"/>
              <w:rPr>
                <w:sz w:val="14"/>
                <w:szCs w:val="14"/>
                <w:lang w:val="en-US"/>
              </w:rPr>
            </w:pPr>
            <w:r w:rsidRPr="00DD171C">
              <w:rPr>
                <w:sz w:val="14"/>
                <w:szCs w:val="14"/>
              </w:rPr>
              <w:t>4</w:t>
            </w:r>
            <w:r>
              <w:rPr>
                <w:sz w:val="14"/>
                <w:szCs w:val="14"/>
              </w:rPr>
              <w:t>,</w:t>
            </w:r>
            <w:r w:rsidRPr="00DD171C">
              <w:rPr>
                <w:sz w:val="14"/>
                <w:szCs w:val="14"/>
              </w:rPr>
              <w:t>641</w:t>
            </w:r>
            <w:r>
              <w:rPr>
                <w:sz w:val="14"/>
                <w:szCs w:val="14"/>
              </w:rPr>
              <w:t>,</w:t>
            </w:r>
            <w:r w:rsidRPr="00DD171C">
              <w:rPr>
                <w:sz w:val="14"/>
                <w:szCs w:val="14"/>
              </w:rPr>
              <w:t>547</w:t>
            </w:r>
          </w:p>
        </w:tc>
      </w:tr>
      <w:tr w:rsidR="00E00355" w:rsidRPr="00645DE4" w14:paraId="2DFC21AD" w14:textId="77777777" w:rsidTr="00555E5E">
        <w:tc>
          <w:tcPr>
            <w:tcW w:w="2552" w:type="dxa"/>
            <w:shd w:val="clear" w:color="auto" w:fill="auto"/>
            <w:vAlign w:val="bottom"/>
          </w:tcPr>
          <w:p w14:paraId="78987A8F" w14:textId="77777777" w:rsidR="00E00355" w:rsidRPr="00D24698" w:rsidRDefault="00E00355" w:rsidP="00E00355">
            <w:pPr>
              <w:tabs>
                <w:tab w:val="center" w:pos="4252"/>
                <w:tab w:val="right" w:pos="8504"/>
              </w:tabs>
              <w:rPr>
                <w:b/>
                <w:bCs/>
                <w:sz w:val="14"/>
                <w:szCs w:val="14"/>
                <w:lang w:val="en-US"/>
              </w:rPr>
            </w:pPr>
            <w:r w:rsidRPr="00D24698">
              <w:rPr>
                <w:b/>
                <w:bCs/>
                <w:sz w:val="14"/>
                <w:szCs w:val="14"/>
                <w:lang w:val="en-US"/>
              </w:rPr>
              <w:t>Sub-total non-essential assets</w:t>
            </w:r>
          </w:p>
        </w:tc>
        <w:tc>
          <w:tcPr>
            <w:tcW w:w="1276" w:type="dxa"/>
            <w:shd w:val="clear" w:color="auto" w:fill="auto"/>
            <w:vAlign w:val="bottom"/>
          </w:tcPr>
          <w:p w14:paraId="0CA2A94D" w14:textId="401E3167" w:rsidR="00E00355" w:rsidRPr="00D24698" w:rsidDel="004A183B" w:rsidRDefault="00E00355" w:rsidP="00E00355">
            <w:pPr>
              <w:tabs>
                <w:tab w:val="center" w:pos="4252"/>
                <w:tab w:val="right" w:pos="8504"/>
              </w:tabs>
              <w:jc w:val="right"/>
              <w:rPr>
                <w:b/>
                <w:sz w:val="14"/>
                <w:szCs w:val="14"/>
                <w:lang w:val="en-US"/>
              </w:rPr>
            </w:pPr>
            <w:r w:rsidRPr="003B29C1">
              <w:rPr>
                <w:b/>
                <w:sz w:val="14"/>
                <w:szCs w:val="14"/>
              </w:rPr>
              <w:t>6</w:t>
            </w:r>
            <w:r>
              <w:rPr>
                <w:b/>
                <w:sz w:val="14"/>
                <w:szCs w:val="14"/>
              </w:rPr>
              <w:t>,</w:t>
            </w:r>
            <w:r w:rsidRPr="003B29C1">
              <w:rPr>
                <w:b/>
                <w:sz w:val="14"/>
                <w:szCs w:val="14"/>
              </w:rPr>
              <w:t>270</w:t>
            </w:r>
            <w:r>
              <w:rPr>
                <w:b/>
                <w:sz w:val="14"/>
                <w:szCs w:val="14"/>
              </w:rPr>
              <w:t>,</w:t>
            </w:r>
            <w:r w:rsidRPr="003B29C1">
              <w:rPr>
                <w:b/>
                <w:sz w:val="14"/>
                <w:szCs w:val="14"/>
              </w:rPr>
              <w:t>311</w:t>
            </w:r>
          </w:p>
        </w:tc>
        <w:tc>
          <w:tcPr>
            <w:tcW w:w="850" w:type="dxa"/>
            <w:shd w:val="clear" w:color="auto" w:fill="auto"/>
            <w:vAlign w:val="bottom"/>
          </w:tcPr>
          <w:p w14:paraId="5745B16F" w14:textId="2CF0663C" w:rsidR="00E00355" w:rsidRPr="00D24698" w:rsidRDefault="00E00355" w:rsidP="00E00355">
            <w:pPr>
              <w:jc w:val="right"/>
              <w:rPr>
                <w:b/>
                <w:sz w:val="14"/>
                <w:szCs w:val="14"/>
                <w:lang w:val="en-US"/>
              </w:rPr>
            </w:pPr>
            <w:r w:rsidRPr="003B29C1">
              <w:rPr>
                <w:b/>
                <w:sz w:val="14"/>
                <w:szCs w:val="14"/>
              </w:rPr>
              <w:t>1</w:t>
            </w:r>
            <w:r>
              <w:rPr>
                <w:b/>
                <w:sz w:val="14"/>
                <w:szCs w:val="14"/>
              </w:rPr>
              <w:t>,</w:t>
            </w:r>
            <w:r w:rsidRPr="003B29C1">
              <w:rPr>
                <w:b/>
                <w:sz w:val="14"/>
                <w:szCs w:val="14"/>
              </w:rPr>
              <w:t>080</w:t>
            </w:r>
            <w:r>
              <w:rPr>
                <w:b/>
                <w:sz w:val="14"/>
                <w:szCs w:val="14"/>
              </w:rPr>
              <w:t>,</w:t>
            </w:r>
            <w:r w:rsidRPr="003B29C1">
              <w:rPr>
                <w:b/>
                <w:sz w:val="14"/>
                <w:szCs w:val="14"/>
              </w:rPr>
              <w:t>535</w:t>
            </w:r>
          </w:p>
        </w:tc>
        <w:tc>
          <w:tcPr>
            <w:tcW w:w="851" w:type="dxa"/>
            <w:shd w:val="clear" w:color="auto" w:fill="auto"/>
            <w:vAlign w:val="bottom"/>
          </w:tcPr>
          <w:p w14:paraId="27B4CD96" w14:textId="54F96C08" w:rsidR="00E00355" w:rsidRPr="00D24698" w:rsidRDefault="00E00355" w:rsidP="00E00355">
            <w:pPr>
              <w:jc w:val="right"/>
              <w:rPr>
                <w:b/>
                <w:sz w:val="14"/>
                <w:szCs w:val="14"/>
                <w:lang w:val="en-US"/>
              </w:rPr>
            </w:pPr>
            <w:r>
              <w:rPr>
                <w:b/>
                <w:sz w:val="14"/>
                <w:szCs w:val="14"/>
              </w:rPr>
              <w:t>(</w:t>
            </w:r>
            <w:r w:rsidRPr="003B29C1">
              <w:rPr>
                <w:b/>
                <w:sz w:val="14"/>
                <w:szCs w:val="14"/>
              </w:rPr>
              <w:t>9</w:t>
            </w:r>
            <w:r>
              <w:rPr>
                <w:b/>
                <w:sz w:val="14"/>
                <w:szCs w:val="14"/>
              </w:rPr>
              <w:t>,</w:t>
            </w:r>
            <w:r w:rsidRPr="003B29C1">
              <w:rPr>
                <w:b/>
                <w:sz w:val="14"/>
                <w:szCs w:val="14"/>
              </w:rPr>
              <w:t>363</w:t>
            </w:r>
            <w:r>
              <w:rPr>
                <w:b/>
                <w:sz w:val="14"/>
                <w:szCs w:val="14"/>
              </w:rPr>
              <w:t>)</w:t>
            </w:r>
          </w:p>
        </w:tc>
        <w:tc>
          <w:tcPr>
            <w:tcW w:w="992" w:type="dxa"/>
            <w:vAlign w:val="bottom"/>
          </w:tcPr>
          <w:p w14:paraId="5E3FBA4C" w14:textId="29118F2E" w:rsidR="00E00355" w:rsidRPr="00D24698" w:rsidRDefault="00E00355" w:rsidP="00E00355">
            <w:pPr>
              <w:jc w:val="right"/>
              <w:rPr>
                <w:b/>
                <w:sz w:val="14"/>
                <w:szCs w:val="14"/>
                <w:lang w:val="en-US"/>
              </w:rPr>
            </w:pPr>
            <w:r w:rsidRPr="003B29C1">
              <w:rPr>
                <w:b/>
                <w:sz w:val="14"/>
                <w:szCs w:val="14"/>
              </w:rPr>
              <w:t>(1</w:t>
            </w:r>
            <w:r>
              <w:rPr>
                <w:b/>
                <w:sz w:val="14"/>
                <w:szCs w:val="14"/>
              </w:rPr>
              <w:t>,</w:t>
            </w:r>
            <w:r w:rsidRPr="003B29C1">
              <w:rPr>
                <w:b/>
                <w:sz w:val="14"/>
                <w:szCs w:val="14"/>
              </w:rPr>
              <w:t>796</w:t>
            </w:r>
            <w:r>
              <w:rPr>
                <w:b/>
                <w:sz w:val="14"/>
                <w:szCs w:val="14"/>
              </w:rPr>
              <w:t>,</w:t>
            </w:r>
            <w:r w:rsidRPr="003B29C1">
              <w:rPr>
                <w:b/>
                <w:sz w:val="14"/>
                <w:szCs w:val="14"/>
              </w:rPr>
              <w:t>209)</w:t>
            </w:r>
          </w:p>
        </w:tc>
        <w:tc>
          <w:tcPr>
            <w:tcW w:w="992" w:type="dxa"/>
            <w:shd w:val="clear" w:color="auto" w:fill="auto"/>
            <w:vAlign w:val="bottom"/>
          </w:tcPr>
          <w:p w14:paraId="4DDAE866" w14:textId="7F22CF08" w:rsidR="00E00355" w:rsidRPr="00D24698" w:rsidRDefault="00E00355" w:rsidP="00E00355">
            <w:pPr>
              <w:jc w:val="right"/>
              <w:rPr>
                <w:b/>
                <w:sz w:val="14"/>
                <w:szCs w:val="14"/>
                <w:lang w:val="en-US"/>
              </w:rPr>
            </w:pPr>
            <w:r>
              <w:rPr>
                <w:b/>
                <w:sz w:val="14"/>
                <w:szCs w:val="14"/>
              </w:rPr>
              <w:t>-</w:t>
            </w:r>
          </w:p>
        </w:tc>
        <w:tc>
          <w:tcPr>
            <w:tcW w:w="1134" w:type="dxa"/>
            <w:vAlign w:val="bottom"/>
          </w:tcPr>
          <w:p w14:paraId="62127562" w14:textId="4F6F8DFF" w:rsidR="00E00355" w:rsidRPr="00D24698" w:rsidDel="004A183B" w:rsidRDefault="00E00355" w:rsidP="00E00355">
            <w:pPr>
              <w:tabs>
                <w:tab w:val="center" w:pos="4252"/>
                <w:tab w:val="right" w:pos="8504"/>
              </w:tabs>
              <w:jc w:val="right"/>
              <w:rPr>
                <w:b/>
                <w:sz w:val="14"/>
                <w:szCs w:val="14"/>
                <w:lang w:val="en-US"/>
              </w:rPr>
            </w:pPr>
            <w:r w:rsidRPr="00DD171C">
              <w:rPr>
                <w:b/>
                <w:sz w:val="14"/>
                <w:szCs w:val="14"/>
              </w:rPr>
              <w:t>5</w:t>
            </w:r>
            <w:r>
              <w:rPr>
                <w:b/>
                <w:sz w:val="14"/>
                <w:szCs w:val="14"/>
              </w:rPr>
              <w:t>,</w:t>
            </w:r>
            <w:r w:rsidRPr="00DD171C">
              <w:rPr>
                <w:b/>
                <w:sz w:val="14"/>
                <w:szCs w:val="14"/>
              </w:rPr>
              <w:t>545</w:t>
            </w:r>
            <w:r>
              <w:rPr>
                <w:b/>
                <w:sz w:val="14"/>
                <w:szCs w:val="14"/>
              </w:rPr>
              <w:t>,</w:t>
            </w:r>
            <w:r w:rsidRPr="00DD171C">
              <w:rPr>
                <w:b/>
                <w:sz w:val="14"/>
                <w:szCs w:val="14"/>
              </w:rPr>
              <w:t>274</w:t>
            </w:r>
          </w:p>
        </w:tc>
        <w:tc>
          <w:tcPr>
            <w:tcW w:w="1244" w:type="dxa"/>
            <w:shd w:val="clear" w:color="auto" w:fill="auto"/>
            <w:vAlign w:val="bottom"/>
          </w:tcPr>
          <w:p w14:paraId="792E12C1" w14:textId="0EBAB41C" w:rsidR="00E00355" w:rsidRPr="00D24698" w:rsidDel="004A183B" w:rsidRDefault="00E00355" w:rsidP="00E00355">
            <w:pPr>
              <w:tabs>
                <w:tab w:val="center" w:pos="4252"/>
                <w:tab w:val="right" w:pos="8504"/>
              </w:tabs>
              <w:jc w:val="right"/>
              <w:rPr>
                <w:b/>
                <w:sz w:val="14"/>
                <w:szCs w:val="14"/>
                <w:lang w:val="en-US"/>
              </w:rPr>
            </w:pPr>
            <w:r w:rsidRPr="00DD171C">
              <w:rPr>
                <w:b/>
                <w:sz w:val="14"/>
                <w:szCs w:val="14"/>
              </w:rPr>
              <w:t>1</w:t>
            </w:r>
            <w:r>
              <w:rPr>
                <w:b/>
                <w:sz w:val="14"/>
                <w:szCs w:val="14"/>
              </w:rPr>
              <w:t>,</w:t>
            </w:r>
            <w:r w:rsidRPr="00DD171C">
              <w:rPr>
                <w:b/>
                <w:sz w:val="14"/>
                <w:szCs w:val="14"/>
              </w:rPr>
              <w:t>317</w:t>
            </w:r>
            <w:r>
              <w:rPr>
                <w:b/>
                <w:sz w:val="14"/>
                <w:szCs w:val="14"/>
              </w:rPr>
              <w:t>,</w:t>
            </w:r>
            <w:r w:rsidRPr="00DD171C">
              <w:rPr>
                <w:b/>
                <w:sz w:val="14"/>
                <w:szCs w:val="14"/>
              </w:rPr>
              <w:t>07</w:t>
            </w:r>
            <w:r>
              <w:rPr>
                <w:b/>
                <w:sz w:val="14"/>
                <w:szCs w:val="14"/>
              </w:rPr>
              <w:t>2</w:t>
            </w:r>
          </w:p>
        </w:tc>
        <w:tc>
          <w:tcPr>
            <w:tcW w:w="993" w:type="dxa"/>
            <w:shd w:val="clear" w:color="auto" w:fill="auto"/>
            <w:vAlign w:val="bottom"/>
          </w:tcPr>
          <w:p w14:paraId="7792745D" w14:textId="73650EEE" w:rsidR="00E00355" w:rsidRPr="00D24698" w:rsidRDefault="00E00355" w:rsidP="00E00355">
            <w:pPr>
              <w:jc w:val="right"/>
              <w:rPr>
                <w:b/>
                <w:sz w:val="14"/>
                <w:szCs w:val="14"/>
                <w:lang w:val="en-US"/>
              </w:rPr>
            </w:pPr>
            <w:r w:rsidRPr="00DD171C">
              <w:rPr>
                <w:b/>
                <w:sz w:val="14"/>
                <w:szCs w:val="14"/>
              </w:rPr>
              <w:t>48</w:t>
            </w:r>
            <w:r>
              <w:rPr>
                <w:b/>
                <w:sz w:val="14"/>
                <w:szCs w:val="14"/>
              </w:rPr>
              <w:t>,</w:t>
            </w:r>
            <w:r w:rsidRPr="00DD171C">
              <w:rPr>
                <w:b/>
                <w:sz w:val="14"/>
                <w:szCs w:val="14"/>
              </w:rPr>
              <w:t>292</w:t>
            </w:r>
          </w:p>
        </w:tc>
        <w:tc>
          <w:tcPr>
            <w:tcW w:w="851" w:type="dxa"/>
            <w:shd w:val="clear" w:color="auto" w:fill="auto"/>
            <w:vAlign w:val="bottom"/>
          </w:tcPr>
          <w:p w14:paraId="48871689" w14:textId="56F73981" w:rsidR="00E00355" w:rsidRPr="00D24698" w:rsidRDefault="00E00355" w:rsidP="00E00355">
            <w:pPr>
              <w:jc w:val="right"/>
              <w:rPr>
                <w:b/>
                <w:sz w:val="14"/>
                <w:szCs w:val="14"/>
                <w:lang w:val="en-US"/>
              </w:rPr>
            </w:pPr>
            <w:r>
              <w:rPr>
                <w:b/>
                <w:sz w:val="14"/>
                <w:szCs w:val="14"/>
              </w:rPr>
              <w:t>(</w:t>
            </w:r>
            <w:r w:rsidRPr="00DD171C">
              <w:rPr>
                <w:b/>
                <w:sz w:val="14"/>
                <w:szCs w:val="14"/>
              </w:rPr>
              <w:t>4</w:t>
            </w:r>
            <w:r>
              <w:rPr>
                <w:b/>
                <w:sz w:val="14"/>
                <w:szCs w:val="14"/>
              </w:rPr>
              <w:t>,</w:t>
            </w:r>
            <w:r w:rsidRPr="00DD171C">
              <w:rPr>
                <w:b/>
                <w:sz w:val="14"/>
                <w:szCs w:val="14"/>
              </w:rPr>
              <w:t>47</w:t>
            </w:r>
            <w:r>
              <w:rPr>
                <w:b/>
                <w:sz w:val="14"/>
                <w:szCs w:val="14"/>
              </w:rPr>
              <w:t>0)</w:t>
            </w:r>
          </w:p>
        </w:tc>
        <w:tc>
          <w:tcPr>
            <w:tcW w:w="992" w:type="dxa"/>
            <w:shd w:val="clear" w:color="auto" w:fill="auto"/>
            <w:vAlign w:val="bottom"/>
          </w:tcPr>
          <w:p w14:paraId="01785E44" w14:textId="31FF60E8" w:rsidR="00E00355" w:rsidRPr="00D24698" w:rsidRDefault="00E00355" w:rsidP="00E00355">
            <w:pPr>
              <w:jc w:val="right"/>
              <w:rPr>
                <w:b/>
                <w:sz w:val="14"/>
                <w:szCs w:val="14"/>
                <w:lang w:val="en-US"/>
              </w:rPr>
            </w:pPr>
            <w:r w:rsidRPr="00DD171C">
              <w:rPr>
                <w:b/>
                <w:sz w:val="14"/>
                <w:szCs w:val="14"/>
              </w:rPr>
              <w:t>1</w:t>
            </w:r>
            <w:r>
              <w:rPr>
                <w:b/>
                <w:sz w:val="14"/>
                <w:szCs w:val="14"/>
              </w:rPr>
              <w:t>,</w:t>
            </w:r>
            <w:r w:rsidRPr="00DD171C">
              <w:rPr>
                <w:b/>
                <w:sz w:val="14"/>
                <w:szCs w:val="14"/>
              </w:rPr>
              <w:t>360</w:t>
            </w:r>
            <w:r>
              <w:rPr>
                <w:b/>
                <w:sz w:val="14"/>
                <w:szCs w:val="14"/>
              </w:rPr>
              <w:t>,</w:t>
            </w:r>
            <w:r w:rsidRPr="00DD171C">
              <w:rPr>
                <w:b/>
                <w:sz w:val="14"/>
                <w:szCs w:val="14"/>
              </w:rPr>
              <w:t>894</w:t>
            </w:r>
          </w:p>
        </w:tc>
        <w:tc>
          <w:tcPr>
            <w:tcW w:w="993" w:type="dxa"/>
            <w:shd w:val="clear" w:color="auto" w:fill="auto"/>
            <w:vAlign w:val="bottom"/>
          </w:tcPr>
          <w:p w14:paraId="01C4F7AD" w14:textId="69D24D92" w:rsidR="00E00355" w:rsidRPr="00D24698" w:rsidRDefault="00E00355" w:rsidP="00E00355">
            <w:pPr>
              <w:jc w:val="right"/>
              <w:rPr>
                <w:b/>
                <w:sz w:val="14"/>
                <w:szCs w:val="14"/>
                <w:lang w:val="en-US"/>
              </w:rPr>
            </w:pPr>
            <w:r w:rsidRPr="00DD171C">
              <w:rPr>
                <w:b/>
                <w:sz w:val="14"/>
                <w:szCs w:val="14"/>
              </w:rPr>
              <w:t>4</w:t>
            </w:r>
            <w:r>
              <w:rPr>
                <w:b/>
                <w:sz w:val="14"/>
                <w:szCs w:val="14"/>
              </w:rPr>
              <w:t>,</w:t>
            </w:r>
            <w:r w:rsidRPr="00DD171C">
              <w:rPr>
                <w:b/>
                <w:sz w:val="14"/>
                <w:szCs w:val="14"/>
              </w:rPr>
              <w:t>184</w:t>
            </w:r>
            <w:r>
              <w:rPr>
                <w:b/>
                <w:sz w:val="14"/>
                <w:szCs w:val="14"/>
              </w:rPr>
              <w:t>,</w:t>
            </w:r>
            <w:r w:rsidRPr="00DD171C">
              <w:rPr>
                <w:b/>
                <w:sz w:val="14"/>
                <w:szCs w:val="14"/>
              </w:rPr>
              <w:t>380</w:t>
            </w:r>
          </w:p>
        </w:tc>
        <w:tc>
          <w:tcPr>
            <w:tcW w:w="993" w:type="dxa"/>
          </w:tcPr>
          <w:p w14:paraId="7C5E5853" w14:textId="4FF104BA" w:rsidR="00E00355" w:rsidRPr="00D24698" w:rsidDel="004A183B" w:rsidRDefault="00E00355" w:rsidP="00E00355">
            <w:pPr>
              <w:tabs>
                <w:tab w:val="left" w:pos="-581"/>
                <w:tab w:val="left" w:pos="480"/>
                <w:tab w:val="left" w:pos="562"/>
                <w:tab w:val="center" w:pos="4252"/>
                <w:tab w:val="right" w:pos="8504"/>
              </w:tabs>
              <w:spacing w:after="20"/>
              <w:jc w:val="right"/>
              <w:rPr>
                <w:b/>
                <w:sz w:val="14"/>
                <w:szCs w:val="14"/>
                <w:lang w:val="en-US"/>
              </w:rPr>
            </w:pPr>
            <w:r w:rsidRPr="00DD171C">
              <w:rPr>
                <w:b/>
                <w:sz w:val="14"/>
                <w:szCs w:val="14"/>
              </w:rPr>
              <w:t>4</w:t>
            </w:r>
            <w:r>
              <w:rPr>
                <w:b/>
                <w:sz w:val="14"/>
                <w:szCs w:val="14"/>
              </w:rPr>
              <w:t>,</w:t>
            </w:r>
            <w:r w:rsidRPr="00DD171C">
              <w:rPr>
                <w:b/>
                <w:sz w:val="14"/>
                <w:szCs w:val="14"/>
              </w:rPr>
              <w:t>953</w:t>
            </w:r>
            <w:r>
              <w:rPr>
                <w:b/>
                <w:sz w:val="14"/>
                <w:szCs w:val="14"/>
              </w:rPr>
              <w:t>,</w:t>
            </w:r>
            <w:r w:rsidRPr="00DD171C">
              <w:rPr>
                <w:b/>
                <w:sz w:val="14"/>
                <w:szCs w:val="14"/>
              </w:rPr>
              <w:t>239</w:t>
            </w:r>
          </w:p>
        </w:tc>
        <w:tc>
          <w:tcPr>
            <w:tcW w:w="993" w:type="dxa"/>
            <w:shd w:val="clear" w:color="auto" w:fill="auto"/>
            <w:vAlign w:val="bottom"/>
          </w:tcPr>
          <w:p w14:paraId="4A6F617F" w14:textId="737BAFC4" w:rsidR="00E00355" w:rsidRPr="00D24698" w:rsidDel="004A183B" w:rsidRDefault="00E00355" w:rsidP="00E00355">
            <w:pPr>
              <w:tabs>
                <w:tab w:val="left" w:pos="-581"/>
                <w:tab w:val="left" w:pos="480"/>
                <w:tab w:val="left" w:pos="562"/>
                <w:tab w:val="center" w:pos="4252"/>
                <w:tab w:val="right" w:pos="8504"/>
              </w:tabs>
              <w:spacing w:after="20"/>
              <w:jc w:val="right"/>
              <w:rPr>
                <w:b/>
                <w:sz w:val="14"/>
                <w:szCs w:val="14"/>
                <w:lang w:val="en-US"/>
              </w:rPr>
            </w:pPr>
            <w:r w:rsidRPr="00DD171C">
              <w:rPr>
                <w:b/>
                <w:sz w:val="14"/>
                <w:szCs w:val="14"/>
              </w:rPr>
              <w:t>4</w:t>
            </w:r>
            <w:r>
              <w:rPr>
                <w:b/>
                <w:sz w:val="14"/>
                <w:szCs w:val="14"/>
              </w:rPr>
              <w:t>,</w:t>
            </w:r>
            <w:r w:rsidRPr="00DD171C">
              <w:rPr>
                <w:b/>
                <w:sz w:val="14"/>
                <w:szCs w:val="14"/>
              </w:rPr>
              <w:t>926</w:t>
            </w:r>
            <w:r>
              <w:rPr>
                <w:b/>
                <w:sz w:val="14"/>
                <w:szCs w:val="14"/>
              </w:rPr>
              <w:t>,</w:t>
            </w:r>
            <w:r w:rsidRPr="00DD171C">
              <w:rPr>
                <w:b/>
                <w:sz w:val="14"/>
                <w:szCs w:val="14"/>
              </w:rPr>
              <w:t>168</w:t>
            </w:r>
          </w:p>
        </w:tc>
      </w:tr>
      <w:tr w:rsidR="00E00355" w:rsidRPr="00470AE1" w14:paraId="6F37E037" w14:textId="77777777" w:rsidTr="00555E5E">
        <w:tc>
          <w:tcPr>
            <w:tcW w:w="2552" w:type="dxa"/>
            <w:shd w:val="clear" w:color="auto" w:fill="auto"/>
            <w:vAlign w:val="bottom"/>
          </w:tcPr>
          <w:p w14:paraId="3CA4A9D6" w14:textId="77777777" w:rsidR="00E00355" w:rsidRPr="00470AE1" w:rsidRDefault="00E00355" w:rsidP="00E00355">
            <w:pPr>
              <w:tabs>
                <w:tab w:val="center" w:pos="4252"/>
                <w:tab w:val="right" w:pos="8504"/>
              </w:tabs>
              <w:rPr>
                <w:b/>
                <w:bCs/>
                <w:sz w:val="8"/>
                <w:szCs w:val="8"/>
                <w:lang w:val="en-US"/>
              </w:rPr>
            </w:pPr>
          </w:p>
        </w:tc>
        <w:tc>
          <w:tcPr>
            <w:tcW w:w="1276" w:type="dxa"/>
            <w:shd w:val="clear" w:color="auto" w:fill="auto"/>
            <w:vAlign w:val="bottom"/>
          </w:tcPr>
          <w:p w14:paraId="1414553B" w14:textId="77777777" w:rsidR="00E00355" w:rsidRPr="00470AE1" w:rsidRDefault="00E00355" w:rsidP="00E00355">
            <w:pPr>
              <w:tabs>
                <w:tab w:val="center" w:pos="4252"/>
                <w:tab w:val="right" w:pos="8504"/>
              </w:tabs>
              <w:jc w:val="right"/>
              <w:rPr>
                <w:b/>
                <w:sz w:val="8"/>
                <w:szCs w:val="8"/>
                <w:lang w:val="en-US"/>
              </w:rPr>
            </w:pPr>
          </w:p>
        </w:tc>
        <w:tc>
          <w:tcPr>
            <w:tcW w:w="850" w:type="dxa"/>
            <w:shd w:val="clear" w:color="auto" w:fill="auto"/>
            <w:vAlign w:val="bottom"/>
          </w:tcPr>
          <w:p w14:paraId="6B166DC8" w14:textId="77777777" w:rsidR="00E00355" w:rsidRPr="00470AE1" w:rsidRDefault="00E00355" w:rsidP="00E00355">
            <w:pPr>
              <w:jc w:val="right"/>
              <w:rPr>
                <w:b/>
                <w:sz w:val="8"/>
                <w:szCs w:val="8"/>
                <w:lang w:val="en-US"/>
              </w:rPr>
            </w:pPr>
          </w:p>
        </w:tc>
        <w:tc>
          <w:tcPr>
            <w:tcW w:w="851" w:type="dxa"/>
            <w:shd w:val="clear" w:color="auto" w:fill="auto"/>
            <w:vAlign w:val="bottom"/>
          </w:tcPr>
          <w:p w14:paraId="567E7815" w14:textId="77777777" w:rsidR="00E00355" w:rsidRPr="00470AE1" w:rsidRDefault="00E00355" w:rsidP="00E00355">
            <w:pPr>
              <w:jc w:val="right"/>
              <w:rPr>
                <w:b/>
                <w:sz w:val="8"/>
                <w:szCs w:val="8"/>
                <w:lang w:val="en-US"/>
              </w:rPr>
            </w:pPr>
          </w:p>
        </w:tc>
        <w:tc>
          <w:tcPr>
            <w:tcW w:w="992" w:type="dxa"/>
            <w:vAlign w:val="bottom"/>
          </w:tcPr>
          <w:p w14:paraId="4CD1A328" w14:textId="77777777" w:rsidR="00E00355" w:rsidRPr="00470AE1" w:rsidRDefault="00E00355" w:rsidP="00E00355">
            <w:pPr>
              <w:jc w:val="right"/>
              <w:rPr>
                <w:b/>
                <w:sz w:val="8"/>
                <w:szCs w:val="8"/>
                <w:lang w:val="en-US"/>
              </w:rPr>
            </w:pPr>
          </w:p>
        </w:tc>
        <w:tc>
          <w:tcPr>
            <w:tcW w:w="992" w:type="dxa"/>
            <w:shd w:val="clear" w:color="auto" w:fill="auto"/>
            <w:vAlign w:val="bottom"/>
          </w:tcPr>
          <w:p w14:paraId="216D1418" w14:textId="77777777" w:rsidR="00E00355" w:rsidRPr="00470AE1" w:rsidRDefault="00E00355" w:rsidP="00E00355">
            <w:pPr>
              <w:jc w:val="right"/>
              <w:rPr>
                <w:b/>
                <w:sz w:val="8"/>
                <w:szCs w:val="8"/>
                <w:lang w:val="en-US"/>
              </w:rPr>
            </w:pPr>
          </w:p>
        </w:tc>
        <w:tc>
          <w:tcPr>
            <w:tcW w:w="1134" w:type="dxa"/>
            <w:vAlign w:val="bottom"/>
          </w:tcPr>
          <w:p w14:paraId="70A89909" w14:textId="77777777" w:rsidR="00E00355" w:rsidRPr="00470AE1" w:rsidDel="004A183B" w:rsidRDefault="00E00355" w:rsidP="00E00355">
            <w:pPr>
              <w:tabs>
                <w:tab w:val="center" w:pos="4252"/>
                <w:tab w:val="right" w:pos="8504"/>
              </w:tabs>
              <w:jc w:val="right"/>
              <w:rPr>
                <w:b/>
                <w:sz w:val="8"/>
                <w:szCs w:val="8"/>
                <w:lang w:val="en-US"/>
              </w:rPr>
            </w:pPr>
          </w:p>
        </w:tc>
        <w:tc>
          <w:tcPr>
            <w:tcW w:w="1244" w:type="dxa"/>
            <w:shd w:val="clear" w:color="auto" w:fill="auto"/>
            <w:vAlign w:val="bottom"/>
          </w:tcPr>
          <w:p w14:paraId="0F03D094" w14:textId="77777777" w:rsidR="00E00355" w:rsidRPr="00470AE1" w:rsidRDefault="00E00355" w:rsidP="00E00355">
            <w:pPr>
              <w:tabs>
                <w:tab w:val="center" w:pos="4252"/>
                <w:tab w:val="right" w:pos="8504"/>
              </w:tabs>
              <w:jc w:val="right"/>
              <w:rPr>
                <w:b/>
                <w:sz w:val="8"/>
                <w:szCs w:val="8"/>
                <w:lang w:val="en-US"/>
              </w:rPr>
            </w:pPr>
          </w:p>
        </w:tc>
        <w:tc>
          <w:tcPr>
            <w:tcW w:w="993" w:type="dxa"/>
            <w:shd w:val="clear" w:color="auto" w:fill="auto"/>
            <w:vAlign w:val="bottom"/>
          </w:tcPr>
          <w:p w14:paraId="20657D3B" w14:textId="77777777" w:rsidR="00E00355" w:rsidRPr="00470AE1" w:rsidRDefault="00E00355" w:rsidP="00E00355">
            <w:pPr>
              <w:jc w:val="right"/>
              <w:rPr>
                <w:b/>
                <w:sz w:val="8"/>
                <w:szCs w:val="8"/>
                <w:lang w:val="en-US"/>
              </w:rPr>
            </w:pPr>
          </w:p>
        </w:tc>
        <w:tc>
          <w:tcPr>
            <w:tcW w:w="851" w:type="dxa"/>
            <w:shd w:val="clear" w:color="auto" w:fill="auto"/>
            <w:vAlign w:val="bottom"/>
          </w:tcPr>
          <w:p w14:paraId="70821480" w14:textId="77777777" w:rsidR="00E00355" w:rsidRPr="00470AE1" w:rsidRDefault="00E00355" w:rsidP="00E00355">
            <w:pPr>
              <w:jc w:val="right"/>
              <w:rPr>
                <w:b/>
                <w:sz w:val="8"/>
                <w:szCs w:val="8"/>
                <w:lang w:val="en-US"/>
              </w:rPr>
            </w:pPr>
          </w:p>
        </w:tc>
        <w:tc>
          <w:tcPr>
            <w:tcW w:w="992" w:type="dxa"/>
            <w:shd w:val="clear" w:color="auto" w:fill="auto"/>
            <w:vAlign w:val="bottom"/>
          </w:tcPr>
          <w:p w14:paraId="49596B0F" w14:textId="77777777" w:rsidR="00E00355" w:rsidRPr="00470AE1" w:rsidRDefault="00E00355" w:rsidP="00E00355">
            <w:pPr>
              <w:jc w:val="right"/>
              <w:rPr>
                <w:b/>
                <w:sz w:val="8"/>
                <w:szCs w:val="8"/>
                <w:lang w:val="en-US"/>
              </w:rPr>
            </w:pPr>
          </w:p>
        </w:tc>
        <w:tc>
          <w:tcPr>
            <w:tcW w:w="993" w:type="dxa"/>
            <w:shd w:val="clear" w:color="auto" w:fill="auto"/>
            <w:vAlign w:val="bottom"/>
          </w:tcPr>
          <w:p w14:paraId="066D0255" w14:textId="77777777" w:rsidR="00E00355" w:rsidRPr="00470AE1" w:rsidRDefault="00E00355" w:rsidP="00E00355">
            <w:pPr>
              <w:jc w:val="right"/>
              <w:rPr>
                <w:b/>
                <w:sz w:val="8"/>
                <w:szCs w:val="8"/>
                <w:lang w:val="en-US"/>
              </w:rPr>
            </w:pPr>
          </w:p>
        </w:tc>
        <w:tc>
          <w:tcPr>
            <w:tcW w:w="993" w:type="dxa"/>
          </w:tcPr>
          <w:p w14:paraId="1EFF2F3A" w14:textId="77777777" w:rsidR="00E00355" w:rsidRPr="00470AE1" w:rsidRDefault="00E00355" w:rsidP="00E00355">
            <w:pPr>
              <w:tabs>
                <w:tab w:val="left" w:pos="-581"/>
                <w:tab w:val="left" w:pos="480"/>
                <w:tab w:val="left" w:pos="562"/>
                <w:tab w:val="center" w:pos="4252"/>
                <w:tab w:val="right" w:pos="8504"/>
              </w:tabs>
              <w:spacing w:after="20"/>
              <w:jc w:val="right"/>
              <w:rPr>
                <w:b/>
                <w:sz w:val="8"/>
                <w:szCs w:val="8"/>
                <w:lang w:val="en-US"/>
              </w:rPr>
            </w:pPr>
          </w:p>
        </w:tc>
        <w:tc>
          <w:tcPr>
            <w:tcW w:w="993" w:type="dxa"/>
            <w:shd w:val="clear" w:color="auto" w:fill="auto"/>
            <w:vAlign w:val="bottom"/>
          </w:tcPr>
          <w:p w14:paraId="3EC38E53" w14:textId="77777777" w:rsidR="00E00355" w:rsidRPr="00470AE1" w:rsidRDefault="00E00355" w:rsidP="00E00355">
            <w:pPr>
              <w:tabs>
                <w:tab w:val="left" w:pos="-581"/>
                <w:tab w:val="left" w:pos="480"/>
                <w:tab w:val="left" w:pos="562"/>
                <w:tab w:val="center" w:pos="4252"/>
                <w:tab w:val="right" w:pos="8504"/>
              </w:tabs>
              <w:spacing w:after="20"/>
              <w:jc w:val="right"/>
              <w:rPr>
                <w:b/>
                <w:sz w:val="8"/>
                <w:szCs w:val="8"/>
                <w:lang w:val="en-US"/>
              </w:rPr>
            </w:pPr>
          </w:p>
        </w:tc>
      </w:tr>
      <w:tr w:rsidR="00E00355" w:rsidRPr="003446EE" w14:paraId="1F8D59C5" w14:textId="77777777" w:rsidTr="00555E5E">
        <w:tc>
          <w:tcPr>
            <w:tcW w:w="2552" w:type="dxa"/>
            <w:shd w:val="clear" w:color="auto" w:fill="auto"/>
            <w:vAlign w:val="center"/>
          </w:tcPr>
          <w:p w14:paraId="4DA1848F" w14:textId="019A7064" w:rsidR="00E00355" w:rsidRPr="003446EE" w:rsidRDefault="00E00355" w:rsidP="00E00355">
            <w:pPr>
              <w:tabs>
                <w:tab w:val="center" w:pos="4252"/>
                <w:tab w:val="right" w:pos="8504"/>
              </w:tabs>
              <w:rPr>
                <w:b/>
                <w:bCs/>
                <w:sz w:val="14"/>
                <w:szCs w:val="14"/>
                <w:lang w:val="en-US"/>
              </w:rPr>
            </w:pPr>
            <w:r w:rsidRPr="00FB7E6F">
              <w:rPr>
                <w:b/>
                <w:bCs/>
                <w:sz w:val="14"/>
                <w:szCs w:val="14"/>
                <w:lang w:val="en-US"/>
              </w:rPr>
              <w:t xml:space="preserve">Balances as of </w:t>
            </w:r>
            <w:r>
              <w:rPr>
                <w:b/>
                <w:bCs/>
                <w:sz w:val="14"/>
                <w:szCs w:val="14"/>
                <w:lang w:val="en-US"/>
              </w:rPr>
              <w:t>June</w:t>
            </w:r>
            <w:r w:rsidRPr="00FB7E6F">
              <w:rPr>
                <w:b/>
                <w:bCs/>
                <w:sz w:val="14"/>
                <w:szCs w:val="14"/>
                <w:lang w:val="en-US"/>
              </w:rPr>
              <w:t xml:space="preserve"> 3</w:t>
            </w:r>
            <w:r>
              <w:rPr>
                <w:b/>
                <w:bCs/>
                <w:sz w:val="14"/>
                <w:szCs w:val="14"/>
                <w:lang w:val="en-US"/>
              </w:rPr>
              <w:t>0</w:t>
            </w:r>
            <w:r w:rsidRPr="00FB7E6F">
              <w:rPr>
                <w:b/>
                <w:bCs/>
                <w:sz w:val="14"/>
                <w:szCs w:val="14"/>
                <w:lang w:val="en-US"/>
              </w:rPr>
              <w:t>, 20</w:t>
            </w:r>
            <w:r>
              <w:rPr>
                <w:b/>
                <w:bCs/>
                <w:sz w:val="14"/>
                <w:szCs w:val="14"/>
                <w:lang w:val="en-US"/>
              </w:rPr>
              <w:t>20</w:t>
            </w:r>
          </w:p>
        </w:tc>
        <w:tc>
          <w:tcPr>
            <w:tcW w:w="1276" w:type="dxa"/>
            <w:shd w:val="clear" w:color="auto" w:fill="auto"/>
            <w:vAlign w:val="bottom"/>
          </w:tcPr>
          <w:p w14:paraId="48672F0D" w14:textId="02F3A290" w:rsidR="00E00355" w:rsidRPr="003446EE" w:rsidRDefault="00E00355" w:rsidP="00E00355">
            <w:pPr>
              <w:tabs>
                <w:tab w:val="center" w:pos="4252"/>
                <w:tab w:val="right" w:pos="8504"/>
              </w:tabs>
              <w:jc w:val="right"/>
              <w:rPr>
                <w:b/>
                <w:sz w:val="14"/>
                <w:szCs w:val="14"/>
                <w:lang w:val="en-US"/>
              </w:rPr>
            </w:pPr>
            <w:r w:rsidRPr="003B29C1">
              <w:rPr>
                <w:b/>
                <w:sz w:val="14"/>
                <w:szCs w:val="14"/>
              </w:rPr>
              <w:t>57</w:t>
            </w:r>
            <w:r>
              <w:rPr>
                <w:b/>
                <w:sz w:val="14"/>
                <w:szCs w:val="14"/>
              </w:rPr>
              <w:t>,</w:t>
            </w:r>
            <w:r w:rsidRPr="003B29C1">
              <w:rPr>
                <w:b/>
                <w:sz w:val="14"/>
                <w:szCs w:val="14"/>
              </w:rPr>
              <w:t>037</w:t>
            </w:r>
            <w:r>
              <w:rPr>
                <w:b/>
                <w:sz w:val="14"/>
                <w:szCs w:val="14"/>
              </w:rPr>
              <w:t>,</w:t>
            </w:r>
            <w:r w:rsidRPr="003B29C1">
              <w:rPr>
                <w:b/>
                <w:sz w:val="14"/>
                <w:szCs w:val="14"/>
              </w:rPr>
              <w:t>524</w:t>
            </w:r>
          </w:p>
        </w:tc>
        <w:tc>
          <w:tcPr>
            <w:tcW w:w="850" w:type="dxa"/>
            <w:shd w:val="clear" w:color="auto" w:fill="auto"/>
            <w:vAlign w:val="bottom"/>
          </w:tcPr>
          <w:p w14:paraId="3984DC0A" w14:textId="222E8AE7" w:rsidR="00E00355" w:rsidRPr="003446EE" w:rsidRDefault="00E00355" w:rsidP="00E00355">
            <w:pPr>
              <w:jc w:val="right"/>
              <w:rPr>
                <w:b/>
                <w:sz w:val="14"/>
                <w:szCs w:val="14"/>
                <w:lang w:val="en-US"/>
              </w:rPr>
            </w:pPr>
            <w:r w:rsidRPr="003B29C1">
              <w:rPr>
                <w:b/>
                <w:sz w:val="14"/>
                <w:szCs w:val="14"/>
              </w:rPr>
              <w:t>1</w:t>
            </w:r>
            <w:r>
              <w:rPr>
                <w:b/>
                <w:sz w:val="14"/>
                <w:szCs w:val="14"/>
              </w:rPr>
              <w:t>,</w:t>
            </w:r>
            <w:r w:rsidRPr="003B29C1">
              <w:rPr>
                <w:b/>
                <w:sz w:val="14"/>
                <w:szCs w:val="14"/>
              </w:rPr>
              <w:t>080</w:t>
            </w:r>
            <w:r>
              <w:rPr>
                <w:b/>
                <w:sz w:val="14"/>
                <w:szCs w:val="14"/>
              </w:rPr>
              <w:t>,</w:t>
            </w:r>
            <w:r w:rsidRPr="003B29C1">
              <w:rPr>
                <w:b/>
                <w:sz w:val="14"/>
                <w:szCs w:val="14"/>
              </w:rPr>
              <w:t>535</w:t>
            </w:r>
          </w:p>
        </w:tc>
        <w:tc>
          <w:tcPr>
            <w:tcW w:w="851" w:type="dxa"/>
            <w:shd w:val="clear" w:color="auto" w:fill="auto"/>
            <w:vAlign w:val="bottom"/>
          </w:tcPr>
          <w:p w14:paraId="38FA4F10" w14:textId="761EF33C" w:rsidR="00E00355" w:rsidRPr="003446EE" w:rsidRDefault="00E00355" w:rsidP="00E00355">
            <w:pPr>
              <w:jc w:val="right"/>
              <w:rPr>
                <w:b/>
                <w:sz w:val="14"/>
                <w:szCs w:val="14"/>
                <w:lang w:val="en-US"/>
              </w:rPr>
            </w:pPr>
            <w:r>
              <w:rPr>
                <w:b/>
                <w:sz w:val="14"/>
                <w:szCs w:val="14"/>
              </w:rPr>
              <w:t>(</w:t>
            </w:r>
            <w:r w:rsidRPr="003B29C1">
              <w:rPr>
                <w:b/>
                <w:sz w:val="14"/>
                <w:szCs w:val="14"/>
              </w:rPr>
              <w:t>11</w:t>
            </w:r>
            <w:r>
              <w:rPr>
                <w:b/>
                <w:sz w:val="14"/>
                <w:szCs w:val="14"/>
              </w:rPr>
              <w:t>,</w:t>
            </w:r>
            <w:r w:rsidRPr="003B29C1">
              <w:rPr>
                <w:b/>
                <w:sz w:val="14"/>
                <w:szCs w:val="14"/>
              </w:rPr>
              <w:t>728</w:t>
            </w:r>
            <w:r>
              <w:rPr>
                <w:b/>
                <w:sz w:val="14"/>
                <w:szCs w:val="14"/>
              </w:rPr>
              <w:t>)</w:t>
            </w:r>
          </w:p>
        </w:tc>
        <w:tc>
          <w:tcPr>
            <w:tcW w:w="992" w:type="dxa"/>
            <w:vAlign w:val="bottom"/>
          </w:tcPr>
          <w:p w14:paraId="75B7F412" w14:textId="798E1A9B" w:rsidR="00E00355" w:rsidRPr="003446EE" w:rsidRDefault="00E00355" w:rsidP="00E00355">
            <w:pPr>
              <w:jc w:val="right"/>
              <w:rPr>
                <w:b/>
                <w:sz w:val="14"/>
                <w:szCs w:val="14"/>
                <w:lang w:val="en-US"/>
              </w:rPr>
            </w:pPr>
            <w:r>
              <w:rPr>
                <w:b/>
                <w:sz w:val="14"/>
                <w:szCs w:val="14"/>
              </w:rPr>
              <w:t>-</w:t>
            </w:r>
          </w:p>
        </w:tc>
        <w:tc>
          <w:tcPr>
            <w:tcW w:w="992" w:type="dxa"/>
            <w:shd w:val="clear" w:color="auto" w:fill="auto"/>
            <w:vAlign w:val="bottom"/>
          </w:tcPr>
          <w:p w14:paraId="2D1B5FE2" w14:textId="01DCEABB" w:rsidR="00E00355" w:rsidRPr="003446EE" w:rsidRDefault="00E00355" w:rsidP="00E00355">
            <w:pPr>
              <w:jc w:val="right"/>
              <w:rPr>
                <w:b/>
                <w:sz w:val="14"/>
                <w:szCs w:val="14"/>
                <w:lang w:val="en-US"/>
              </w:rPr>
            </w:pPr>
            <w:r>
              <w:rPr>
                <w:b/>
                <w:sz w:val="14"/>
                <w:szCs w:val="14"/>
              </w:rPr>
              <w:t>(</w:t>
            </w:r>
            <w:r w:rsidRPr="00DD171C">
              <w:rPr>
                <w:b/>
                <w:sz w:val="14"/>
                <w:szCs w:val="14"/>
              </w:rPr>
              <w:t>1</w:t>
            </w:r>
            <w:r>
              <w:rPr>
                <w:b/>
                <w:sz w:val="14"/>
                <w:szCs w:val="14"/>
              </w:rPr>
              <w:t>,</w:t>
            </w:r>
            <w:r w:rsidRPr="00DD171C">
              <w:rPr>
                <w:b/>
                <w:sz w:val="14"/>
                <w:szCs w:val="14"/>
              </w:rPr>
              <w:t>598</w:t>
            </w:r>
            <w:r>
              <w:rPr>
                <w:b/>
                <w:sz w:val="14"/>
                <w:szCs w:val="14"/>
              </w:rPr>
              <w:t>,</w:t>
            </w:r>
            <w:r w:rsidRPr="00DD171C">
              <w:rPr>
                <w:b/>
                <w:sz w:val="14"/>
                <w:szCs w:val="14"/>
              </w:rPr>
              <w:t>941</w:t>
            </w:r>
            <w:r>
              <w:rPr>
                <w:b/>
                <w:sz w:val="14"/>
                <w:szCs w:val="14"/>
              </w:rPr>
              <w:t>)</w:t>
            </w:r>
          </w:p>
        </w:tc>
        <w:tc>
          <w:tcPr>
            <w:tcW w:w="1134" w:type="dxa"/>
            <w:vAlign w:val="bottom"/>
          </w:tcPr>
          <w:p w14:paraId="0E3A38FF" w14:textId="61F82F98" w:rsidR="00E00355" w:rsidRPr="003446EE" w:rsidDel="004A183B" w:rsidRDefault="00E00355" w:rsidP="00E00355">
            <w:pPr>
              <w:tabs>
                <w:tab w:val="center" w:pos="4252"/>
                <w:tab w:val="right" w:pos="8504"/>
              </w:tabs>
              <w:jc w:val="right"/>
              <w:rPr>
                <w:b/>
                <w:sz w:val="14"/>
                <w:szCs w:val="14"/>
                <w:lang w:val="en-US"/>
              </w:rPr>
            </w:pPr>
            <w:r w:rsidRPr="00DD171C">
              <w:rPr>
                <w:b/>
                <w:sz w:val="14"/>
                <w:szCs w:val="14"/>
              </w:rPr>
              <w:t>56</w:t>
            </w:r>
            <w:r>
              <w:rPr>
                <w:b/>
                <w:sz w:val="14"/>
                <w:szCs w:val="14"/>
              </w:rPr>
              <w:t>,</w:t>
            </w:r>
            <w:r w:rsidRPr="00DD171C">
              <w:rPr>
                <w:b/>
                <w:sz w:val="14"/>
                <w:szCs w:val="14"/>
              </w:rPr>
              <w:t>507</w:t>
            </w:r>
            <w:r>
              <w:rPr>
                <w:b/>
                <w:sz w:val="14"/>
                <w:szCs w:val="14"/>
              </w:rPr>
              <w:t>,</w:t>
            </w:r>
            <w:r w:rsidRPr="00DD171C">
              <w:rPr>
                <w:b/>
                <w:sz w:val="14"/>
                <w:szCs w:val="14"/>
              </w:rPr>
              <w:t>390</w:t>
            </w:r>
          </w:p>
        </w:tc>
        <w:tc>
          <w:tcPr>
            <w:tcW w:w="1244" w:type="dxa"/>
            <w:shd w:val="clear" w:color="auto" w:fill="auto"/>
            <w:vAlign w:val="bottom"/>
          </w:tcPr>
          <w:p w14:paraId="6AA94495" w14:textId="358DCA13" w:rsidR="00E00355" w:rsidRPr="003446EE" w:rsidRDefault="00E00355" w:rsidP="00E00355">
            <w:pPr>
              <w:tabs>
                <w:tab w:val="center" w:pos="4252"/>
                <w:tab w:val="right" w:pos="8504"/>
              </w:tabs>
              <w:jc w:val="right"/>
              <w:rPr>
                <w:b/>
                <w:sz w:val="14"/>
                <w:szCs w:val="14"/>
                <w:lang w:val="en-US"/>
              </w:rPr>
            </w:pPr>
            <w:r w:rsidRPr="00DD171C">
              <w:rPr>
                <w:b/>
                <w:sz w:val="14"/>
                <w:szCs w:val="14"/>
              </w:rPr>
              <w:t>1</w:t>
            </w:r>
            <w:r>
              <w:rPr>
                <w:b/>
                <w:sz w:val="14"/>
                <w:szCs w:val="14"/>
              </w:rPr>
              <w:t>,</w:t>
            </w:r>
            <w:r w:rsidRPr="00DD171C">
              <w:rPr>
                <w:b/>
                <w:sz w:val="14"/>
                <w:szCs w:val="14"/>
              </w:rPr>
              <w:t>317</w:t>
            </w:r>
            <w:r>
              <w:rPr>
                <w:b/>
                <w:sz w:val="14"/>
                <w:szCs w:val="14"/>
              </w:rPr>
              <w:t>,</w:t>
            </w:r>
            <w:r w:rsidRPr="00DD171C">
              <w:rPr>
                <w:b/>
                <w:sz w:val="14"/>
                <w:szCs w:val="14"/>
              </w:rPr>
              <w:t>07</w:t>
            </w:r>
            <w:r>
              <w:rPr>
                <w:b/>
                <w:sz w:val="14"/>
                <w:szCs w:val="14"/>
              </w:rPr>
              <w:t>2</w:t>
            </w:r>
          </w:p>
        </w:tc>
        <w:tc>
          <w:tcPr>
            <w:tcW w:w="993" w:type="dxa"/>
            <w:shd w:val="clear" w:color="auto" w:fill="auto"/>
            <w:vAlign w:val="bottom"/>
          </w:tcPr>
          <w:p w14:paraId="7AB8FFF0" w14:textId="5739EA7C" w:rsidR="00E00355" w:rsidRPr="003446EE" w:rsidRDefault="00E00355" w:rsidP="00E00355">
            <w:pPr>
              <w:jc w:val="right"/>
              <w:rPr>
                <w:b/>
                <w:sz w:val="14"/>
                <w:szCs w:val="14"/>
                <w:lang w:val="en-US"/>
              </w:rPr>
            </w:pPr>
            <w:r w:rsidRPr="00DD171C">
              <w:rPr>
                <w:b/>
                <w:sz w:val="14"/>
                <w:szCs w:val="14"/>
              </w:rPr>
              <w:t>3</w:t>
            </w:r>
            <w:r>
              <w:rPr>
                <w:b/>
                <w:sz w:val="14"/>
                <w:szCs w:val="14"/>
              </w:rPr>
              <w:t>,</w:t>
            </w:r>
            <w:r w:rsidRPr="00DD171C">
              <w:rPr>
                <w:b/>
                <w:sz w:val="14"/>
                <w:szCs w:val="14"/>
              </w:rPr>
              <w:t>035</w:t>
            </w:r>
            <w:r>
              <w:rPr>
                <w:b/>
                <w:sz w:val="14"/>
                <w:szCs w:val="14"/>
              </w:rPr>
              <w:t>,</w:t>
            </w:r>
            <w:r w:rsidRPr="00DD171C">
              <w:rPr>
                <w:b/>
                <w:sz w:val="14"/>
                <w:szCs w:val="14"/>
              </w:rPr>
              <w:t>787</w:t>
            </w:r>
          </w:p>
        </w:tc>
        <w:tc>
          <w:tcPr>
            <w:tcW w:w="851" w:type="dxa"/>
            <w:shd w:val="clear" w:color="auto" w:fill="auto"/>
            <w:vAlign w:val="bottom"/>
          </w:tcPr>
          <w:p w14:paraId="263F850A" w14:textId="13B48159" w:rsidR="00E00355" w:rsidRPr="003446EE" w:rsidRDefault="00E00355" w:rsidP="00E00355">
            <w:pPr>
              <w:jc w:val="right"/>
              <w:rPr>
                <w:b/>
                <w:sz w:val="14"/>
                <w:szCs w:val="14"/>
                <w:lang w:val="en-US"/>
              </w:rPr>
            </w:pPr>
            <w:r>
              <w:rPr>
                <w:b/>
                <w:sz w:val="14"/>
                <w:szCs w:val="14"/>
              </w:rPr>
              <w:t>(</w:t>
            </w:r>
            <w:r w:rsidRPr="00DD171C">
              <w:rPr>
                <w:b/>
                <w:sz w:val="14"/>
                <w:szCs w:val="14"/>
              </w:rPr>
              <w:t>5</w:t>
            </w:r>
            <w:r>
              <w:rPr>
                <w:b/>
                <w:sz w:val="14"/>
                <w:szCs w:val="14"/>
              </w:rPr>
              <w:t>,</w:t>
            </w:r>
            <w:r w:rsidRPr="00DD171C">
              <w:rPr>
                <w:b/>
                <w:sz w:val="14"/>
                <w:szCs w:val="14"/>
              </w:rPr>
              <w:t>90</w:t>
            </w:r>
            <w:r>
              <w:rPr>
                <w:b/>
                <w:sz w:val="14"/>
                <w:szCs w:val="14"/>
              </w:rPr>
              <w:t>5)</w:t>
            </w:r>
          </w:p>
        </w:tc>
        <w:tc>
          <w:tcPr>
            <w:tcW w:w="992" w:type="dxa"/>
            <w:shd w:val="clear" w:color="auto" w:fill="auto"/>
            <w:vAlign w:val="bottom"/>
          </w:tcPr>
          <w:p w14:paraId="6DDF8501" w14:textId="4C2E6F95" w:rsidR="00E00355" w:rsidRPr="003446EE" w:rsidRDefault="00E00355" w:rsidP="00E00355">
            <w:pPr>
              <w:jc w:val="right"/>
              <w:rPr>
                <w:b/>
                <w:sz w:val="14"/>
                <w:szCs w:val="14"/>
                <w:lang w:val="en-US"/>
              </w:rPr>
            </w:pPr>
            <w:r w:rsidRPr="00DD171C">
              <w:rPr>
                <w:b/>
                <w:sz w:val="14"/>
                <w:szCs w:val="14"/>
              </w:rPr>
              <w:t>4</w:t>
            </w:r>
            <w:r>
              <w:rPr>
                <w:b/>
                <w:sz w:val="14"/>
                <w:szCs w:val="14"/>
              </w:rPr>
              <w:t>,</w:t>
            </w:r>
            <w:r w:rsidRPr="00DD171C">
              <w:rPr>
                <w:b/>
                <w:sz w:val="14"/>
                <w:szCs w:val="14"/>
              </w:rPr>
              <w:t>346</w:t>
            </w:r>
            <w:r>
              <w:rPr>
                <w:b/>
                <w:sz w:val="14"/>
                <w:szCs w:val="14"/>
              </w:rPr>
              <w:t>,</w:t>
            </w:r>
            <w:r w:rsidRPr="00DD171C">
              <w:rPr>
                <w:b/>
                <w:sz w:val="14"/>
                <w:szCs w:val="14"/>
              </w:rPr>
              <w:t>954</w:t>
            </w:r>
          </w:p>
        </w:tc>
        <w:tc>
          <w:tcPr>
            <w:tcW w:w="993" w:type="dxa"/>
            <w:shd w:val="clear" w:color="auto" w:fill="auto"/>
            <w:vAlign w:val="bottom"/>
          </w:tcPr>
          <w:p w14:paraId="32FE764B" w14:textId="324D6EC7" w:rsidR="00E00355" w:rsidRPr="003446EE" w:rsidRDefault="00E00355" w:rsidP="00E00355">
            <w:pPr>
              <w:jc w:val="right"/>
              <w:rPr>
                <w:b/>
                <w:sz w:val="14"/>
                <w:szCs w:val="14"/>
                <w:lang w:val="en-US"/>
              </w:rPr>
            </w:pPr>
            <w:r w:rsidRPr="00DD171C">
              <w:rPr>
                <w:b/>
                <w:sz w:val="14"/>
                <w:szCs w:val="14"/>
              </w:rPr>
              <w:t>52</w:t>
            </w:r>
            <w:r>
              <w:rPr>
                <w:b/>
                <w:sz w:val="14"/>
                <w:szCs w:val="14"/>
              </w:rPr>
              <w:t>,</w:t>
            </w:r>
            <w:r w:rsidRPr="00DD171C">
              <w:rPr>
                <w:b/>
                <w:sz w:val="14"/>
                <w:szCs w:val="14"/>
              </w:rPr>
              <w:t>160</w:t>
            </w:r>
            <w:r>
              <w:rPr>
                <w:b/>
                <w:sz w:val="14"/>
                <w:szCs w:val="14"/>
              </w:rPr>
              <w:t>,</w:t>
            </w:r>
            <w:r w:rsidRPr="00DD171C">
              <w:rPr>
                <w:b/>
                <w:sz w:val="14"/>
                <w:szCs w:val="14"/>
              </w:rPr>
              <w:t>436</w:t>
            </w:r>
          </w:p>
        </w:tc>
        <w:tc>
          <w:tcPr>
            <w:tcW w:w="993" w:type="dxa"/>
          </w:tcPr>
          <w:p w14:paraId="670CE9B2" w14:textId="1EA09643" w:rsidR="00E00355" w:rsidRPr="003446EE" w:rsidRDefault="00E00355" w:rsidP="00E00355">
            <w:pPr>
              <w:tabs>
                <w:tab w:val="left" w:pos="-581"/>
                <w:tab w:val="left" w:pos="480"/>
                <w:tab w:val="left" w:pos="562"/>
                <w:tab w:val="center" w:pos="4252"/>
                <w:tab w:val="right" w:pos="8504"/>
              </w:tabs>
              <w:spacing w:after="20"/>
              <w:jc w:val="right"/>
              <w:rPr>
                <w:b/>
                <w:sz w:val="14"/>
                <w:szCs w:val="14"/>
                <w:lang w:val="en-US"/>
              </w:rPr>
            </w:pPr>
            <w:r>
              <w:rPr>
                <w:b/>
                <w:sz w:val="14"/>
                <w:szCs w:val="14"/>
              </w:rPr>
              <w:t>-</w:t>
            </w:r>
          </w:p>
        </w:tc>
        <w:tc>
          <w:tcPr>
            <w:tcW w:w="993" w:type="dxa"/>
            <w:shd w:val="clear" w:color="auto" w:fill="auto"/>
            <w:vAlign w:val="bottom"/>
          </w:tcPr>
          <w:p w14:paraId="756E3252" w14:textId="11B15465" w:rsidR="00E00355" w:rsidRPr="003446EE" w:rsidRDefault="00E00355" w:rsidP="00E00355">
            <w:pPr>
              <w:tabs>
                <w:tab w:val="left" w:pos="-581"/>
                <w:tab w:val="left" w:pos="480"/>
                <w:tab w:val="left" w:pos="562"/>
                <w:tab w:val="center" w:pos="4252"/>
                <w:tab w:val="right" w:pos="8504"/>
              </w:tabs>
              <w:spacing w:after="20"/>
              <w:jc w:val="right"/>
              <w:rPr>
                <w:b/>
                <w:sz w:val="14"/>
                <w:szCs w:val="14"/>
                <w:lang w:val="en-US"/>
              </w:rPr>
            </w:pPr>
            <w:r>
              <w:rPr>
                <w:b/>
                <w:sz w:val="14"/>
                <w:szCs w:val="14"/>
              </w:rPr>
              <w:t>-</w:t>
            </w:r>
          </w:p>
        </w:tc>
      </w:tr>
      <w:tr w:rsidR="00E00355" w:rsidRPr="003446EE" w14:paraId="4EA0AB0A" w14:textId="77777777" w:rsidTr="00555E5E">
        <w:tc>
          <w:tcPr>
            <w:tcW w:w="2552" w:type="dxa"/>
            <w:shd w:val="clear" w:color="auto" w:fill="auto"/>
            <w:vAlign w:val="center"/>
          </w:tcPr>
          <w:p w14:paraId="0CB9964A" w14:textId="77777777" w:rsidR="00E00355" w:rsidRPr="003446EE" w:rsidRDefault="00E00355" w:rsidP="00E00355">
            <w:pPr>
              <w:tabs>
                <w:tab w:val="center" w:pos="4252"/>
                <w:tab w:val="right" w:pos="8504"/>
              </w:tabs>
              <w:rPr>
                <w:b/>
                <w:bCs/>
                <w:sz w:val="14"/>
                <w:szCs w:val="14"/>
                <w:lang w:val="en-US"/>
              </w:rPr>
            </w:pPr>
            <w:r w:rsidRPr="00FB7E6F">
              <w:rPr>
                <w:b/>
                <w:bCs/>
                <w:sz w:val="14"/>
                <w:szCs w:val="14"/>
                <w:lang w:val="en-US"/>
              </w:rPr>
              <w:t>Balances as of December 31, 201</w:t>
            </w:r>
            <w:r>
              <w:rPr>
                <w:b/>
                <w:bCs/>
                <w:sz w:val="14"/>
                <w:szCs w:val="14"/>
                <w:lang w:val="en-US"/>
              </w:rPr>
              <w:t>9</w:t>
            </w:r>
          </w:p>
        </w:tc>
        <w:tc>
          <w:tcPr>
            <w:tcW w:w="1276" w:type="dxa"/>
            <w:shd w:val="clear" w:color="auto" w:fill="auto"/>
            <w:vAlign w:val="bottom"/>
          </w:tcPr>
          <w:p w14:paraId="46C73F71" w14:textId="2A4BC859" w:rsidR="00E00355" w:rsidRPr="003446EE" w:rsidRDefault="00E00355" w:rsidP="00E00355">
            <w:pPr>
              <w:tabs>
                <w:tab w:val="center" w:pos="4252"/>
                <w:tab w:val="right" w:pos="8504"/>
              </w:tabs>
              <w:jc w:val="right"/>
              <w:rPr>
                <w:b/>
                <w:sz w:val="14"/>
                <w:szCs w:val="14"/>
                <w:lang w:val="en-US"/>
              </w:rPr>
            </w:pPr>
            <w:r w:rsidRPr="003B29C1">
              <w:rPr>
                <w:b/>
                <w:sz w:val="14"/>
                <w:szCs w:val="14"/>
              </w:rPr>
              <w:t>63</w:t>
            </w:r>
            <w:r>
              <w:rPr>
                <w:b/>
                <w:sz w:val="14"/>
                <w:szCs w:val="14"/>
              </w:rPr>
              <w:t>,</w:t>
            </w:r>
            <w:r w:rsidRPr="003B29C1">
              <w:rPr>
                <w:b/>
                <w:sz w:val="14"/>
                <w:szCs w:val="14"/>
              </w:rPr>
              <w:t>409</w:t>
            </w:r>
            <w:r>
              <w:rPr>
                <w:b/>
                <w:sz w:val="14"/>
                <w:szCs w:val="14"/>
              </w:rPr>
              <w:t>,</w:t>
            </w:r>
            <w:r w:rsidRPr="003B29C1">
              <w:rPr>
                <w:b/>
                <w:sz w:val="14"/>
                <w:szCs w:val="14"/>
              </w:rPr>
              <w:t>633</w:t>
            </w:r>
          </w:p>
        </w:tc>
        <w:tc>
          <w:tcPr>
            <w:tcW w:w="850" w:type="dxa"/>
            <w:shd w:val="clear" w:color="auto" w:fill="auto"/>
            <w:vAlign w:val="bottom"/>
          </w:tcPr>
          <w:p w14:paraId="64D9B27B" w14:textId="139C6EED" w:rsidR="00E00355" w:rsidRPr="003446EE" w:rsidRDefault="00E00355" w:rsidP="00E00355">
            <w:pPr>
              <w:jc w:val="right"/>
              <w:rPr>
                <w:b/>
                <w:sz w:val="14"/>
                <w:szCs w:val="14"/>
                <w:lang w:val="en-US"/>
              </w:rPr>
            </w:pPr>
            <w:r w:rsidRPr="003B29C1">
              <w:rPr>
                <w:b/>
                <w:sz w:val="14"/>
                <w:szCs w:val="14"/>
              </w:rPr>
              <w:t>3</w:t>
            </w:r>
            <w:r>
              <w:rPr>
                <w:b/>
                <w:sz w:val="14"/>
                <w:szCs w:val="14"/>
              </w:rPr>
              <w:t>,</w:t>
            </w:r>
            <w:r w:rsidRPr="003B29C1">
              <w:rPr>
                <w:b/>
                <w:sz w:val="14"/>
                <w:szCs w:val="14"/>
              </w:rPr>
              <w:t>182</w:t>
            </w:r>
            <w:r>
              <w:rPr>
                <w:b/>
                <w:sz w:val="14"/>
                <w:szCs w:val="14"/>
              </w:rPr>
              <w:t>,</w:t>
            </w:r>
            <w:r w:rsidRPr="003B29C1">
              <w:rPr>
                <w:b/>
                <w:sz w:val="14"/>
                <w:szCs w:val="14"/>
              </w:rPr>
              <w:t>758</w:t>
            </w:r>
          </w:p>
        </w:tc>
        <w:tc>
          <w:tcPr>
            <w:tcW w:w="851" w:type="dxa"/>
            <w:shd w:val="clear" w:color="auto" w:fill="auto"/>
            <w:vAlign w:val="bottom"/>
          </w:tcPr>
          <w:p w14:paraId="0EA1101F" w14:textId="1B57D867" w:rsidR="00E00355" w:rsidRPr="003446EE" w:rsidRDefault="00E00355" w:rsidP="00E00355">
            <w:pPr>
              <w:jc w:val="right"/>
              <w:rPr>
                <w:b/>
                <w:sz w:val="14"/>
                <w:szCs w:val="14"/>
                <w:lang w:val="en-US"/>
              </w:rPr>
            </w:pPr>
            <w:r>
              <w:rPr>
                <w:b/>
                <w:sz w:val="14"/>
                <w:szCs w:val="14"/>
              </w:rPr>
              <w:t>(</w:t>
            </w:r>
            <w:r w:rsidRPr="003B29C1">
              <w:rPr>
                <w:b/>
                <w:sz w:val="14"/>
                <w:szCs w:val="14"/>
              </w:rPr>
              <w:t>76</w:t>
            </w:r>
            <w:r>
              <w:rPr>
                <w:b/>
                <w:sz w:val="14"/>
                <w:szCs w:val="14"/>
              </w:rPr>
              <w:t>,</w:t>
            </w:r>
            <w:r w:rsidRPr="003B29C1">
              <w:rPr>
                <w:b/>
                <w:sz w:val="14"/>
                <w:szCs w:val="14"/>
              </w:rPr>
              <w:t>943</w:t>
            </w:r>
            <w:r>
              <w:rPr>
                <w:b/>
                <w:sz w:val="14"/>
                <w:szCs w:val="14"/>
              </w:rPr>
              <w:t>)</w:t>
            </w:r>
          </w:p>
        </w:tc>
        <w:tc>
          <w:tcPr>
            <w:tcW w:w="992" w:type="dxa"/>
            <w:vAlign w:val="bottom"/>
          </w:tcPr>
          <w:p w14:paraId="53F43D44" w14:textId="35979302" w:rsidR="00E00355" w:rsidRPr="003446EE" w:rsidRDefault="00E00355" w:rsidP="00E00355">
            <w:pPr>
              <w:jc w:val="right"/>
              <w:rPr>
                <w:b/>
                <w:sz w:val="14"/>
                <w:szCs w:val="14"/>
                <w:lang w:val="en-US"/>
              </w:rPr>
            </w:pPr>
            <w:r>
              <w:rPr>
                <w:b/>
                <w:sz w:val="14"/>
                <w:szCs w:val="14"/>
              </w:rPr>
              <w:t>-</w:t>
            </w:r>
          </w:p>
        </w:tc>
        <w:tc>
          <w:tcPr>
            <w:tcW w:w="992" w:type="dxa"/>
            <w:shd w:val="clear" w:color="auto" w:fill="auto"/>
            <w:vAlign w:val="bottom"/>
          </w:tcPr>
          <w:p w14:paraId="5BDF48E5" w14:textId="68599189" w:rsidR="00E00355" w:rsidRPr="003446EE" w:rsidRDefault="00E00355" w:rsidP="00E00355">
            <w:pPr>
              <w:jc w:val="right"/>
              <w:rPr>
                <w:b/>
                <w:sz w:val="14"/>
                <w:szCs w:val="14"/>
                <w:lang w:val="en-US"/>
              </w:rPr>
            </w:pPr>
            <w:r>
              <w:rPr>
                <w:b/>
                <w:sz w:val="14"/>
                <w:szCs w:val="14"/>
              </w:rPr>
              <w:t>(</w:t>
            </w:r>
            <w:r w:rsidRPr="00DD171C">
              <w:rPr>
                <w:b/>
                <w:sz w:val="14"/>
                <w:szCs w:val="14"/>
              </w:rPr>
              <w:t>3</w:t>
            </w:r>
            <w:r>
              <w:rPr>
                <w:b/>
                <w:sz w:val="14"/>
                <w:szCs w:val="14"/>
              </w:rPr>
              <w:t>,</w:t>
            </w:r>
            <w:r w:rsidRPr="00DD171C">
              <w:rPr>
                <w:b/>
                <w:sz w:val="14"/>
                <w:szCs w:val="14"/>
              </w:rPr>
              <w:t>168</w:t>
            </w:r>
            <w:r>
              <w:rPr>
                <w:b/>
                <w:sz w:val="14"/>
                <w:szCs w:val="14"/>
              </w:rPr>
              <w:t>,</w:t>
            </w:r>
            <w:r w:rsidRPr="00DD171C">
              <w:rPr>
                <w:b/>
                <w:sz w:val="14"/>
                <w:szCs w:val="14"/>
              </w:rPr>
              <w:t>688</w:t>
            </w:r>
            <w:r>
              <w:rPr>
                <w:b/>
                <w:sz w:val="14"/>
                <w:szCs w:val="14"/>
              </w:rPr>
              <w:t>)</w:t>
            </w:r>
          </w:p>
        </w:tc>
        <w:tc>
          <w:tcPr>
            <w:tcW w:w="1134" w:type="dxa"/>
            <w:vAlign w:val="bottom"/>
          </w:tcPr>
          <w:p w14:paraId="1FFC6850" w14:textId="00C26437" w:rsidR="00E00355" w:rsidRPr="003446EE" w:rsidDel="004A183B" w:rsidRDefault="00E00355" w:rsidP="00E00355">
            <w:pPr>
              <w:tabs>
                <w:tab w:val="center" w:pos="4252"/>
                <w:tab w:val="right" w:pos="8504"/>
              </w:tabs>
              <w:jc w:val="right"/>
              <w:rPr>
                <w:b/>
                <w:sz w:val="14"/>
                <w:szCs w:val="14"/>
                <w:lang w:val="en-US"/>
              </w:rPr>
            </w:pPr>
            <w:r w:rsidRPr="00DD171C">
              <w:rPr>
                <w:b/>
                <w:sz w:val="14"/>
                <w:szCs w:val="14"/>
              </w:rPr>
              <w:t>63</w:t>
            </w:r>
            <w:r>
              <w:rPr>
                <w:b/>
                <w:sz w:val="14"/>
                <w:szCs w:val="14"/>
              </w:rPr>
              <w:t>,</w:t>
            </w:r>
            <w:r w:rsidRPr="00DD171C">
              <w:rPr>
                <w:b/>
                <w:sz w:val="14"/>
                <w:szCs w:val="14"/>
              </w:rPr>
              <w:t>346</w:t>
            </w:r>
            <w:r>
              <w:rPr>
                <w:b/>
                <w:sz w:val="14"/>
                <w:szCs w:val="14"/>
              </w:rPr>
              <w:t>,</w:t>
            </w:r>
            <w:r w:rsidRPr="00DD171C">
              <w:rPr>
                <w:b/>
                <w:sz w:val="14"/>
                <w:szCs w:val="14"/>
              </w:rPr>
              <w:t>760</w:t>
            </w:r>
          </w:p>
        </w:tc>
        <w:tc>
          <w:tcPr>
            <w:tcW w:w="1244" w:type="dxa"/>
            <w:shd w:val="clear" w:color="auto" w:fill="auto"/>
            <w:vAlign w:val="bottom"/>
          </w:tcPr>
          <w:p w14:paraId="313A86DA" w14:textId="6B72747D" w:rsidR="00E00355" w:rsidRPr="003446EE" w:rsidRDefault="00E00355" w:rsidP="00E00355">
            <w:pPr>
              <w:tabs>
                <w:tab w:val="center" w:pos="4252"/>
                <w:tab w:val="right" w:pos="8504"/>
              </w:tabs>
              <w:jc w:val="right"/>
              <w:rPr>
                <w:b/>
                <w:sz w:val="14"/>
                <w:szCs w:val="14"/>
                <w:lang w:val="en-US"/>
              </w:rPr>
            </w:pPr>
            <w:r w:rsidRPr="00DD171C">
              <w:rPr>
                <w:b/>
                <w:sz w:val="14"/>
                <w:szCs w:val="14"/>
              </w:rPr>
              <w:t>1</w:t>
            </w:r>
            <w:r>
              <w:rPr>
                <w:b/>
                <w:sz w:val="14"/>
                <w:szCs w:val="14"/>
              </w:rPr>
              <w:t>,</w:t>
            </w:r>
            <w:r w:rsidRPr="00DD171C">
              <w:rPr>
                <w:b/>
                <w:sz w:val="14"/>
                <w:szCs w:val="14"/>
              </w:rPr>
              <w:t>272</w:t>
            </w:r>
            <w:r>
              <w:rPr>
                <w:b/>
                <w:sz w:val="14"/>
                <w:szCs w:val="14"/>
              </w:rPr>
              <w:t>,</w:t>
            </w:r>
            <w:r w:rsidRPr="00DD171C">
              <w:rPr>
                <w:b/>
                <w:sz w:val="14"/>
                <w:szCs w:val="14"/>
              </w:rPr>
              <w:t>900</w:t>
            </w:r>
          </w:p>
        </w:tc>
        <w:tc>
          <w:tcPr>
            <w:tcW w:w="993" w:type="dxa"/>
            <w:shd w:val="clear" w:color="auto" w:fill="auto"/>
            <w:vAlign w:val="bottom"/>
          </w:tcPr>
          <w:p w14:paraId="2D541F1B" w14:textId="5B53AC86" w:rsidR="00E00355" w:rsidRPr="003446EE" w:rsidRDefault="00E00355" w:rsidP="00E00355">
            <w:pPr>
              <w:jc w:val="right"/>
              <w:rPr>
                <w:b/>
                <w:sz w:val="14"/>
                <w:szCs w:val="14"/>
                <w:lang w:val="en-US"/>
              </w:rPr>
            </w:pPr>
            <w:r w:rsidRPr="00DD171C">
              <w:rPr>
                <w:b/>
                <w:sz w:val="14"/>
                <w:szCs w:val="14"/>
              </w:rPr>
              <w:t>6</w:t>
            </w:r>
            <w:r>
              <w:rPr>
                <w:b/>
                <w:sz w:val="14"/>
                <w:szCs w:val="14"/>
              </w:rPr>
              <w:t>,</w:t>
            </w:r>
            <w:r w:rsidRPr="00DD171C">
              <w:rPr>
                <w:b/>
                <w:sz w:val="14"/>
                <w:szCs w:val="14"/>
              </w:rPr>
              <w:t>403</w:t>
            </w:r>
            <w:r>
              <w:rPr>
                <w:b/>
                <w:sz w:val="14"/>
                <w:szCs w:val="14"/>
              </w:rPr>
              <w:t>,</w:t>
            </w:r>
            <w:r w:rsidRPr="00DD171C">
              <w:rPr>
                <w:b/>
                <w:sz w:val="14"/>
                <w:szCs w:val="14"/>
              </w:rPr>
              <w:t>799</w:t>
            </w:r>
          </w:p>
        </w:tc>
        <w:tc>
          <w:tcPr>
            <w:tcW w:w="851" w:type="dxa"/>
            <w:shd w:val="clear" w:color="auto" w:fill="auto"/>
            <w:vAlign w:val="bottom"/>
          </w:tcPr>
          <w:p w14:paraId="0F3A1458" w14:textId="4AD6916A" w:rsidR="00E00355" w:rsidRPr="003446EE" w:rsidRDefault="00E00355" w:rsidP="00E00355">
            <w:pPr>
              <w:jc w:val="right"/>
              <w:rPr>
                <w:b/>
                <w:sz w:val="14"/>
                <w:szCs w:val="14"/>
                <w:lang w:val="en-US"/>
              </w:rPr>
            </w:pPr>
            <w:r>
              <w:rPr>
                <w:b/>
                <w:sz w:val="14"/>
                <w:szCs w:val="14"/>
              </w:rPr>
              <w:t>(</w:t>
            </w:r>
            <w:r w:rsidRPr="00DD171C">
              <w:rPr>
                <w:b/>
                <w:sz w:val="14"/>
                <w:szCs w:val="14"/>
              </w:rPr>
              <w:t>50</w:t>
            </w:r>
            <w:r>
              <w:rPr>
                <w:b/>
                <w:sz w:val="14"/>
                <w:szCs w:val="14"/>
              </w:rPr>
              <w:t>,</w:t>
            </w:r>
            <w:r w:rsidRPr="00DD171C">
              <w:rPr>
                <w:b/>
                <w:sz w:val="14"/>
                <w:szCs w:val="14"/>
              </w:rPr>
              <w:t>39</w:t>
            </w:r>
            <w:r>
              <w:rPr>
                <w:b/>
                <w:sz w:val="14"/>
                <w:szCs w:val="14"/>
              </w:rPr>
              <w:t>1)</w:t>
            </w:r>
          </w:p>
        </w:tc>
        <w:tc>
          <w:tcPr>
            <w:tcW w:w="992" w:type="dxa"/>
            <w:shd w:val="clear" w:color="auto" w:fill="auto"/>
            <w:vAlign w:val="bottom"/>
          </w:tcPr>
          <w:p w14:paraId="422B3D06" w14:textId="62A48C7E" w:rsidR="00E00355" w:rsidRPr="003446EE" w:rsidRDefault="00E00355" w:rsidP="00E00355">
            <w:pPr>
              <w:jc w:val="right"/>
              <w:rPr>
                <w:b/>
                <w:sz w:val="14"/>
                <w:szCs w:val="14"/>
                <w:lang w:val="en-US"/>
              </w:rPr>
            </w:pPr>
            <w:r w:rsidRPr="00DD171C">
              <w:rPr>
                <w:b/>
                <w:sz w:val="14"/>
                <w:szCs w:val="14"/>
              </w:rPr>
              <w:t>7</w:t>
            </w:r>
            <w:r>
              <w:rPr>
                <w:b/>
                <w:sz w:val="14"/>
                <w:szCs w:val="14"/>
              </w:rPr>
              <w:t>,</w:t>
            </w:r>
            <w:r w:rsidRPr="00DD171C">
              <w:rPr>
                <w:b/>
                <w:sz w:val="14"/>
                <w:szCs w:val="14"/>
              </w:rPr>
              <w:t>626</w:t>
            </w:r>
            <w:r>
              <w:rPr>
                <w:b/>
                <w:sz w:val="14"/>
                <w:szCs w:val="14"/>
              </w:rPr>
              <w:t>,</w:t>
            </w:r>
            <w:r w:rsidRPr="00DD171C">
              <w:rPr>
                <w:b/>
                <w:sz w:val="14"/>
                <w:szCs w:val="14"/>
              </w:rPr>
              <w:t>30</w:t>
            </w:r>
            <w:r>
              <w:rPr>
                <w:b/>
                <w:sz w:val="14"/>
                <w:szCs w:val="14"/>
              </w:rPr>
              <w:t>8</w:t>
            </w:r>
          </w:p>
        </w:tc>
        <w:tc>
          <w:tcPr>
            <w:tcW w:w="993" w:type="dxa"/>
            <w:shd w:val="clear" w:color="auto" w:fill="auto"/>
            <w:vAlign w:val="bottom"/>
          </w:tcPr>
          <w:p w14:paraId="0FD0ECD8" w14:textId="62718AE1" w:rsidR="00E00355" w:rsidRPr="003446EE" w:rsidRDefault="00E00355" w:rsidP="00E00355">
            <w:pPr>
              <w:jc w:val="right"/>
              <w:rPr>
                <w:b/>
                <w:sz w:val="14"/>
                <w:szCs w:val="14"/>
                <w:lang w:val="en-US"/>
              </w:rPr>
            </w:pPr>
            <w:r>
              <w:rPr>
                <w:b/>
                <w:sz w:val="14"/>
                <w:szCs w:val="14"/>
              </w:rPr>
              <w:t>-</w:t>
            </w:r>
          </w:p>
        </w:tc>
        <w:tc>
          <w:tcPr>
            <w:tcW w:w="993" w:type="dxa"/>
          </w:tcPr>
          <w:p w14:paraId="5D1ACFE4" w14:textId="3323E050" w:rsidR="00E00355" w:rsidRPr="003446EE" w:rsidRDefault="00E00355" w:rsidP="00E00355">
            <w:pPr>
              <w:tabs>
                <w:tab w:val="left" w:pos="-581"/>
                <w:tab w:val="left" w:pos="480"/>
                <w:tab w:val="left" w:pos="562"/>
                <w:tab w:val="center" w:pos="4252"/>
                <w:tab w:val="right" w:pos="8504"/>
              </w:tabs>
              <w:spacing w:after="20"/>
              <w:jc w:val="right"/>
              <w:rPr>
                <w:b/>
                <w:sz w:val="14"/>
                <w:szCs w:val="14"/>
                <w:lang w:val="en-US"/>
              </w:rPr>
            </w:pPr>
            <w:r w:rsidRPr="00DD171C">
              <w:rPr>
                <w:b/>
                <w:sz w:val="14"/>
                <w:szCs w:val="14"/>
              </w:rPr>
              <w:t>55</w:t>
            </w:r>
            <w:r>
              <w:rPr>
                <w:b/>
                <w:sz w:val="14"/>
                <w:szCs w:val="14"/>
              </w:rPr>
              <w:t>,</w:t>
            </w:r>
            <w:r w:rsidRPr="00DD171C">
              <w:rPr>
                <w:b/>
                <w:sz w:val="14"/>
                <w:szCs w:val="14"/>
              </w:rPr>
              <w:t>720</w:t>
            </w:r>
            <w:r>
              <w:rPr>
                <w:b/>
                <w:sz w:val="14"/>
                <w:szCs w:val="14"/>
              </w:rPr>
              <w:t>,</w:t>
            </w:r>
            <w:r w:rsidRPr="00DD171C">
              <w:rPr>
                <w:b/>
                <w:sz w:val="14"/>
                <w:szCs w:val="14"/>
              </w:rPr>
              <w:t>452</w:t>
            </w:r>
          </w:p>
        </w:tc>
        <w:tc>
          <w:tcPr>
            <w:tcW w:w="993" w:type="dxa"/>
            <w:shd w:val="clear" w:color="auto" w:fill="auto"/>
            <w:vAlign w:val="bottom"/>
          </w:tcPr>
          <w:p w14:paraId="68A64B39" w14:textId="7ACB8D37" w:rsidR="00E00355" w:rsidRPr="003446EE" w:rsidRDefault="00E00355" w:rsidP="00E00355">
            <w:pPr>
              <w:tabs>
                <w:tab w:val="left" w:pos="-581"/>
                <w:tab w:val="left" w:pos="480"/>
                <w:tab w:val="left" w:pos="562"/>
                <w:tab w:val="center" w:pos="4252"/>
                <w:tab w:val="right" w:pos="8504"/>
              </w:tabs>
              <w:spacing w:after="20"/>
              <w:jc w:val="right"/>
              <w:rPr>
                <w:b/>
                <w:sz w:val="14"/>
                <w:szCs w:val="14"/>
                <w:lang w:val="en-US"/>
              </w:rPr>
            </w:pPr>
            <w:r>
              <w:rPr>
                <w:b/>
                <w:sz w:val="14"/>
                <w:szCs w:val="14"/>
              </w:rPr>
              <w:t>-</w:t>
            </w:r>
          </w:p>
        </w:tc>
      </w:tr>
      <w:tr w:rsidR="00E00355" w:rsidRPr="003446EE" w14:paraId="607213E4" w14:textId="77777777" w:rsidTr="00555E5E">
        <w:tc>
          <w:tcPr>
            <w:tcW w:w="2552" w:type="dxa"/>
            <w:shd w:val="clear" w:color="auto" w:fill="auto"/>
            <w:vAlign w:val="bottom"/>
          </w:tcPr>
          <w:p w14:paraId="04CE769A" w14:textId="6579E6C7" w:rsidR="00E00355" w:rsidRPr="00D24698" w:rsidRDefault="00E00355" w:rsidP="00E00355">
            <w:pPr>
              <w:tabs>
                <w:tab w:val="center" w:pos="4252"/>
                <w:tab w:val="right" w:pos="8504"/>
              </w:tabs>
              <w:rPr>
                <w:b/>
                <w:bCs/>
                <w:sz w:val="14"/>
                <w:szCs w:val="14"/>
                <w:lang w:val="en-US"/>
              </w:rPr>
            </w:pPr>
            <w:r w:rsidRPr="00D24698">
              <w:rPr>
                <w:b/>
                <w:bCs/>
                <w:sz w:val="14"/>
                <w:szCs w:val="14"/>
                <w:lang w:val="en-US"/>
              </w:rPr>
              <w:t xml:space="preserve">Balances as of </w:t>
            </w:r>
            <w:r>
              <w:rPr>
                <w:b/>
                <w:bCs/>
                <w:sz w:val="14"/>
                <w:szCs w:val="14"/>
                <w:lang w:val="en-US"/>
              </w:rPr>
              <w:t>June</w:t>
            </w:r>
            <w:r w:rsidRPr="00D24698">
              <w:rPr>
                <w:b/>
                <w:bCs/>
                <w:sz w:val="14"/>
                <w:szCs w:val="14"/>
                <w:lang w:val="en-US"/>
              </w:rPr>
              <w:t xml:space="preserve"> 3</w:t>
            </w:r>
            <w:r>
              <w:rPr>
                <w:b/>
                <w:bCs/>
                <w:sz w:val="14"/>
                <w:szCs w:val="14"/>
                <w:lang w:val="en-US"/>
              </w:rPr>
              <w:t>0</w:t>
            </w:r>
            <w:r w:rsidRPr="00D24698">
              <w:rPr>
                <w:b/>
                <w:bCs/>
                <w:sz w:val="14"/>
                <w:szCs w:val="14"/>
                <w:lang w:val="en-US"/>
              </w:rPr>
              <w:t>, 201</w:t>
            </w:r>
            <w:r>
              <w:rPr>
                <w:b/>
                <w:bCs/>
                <w:sz w:val="14"/>
                <w:szCs w:val="14"/>
                <w:lang w:val="en-US"/>
              </w:rPr>
              <w:t>9</w:t>
            </w:r>
          </w:p>
        </w:tc>
        <w:tc>
          <w:tcPr>
            <w:tcW w:w="1276" w:type="dxa"/>
            <w:shd w:val="clear" w:color="auto" w:fill="auto"/>
            <w:vAlign w:val="bottom"/>
          </w:tcPr>
          <w:p w14:paraId="7FA8AEDC" w14:textId="306CEF19" w:rsidR="00E00355" w:rsidRPr="00D24698" w:rsidRDefault="00E00355" w:rsidP="00E00355">
            <w:pPr>
              <w:tabs>
                <w:tab w:val="center" w:pos="4252"/>
                <w:tab w:val="right" w:pos="8504"/>
              </w:tabs>
              <w:jc w:val="right"/>
              <w:rPr>
                <w:b/>
                <w:sz w:val="14"/>
                <w:szCs w:val="14"/>
                <w:lang w:val="en-US"/>
              </w:rPr>
            </w:pPr>
            <w:r w:rsidRPr="003B29C1">
              <w:rPr>
                <w:b/>
                <w:sz w:val="14"/>
                <w:szCs w:val="14"/>
              </w:rPr>
              <w:t>63</w:t>
            </w:r>
            <w:r>
              <w:rPr>
                <w:b/>
                <w:sz w:val="14"/>
                <w:szCs w:val="14"/>
              </w:rPr>
              <w:t>,</w:t>
            </w:r>
            <w:r w:rsidRPr="003B29C1">
              <w:rPr>
                <w:b/>
                <w:sz w:val="14"/>
                <w:szCs w:val="14"/>
              </w:rPr>
              <w:t>409</w:t>
            </w:r>
            <w:r>
              <w:rPr>
                <w:b/>
                <w:sz w:val="14"/>
                <w:szCs w:val="14"/>
              </w:rPr>
              <w:t>,</w:t>
            </w:r>
            <w:r w:rsidRPr="003B29C1">
              <w:rPr>
                <w:b/>
                <w:sz w:val="14"/>
                <w:szCs w:val="14"/>
              </w:rPr>
              <w:t>63</w:t>
            </w:r>
            <w:r>
              <w:rPr>
                <w:b/>
                <w:sz w:val="14"/>
                <w:szCs w:val="14"/>
              </w:rPr>
              <w:t>3</w:t>
            </w:r>
          </w:p>
        </w:tc>
        <w:tc>
          <w:tcPr>
            <w:tcW w:w="850" w:type="dxa"/>
            <w:shd w:val="clear" w:color="auto" w:fill="auto"/>
            <w:vAlign w:val="bottom"/>
          </w:tcPr>
          <w:p w14:paraId="0549219D" w14:textId="6B951C63" w:rsidR="00E00355" w:rsidRPr="00D24698" w:rsidRDefault="00E00355" w:rsidP="00E00355">
            <w:pPr>
              <w:tabs>
                <w:tab w:val="center" w:pos="4252"/>
                <w:tab w:val="right" w:pos="8504"/>
              </w:tabs>
              <w:jc w:val="right"/>
              <w:rPr>
                <w:b/>
                <w:sz w:val="14"/>
                <w:szCs w:val="14"/>
                <w:lang w:val="en-US"/>
              </w:rPr>
            </w:pPr>
            <w:r w:rsidRPr="003B29C1">
              <w:rPr>
                <w:b/>
                <w:sz w:val="14"/>
                <w:szCs w:val="14"/>
              </w:rPr>
              <w:t>1</w:t>
            </w:r>
            <w:r>
              <w:rPr>
                <w:b/>
                <w:sz w:val="14"/>
                <w:szCs w:val="14"/>
              </w:rPr>
              <w:t>,</w:t>
            </w:r>
            <w:r w:rsidRPr="003B29C1">
              <w:rPr>
                <w:b/>
                <w:sz w:val="14"/>
                <w:szCs w:val="14"/>
              </w:rPr>
              <w:t>405</w:t>
            </w:r>
            <w:r>
              <w:rPr>
                <w:b/>
                <w:sz w:val="14"/>
                <w:szCs w:val="14"/>
              </w:rPr>
              <w:t>,</w:t>
            </w:r>
            <w:r w:rsidRPr="003B29C1">
              <w:rPr>
                <w:b/>
                <w:sz w:val="14"/>
                <w:szCs w:val="14"/>
              </w:rPr>
              <w:t>940</w:t>
            </w:r>
          </w:p>
        </w:tc>
        <w:tc>
          <w:tcPr>
            <w:tcW w:w="851" w:type="dxa"/>
            <w:shd w:val="clear" w:color="auto" w:fill="auto"/>
            <w:vAlign w:val="bottom"/>
          </w:tcPr>
          <w:p w14:paraId="619B48E4" w14:textId="1F340EB7" w:rsidR="00E00355" w:rsidRPr="00D24698" w:rsidRDefault="00E00355" w:rsidP="00E00355">
            <w:pPr>
              <w:tabs>
                <w:tab w:val="center" w:pos="4252"/>
                <w:tab w:val="right" w:pos="8504"/>
              </w:tabs>
              <w:jc w:val="right"/>
              <w:rPr>
                <w:b/>
                <w:sz w:val="14"/>
                <w:szCs w:val="14"/>
                <w:lang w:val="en-US"/>
              </w:rPr>
            </w:pPr>
            <w:r>
              <w:rPr>
                <w:b/>
                <w:sz w:val="14"/>
                <w:szCs w:val="14"/>
              </w:rPr>
              <w:t>(</w:t>
            </w:r>
            <w:r w:rsidRPr="003B29C1">
              <w:rPr>
                <w:b/>
                <w:sz w:val="14"/>
                <w:szCs w:val="14"/>
              </w:rPr>
              <w:t>50</w:t>
            </w:r>
            <w:r>
              <w:rPr>
                <w:b/>
                <w:sz w:val="14"/>
                <w:szCs w:val="14"/>
              </w:rPr>
              <w:t>,</w:t>
            </w:r>
            <w:r w:rsidRPr="003B29C1">
              <w:rPr>
                <w:b/>
                <w:sz w:val="14"/>
                <w:szCs w:val="14"/>
              </w:rPr>
              <w:t>90</w:t>
            </w:r>
            <w:r>
              <w:rPr>
                <w:b/>
                <w:sz w:val="14"/>
                <w:szCs w:val="14"/>
              </w:rPr>
              <w:t>4)</w:t>
            </w:r>
          </w:p>
        </w:tc>
        <w:tc>
          <w:tcPr>
            <w:tcW w:w="992" w:type="dxa"/>
            <w:vAlign w:val="bottom"/>
          </w:tcPr>
          <w:p w14:paraId="1D485043" w14:textId="2250E091" w:rsidR="00E00355" w:rsidRPr="00D24698" w:rsidRDefault="00E00355" w:rsidP="00E00355">
            <w:pPr>
              <w:jc w:val="right"/>
              <w:rPr>
                <w:b/>
                <w:sz w:val="14"/>
                <w:szCs w:val="14"/>
              </w:rPr>
            </w:pPr>
            <w:r>
              <w:rPr>
                <w:b/>
                <w:sz w:val="14"/>
                <w:szCs w:val="14"/>
              </w:rPr>
              <w:t>-</w:t>
            </w:r>
          </w:p>
        </w:tc>
        <w:tc>
          <w:tcPr>
            <w:tcW w:w="992" w:type="dxa"/>
            <w:shd w:val="clear" w:color="auto" w:fill="auto"/>
            <w:vAlign w:val="bottom"/>
          </w:tcPr>
          <w:p w14:paraId="7A3BD05C" w14:textId="13C3D8B8" w:rsidR="00E00355" w:rsidRPr="00D24698" w:rsidRDefault="00E00355" w:rsidP="00E00355">
            <w:pPr>
              <w:jc w:val="right"/>
              <w:rPr>
                <w:b/>
                <w:sz w:val="14"/>
                <w:szCs w:val="14"/>
                <w:lang w:val="en-US"/>
              </w:rPr>
            </w:pPr>
            <w:r>
              <w:rPr>
                <w:b/>
                <w:sz w:val="14"/>
                <w:szCs w:val="14"/>
              </w:rPr>
              <w:t>-</w:t>
            </w:r>
          </w:p>
        </w:tc>
        <w:tc>
          <w:tcPr>
            <w:tcW w:w="1134" w:type="dxa"/>
            <w:vAlign w:val="bottom"/>
          </w:tcPr>
          <w:p w14:paraId="63B55833" w14:textId="40A26E74" w:rsidR="00E00355" w:rsidRPr="00D24698" w:rsidDel="004A183B" w:rsidRDefault="00E00355" w:rsidP="00E00355">
            <w:pPr>
              <w:tabs>
                <w:tab w:val="center" w:pos="4252"/>
                <w:tab w:val="right" w:pos="8504"/>
              </w:tabs>
              <w:jc w:val="right"/>
              <w:rPr>
                <w:b/>
                <w:sz w:val="14"/>
                <w:szCs w:val="14"/>
                <w:lang w:val="en-US"/>
              </w:rPr>
            </w:pPr>
            <w:r w:rsidRPr="00DD171C">
              <w:rPr>
                <w:b/>
                <w:sz w:val="14"/>
                <w:szCs w:val="14"/>
              </w:rPr>
              <w:t>64</w:t>
            </w:r>
            <w:r>
              <w:rPr>
                <w:b/>
                <w:sz w:val="14"/>
                <w:szCs w:val="14"/>
              </w:rPr>
              <w:t>,</w:t>
            </w:r>
            <w:r w:rsidRPr="00DD171C">
              <w:rPr>
                <w:b/>
                <w:sz w:val="14"/>
                <w:szCs w:val="14"/>
              </w:rPr>
              <w:t>764</w:t>
            </w:r>
            <w:r>
              <w:rPr>
                <w:b/>
                <w:sz w:val="14"/>
                <w:szCs w:val="14"/>
              </w:rPr>
              <w:t>,</w:t>
            </w:r>
            <w:r w:rsidRPr="00DD171C">
              <w:rPr>
                <w:b/>
                <w:sz w:val="14"/>
                <w:szCs w:val="14"/>
              </w:rPr>
              <w:t>669</w:t>
            </w:r>
          </w:p>
        </w:tc>
        <w:tc>
          <w:tcPr>
            <w:tcW w:w="1244" w:type="dxa"/>
            <w:shd w:val="clear" w:color="auto" w:fill="auto"/>
            <w:vAlign w:val="bottom"/>
          </w:tcPr>
          <w:p w14:paraId="3F058341" w14:textId="1EF64093" w:rsidR="00E00355" w:rsidRPr="00D24698" w:rsidRDefault="00E00355" w:rsidP="00E00355">
            <w:pPr>
              <w:tabs>
                <w:tab w:val="center" w:pos="4252"/>
                <w:tab w:val="right" w:pos="8504"/>
              </w:tabs>
              <w:jc w:val="right"/>
              <w:rPr>
                <w:b/>
                <w:sz w:val="14"/>
                <w:szCs w:val="14"/>
                <w:lang w:val="en-US"/>
              </w:rPr>
            </w:pPr>
            <w:r w:rsidRPr="00DD171C">
              <w:rPr>
                <w:b/>
                <w:sz w:val="14"/>
                <w:szCs w:val="14"/>
              </w:rPr>
              <w:t>1</w:t>
            </w:r>
            <w:r>
              <w:rPr>
                <w:b/>
                <w:sz w:val="14"/>
                <w:szCs w:val="14"/>
              </w:rPr>
              <w:t>,</w:t>
            </w:r>
            <w:r w:rsidRPr="00DD171C">
              <w:rPr>
                <w:b/>
                <w:sz w:val="14"/>
                <w:szCs w:val="14"/>
              </w:rPr>
              <w:t>272</w:t>
            </w:r>
            <w:r>
              <w:rPr>
                <w:b/>
                <w:sz w:val="14"/>
                <w:szCs w:val="14"/>
              </w:rPr>
              <w:t>,</w:t>
            </w:r>
            <w:r w:rsidRPr="00DD171C">
              <w:rPr>
                <w:b/>
                <w:sz w:val="14"/>
                <w:szCs w:val="14"/>
              </w:rPr>
              <w:t>900</w:t>
            </w:r>
          </w:p>
        </w:tc>
        <w:tc>
          <w:tcPr>
            <w:tcW w:w="993" w:type="dxa"/>
            <w:shd w:val="clear" w:color="auto" w:fill="auto"/>
            <w:vAlign w:val="bottom"/>
          </w:tcPr>
          <w:p w14:paraId="51892F93" w14:textId="1CE484E5" w:rsidR="00E00355" w:rsidRPr="00D24698" w:rsidRDefault="00E00355" w:rsidP="00E00355">
            <w:pPr>
              <w:jc w:val="right"/>
              <w:rPr>
                <w:b/>
                <w:sz w:val="14"/>
                <w:szCs w:val="14"/>
                <w:lang w:val="en-US"/>
              </w:rPr>
            </w:pPr>
            <w:r w:rsidRPr="00DD171C">
              <w:rPr>
                <w:b/>
                <w:sz w:val="14"/>
                <w:szCs w:val="14"/>
              </w:rPr>
              <w:t>4</w:t>
            </w:r>
            <w:r>
              <w:rPr>
                <w:b/>
                <w:sz w:val="14"/>
                <w:szCs w:val="14"/>
              </w:rPr>
              <w:t>,</w:t>
            </w:r>
            <w:r w:rsidRPr="00DD171C">
              <w:rPr>
                <w:b/>
                <w:sz w:val="14"/>
                <w:szCs w:val="14"/>
              </w:rPr>
              <w:t>058</w:t>
            </w:r>
            <w:r>
              <w:rPr>
                <w:b/>
                <w:sz w:val="14"/>
                <w:szCs w:val="14"/>
              </w:rPr>
              <w:t>,</w:t>
            </w:r>
            <w:r w:rsidRPr="00DD171C">
              <w:rPr>
                <w:b/>
                <w:sz w:val="14"/>
                <w:szCs w:val="14"/>
              </w:rPr>
              <w:t>686</w:t>
            </w:r>
          </w:p>
        </w:tc>
        <w:tc>
          <w:tcPr>
            <w:tcW w:w="851" w:type="dxa"/>
            <w:shd w:val="clear" w:color="auto" w:fill="auto"/>
            <w:vAlign w:val="bottom"/>
          </w:tcPr>
          <w:p w14:paraId="16F307E0" w14:textId="155011FA" w:rsidR="00E00355" w:rsidRPr="00D24698" w:rsidRDefault="00E00355" w:rsidP="00E00355">
            <w:pPr>
              <w:tabs>
                <w:tab w:val="center" w:pos="4252"/>
                <w:tab w:val="right" w:pos="8504"/>
              </w:tabs>
              <w:jc w:val="right"/>
              <w:rPr>
                <w:b/>
                <w:sz w:val="14"/>
                <w:szCs w:val="14"/>
                <w:lang w:val="en-US"/>
              </w:rPr>
            </w:pPr>
            <w:r>
              <w:rPr>
                <w:b/>
                <w:sz w:val="14"/>
                <w:szCs w:val="14"/>
              </w:rPr>
              <w:t>(</w:t>
            </w:r>
            <w:r w:rsidRPr="00DD171C">
              <w:rPr>
                <w:b/>
                <w:sz w:val="14"/>
                <w:szCs w:val="14"/>
              </w:rPr>
              <w:t>29</w:t>
            </w:r>
            <w:r>
              <w:rPr>
                <w:b/>
                <w:sz w:val="14"/>
                <w:szCs w:val="14"/>
              </w:rPr>
              <w:t>,</w:t>
            </w:r>
            <w:r w:rsidRPr="00DD171C">
              <w:rPr>
                <w:b/>
                <w:sz w:val="14"/>
                <w:szCs w:val="14"/>
              </w:rPr>
              <w:t>29</w:t>
            </w:r>
            <w:r>
              <w:rPr>
                <w:b/>
                <w:sz w:val="14"/>
                <w:szCs w:val="14"/>
              </w:rPr>
              <w:t>2)</w:t>
            </w:r>
          </w:p>
        </w:tc>
        <w:tc>
          <w:tcPr>
            <w:tcW w:w="992" w:type="dxa"/>
            <w:shd w:val="clear" w:color="auto" w:fill="auto"/>
            <w:vAlign w:val="bottom"/>
          </w:tcPr>
          <w:p w14:paraId="0481DE51" w14:textId="440677D8" w:rsidR="00E00355" w:rsidRPr="00D24698" w:rsidRDefault="00E00355" w:rsidP="00E00355">
            <w:pPr>
              <w:tabs>
                <w:tab w:val="center" w:pos="4252"/>
                <w:tab w:val="right" w:pos="8504"/>
              </w:tabs>
              <w:jc w:val="right"/>
              <w:rPr>
                <w:b/>
                <w:sz w:val="14"/>
                <w:szCs w:val="14"/>
                <w:lang w:val="en-US"/>
              </w:rPr>
            </w:pPr>
            <w:r w:rsidRPr="00DD171C">
              <w:rPr>
                <w:b/>
                <w:sz w:val="14"/>
                <w:szCs w:val="14"/>
              </w:rPr>
              <w:t>5</w:t>
            </w:r>
            <w:r>
              <w:rPr>
                <w:b/>
                <w:sz w:val="14"/>
                <w:szCs w:val="14"/>
              </w:rPr>
              <w:t>,</w:t>
            </w:r>
            <w:r w:rsidRPr="00DD171C">
              <w:rPr>
                <w:b/>
                <w:sz w:val="14"/>
                <w:szCs w:val="14"/>
              </w:rPr>
              <w:t>302</w:t>
            </w:r>
            <w:r>
              <w:rPr>
                <w:b/>
                <w:sz w:val="14"/>
                <w:szCs w:val="14"/>
              </w:rPr>
              <w:t>,</w:t>
            </w:r>
            <w:r w:rsidRPr="00DD171C">
              <w:rPr>
                <w:b/>
                <w:sz w:val="14"/>
                <w:szCs w:val="14"/>
              </w:rPr>
              <w:t>294</w:t>
            </w:r>
          </w:p>
        </w:tc>
        <w:tc>
          <w:tcPr>
            <w:tcW w:w="993" w:type="dxa"/>
            <w:shd w:val="clear" w:color="auto" w:fill="auto"/>
            <w:vAlign w:val="bottom"/>
          </w:tcPr>
          <w:p w14:paraId="053A76E9" w14:textId="07897995" w:rsidR="00E00355" w:rsidRPr="00D24698" w:rsidRDefault="00E00355" w:rsidP="00E00355">
            <w:pPr>
              <w:tabs>
                <w:tab w:val="center" w:pos="4252"/>
                <w:tab w:val="right" w:pos="8504"/>
              </w:tabs>
              <w:jc w:val="right"/>
              <w:rPr>
                <w:b/>
                <w:sz w:val="14"/>
                <w:szCs w:val="14"/>
                <w:lang w:val="en-US"/>
              </w:rPr>
            </w:pPr>
            <w:r>
              <w:rPr>
                <w:b/>
                <w:sz w:val="14"/>
                <w:szCs w:val="14"/>
              </w:rPr>
              <w:t>-</w:t>
            </w:r>
          </w:p>
        </w:tc>
        <w:tc>
          <w:tcPr>
            <w:tcW w:w="993" w:type="dxa"/>
          </w:tcPr>
          <w:p w14:paraId="2EF085F0" w14:textId="400A06CC" w:rsidR="00E00355" w:rsidRPr="00D24698" w:rsidRDefault="00E00355" w:rsidP="00E00355">
            <w:pPr>
              <w:tabs>
                <w:tab w:val="left" w:pos="-581"/>
                <w:tab w:val="left" w:pos="480"/>
                <w:tab w:val="left" w:pos="562"/>
                <w:tab w:val="center" w:pos="4252"/>
                <w:tab w:val="right" w:pos="8504"/>
              </w:tabs>
              <w:spacing w:after="20"/>
              <w:jc w:val="right"/>
              <w:rPr>
                <w:b/>
                <w:sz w:val="14"/>
                <w:szCs w:val="14"/>
                <w:lang w:val="en-US"/>
              </w:rPr>
            </w:pPr>
            <w:r>
              <w:rPr>
                <w:b/>
                <w:sz w:val="14"/>
                <w:szCs w:val="14"/>
              </w:rPr>
              <w:t>-</w:t>
            </w:r>
          </w:p>
        </w:tc>
        <w:tc>
          <w:tcPr>
            <w:tcW w:w="993" w:type="dxa"/>
            <w:shd w:val="clear" w:color="auto" w:fill="auto"/>
            <w:vAlign w:val="bottom"/>
          </w:tcPr>
          <w:p w14:paraId="5C4F11FE" w14:textId="7DE98195" w:rsidR="00E00355" w:rsidRPr="00D24698" w:rsidRDefault="00E00355" w:rsidP="00E00355">
            <w:pPr>
              <w:tabs>
                <w:tab w:val="left" w:pos="-581"/>
                <w:tab w:val="left" w:pos="480"/>
                <w:tab w:val="left" w:pos="562"/>
                <w:tab w:val="center" w:pos="4252"/>
                <w:tab w:val="right" w:pos="8504"/>
              </w:tabs>
              <w:spacing w:after="20"/>
              <w:jc w:val="right"/>
              <w:rPr>
                <w:b/>
                <w:sz w:val="14"/>
                <w:szCs w:val="14"/>
                <w:lang w:val="en-US"/>
              </w:rPr>
            </w:pPr>
            <w:r w:rsidRPr="00DD171C">
              <w:rPr>
                <w:b/>
                <w:sz w:val="14"/>
                <w:szCs w:val="14"/>
              </w:rPr>
              <w:t>59</w:t>
            </w:r>
            <w:r>
              <w:rPr>
                <w:b/>
                <w:sz w:val="14"/>
                <w:szCs w:val="14"/>
              </w:rPr>
              <w:t>,</w:t>
            </w:r>
            <w:r w:rsidRPr="00DD171C">
              <w:rPr>
                <w:b/>
                <w:sz w:val="14"/>
                <w:szCs w:val="14"/>
              </w:rPr>
              <w:t>462</w:t>
            </w:r>
            <w:r>
              <w:rPr>
                <w:b/>
                <w:sz w:val="14"/>
                <w:szCs w:val="14"/>
              </w:rPr>
              <w:t>,</w:t>
            </w:r>
            <w:r w:rsidRPr="00DD171C">
              <w:rPr>
                <w:b/>
                <w:sz w:val="14"/>
                <w:szCs w:val="14"/>
              </w:rPr>
              <w:t>375</w:t>
            </w:r>
          </w:p>
        </w:tc>
      </w:tr>
    </w:tbl>
    <w:p w14:paraId="1371EAC5" w14:textId="77777777" w:rsidR="00746757" w:rsidRPr="007F1507" w:rsidRDefault="00746757" w:rsidP="0012273F">
      <w:pPr>
        <w:jc w:val="both"/>
        <w:rPr>
          <w:sz w:val="22"/>
          <w:szCs w:val="22"/>
          <w:lang w:val="en-US"/>
        </w:rPr>
        <w:sectPr w:rsidR="00746757" w:rsidRPr="007F1507" w:rsidSect="00D24698">
          <w:headerReference w:type="default" r:id="rId21"/>
          <w:pgSz w:w="16838" w:h="11906" w:orient="landscape"/>
          <w:pgMar w:top="720" w:right="907" w:bottom="922" w:left="1411" w:header="567" w:footer="602" w:gutter="0"/>
          <w:cols w:space="720"/>
          <w:docGrid w:linePitch="360"/>
        </w:sectPr>
      </w:pPr>
    </w:p>
    <w:p w14:paraId="14485259" w14:textId="77777777" w:rsidR="00F014E9" w:rsidRPr="007F1507" w:rsidRDefault="00F51192" w:rsidP="00F014E9">
      <w:pPr>
        <w:jc w:val="both"/>
        <w:rPr>
          <w:sz w:val="22"/>
          <w:szCs w:val="22"/>
          <w:u w:val="single"/>
          <w:lang w:val="en-US"/>
        </w:rPr>
      </w:pPr>
      <w:r>
        <w:rPr>
          <w:sz w:val="22"/>
          <w:szCs w:val="22"/>
          <w:u w:val="single"/>
          <w:lang w:val="en-US"/>
        </w:rPr>
        <w:lastRenderedPageBreak/>
        <w:t>5</w:t>
      </w:r>
      <w:r w:rsidR="00F014E9" w:rsidRPr="007F1507">
        <w:rPr>
          <w:sz w:val="22"/>
          <w:szCs w:val="22"/>
          <w:u w:val="single"/>
          <w:lang w:val="en-US"/>
        </w:rPr>
        <w:t xml:space="preserve"> – PROPERTY, PLANT AND EQUIPMENT (Cont.)</w:t>
      </w:r>
    </w:p>
    <w:p w14:paraId="358BDE73" w14:textId="77777777" w:rsidR="00AB4E2F" w:rsidRPr="007F1507" w:rsidRDefault="00AB4E2F" w:rsidP="00AB4E2F">
      <w:pPr>
        <w:jc w:val="both"/>
        <w:rPr>
          <w:sz w:val="22"/>
          <w:szCs w:val="22"/>
          <w:lang w:val="en-US"/>
        </w:rPr>
      </w:pPr>
    </w:p>
    <w:p w14:paraId="51E1AB82" w14:textId="77777777" w:rsidR="00AB4E2F" w:rsidRPr="007F1507" w:rsidRDefault="00F51192" w:rsidP="00AB4E2F">
      <w:pPr>
        <w:rPr>
          <w:sz w:val="22"/>
          <w:szCs w:val="22"/>
          <w:u w:val="single"/>
          <w:lang w:val="en-US"/>
        </w:rPr>
      </w:pPr>
      <w:r>
        <w:rPr>
          <w:sz w:val="22"/>
          <w:szCs w:val="22"/>
          <w:u w:val="single"/>
          <w:lang w:val="en-US"/>
        </w:rPr>
        <w:t>5</w:t>
      </w:r>
      <w:r w:rsidR="00AB4E2F" w:rsidRPr="007F1507">
        <w:rPr>
          <w:sz w:val="22"/>
          <w:szCs w:val="22"/>
          <w:u w:val="single"/>
          <w:lang w:val="en-US"/>
        </w:rPr>
        <w:t>.1 – Commitments</w:t>
      </w:r>
    </w:p>
    <w:p w14:paraId="597D69E0" w14:textId="77777777" w:rsidR="00AB4E2F" w:rsidRPr="007F1507" w:rsidRDefault="00AB4E2F" w:rsidP="00AB4E2F">
      <w:pPr>
        <w:rPr>
          <w:sz w:val="22"/>
          <w:szCs w:val="22"/>
          <w:u w:val="single"/>
          <w:lang w:val="en-US"/>
        </w:rPr>
      </w:pPr>
    </w:p>
    <w:p w14:paraId="3B539370" w14:textId="41776C48" w:rsidR="00AB4E2F" w:rsidRPr="007F1507" w:rsidRDefault="00AB4E2F" w:rsidP="00AB4E2F">
      <w:pPr>
        <w:jc w:val="both"/>
        <w:rPr>
          <w:sz w:val="22"/>
          <w:szCs w:val="22"/>
          <w:lang w:val="en-US"/>
        </w:rPr>
      </w:pPr>
      <w:r w:rsidRPr="0067727B">
        <w:rPr>
          <w:sz w:val="22"/>
          <w:szCs w:val="22"/>
          <w:lang w:val="en-US"/>
        </w:rPr>
        <w:t xml:space="preserve">As of </w:t>
      </w:r>
      <w:r w:rsidR="003D55DA">
        <w:rPr>
          <w:sz w:val="22"/>
          <w:szCs w:val="22"/>
          <w:lang w:val="en-US"/>
        </w:rPr>
        <w:t>June</w:t>
      </w:r>
      <w:r w:rsidR="003D55DA" w:rsidRPr="0067727B">
        <w:rPr>
          <w:sz w:val="22"/>
          <w:szCs w:val="22"/>
          <w:lang w:val="en-US"/>
        </w:rPr>
        <w:t xml:space="preserve"> </w:t>
      </w:r>
      <w:r w:rsidRPr="0067727B">
        <w:rPr>
          <w:sz w:val="22"/>
          <w:szCs w:val="22"/>
          <w:lang w:val="en-US"/>
        </w:rPr>
        <w:t>3</w:t>
      </w:r>
      <w:r w:rsidR="003D55DA">
        <w:rPr>
          <w:sz w:val="22"/>
          <w:szCs w:val="22"/>
          <w:lang w:val="en-US"/>
        </w:rPr>
        <w:t>0</w:t>
      </w:r>
      <w:r w:rsidRPr="0067727B">
        <w:rPr>
          <w:sz w:val="22"/>
          <w:szCs w:val="22"/>
          <w:lang w:val="en-US"/>
        </w:rPr>
        <w:t xml:space="preserve">, </w:t>
      </w:r>
      <w:r w:rsidR="00D46481" w:rsidRPr="0067727B">
        <w:rPr>
          <w:sz w:val="22"/>
          <w:szCs w:val="22"/>
          <w:lang w:val="en-US"/>
        </w:rPr>
        <w:t>20</w:t>
      </w:r>
      <w:r w:rsidR="003B0E3A">
        <w:rPr>
          <w:sz w:val="22"/>
          <w:szCs w:val="22"/>
          <w:lang w:val="en-US"/>
        </w:rPr>
        <w:t>20</w:t>
      </w:r>
      <w:r w:rsidRPr="0067727B">
        <w:rPr>
          <w:sz w:val="22"/>
          <w:szCs w:val="22"/>
          <w:lang w:val="en-US"/>
        </w:rPr>
        <w:t xml:space="preserve">, the Company </w:t>
      </w:r>
      <w:r w:rsidRPr="0067727B">
        <w:rPr>
          <w:sz w:val="22"/>
          <w:lang w:val="en-US"/>
        </w:rPr>
        <w:t>has firm contractual commitments with suppliers for the acquisition of Property, plant and equipment for</w:t>
      </w:r>
      <w:r w:rsidR="007F1507" w:rsidRPr="0067727B">
        <w:rPr>
          <w:sz w:val="22"/>
          <w:lang w:val="en-US"/>
        </w:rPr>
        <w:t xml:space="preserve"> </w:t>
      </w:r>
      <w:r w:rsidR="002D14BF" w:rsidRPr="0067727B">
        <w:rPr>
          <w:sz w:val="22"/>
          <w:lang w:val="en-US"/>
        </w:rPr>
        <w:t>$</w:t>
      </w:r>
      <w:r w:rsidR="00840F30">
        <w:rPr>
          <w:sz w:val="22"/>
          <w:lang w:val="en-US"/>
        </w:rPr>
        <w:t xml:space="preserve"> </w:t>
      </w:r>
      <w:r w:rsidR="00B014C7">
        <w:rPr>
          <w:sz w:val="22"/>
          <w:lang w:val="en-US"/>
        </w:rPr>
        <w:t>534,047</w:t>
      </w:r>
      <w:r w:rsidRPr="0067727B">
        <w:rPr>
          <w:sz w:val="22"/>
          <w:szCs w:val="22"/>
          <w:lang w:val="en-US"/>
        </w:rPr>
        <w:t>.</w:t>
      </w:r>
    </w:p>
    <w:p w14:paraId="104BFA18" w14:textId="77777777" w:rsidR="00AB4E2F" w:rsidRPr="007F1507" w:rsidRDefault="00AB4E2F" w:rsidP="00AB4E2F">
      <w:pPr>
        <w:jc w:val="both"/>
        <w:rPr>
          <w:sz w:val="22"/>
          <w:szCs w:val="22"/>
          <w:lang w:val="en-US"/>
        </w:rPr>
      </w:pPr>
    </w:p>
    <w:p w14:paraId="46A07D65" w14:textId="77777777" w:rsidR="00AB4E2F" w:rsidRPr="007F1507" w:rsidRDefault="00F51192" w:rsidP="00AB4E2F">
      <w:pPr>
        <w:rPr>
          <w:sz w:val="22"/>
          <w:szCs w:val="22"/>
          <w:u w:val="single"/>
          <w:lang w:val="en-US"/>
        </w:rPr>
      </w:pPr>
      <w:r>
        <w:rPr>
          <w:sz w:val="22"/>
          <w:szCs w:val="22"/>
          <w:u w:val="single"/>
          <w:lang w:val="en-US"/>
        </w:rPr>
        <w:t>6</w:t>
      </w:r>
      <w:r w:rsidR="00AB4E2F" w:rsidRPr="007F1507">
        <w:rPr>
          <w:sz w:val="22"/>
          <w:szCs w:val="22"/>
          <w:u w:val="single"/>
          <w:lang w:val="en-US"/>
        </w:rPr>
        <w:t xml:space="preserve"> – INVESTMENT</w:t>
      </w:r>
      <w:r w:rsidR="009F6511" w:rsidRPr="007F1507">
        <w:rPr>
          <w:sz w:val="22"/>
          <w:szCs w:val="22"/>
          <w:u w:val="single"/>
          <w:lang w:val="en-US"/>
        </w:rPr>
        <w:t>S</w:t>
      </w:r>
      <w:r w:rsidR="00AB4E2F" w:rsidRPr="007F1507">
        <w:rPr>
          <w:sz w:val="22"/>
          <w:szCs w:val="22"/>
          <w:u w:val="single"/>
          <w:lang w:val="en-US"/>
        </w:rPr>
        <w:t xml:space="preserve"> IN AFFILIATED COMPANIES</w:t>
      </w:r>
    </w:p>
    <w:p w14:paraId="15F75978" w14:textId="77777777" w:rsidR="00AB4E2F" w:rsidRPr="007F1507" w:rsidRDefault="00AB4E2F" w:rsidP="00AB4E2F">
      <w:pPr>
        <w:jc w:val="both"/>
        <w:rPr>
          <w:sz w:val="22"/>
          <w:szCs w:val="22"/>
          <w:lang w:val="en-US"/>
        </w:rPr>
      </w:pPr>
    </w:p>
    <w:tbl>
      <w:tblPr>
        <w:tblW w:w="8987" w:type="dxa"/>
        <w:tblInd w:w="70" w:type="dxa"/>
        <w:tblLayout w:type="fixed"/>
        <w:tblCellMar>
          <w:left w:w="70" w:type="dxa"/>
          <w:right w:w="70" w:type="dxa"/>
        </w:tblCellMar>
        <w:tblLook w:val="0000" w:firstRow="0" w:lastRow="0" w:firstColumn="0" w:lastColumn="0" w:noHBand="0" w:noVBand="0"/>
      </w:tblPr>
      <w:tblGrid>
        <w:gridCol w:w="5646"/>
        <w:gridCol w:w="1584"/>
        <w:gridCol w:w="241"/>
        <w:gridCol w:w="1516"/>
      </w:tblGrid>
      <w:tr w:rsidR="00AB4E2F" w:rsidRPr="007F1507" w14:paraId="6414BFF9" w14:textId="77777777" w:rsidTr="00AB4E2F">
        <w:trPr>
          <w:trHeight w:val="255"/>
        </w:trPr>
        <w:tc>
          <w:tcPr>
            <w:tcW w:w="5646" w:type="dxa"/>
            <w:shd w:val="clear" w:color="auto" w:fill="FFFFFF"/>
          </w:tcPr>
          <w:p w14:paraId="4D3018E6" w14:textId="77777777" w:rsidR="00AB4E2F" w:rsidRPr="007F1507" w:rsidRDefault="00AB4E2F" w:rsidP="00AB4E2F">
            <w:pPr>
              <w:jc w:val="both"/>
              <w:rPr>
                <w:sz w:val="20"/>
                <w:szCs w:val="20"/>
                <w:lang w:val="en-US"/>
              </w:rPr>
            </w:pPr>
            <w:r w:rsidRPr="007F1507">
              <w:rPr>
                <w:sz w:val="20"/>
                <w:szCs w:val="20"/>
                <w:lang w:val="en-US"/>
              </w:rPr>
              <w:t> </w:t>
            </w:r>
          </w:p>
        </w:tc>
        <w:tc>
          <w:tcPr>
            <w:tcW w:w="1584" w:type="dxa"/>
            <w:shd w:val="clear" w:color="auto" w:fill="FFFFFF"/>
          </w:tcPr>
          <w:p w14:paraId="49381442" w14:textId="2CFD2B5C" w:rsidR="00AB4E2F" w:rsidRPr="007F1507" w:rsidRDefault="00F51192" w:rsidP="00F51192">
            <w:pPr>
              <w:jc w:val="center"/>
              <w:rPr>
                <w:bCs/>
                <w:sz w:val="20"/>
                <w:szCs w:val="20"/>
                <w:u w:val="single"/>
                <w:lang w:val="en-US"/>
              </w:rPr>
            </w:pPr>
            <w:r>
              <w:rPr>
                <w:bCs/>
                <w:sz w:val="20"/>
                <w:szCs w:val="20"/>
                <w:u w:val="single"/>
                <w:lang w:val="en-US"/>
              </w:rPr>
              <w:t>0</w:t>
            </w:r>
            <w:r w:rsidR="003D55DA">
              <w:rPr>
                <w:bCs/>
                <w:sz w:val="20"/>
                <w:szCs w:val="20"/>
                <w:u w:val="single"/>
                <w:lang w:val="en-US"/>
              </w:rPr>
              <w:t>6</w:t>
            </w:r>
            <w:r w:rsidR="00AB4E2F" w:rsidRPr="007F1507">
              <w:rPr>
                <w:bCs/>
                <w:sz w:val="20"/>
                <w:szCs w:val="20"/>
                <w:u w:val="single"/>
                <w:lang w:val="en-US"/>
              </w:rPr>
              <w:t>.3</w:t>
            </w:r>
            <w:r w:rsidR="003D55DA">
              <w:rPr>
                <w:bCs/>
                <w:sz w:val="20"/>
                <w:szCs w:val="20"/>
                <w:u w:val="single"/>
                <w:lang w:val="en-US"/>
              </w:rPr>
              <w:t>0</w:t>
            </w:r>
            <w:r w:rsidR="00AB4E2F" w:rsidRPr="007F1507">
              <w:rPr>
                <w:bCs/>
                <w:sz w:val="20"/>
                <w:szCs w:val="20"/>
                <w:u w:val="single"/>
                <w:lang w:val="en-US"/>
              </w:rPr>
              <w:t>.</w:t>
            </w:r>
            <w:r w:rsidR="00B56BF4" w:rsidRPr="007F1507">
              <w:rPr>
                <w:bCs/>
                <w:sz w:val="20"/>
                <w:szCs w:val="20"/>
                <w:u w:val="single"/>
                <w:lang w:val="en-US"/>
              </w:rPr>
              <w:t>20</w:t>
            </w:r>
            <w:r w:rsidR="003B0E3A">
              <w:rPr>
                <w:bCs/>
                <w:sz w:val="20"/>
                <w:szCs w:val="20"/>
                <w:u w:val="single"/>
                <w:lang w:val="en-US"/>
              </w:rPr>
              <w:t>20</w:t>
            </w:r>
          </w:p>
        </w:tc>
        <w:tc>
          <w:tcPr>
            <w:tcW w:w="241" w:type="dxa"/>
            <w:shd w:val="clear" w:color="auto" w:fill="FFFFFF"/>
          </w:tcPr>
          <w:p w14:paraId="076E069D" w14:textId="77777777" w:rsidR="00AB4E2F" w:rsidRPr="007F1507" w:rsidRDefault="00AB4E2F" w:rsidP="00AB4E2F">
            <w:pPr>
              <w:jc w:val="center"/>
              <w:rPr>
                <w:bCs/>
                <w:sz w:val="20"/>
                <w:szCs w:val="20"/>
                <w:u w:val="single"/>
                <w:lang w:val="en-US"/>
              </w:rPr>
            </w:pPr>
          </w:p>
        </w:tc>
        <w:tc>
          <w:tcPr>
            <w:tcW w:w="1516" w:type="dxa"/>
            <w:shd w:val="clear" w:color="auto" w:fill="FFFFFF"/>
          </w:tcPr>
          <w:p w14:paraId="23007853" w14:textId="77777777" w:rsidR="00AB4E2F" w:rsidRPr="007C79A1" w:rsidRDefault="00AB4E2F" w:rsidP="00F51192">
            <w:pPr>
              <w:jc w:val="center"/>
              <w:rPr>
                <w:bCs/>
                <w:sz w:val="20"/>
                <w:szCs w:val="20"/>
                <w:u w:val="single"/>
                <w:lang w:val="en-US"/>
              </w:rPr>
            </w:pPr>
            <w:r w:rsidRPr="007C79A1">
              <w:rPr>
                <w:bCs/>
                <w:sz w:val="20"/>
                <w:szCs w:val="20"/>
                <w:u w:val="single"/>
                <w:lang w:val="en-US"/>
              </w:rPr>
              <w:t>12.31.</w:t>
            </w:r>
            <w:r w:rsidR="00B56BF4" w:rsidRPr="007C79A1">
              <w:rPr>
                <w:bCs/>
                <w:sz w:val="20"/>
                <w:szCs w:val="20"/>
                <w:u w:val="single"/>
                <w:lang w:val="en-US"/>
              </w:rPr>
              <w:t>201</w:t>
            </w:r>
            <w:r w:rsidR="003B0E3A">
              <w:rPr>
                <w:bCs/>
                <w:sz w:val="20"/>
                <w:szCs w:val="20"/>
                <w:u w:val="single"/>
                <w:lang w:val="en-US"/>
              </w:rPr>
              <w:t>9</w:t>
            </w:r>
          </w:p>
        </w:tc>
      </w:tr>
      <w:tr w:rsidR="00AB4E2F" w:rsidRPr="007F1507" w14:paraId="0DF10DB5" w14:textId="77777777" w:rsidTr="00AB4E2F">
        <w:trPr>
          <w:trHeight w:val="255"/>
        </w:trPr>
        <w:tc>
          <w:tcPr>
            <w:tcW w:w="5646" w:type="dxa"/>
            <w:shd w:val="clear" w:color="auto" w:fill="FFFFFF"/>
          </w:tcPr>
          <w:p w14:paraId="0B1599AA" w14:textId="77777777" w:rsidR="00AB4E2F" w:rsidRPr="007F1507" w:rsidRDefault="00AB4E2F" w:rsidP="00AB4E2F">
            <w:pPr>
              <w:jc w:val="both"/>
              <w:rPr>
                <w:sz w:val="20"/>
                <w:szCs w:val="20"/>
                <w:lang w:val="en-US"/>
              </w:rPr>
            </w:pPr>
          </w:p>
        </w:tc>
        <w:tc>
          <w:tcPr>
            <w:tcW w:w="1584" w:type="dxa"/>
            <w:shd w:val="clear" w:color="auto" w:fill="FFFFFF"/>
          </w:tcPr>
          <w:p w14:paraId="56B4B8F1" w14:textId="77777777" w:rsidR="00AB4E2F" w:rsidRPr="007F1507" w:rsidRDefault="00AB4E2F" w:rsidP="00AB4E2F">
            <w:pPr>
              <w:ind w:right="110"/>
              <w:jc w:val="right"/>
              <w:rPr>
                <w:sz w:val="20"/>
                <w:szCs w:val="20"/>
                <w:lang w:val="en-US"/>
              </w:rPr>
            </w:pPr>
          </w:p>
        </w:tc>
        <w:tc>
          <w:tcPr>
            <w:tcW w:w="241" w:type="dxa"/>
            <w:shd w:val="clear" w:color="auto" w:fill="FFFFFF"/>
          </w:tcPr>
          <w:p w14:paraId="6E27D981" w14:textId="77777777" w:rsidR="00AB4E2F" w:rsidRPr="007F1507" w:rsidRDefault="00AB4E2F" w:rsidP="00AB4E2F">
            <w:pPr>
              <w:ind w:right="110"/>
              <w:jc w:val="right"/>
              <w:rPr>
                <w:sz w:val="20"/>
                <w:szCs w:val="20"/>
                <w:lang w:val="en-US"/>
              </w:rPr>
            </w:pPr>
          </w:p>
        </w:tc>
        <w:tc>
          <w:tcPr>
            <w:tcW w:w="1516" w:type="dxa"/>
            <w:shd w:val="clear" w:color="auto" w:fill="FFFFFF"/>
          </w:tcPr>
          <w:p w14:paraId="09D00F8B" w14:textId="77777777" w:rsidR="00AB4E2F" w:rsidRPr="007F1507" w:rsidRDefault="00AB4E2F" w:rsidP="00AB4E2F">
            <w:pPr>
              <w:ind w:right="110"/>
              <w:jc w:val="right"/>
              <w:rPr>
                <w:sz w:val="20"/>
                <w:szCs w:val="20"/>
                <w:lang w:val="en-US"/>
              </w:rPr>
            </w:pPr>
          </w:p>
        </w:tc>
      </w:tr>
      <w:tr w:rsidR="00B014C7" w:rsidRPr="00314658" w14:paraId="2E27C9E6" w14:textId="77777777" w:rsidTr="00601BDB">
        <w:trPr>
          <w:trHeight w:val="255"/>
        </w:trPr>
        <w:tc>
          <w:tcPr>
            <w:tcW w:w="5646" w:type="dxa"/>
            <w:shd w:val="clear" w:color="auto" w:fill="FFFFFF"/>
          </w:tcPr>
          <w:p w14:paraId="73A793CB" w14:textId="77777777" w:rsidR="00B014C7" w:rsidRPr="007F1507" w:rsidRDefault="00B014C7" w:rsidP="00B014C7">
            <w:pPr>
              <w:jc w:val="both"/>
              <w:rPr>
                <w:sz w:val="20"/>
                <w:szCs w:val="20"/>
                <w:lang w:val="en-US"/>
              </w:rPr>
            </w:pPr>
            <w:r w:rsidRPr="007F1507">
              <w:rPr>
                <w:sz w:val="20"/>
                <w:szCs w:val="20"/>
                <w:lang w:val="en-US"/>
              </w:rPr>
              <w:t>Balance at the beginning of fiscal year</w:t>
            </w:r>
          </w:p>
        </w:tc>
        <w:tc>
          <w:tcPr>
            <w:tcW w:w="1584" w:type="dxa"/>
            <w:shd w:val="clear" w:color="auto" w:fill="FFFFFF"/>
            <w:vAlign w:val="bottom"/>
          </w:tcPr>
          <w:p w14:paraId="7EDDD80A" w14:textId="0436408B" w:rsidR="00B014C7" w:rsidRPr="007F1507" w:rsidRDefault="00B014C7" w:rsidP="00B014C7">
            <w:pPr>
              <w:ind w:right="110"/>
              <w:jc w:val="right"/>
              <w:rPr>
                <w:sz w:val="20"/>
                <w:szCs w:val="20"/>
                <w:lang w:val="en-US"/>
              </w:rPr>
            </w:pPr>
            <w:r w:rsidRPr="00735DAD">
              <w:rPr>
                <w:sz w:val="20"/>
                <w:szCs w:val="20"/>
              </w:rPr>
              <w:t>68</w:t>
            </w:r>
            <w:r>
              <w:rPr>
                <w:sz w:val="20"/>
                <w:szCs w:val="20"/>
              </w:rPr>
              <w:t>,</w:t>
            </w:r>
            <w:r w:rsidRPr="00735DAD">
              <w:rPr>
                <w:sz w:val="20"/>
                <w:szCs w:val="20"/>
              </w:rPr>
              <w:t>599</w:t>
            </w:r>
          </w:p>
        </w:tc>
        <w:tc>
          <w:tcPr>
            <w:tcW w:w="241" w:type="dxa"/>
            <w:shd w:val="clear" w:color="auto" w:fill="FFFFFF"/>
            <w:vAlign w:val="bottom"/>
          </w:tcPr>
          <w:p w14:paraId="1FB5FD3B" w14:textId="77777777" w:rsidR="00B014C7" w:rsidRPr="007F1507" w:rsidRDefault="00B014C7" w:rsidP="00B014C7">
            <w:pPr>
              <w:ind w:right="110"/>
              <w:jc w:val="right"/>
              <w:rPr>
                <w:sz w:val="20"/>
                <w:szCs w:val="20"/>
                <w:lang w:val="en-US"/>
              </w:rPr>
            </w:pPr>
          </w:p>
        </w:tc>
        <w:tc>
          <w:tcPr>
            <w:tcW w:w="1516" w:type="dxa"/>
            <w:shd w:val="clear" w:color="auto" w:fill="FFFFFF"/>
            <w:vAlign w:val="bottom"/>
          </w:tcPr>
          <w:p w14:paraId="23C0952E" w14:textId="67E81D89" w:rsidR="00B014C7" w:rsidRPr="007F1507" w:rsidRDefault="00B014C7" w:rsidP="00B014C7">
            <w:pPr>
              <w:ind w:right="110"/>
              <w:jc w:val="right"/>
              <w:rPr>
                <w:sz w:val="20"/>
                <w:szCs w:val="20"/>
                <w:lang w:val="en-US"/>
              </w:rPr>
            </w:pPr>
            <w:r w:rsidRPr="00253BED">
              <w:rPr>
                <w:sz w:val="20"/>
                <w:szCs w:val="20"/>
              </w:rPr>
              <w:t>48</w:t>
            </w:r>
            <w:r>
              <w:rPr>
                <w:sz w:val="20"/>
                <w:szCs w:val="20"/>
              </w:rPr>
              <w:t>,</w:t>
            </w:r>
            <w:r w:rsidRPr="00253BED">
              <w:rPr>
                <w:sz w:val="20"/>
                <w:szCs w:val="20"/>
              </w:rPr>
              <w:t>938</w:t>
            </w:r>
          </w:p>
        </w:tc>
      </w:tr>
      <w:tr w:rsidR="00B014C7" w:rsidRPr="00314658" w14:paraId="63D5EE94" w14:textId="77777777" w:rsidTr="00E765A0">
        <w:trPr>
          <w:trHeight w:val="255"/>
        </w:trPr>
        <w:tc>
          <w:tcPr>
            <w:tcW w:w="5646" w:type="dxa"/>
            <w:shd w:val="clear" w:color="auto" w:fill="FFFFFF"/>
          </w:tcPr>
          <w:p w14:paraId="47793B45" w14:textId="77777777" w:rsidR="00B014C7" w:rsidRPr="007F1507" w:rsidRDefault="00B014C7" w:rsidP="00B014C7">
            <w:pPr>
              <w:jc w:val="both"/>
              <w:rPr>
                <w:sz w:val="20"/>
                <w:szCs w:val="20"/>
                <w:lang w:val="en-US"/>
              </w:rPr>
            </w:pPr>
            <w:r w:rsidRPr="007F1507">
              <w:rPr>
                <w:sz w:val="20"/>
                <w:szCs w:val="20"/>
                <w:lang w:val="en-US"/>
              </w:rPr>
              <w:t xml:space="preserve">Income from investments in affiliated companies </w:t>
            </w:r>
            <w:r w:rsidRPr="007F1507">
              <w:rPr>
                <w:sz w:val="20"/>
                <w:szCs w:val="20"/>
                <w:vertAlign w:val="superscript"/>
                <w:lang w:val="en-US"/>
              </w:rPr>
              <w:t>(1)</w:t>
            </w:r>
          </w:p>
        </w:tc>
        <w:tc>
          <w:tcPr>
            <w:tcW w:w="1584" w:type="dxa"/>
            <w:tcBorders>
              <w:bottom w:val="single" w:sz="4" w:space="0" w:color="auto"/>
            </w:tcBorders>
            <w:shd w:val="clear" w:color="auto" w:fill="FFFFFF"/>
            <w:vAlign w:val="bottom"/>
          </w:tcPr>
          <w:p w14:paraId="10E3A12F" w14:textId="099EEB86" w:rsidR="00B014C7" w:rsidRPr="007F1507" w:rsidRDefault="00B014C7" w:rsidP="00B014C7">
            <w:pPr>
              <w:ind w:right="110"/>
              <w:jc w:val="right"/>
              <w:rPr>
                <w:sz w:val="20"/>
                <w:szCs w:val="20"/>
                <w:lang w:val="en-US"/>
              </w:rPr>
            </w:pPr>
            <w:r w:rsidRPr="00735DAD">
              <w:rPr>
                <w:sz w:val="20"/>
                <w:szCs w:val="20"/>
              </w:rPr>
              <w:t>16</w:t>
            </w:r>
            <w:r>
              <w:rPr>
                <w:sz w:val="20"/>
                <w:szCs w:val="20"/>
              </w:rPr>
              <w:t>,</w:t>
            </w:r>
            <w:r w:rsidRPr="00735DAD">
              <w:rPr>
                <w:sz w:val="20"/>
                <w:szCs w:val="20"/>
              </w:rPr>
              <w:t>792</w:t>
            </w:r>
          </w:p>
        </w:tc>
        <w:tc>
          <w:tcPr>
            <w:tcW w:w="241" w:type="dxa"/>
            <w:shd w:val="clear" w:color="auto" w:fill="FFFFFF"/>
            <w:vAlign w:val="bottom"/>
          </w:tcPr>
          <w:p w14:paraId="07AB36C2" w14:textId="77777777" w:rsidR="00B014C7" w:rsidRPr="007F1507" w:rsidRDefault="00B014C7" w:rsidP="00B014C7">
            <w:pPr>
              <w:ind w:right="110"/>
              <w:jc w:val="right"/>
              <w:rPr>
                <w:sz w:val="20"/>
                <w:szCs w:val="20"/>
                <w:lang w:val="en-US"/>
              </w:rPr>
            </w:pPr>
          </w:p>
        </w:tc>
        <w:tc>
          <w:tcPr>
            <w:tcW w:w="1516" w:type="dxa"/>
            <w:tcBorders>
              <w:bottom w:val="single" w:sz="4" w:space="0" w:color="auto"/>
            </w:tcBorders>
            <w:shd w:val="clear" w:color="auto" w:fill="FFFFFF"/>
            <w:vAlign w:val="bottom"/>
          </w:tcPr>
          <w:p w14:paraId="4E606A2C" w14:textId="0EE0AEE8" w:rsidR="00B014C7" w:rsidRPr="007F1507" w:rsidRDefault="00B014C7" w:rsidP="00B014C7">
            <w:pPr>
              <w:ind w:right="110"/>
              <w:jc w:val="right"/>
              <w:rPr>
                <w:sz w:val="20"/>
                <w:szCs w:val="20"/>
                <w:lang w:val="en-US"/>
              </w:rPr>
            </w:pPr>
            <w:r w:rsidRPr="00253BED">
              <w:rPr>
                <w:sz w:val="20"/>
                <w:szCs w:val="20"/>
              </w:rPr>
              <w:t>19</w:t>
            </w:r>
            <w:r>
              <w:rPr>
                <w:sz w:val="20"/>
                <w:szCs w:val="20"/>
              </w:rPr>
              <w:t>,</w:t>
            </w:r>
            <w:r w:rsidRPr="00253BED">
              <w:rPr>
                <w:sz w:val="20"/>
                <w:szCs w:val="20"/>
              </w:rPr>
              <w:t>661</w:t>
            </w:r>
          </w:p>
        </w:tc>
      </w:tr>
      <w:tr w:rsidR="00B014C7" w:rsidRPr="00314658" w14:paraId="69F157E4" w14:textId="77777777" w:rsidTr="00E765A0">
        <w:trPr>
          <w:trHeight w:val="255"/>
        </w:trPr>
        <w:tc>
          <w:tcPr>
            <w:tcW w:w="5646" w:type="dxa"/>
            <w:shd w:val="clear" w:color="auto" w:fill="FFFFFF"/>
          </w:tcPr>
          <w:p w14:paraId="212E8061" w14:textId="77777777" w:rsidR="00B014C7" w:rsidRPr="007F1507" w:rsidRDefault="00B014C7" w:rsidP="00B014C7">
            <w:pPr>
              <w:jc w:val="both"/>
              <w:rPr>
                <w:bCs/>
                <w:sz w:val="20"/>
                <w:szCs w:val="20"/>
                <w:lang w:val="en-US"/>
              </w:rPr>
            </w:pPr>
            <w:r w:rsidRPr="007F1507">
              <w:rPr>
                <w:bCs/>
                <w:sz w:val="20"/>
                <w:szCs w:val="20"/>
                <w:lang w:val="en-US"/>
              </w:rPr>
              <w:t xml:space="preserve">Balance at the end of </w:t>
            </w:r>
            <w:r>
              <w:rPr>
                <w:bCs/>
                <w:sz w:val="20"/>
                <w:szCs w:val="20"/>
                <w:lang w:val="en-US"/>
              </w:rPr>
              <w:t>period</w:t>
            </w:r>
          </w:p>
        </w:tc>
        <w:tc>
          <w:tcPr>
            <w:tcW w:w="1584" w:type="dxa"/>
            <w:tcBorders>
              <w:top w:val="single" w:sz="4" w:space="0" w:color="auto"/>
              <w:bottom w:val="single" w:sz="4" w:space="0" w:color="auto"/>
            </w:tcBorders>
            <w:shd w:val="clear" w:color="auto" w:fill="FFFFFF"/>
            <w:vAlign w:val="bottom"/>
          </w:tcPr>
          <w:p w14:paraId="0FFFD033" w14:textId="0B470BD1" w:rsidR="00B014C7" w:rsidRPr="007F1507" w:rsidRDefault="00B014C7" w:rsidP="00B014C7">
            <w:pPr>
              <w:ind w:right="110"/>
              <w:jc w:val="right"/>
              <w:rPr>
                <w:sz w:val="20"/>
                <w:szCs w:val="20"/>
                <w:lang w:val="en-US"/>
              </w:rPr>
            </w:pPr>
            <w:r w:rsidRPr="00735DAD">
              <w:rPr>
                <w:sz w:val="20"/>
                <w:szCs w:val="20"/>
              </w:rPr>
              <w:t>85</w:t>
            </w:r>
            <w:r>
              <w:rPr>
                <w:sz w:val="20"/>
                <w:szCs w:val="20"/>
              </w:rPr>
              <w:t>,</w:t>
            </w:r>
            <w:r w:rsidRPr="00735DAD">
              <w:rPr>
                <w:sz w:val="20"/>
                <w:szCs w:val="20"/>
              </w:rPr>
              <w:t>391</w:t>
            </w:r>
          </w:p>
        </w:tc>
        <w:tc>
          <w:tcPr>
            <w:tcW w:w="241" w:type="dxa"/>
            <w:shd w:val="clear" w:color="auto" w:fill="FFFFFF"/>
            <w:vAlign w:val="bottom"/>
          </w:tcPr>
          <w:p w14:paraId="63E2E887" w14:textId="77777777" w:rsidR="00B014C7" w:rsidRPr="007F1507" w:rsidRDefault="00B014C7" w:rsidP="00B014C7">
            <w:pPr>
              <w:ind w:right="110"/>
              <w:jc w:val="right"/>
              <w:rPr>
                <w:sz w:val="20"/>
                <w:szCs w:val="20"/>
                <w:lang w:val="en-US"/>
              </w:rPr>
            </w:pPr>
          </w:p>
        </w:tc>
        <w:tc>
          <w:tcPr>
            <w:tcW w:w="1516" w:type="dxa"/>
            <w:tcBorders>
              <w:top w:val="single" w:sz="4" w:space="0" w:color="auto"/>
              <w:bottom w:val="single" w:sz="4" w:space="0" w:color="auto"/>
            </w:tcBorders>
            <w:shd w:val="clear" w:color="auto" w:fill="FFFFFF"/>
            <w:vAlign w:val="bottom"/>
          </w:tcPr>
          <w:p w14:paraId="12FF5F22" w14:textId="06EC8784" w:rsidR="00B014C7" w:rsidRPr="007F1507" w:rsidRDefault="00B014C7" w:rsidP="00B014C7">
            <w:pPr>
              <w:ind w:right="110"/>
              <w:jc w:val="right"/>
              <w:rPr>
                <w:sz w:val="20"/>
                <w:szCs w:val="20"/>
                <w:lang w:val="en-US"/>
              </w:rPr>
            </w:pPr>
            <w:r w:rsidRPr="00253BED">
              <w:rPr>
                <w:sz w:val="20"/>
                <w:szCs w:val="20"/>
              </w:rPr>
              <w:t>68</w:t>
            </w:r>
            <w:r>
              <w:rPr>
                <w:sz w:val="20"/>
                <w:szCs w:val="20"/>
              </w:rPr>
              <w:t>,</w:t>
            </w:r>
            <w:r w:rsidRPr="00253BED">
              <w:rPr>
                <w:sz w:val="20"/>
                <w:szCs w:val="20"/>
              </w:rPr>
              <w:t>599</w:t>
            </w:r>
          </w:p>
        </w:tc>
      </w:tr>
    </w:tbl>
    <w:p w14:paraId="6AC5BD09" w14:textId="77777777" w:rsidR="00AB4E2F" w:rsidRPr="007F1507" w:rsidRDefault="00AB4E2F" w:rsidP="00AB4E2F">
      <w:pPr>
        <w:jc w:val="both"/>
        <w:rPr>
          <w:sz w:val="22"/>
          <w:szCs w:val="22"/>
          <w:lang w:val="en-US"/>
        </w:rPr>
      </w:pPr>
    </w:p>
    <w:p w14:paraId="3EF20219" w14:textId="18EE5D29" w:rsidR="00AB4E2F" w:rsidRPr="007F1507" w:rsidRDefault="00AB4E2F" w:rsidP="00AB4E2F">
      <w:pPr>
        <w:jc w:val="both"/>
        <w:rPr>
          <w:sz w:val="22"/>
          <w:szCs w:val="22"/>
          <w:lang w:val="en-US"/>
        </w:rPr>
      </w:pPr>
      <w:r w:rsidRPr="007F1507">
        <w:rPr>
          <w:sz w:val="20"/>
          <w:szCs w:val="20"/>
          <w:vertAlign w:val="superscript"/>
          <w:lang w:val="en-US"/>
        </w:rPr>
        <w:t>(1)</w:t>
      </w:r>
      <w:r w:rsidRPr="007F1507">
        <w:rPr>
          <w:sz w:val="20"/>
          <w:szCs w:val="20"/>
          <w:lang w:val="en-US"/>
        </w:rPr>
        <w:t xml:space="preserve"> Includes</w:t>
      </w:r>
      <w:r w:rsidR="00D11D55" w:rsidRPr="007F1507">
        <w:rPr>
          <w:sz w:val="20"/>
          <w:szCs w:val="20"/>
          <w:lang w:val="en-US"/>
        </w:rPr>
        <w:t xml:space="preserve"> </w:t>
      </w:r>
      <w:r w:rsidR="002D14BF" w:rsidRPr="0067727B">
        <w:rPr>
          <w:sz w:val="20"/>
          <w:szCs w:val="20"/>
          <w:lang w:val="en-US"/>
        </w:rPr>
        <w:t xml:space="preserve">$ </w:t>
      </w:r>
      <w:r w:rsidR="00B014C7">
        <w:rPr>
          <w:sz w:val="20"/>
          <w:szCs w:val="20"/>
          <w:lang w:val="en-US"/>
        </w:rPr>
        <w:t>2,476</w:t>
      </w:r>
      <w:r w:rsidR="007041B8" w:rsidRPr="007F1507">
        <w:rPr>
          <w:sz w:val="20"/>
          <w:szCs w:val="20"/>
          <w:lang w:val="en-US"/>
        </w:rPr>
        <w:t xml:space="preserve"> </w:t>
      </w:r>
      <w:r w:rsidR="00324E4F">
        <w:rPr>
          <w:sz w:val="20"/>
          <w:szCs w:val="20"/>
          <w:lang w:val="en-US"/>
        </w:rPr>
        <w:t xml:space="preserve">and $ </w:t>
      </w:r>
      <w:r w:rsidR="00B014C7">
        <w:rPr>
          <w:sz w:val="20"/>
          <w:szCs w:val="20"/>
          <w:lang w:val="en-US"/>
        </w:rPr>
        <w:t>(6,069)</w:t>
      </w:r>
      <w:r w:rsidR="00324E4F">
        <w:rPr>
          <w:sz w:val="20"/>
          <w:szCs w:val="20"/>
          <w:lang w:val="en-US"/>
        </w:rPr>
        <w:t xml:space="preserve"> </w:t>
      </w:r>
      <w:r w:rsidRPr="007F1507">
        <w:rPr>
          <w:sz w:val="20"/>
          <w:szCs w:val="20"/>
          <w:lang w:val="en-US"/>
        </w:rPr>
        <w:t>that ha</w:t>
      </w:r>
      <w:r w:rsidR="001715A6">
        <w:rPr>
          <w:sz w:val="20"/>
          <w:szCs w:val="20"/>
          <w:lang w:val="en-US"/>
        </w:rPr>
        <w:t>ve</w:t>
      </w:r>
      <w:r w:rsidRPr="007F1507">
        <w:rPr>
          <w:sz w:val="20"/>
          <w:szCs w:val="20"/>
          <w:lang w:val="en-US"/>
        </w:rPr>
        <w:t xml:space="preserve"> been charged to “Other comprehensive income” in the Statement of </w:t>
      </w:r>
      <w:r w:rsidR="00F51192">
        <w:rPr>
          <w:sz w:val="20"/>
          <w:szCs w:val="20"/>
          <w:lang w:val="en-US"/>
        </w:rPr>
        <w:t>C</w:t>
      </w:r>
      <w:r w:rsidRPr="007F1507">
        <w:rPr>
          <w:sz w:val="20"/>
          <w:szCs w:val="20"/>
          <w:lang w:val="en-US"/>
        </w:rPr>
        <w:t xml:space="preserve">omprehensive </w:t>
      </w:r>
      <w:r w:rsidR="00F51192">
        <w:rPr>
          <w:sz w:val="20"/>
          <w:szCs w:val="20"/>
          <w:lang w:val="en-US"/>
        </w:rPr>
        <w:t>I</w:t>
      </w:r>
      <w:r w:rsidRPr="007F1507">
        <w:rPr>
          <w:sz w:val="20"/>
          <w:szCs w:val="20"/>
          <w:lang w:val="en-US"/>
        </w:rPr>
        <w:t xml:space="preserve">ncome, as of </w:t>
      </w:r>
      <w:r w:rsidR="003D55DA">
        <w:rPr>
          <w:sz w:val="20"/>
          <w:szCs w:val="20"/>
          <w:lang w:val="en-US"/>
        </w:rPr>
        <w:t>June</w:t>
      </w:r>
      <w:r w:rsidR="003D55DA" w:rsidRPr="007F1507">
        <w:rPr>
          <w:sz w:val="20"/>
          <w:szCs w:val="20"/>
          <w:lang w:val="en-US"/>
        </w:rPr>
        <w:t xml:space="preserve"> </w:t>
      </w:r>
      <w:r w:rsidRPr="007F1507">
        <w:rPr>
          <w:sz w:val="20"/>
          <w:szCs w:val="20"/>
          <w:lang w:val="en-US"/>
        </w:rPr>
        <w:t>3</w:t>
      </w:r>
      <w:r w:rsidR="003D55DA">
        <w:rPr>
          <w:sz w:val="20"/>
          <w:szCs w:val="20"/>
          <w:lang w:val="en-US"/>
        </w:rPr>
        <w:t>0</w:t>
      </w:r>
      <w:r w:rsidRPr="007F1507">
        <w:rPr>
          <w:sz w:val="20"/>
          <w:szCs w:val="20"/>
          <w:lang w:val="en-US"/>
        </w:rPr>
        <w:t xml:space="preserve">, </w:t>
      </w:r>
      <w:r w:rsidR="00B56BF4" w:rsidRPr="007F1507">
        <w:rPr>
          <w:sz w:val="20"/>
          <w:szCs w:val="20"/>
          <w:lang w:val="en-US"/>
        </w:rPr>
        <w:t>20</w:t>
      </w:r>
      <w:r w:rsidR="003B0E3A">
        <w:rPr>
          <w:sz w:val="20"/>
          <w:szCs w:val="20"/>
          <w:lang w:val="en-US"/>
        </w:rPr>
        <w:t>20</w:t>
      </w:r>
      <w:r w:rsidR="00324E4F">
        <w:rPr>
          <w:sz w:val="20"/>
          <w:szCs w:val="20"/>
          <w:lang w:val="en-US"/>
        </w:rPr>
        <w:t xml:space="preserve"> and December 31, 201</w:t>
      </w:r>
      <w:r w:rsidR="003B0E3A">
        <w:rPr>
          <w:sz w:val="20"/>
          <w:szCs w:val="20"/>
          <w:lang w:val="en-US"/>
        </w:rPr>
        <w:t>9</w:t>
      </w:r>
      <w:r w:rsidR="00324E4F">
        <w:rPr>
          <w:sz w:val="20"/>
          <w:szCs w:val="20"/>
          <w:lang w:val="en-US"/>
        </w:rPr>
        <w:t>, re</w:t>
      </w:r>
      <w:r w:rsidR="00263F77">
        <w:rPr>
          <w:sz w:val="20"/>
          <w:szCs w:val="20"/>
          <w:lang w:val="en-US"/>
        </w:rPr>
        <w:t>s</w:t>
      </w:r>
      <w:r w:rsidR="00324E4F">
        <w:rPr>
          <w:sz w:val="20"/>
          <w:szCs w:val="20"/>
          <w:lang w:val="en-US"/>
        </w:rPr>
        <w:t>pectively</w:t>
      </w:r>
      <w:r w:rsidR="000D0283">
        <w:rPr>
          <w:sz w:val="20"/>
          <w:szCs w:val="20"/>
          <w:lang w:val="en-US"/>
        </w:rPr>
        <w:t>.</w:t>
      </w:r>
    </w:p>
    <w:p w14:paraId="65474E6C" w14:textId="77777777" w:rsidR="00AB4E2F" w:rsidRPr="007F1507" w:rsidRDefault="00AB4E2F" w:rsidP="00AB4E2F">
      <w:pPr>
        <w:jc w:val="both"/>
        <w:rPr>
          <w:sz w:val="22"/>
          <w:szCs w:val="22"/>
          <w:lang w:val="en-US"/>
        </w:rPr>
        <w:sectPr w:rsidR="00AB4E2F" w:rsidRPr="007F1507" w:rsidSect="00AB4E2F">
          <w:headerReference w:type="default" r:id="rId22"/>
          <w:pgSz w:w="11906" w:h="16838"/>
          <w:pgMar w:top="907" w:right="922" w:bottom="1411" w:left="720" w:header="720" w:footer="720" w:gutter="0"/>
          <w:cols w:space="720"/>
          <w:docGrid w:linePitch="360"/>
        </w:sectPr>
      </w:pPr>
    </w:p>
    <w:p w14:paraId="7B98812A" w14:textId="77777777" w:rsidR="00AB4E2F" w:rsidRPr="007F1507" w:rsidRDefault="00F51192" w:rsidP="00AB4E2F">
      <w:pPr>
        <w:rPr>
          <w:sz w:val="22"/>
          <w:szCs w:val="22"/>
          <w:u w:val="single"/>
          <w:lang w:val="en-US"/>
        </w:rPr>
      </w:pPr>
      <w:r>
        <w:rPr>
          <w:sz w:val="22"/>
          <w:szCs w:val="22"/>
          <w:u w:val="single"/>
          <w:lang w:val="en-US"/>
        </w:rPr>
        <w:lastRenderedPageBreak/>
        <w:t>6</w:t>
      </w:r>
      <w:r w:rsidR="00AB4E2F" w:rsidRPr="007F1507">
        <w:rPr>
          <w:sz w:val="22"/>
          <w:szCs w:val="22"/>
          <w:u w:val="single"/>
          <w:lang w:val="en-US"/>
        </w:rPr>
        <w:t xml:space="preserve"> – INVESTMENT</w:t>
      </w:r>
      <w:r w:rsidR="009F6511" w:rsidRPr="007F1507">
        <w:rPr>
          <w:sz w:val="22"/>
          <w:szCs w:val="22"/>
          <w:u w:val="single"/>
          <w:lang w:val="en-US"/>
        </w:rPr>
        <w:t>S</w:t>
      </w:r>
      <w:r w:rsidR="00AB4E2F" w:rsidRPr="007F1507">
        <w:rPr>
          <w:sz w:val="22"/>
          <w:szCs w:val="22"/>
          <w:u w:val="single"/>
          <w:lang w:val="en-US"/>
        </w:rPr>
        <w:t xml:space="preserve"> IN AFFILIATED COMPANIES (Cont.)</w:t>
      </w:r>
    </w:p>
    <w:p w14:paraId="24A012BC" w14:textId="77777777" w:rsidR="00AB4E2F" w:rsidRPr="007F1507" w:rsidRDefault="00AB4E2F" w:rsidP="00AB4E2F">
      <w:pPr>
        <w:jc w:val="both"/>
        <w:rPr>
          <w:sz w:val="22"/>
          <w:szCs w:val="22"/>
          <w:lang w:val="en-US"/>
        </w:rPr>
      </w:pPr>
    </w:p>
    <w:p w14:paraId="2BFB6E1F" w14:textId="77777777" w:rsidR="00AB4E2F" w:rsidRPr="007F1507" w:rsidRDefault="00AB4E2F" w:rsidP="00AB4E2F">
      <w:pPr>
        <w:jc w:val="both"/>
        <w:rPr>
          <w:sz w:val="22"/>
          <w:szCs w:val="22"/>
          <w:lang w:val="en-US"/>
        </w:rPr>
      </w:pPr>
      <w:r w:rsidRPr="007F1507">
        <w:rPr>
          <w:sz w:val="22"/>
          <w:lang w:val="en-US"/>
        </w:rPr>
        <w:t>The interest held by the Company in its unlisted affiliate</w:t>
      </w:r>
      <w:r w:rsidR="009F6511" w:rsidRPr="007F1507">
        <w:rPr>
          <w:sz w:val="22"/>
          <w:lang w:val="en-US"/>
        </w:rPr>
        <w:t>d companies</w:t>
      </w:r>
      <w:r w:rsidRPr="007F1507">
        <w:rPr>
          <w:sz w:val="22"/>
          <w:lang w:val="en-US"/>
        </w:rPr>
        <w:t xml:space="preserve"> was as follows:</w:t>
      </w:r>
    </w:p>
    <w:p w14:paraId="67BC5B19" w14:textId="77777777" w:rsidR="00AB4E2F" w:rsidRPr="007F1507" w:rsidRDefault="00AB4E2F" w:rsidP="00AB4E2F">
      <w:pPr>
        <w:jc w:val="both"/>
        <w:rPr>
          <w:sz w:val="22"/>
          <w:szCs w:val="22"/>
          <w:lang w:val="en-US"/>
        </w:rPr>
      </w:pPr>
    </w:p>
    <w:tbl>
      <w:tblPr>
        <w:tblW w:w="14742" w:type="dxa"/>
        <w:tblInd w:w="56" w:type="dxa"/>
        <w:tblBorders>
          <w:top w:val="double" w:sz="6" w:space="0" w:color="auto"/>
          <w:left w:val="double" w:sz="6" w:space="0" w:color="auto"/>
          <w:bottom w:val="double" w:sz="6" w:space="0" w:color="auto"/>
          <w:right w:val="double" w:sz="6" w:space="0" w:color="auto"/>
        </w:tblBorders>
        <w:tblLayout w:type="fixed"/>
        <w:tblCellMar>
          <w:left w:w="56" w:type="dxa"/>
          <w:right w:w="56" w:type="dxa"/>
        </w:tblCellMar>
        <w:tblLook w:val="0000" w:firstRow="0" w:lastRow="0" w:firstColumn="0" w:lastColumn="0" w:noHBand="0" w:noVBand="0"/>
      </w:tblPr>
      <w:tblGrid>
        <w:gridCol w:w="2050"/>
        <w:gridCol w:w="885"/>
        <w:gridCol w:w="1226"/>
        <w:gridCol w:w="851"/>
        <w:gridCol w:w="684"/>
        <w:gridCol w:w="760"/>
        <w:gridCol w:w="774"/>
        <w:gridCol w:w="457"/>
        <w:gridCol w:w="1102"/>
        <w:gridCol w:w="814"/>
        <w:gridCol w:w="955"/>
        <w:gridCol w:w="782"/>
        <w:gridCol w:w="993"/>
        <w:gridCol w:w="852"/>
        <w:gridCol w:w="96"/>
        <w:gridCol w:w="141"/>
        <w:gridCol w:w="1320"/>
      </w:tblGrid>
      <w:tr w:rsidR="00AB4E2F" w:rsidRPr="007F1507" w14:paraId="047CDDEF" w14:textId="77777777" w:rsidTr="00AB4E2F">
        <w:trPr>
          <w:cantSplit/>
        </w:trPr>
        <w:tc>
          <w:tcPr>
            <w:tcW w:w="2050" w:type="dxa"/>
            <w:tcBorders>
              <w:right w:val="nil"/>
            </w:tcBorders>
          </w:tcPr>
          <w:p w14:paraId="3FFFC4FE" w14:textId="77777777" w:rsidR="00AB4E2F" w:rsidRPr="007F1507" w:rsidRDefault="00AB4E2F" w:rsidP="00AB4E2F">
            <w:pPr>
              <w:tabs>
                <w:tab w:val="right" w:pos="9350"/>
              </w:tabs>
              <w:spacing w:before="40" w:after="40"/>
              <w:ind w:left="142" w:hanging="142"/>
              <w:jc w:val="center"/>
              <w:rPr>
                <w:b/>
                <w:sz w:val="16"/>
                <w:szCs w:val="16"/>
                <w:lang w:val="en-US"/>
              </w:rPr>
            </w:pPr>
          </w:p>
        </w:tc>
        <w:tc>
          <w:tcPr>
            <w:tcW w:w="2111" w:type="dxa"/>
            <w:gridSpan w:val="2"/>
            <w:vMerge w:val="restart"/>
            <w:tcBorders>
              <w:top w:val="double" w:sz="6" w:space="0" w:color="auto"/>
              <w:left w:val="single" w:sz="6" w:space="0" w:color="auto"/>
              <w:bottom w:val="single" w:sz="4" w:space="0" w:color="auto"/>
              <w:right w:val="single" w:sz="6" w:space="0" w:color="auto"/>
            </w:tcBorders>
            <w:vAlign w:val="center"/>
          </w:tcPr>
          <w:p w14:paraId="5235283A" w14:textId="77777777" w:rsidR="00AB4E2F" w:rsidRPr="007F1507" w:rsidRDefault="009F6511" w:rsidP="009F6511">
            <w:pPr>
              <w:tabs>
                <w:tab w:val="right" w:pos="9350"/>
              </w:tabs>
              <w:spacing w:before="40" w:after="40"/>
              <w:jc w:val="center"/>
              <w:rPr>
                <w:b/>
                <w:sz w:val="16"/>
                <w:szCs w:val="16"/>
                <w:lang w:val="en-US"/>
              </w:rPr>
            </w:pPr>
            <w:r w:rsidRPr="007F1507">
              <w:rPr>
                <w:b/>
                <w:sz w:val="16"/>
                <w:szCs w:val="16"/>
                <w:lang w:val="en-US"/>
              </w:rPr>
              <w:t>Description</w:t>
            </w:r>
          </w:p>
        </w:tc>
        <w:tc>
          <w:tcPr>
            <w:tcW w:w="851" w:type="dxa"/>
            <w:tcBorders>
              <w:top w:val="double" w:sz="6" w:space="0" w:color="auto"/>
              <w:left w:val="single" w:sz="6" w:space="0" w:color="auto"/>
              <w:right w:val="single" w:sz="6" w:space="0" w:color="auto"/>
            </w:tcBorders>
          </w:tcPr>
          <w:p w14:paraId="5C551EBF" w14:textId="77777777" w:rsidR="00AB4E2F" w:rsidRPr="007F1507" w:rsidRDefault="00AB4E2F" w:rsidP="00AB4E2F">
            <w:pPr>
              <w:tabs>
                <w:tab w:val="right" w:pos="9350"/>
              </w:tabs>
              <w:spacing w:before="40" w:after="40"/>
              <w:jc w:val="center"/>
              <w:rPr>
                <w:b/>
                <w:sz w:val="16"/>
                <w:szCs w:val="16"/>
                <w:lang w:val="en-US"/>
              </w:rPr>
            </w:pPr>
          </w:p>
        </w:tc>
        <w:tc>
          <w:tcPr>
            <w:tcW w:w="684" w:type="dxa"/>
            <w:tcBorders>
              <w:left w:val="nil"/>
              <w:right w:val="nil"/>
            </w:tcBorders>
          </w:tcPr>
          <w:p w14:paraId="488971E2" w14:textId="77777777" w:rsidR="00AB4E2F" w:rsidRPr="007F1507" w:rsidRDefault="00AB4E2F" w:rsidP="00AB4E2F">
            <w:pPr>
              <w:tabs>
                <w:tab w:val="right" w:pos="9350"/>
              </w:tabs>
              <w:spacing w:before="40" w:after="40"/>
              <w:jc w:val="center"/>
              <w:rPr>
                <w:b/>
                <w:sz w:val="16"/>
                <w:szCs w:val="16"/>
                <w:lang w:val="en-US"/>
              </w:rPr>
            </w:pPr>
          </w:p>
        </w:tc>
        <w:tc>
          <w:tcPr>
            <w:tcW w:w="1534" w:type="dxa"/>
            <w:gridSpan w:val="2"/>
            <w:vMerge w:val="restart"/>
            <w:tcBorders>
              <w:top w:val="double" w:sz="6" w:space="0" w:color="auto"/>
              <w:left w:val="single" w:sz="6" w:space="0" w:color="auto"/>
              <w:right w:val="single" w:sz="6" w:space="0" w:color="auto"/>
            </w:tcBorders>
            <w:vAlign w:val="center"/>
          </w:tcPr>
          <w:p w14:paraId="5BE2C58A" w14:textId="77777777" w:rsidR="00AB4E2F" w:rsidRPr="007F1507" w:rsidRDefault="00AB4E2F" w:rsidP="00AB4E2F">
            <w:pPr>
              <w:tabs>
                <w:tab w:val="right" w:pos="9350"/>
              </w:tabs>
              <w:spacing w:before="40" w:after="40"/>
              <w:jc w:val="center"/>
              <w:rPr>
                <w:b/>
                <w:sz w:val="16"/>
                <w:szCs w:val="16"/>
                <w:lang w:val="en-US"/>
              </w:rPr>
            </w:pPr>
            <w:r w:rsidRPr="007F1507">
              <w:rPr>
                <w:b/>
                <w:sz w:val="16"/>
                <w:szCs w:val="16"/>
                <w:lang w:val="en-US"/>
              </w:rPr>
              <w:t>Book value as of</w:t>
            </w:r>
          </w:p>
        </w:tc>
        <w:tc>
          <w:tcPr>
            <w:tcW w:w="457" w:type="dxa"/>
            <w:tcBorders>
              <w:top w:val="double" w:sz="6" w:space="0" w:color="auto"/>
              <w:left w:val="nil"/>
              <w:bottom w:val="single" w:sz="4" w:space="0" w:color="auto"/>
              <w:right w:val="nil"/>
            </w:tcBorders>
          </w:tcPr>
          <w:p w14:paraId="25C12231" w14:textId="77777777" w:rsidR="00AB4E2F" w:rsidRPr="007F1507" w:rsidRDefault="00AB4E2F" w:rsidP="00AB4E2F">
            <w:pPr>
              <w:tabs>
                <w:tab w:val="right" w:pos="9350"/>
              </w:tabs>
              <w:spacing w:before="40" w:after="40"/>
              <w:jc w:val="center"/>
              <w:rPr>
                <w:b/>
                <w:sz w:val="16"/>
                <w:szCs w:val="16"/>
                <w:lang w:val="en-US"/>
              </w:rPr>
            </w:pPr>
          </w:p>
        </w:tc>
        <w:tc>
          <w:tcPr>
            <w:tcW w:w="7055" w:type="dxa"/>
            <w:gridSpan w:val="9"/>
            <w:tcBorders>
              <w:top w:val="double" w:sz="6" w:space="0" w:color="auto"/>
              <w:left w:val="nil"/>
              <w:bottom w:val="single" w:sz="4" w:space="0" w:color="auto"/>
            </w:tcBorders>
          </w:tcPr>
          <w:p w14:paraId="7D496A38" w14:textId="77777777" w:rsidR="00AB4E2F" w:rsidRPr="007F1507" w:rsidRDefault="00AB4E2F" w:rsidP="00AB4E2F">
            <w:pPr>
              <w:tabs>
                <w:tab w:val="right" w:pos="9350"/>
              </w:tabs>
              <w:spacing w:before="40" w:after="40"/>
              <w:jc w:val="center"/>
              <w:rPr>
                <w:b/>
                <w:sz w:val="16"/>
                <w:szCs w:val="16"/>
                <w:lang w:val="en-US"/>
              </w:rPr>
            </w:pPr>
            <w:r w:rsidRPr="007F1507">
              <w:rPr>
                <w:b/>
                <w:sz w:val="16"/>
                <w:szCs w:val="16"/>
                <w:lang w:val="en-US"/>
              </w:rPr>
              <w:t>Information on issuer</w:t>
            </w:r>
          </w:p>
        </w:tc>
      </w:tr>
      <w:tr w:rsidR="00AB4E2F" w:rsidRPr="007F1507" w14:paraId="4C146776" w14:textId="77777777" w:rsidTr="00AB4E2F">
        <w:trPr>
          <w:cantSplit/>
        </w:trPr>
        <w:tc>
          <w:tcPr>
            <w:tcW w:w="2050" w:type="dxa"/>
            <w:tcBorders>
              <w:right w:val="nil"/>
            </w:tcBorders>
          </w:tcPr>
          <w:p w14:paraId="455AC967" w14:textId="77777777" w:rsidR="00AB4E2F" w:rsidRPr="007F1507" w:rsidRDefault="00AB4E2F" w:rsidP="00AB4E2F">
            <w:pPr>
              <w:tabs>
                <w:tab w:val="right" w:pos="9350"/>
              </w:tabs>
              <w:spacing w:before="40" w:after="40"/>
              <w:ind w:left="142" w:hanging="142"/>
              <w:jc w:val="center"/>
              <w:rPr>
                <w:b/>
                <w:sz w:val="16"/>
                <w:szCs w:val="16"/>
                <w:lang w:val="en-US"/>
              </w:rPr>
            </w:pPr>
          </w:p>
        </w:tc>
        <w:tc>
          <w:tcPr>
            <w:tcW w:w="2111" w:type="dxa"/>
            <w:gridSpan w:val="2"/>
            <w:vMerge/>
            <w:tcBorders>
              <w:top w:val="nil"/>
              <w:left w:val="single" w:sz="6" w:space="0" w:color="auto"/>
              <w:bottom w:val="single" w:sz="4" w:space="0" w:color="auto"/>
              <w:right w:val="single" w:sz="6" w:space="0" w:color="auto"/>
            </w:tcBorders>
          </w:tcPr>
          <w:p w14:paraId="46ED5B5F" w14:textId="77777777" w:rsidR="00AB4E2F" w:rsidRPr="007F1507" w:rsidRDefault="00AB4E2F" w:rsidP="00AB4E2F">
            <w:pPr>
              <w:tabs>
                <w:tab w:val="right" w:pos="9350"/>
              </w:tabs>
              <w:spacing w:before="40" w:after="40"/>
              <w:jc w:val="center"/>
              <w:rPr>
                <w:b/>
                <w:sz w:val="16"/>
                <w:szCs w:val="16"/>
                <w:lang w:val="en-US"/>
              </w:rPr>
            </w:pPr>
          </w:p>
        </w:tc>
        <w:tc>
          <w:tcPr>
            <w:tcW w:w="851" w:type="dxa"/>
            <w:tcBorders>
              <w:left w:val="single" w:sz="6" w:space="0" w:color="auto"/>
              <w:right w:val="single" w:sz="6" w:space="0" w:color="auto"/>
            </w:tcBorders>
          </w:tcPr>
          <w:p w14:paraId="1AD71505" w14:textId="77777777" w:rsidR="00AB4E2F" w:rsidRPr="007F1507" w:rsidRDefault="00AB4E2F" w:rsidP="00AB4E2F">
            <w:pPr>
              <w:tabs>
                <w:tab w:val="right" w:pos="9350"/>
              </w:tabs>
              <w:spacing w:before="40" w:after="40"/>
              <w:jc w:val="center"/>
              <w:rPr>
                <w:b/>
                <w:sz w:val="16"/>
                <w:szCs w:val="16"/>
                <w:lang w:val="en-US"/>
              </w:rPr>
            </w:pPr>
          </w:p>
        </w:tc>
        <w:tc>
          <w:tcPr>
            <w:tcW w:w="684" w:type="dxa"/>
            <w:tcBorders>
              <w:left w:val="nil"/>
              <w:right w:val="nil"/>
            </w:tcBorders>
          </w:tcPr>
          <w:p w14:paraId="484E1B8F" w14:textId="77777777" w:rsidR="00AB4E2F" w:rsidRPr="007F1507" w:rsidRDefault="00AB4E2F" w:rsidP="00AB4E2F">
            <w:pPr>
              <w:tabs>
                <w:tab w:val="right" w:pos="9350"/>
              </w:tabs>
              <w:spacing w:before="40" w:after="40"/>
              <w:jc w:val="center"/>
              <w:rPr>
                <w:b/>
                <w:sz w:val="16"/>
                <w:szCs w:val="16"/>
                <w:lang w:val="en-US"/>
              </w:rPr>
            </w:pPr>
          </w:p>
        </w:tc>
        <w:tc>
          <w:tcPr>
            <w:tcW w:w="1534" w:type="dxa"/>
            <w:gridSpan w:val="2"/>
            <w:vMerge/>
            <w:tcBorders>
              <w:left w:val="single" w:sz="6" w:space="0" w:color="auto"/>
              <w:bottom w:val="single" w:sz="4" w:space="0" w:color="auto"/>
              <w:right w:val="single" w:sz="6" w:space="0" w:color="auto"/>
            </w:tcBorders>
          </w:tcPr>
          <w:p w14:paraId="7784265F" w14:textId="77777777" w:rsidR="00AB4E2F" w:rsidRPr="007F1507" w:rsidRDefault="00AB4E2F" w:rsidP="00AB4E2F">
            <w:pPr>
              <w:tabs>
                <w:tab w:val="right" w:pos="9350"/>
              </w:tabs>
              <w:spacing w:before="40" w:after="40"/>
              <w:jc w:val="center"/>
              <w:rPr>
                <w:b/>
                <w:sz w:val="16"/>
                <w:szCs w:val="16"/>
                <w:lang w:val="en-US"/>
              </w:rPr>
            </w:pPr>
          </w:p>
        </w:tc>
        <w:tc>
          <w:tcPr>
            <w:tcW w:w="1559" w:type="dxa"/>
            <w:gridSpan w:val="2"/>
            <w:tcBorders>
              <w:left w:val="nil"/>
              <w:right w:val="nil"/>
            </w:tcBorders>
          </w:tcPr>
          <w:p w14:paraId="23C0FA28" w14:textId="77777777" w:rsidR="00AB4E2F" w:rsidRPr="007F1507" w:rsidRDefault="00AB4E2F" w:rsidP="00AB4E2F">
            <w:pPr>
              <w:tabs>
                <w:tab w:val="right" w:pos="9350"/>
              </w:tabs>
              <w:spacing w:before="40" w:after="40"/>
              <w:jc w:val="center"/>
              <w:rPr>
                <w:b/>
                <w:sz w:val="16"/>
                <w:szCs w:val="16"/>
                <w:lang w:val="en-US"/>
              </w:rPr>
            </w:pPr>
          </w:p>
        </w:tc>
        <w:tc>
          <w:tcPr>
            <w:tcW w:w="5953" w:type="dxa"/>
            <w:gridSpan w:val="8"/>
            <w:tcBorders>
              <w:top w:val="nil"/>
              <w:left w:val="single" w:sz="6" w:space="0" w:color="auto"/>
              <w:bottom w:val="single" w:sz="6" w:space="0" w:color="auto"/>
            </w:tcBorders>
          </w:tcPr>
          <w:p w14:paraId="3D499CE2" w14:textId="77777777" w:rsidR="00AB4E2F" w:rsidRPr="007F1507" w:rsidRDefault="009F6511" w:rsidP="00AB4E2F">
            <w:pPr>
              <w:tabs>
                <w:tab w:val="right" w:pos="9350"/>
              </w:tabs>
              <w:spacing w:before="40" w:after="40"/>
              <w:ind w:firstLine="114"/>
              <w:jc w:val="center"/>
              <w:rPr>
                <w:b/>
                <w:sz w:val="16"/>
                <w:szCs w:val="16"/>
                <w:lang w:val="en-US"/>
              </w:rPr>
            </w:pPr>
            <w:r w:rsidRPr="007F1507">
              <w:rPr>
                <w:b/>
                <w:sz w:val="16"/>
                <w:szCs w:val="16"/>
                <w:lang w:val="en-US"/>
              </w:rPr>
              <w:t>Most Recent</w:t>
            </w:r>
            <w:r w:rsidR="00AB4E2F" w:rsidRPr="007F1507">
              <w:rPr>
                <w:b/>
                <w:sz w:val="16"/>
                <w:szCs w:val="16"/>
                <w:lang w:val="en-US"/>
              </w:rPr>
              <w:t xml:space="preserve"> Financial Statements</w:t>
            </w:r>
          </w:p>
        </w:tc>
      </w:tr>
      <w:tr w:rsidR="00D778B1" w:rsidRPr="007F1507" w14:paraId="52C3F1CB" w14:textId="77777777" w:rsidTr="002F6383">
        <w:trPr>
          <w:cantSplit/>
        </w:trPr>
        <w:tc>
          <w:tcPr>
            <w:tcW w:w="2050" w:type="dxa"/>
            <w:tcBorders>
              <w:top w:val="nil"/>
              <w:bottom w:val="single" w:sz="6" w:space="0" w:color="auto"/>
              <w:right w:val="nil"/>
            </w:tcBorders>
            <w:vAlign w:val="center"/>
          </w:tcPr>
          <w:p w14:paraId="45D20025" w14:textId="77777777" w:rsidR="00AB4E2F" w:rsidRPr="007F1507" w:rsidRDefault="00AB4E2F" w:rsidP="00AB4E2F">
            <w:pPr>
              <w:tabs>
                <w:tab w:val="right" w:pos="9350"/>
              </w:tabs>
              <w:spacing w:before="80" w:after="80"/>
              <w:ind w:left="142" w:hanging="142"/>
              <w:jc w:val="center"/>
              <w:rPr>
                <w:b/>
                <w:sz w:val="16"/>
                <w:szCs w:val="16"/>
                <w:lang w:val="en-US"/>
              </w:rPr>
            </w:pPr>
            <w:r w:rsidRPr="007F1507">
              <w:rPr>
                <w:b/>
                <w:sz w:val="16"/>
                <w:szCs w:val="16"/>
                <w:lang w:val="en-US"/>
              </w:rPr>
              <w:t>Issuer</w:t>
            </w:r>
          </w:p>
        </w:tc>
        <w:tc>
          <w:tcPr>
            <w:tcW w:w="885" w:type="dxa"/>
            <w:tcBorders>
              <w:top w:val="single" w:sz="4" w:space="0" w:color="auto"/>
              <w:left w:val="single" w:sz="6" w:space="0" w:color="auto"/>
              <w:bottom w:val="single" w:sz="6" w:space="0" w:color="auto"/>
              <w:right w:val="single" w:sz="6" w:space="0" w:color="auto"/>
            </w:tcBorders>
            <w:vAlign w:val="center"/>
          </w:tcPr>
          <w:p w14:paraId="245C62F6" w14:textId="77777777" w:rsidR="00AB4E2F" w:rsidRPr="007F1507" w:rsidRDefault="00AB4E2F" w:rsidP="00AB4E2F">
            <w:pPr>
              <w:tabs>
                <w:tab w:val="right" w:pos="9350"/>
              </w:tabs>
              <w:jc w:val="center"/>
              <w:rPr>
                <w:b/>
                <w:sz w:val="16"/>
                <w:szCs w:val="16"/>
                <w:lang w:val="en-US"/>
              </w:rPr>
            </w:pPr>
            <w:r w:rsidRPr="007F1507">
              <w:rPr>
                <w:b/>
                <w:sz w:val="16"/>
                <w:szCs w:val="16"/>
                <w:lang w:val="en-US"/>
              </w:rPr>
              <w:t>Shares</w:t>
            </w:r>
          </w:p>
        </w:tc>
        <w:tc>
          <w:tcPr>
            <w:tcW w:w="1226" w:type="dxa"/>
            <w:tcBorders>
              <w:top w:val="single" w:sz="4" w:space="0" w:color="auto"/>
              <w:left w:val="nil"/>
              <w:bottom w:val="single" w:sz="6" w:space="0" w:color="auto"/>
              <w:right w:val="nil"/>
            </w:tcBorders>
            <w:vAlign w:val="center"/>
          </w:tcPr>
          <w:p w14:paraId="074D30D7" w14:textId="77777777" w:rsidR="00AB4E2F" w:rsidRPr="007F1507" w:rsidRDefault="00AB4E2F" w:rsidP="00AB4E2F">
            <w:pPr>
              <w:tabs>
                <w:tab w:val="right" w:pos="9350"/>
              </w:tabs>
              <w:spacing w:before="80" w:after="80"/>
              <w:jc w:val="center"/>
              <w:rPr>
                <w:b/>
                <w:sz w:val="16"/>
                <w:szCs w:val="16"/>
                <w:lang w:val="en-US"/>
              </w:rPr>
            </w:pPr>
            <w:r w:rsidRPr="007F1507">
              <w:rPr>
                <w:b/>
                <w:sz w:val="16"/>
                <w:szCs w:val="16"/>
                <w:lang w:val="en-US"/>
              </w:rPr>
              <w:t>Face Value</w:t>
            </w:r>
          </w:p>
        </w:tc>
        <w:tc>
          <w:tcPr>
            <w:tcW w:w="851" w:type="dxa"/>
            <w:tcBorders>
              <w:top w:val="nil"/>
              <w:left w:val="single" w:sz="6" w:space="0" w:color="auto"/>
              <w:bottom w:val="single" w:sz="6" w:space="0" w:color="auto"/>
              <w:right w:val="single" w:sz="6" w:space="0" w:color="auto"/>
            </w:tcBorders>
            <w:vAlign w:val="center"/>
          </w:tcPr>
          <w:p w14:paraId="375767CC" w14:textId="77777777" w:rsidR="00AB4E2F" w:rsidRPr="007F1507" w:rsidRDefault="00AB4E2F" w:rsidP="00AB4E2F">
            <w:pPr>
              <w:tabs>
                <w:tab w:val="right" w:pos="9350"/>
              </w:tabs>
              <w:jc w:val="center"/>
              <w:rPr>
                <w:b/>
                <w:sz w:val="16"/>
                <w:szCs w:val="16"/>
                <w:lang w:val="en-US"/>
              </w:rPr>
            </w:pPr>
            <w:r w:rsidRPr="007F1507">
              <w:rPr>
                <w:b/>
                <w:sz w:val="16"/>
                <w:szCs w:val="16"/>
                <w:lang w:val="en-US"/>
              </w:rPr>
              <w:t>Amount</w:t>
            </w:r>
          </w:p>
        </w:tc>
        <w:tc>
          <w:tcPr>
            <w:tcW w:w="684" w:type="dxa"/>
            <w:tcBorders>
              <w:top w:val="nil"/>
              <w:left w:val="nil"/>
              <w:bottom w:val="single" w:sz="6" w:space="0" w:color="auto"/>
              <w:right w:val="nil"/>
            </w:tcBorders>
            <w:vAlign w:val="center"/>
          </w:tcPr>
          <w:p w14:paraId="2F35BFB9" w14:textId="77777777" w:rsidR="00AB4E2F" w:rsidRPr="007F1507" w:rsidRDefault="00AB4E2F" w:rsidP="009F6511">
            <w:pPr>
              <w:tabs>
                <w:tab w:val="right" w:pos="9350"/>
              </w:tabs>
              <w:spacing w:before="80" w:after="80"/>
              <w:jc w:val="center"/>
              <w:rPr>
                <w:b/>
                <w:sz w:val="16"/>
                <w:szCs w:val="16"/>
                <w:lang w:val="en-US"/>
              </w:rPr>
            </w:pPr>
            <w:r w:rsidRPr="007F1507">
              <w:rPr>
                <w:b/>
                <w:sz w:val="16"/>
                <w:szCs w:val="16"/>
                <w:lang w:val="en-US"/>
              </w:rPr>
              <w:t xml:space="preserve">Cost </w:t>
            </w:r>
          </w:p>
        </w:tc>
        <w:tc>
          <w:tcPr>
            <w:tcW w:w="760" w:type="dxa"/>
            <w:tcBorders>
              <w:top w:val="nil"/>
              <w:left w:val="single" w:sz="6" w:space="0" w:color="auto"/>
              <w:bottom w:val="single" w:sz="6" w:space="0" w:color="auto"/>
              <w:right w:val="single" w:sz="6" w:space="0" w:color="auto"/>
            </w:tcBorders>
            <w:vAlign w:val="center"/>
          </w:tcPr>
          <w:p w14:paraId="3C08E20A" w14:textId="319531E1" w:rsidR="00AB4E2F" w:rsidRPr="007F1507" w:rsidRDefault="00FC3CFF" w:rsidP="00AB4E2F">
            <w:pPr>
              <w:tabs>
                <w:tab w:val="right" w:pos="9350"/>
              </w:tabs>
              <w:jc w:val="center"/>
              <w:rPr>
                <w:b/>
                <w:sz w:val="16"/>
                <w:szCs w:val="16"/>
                <w:lang w:val="en-US"/>
              </w:rPr>
            </w:pPr>
            <w:r>
              <w:rPr>
                <w:b/>
                <w:sz w:val="16"/>
                <w:szCs w:val="16"/>
                <w:lang w:val="en-US"/>
              </w:rPr>
              <w:t>0</w:t>
            </w:r>
            <w:r w:rsidR="00C40C13">
              <w:rPr>
                <w:b/>
                <w:sz w:val="16"/>
                <w:szCs w:val="16"/>
                <w:lang w:val="en-US"/>
              </w:rPr>
              <w:t>6</w:t>
            </w:r>
            <w:r w:rsidR="00AB4E2F" w:rsidRPr="007F1507">
              <w:rPr>
                <w:b/>
                <w:sz w:val="16"/>
                <w:szCs w:val="16"/>
                <w:lang w:val="en-US"/>
              </w:rPr>
              <w:t>.3</w:t>
            </w:r>
            <w:r w:rsidR="00C40C13">
              <w:rPr>
                <w:b/>
                <w:sz w:val="16"/>
                <w:szCs w:val="16"/>
                <w:lang w:val="en-US"/>
              </w:rPr>
              <w:t>0</w:t>
            </w:r>
            <w:r w:rsidR="00AB4E2F" w:rsidRPr="007F1507">
              <w:rPr>
                <w:b/>
                <w:sz w:val="16"/>
                <w:szCs w:val="16"/>
                <w:lang w:val="en-US"/>
              </w:rPr>
              <w:t>.</w:t>
            </w:r>
            <w:r w:rsidR="00AB71BE">
              <w:rPr>
                <w:b/>
                <w:sz w:val="16"/>
                <w:szCs w:val="16"/>
                <w:lang w:val="en-US"/>
              </w:rPr>
              <w:t>20</w:t>
            </w:r>
          </w:p>
          <w:p w14:paraId="3BD47E90" w14:textId="77777777" w:rsidR="00AB4E2F" w:rsidRPr="007F1507" w:rsidRDefault="00AB4E2F" w:rsidP="00AB4E2F">
            <w:pPr>
              <w:tabs>
                <w:tab w:val="right" w:pos="9350"/>
              </w:tabs>
              <w:jc w:val="center"/>
              <w:rPr>
                <w:b/>
                <w:sz w:val="16"/>
                <w:szCs w:val="16"/>
                <w:lang w:val="en-US"/>
              </w:rPr>
            </w:pPr>
          </w:p>
        </w:tc>
        <w:tc>
          <w:tcPr>
            <w:tcW w:w="774" w:type="dxa"/>
            <w:tcBorders>
              <w:top w:val="nil"/>
              <w:left w:val="single" w:sz="6" w:space="0" w:color="auto"/>
              <w:bottom w:val="single" w:sz="6" w:space="0" w:color="auto"/>
              <w:right w:val="single" w:sz="4" w:space="0" w:color="auto"/>
            </w:tcBorders>
            <w:vAlign w:val="center"/>
          </w:tcPr>
          <w:p w14:paraId="6208277D" w14:textId="77777777" w:rsidR="00AB4E2F" w:rsidRPr="007F1507" w:rsidRDefault="00AB4E2F" w:rsidP="00AB4E2F">
            <w:pPr>
              <w:tabs>
                <w:tab w:val="right" w:pos="9350"/>
              </w:tabs>
              <w:jc w:val="center"/>
              <w:rPr>
                <w:b/>
                <w:sz w:val="16"/>
                <w:szCs w:val="16"/>
                <w:lang w:val="en-US"/>
              </w:rPr>
            </w:pPr>
            <w:r w:rsidRPr="007F1507">
              <w:rPr>
                <w:b/>
                <w:sz w:val="16"/>
                <w:szCs w:val="16"/>
                <w:lang w:val="en-US"/>
              </w:rPr>
              <w:t>12.31.</w:t>
            </w:r>
            <w:r w:rsidR="00B56BF4" w:rsidRPr="007F1507">
              <w:rPr>
                <w:b/>
                <w:sz w:val="16"/>
                <w:szCs w:val="16"/>
                <w:lang w:val="en-US"/>
              </w:rPr>
              <w:t>1</w:t>
            </w:r>
            <w:r w:rsidR="00AB71BE">
              <w:rPr>
                <w:b/>
                <w:sz w:val="16"/>
                <w:szCs w:val="16"/>
                <w:lang w:val="en-US"/>
              </w:rPr>
              <w:t>9</w:t>
            </w:r>
          </w:p>
          <w:p w14:paraId="6DDFC3B2" w14:textId="77777777" w:rsidR="00AB4E2F" w:rsidRPr="007F1507" w:rsidRDefault="00AB4E2F" w:rsidP="00AB4E2F">
            <w:pPr>
              <w:tabs>
                <w:tab w:val="right" w:pos="9350"/>
              </w:tabs>
              <w:jc w:val="center"/>
              <w:rPr>
                <w:b/>
                <w:sz w:val="16"/>
                <w:szCs w:val="16"/>
                <w:lang w:val="en-US"/>
              </w:rPr>
            </w:pPr>
          </w:p>
        </w:tc>
        <w:tc>
          <w:tcPr>
            <w:tcW w:w="1559" w:type="dxa"/>
            <w:gridSpan w:val="2"/>
            <w:tcBorders>
              <w:top w:val="nil"/>
              <w:left w:val="single" w:sz="4" w:space="0" w:color="auto"/>
              <w:bottom w:val="single" w:sz="6" w:space="0" w:color="auto"/>
              <w:right w:val="nil"/>
            </w:tcBorders>
            <w:vAlign w:val="center"/>
          </w:tcPr>
          <w:p w14:paraId="3C6362F9" w14:textId="77777777" w:rsidR="00AB4E2F" w:rsidRPr="007F1507" w:rsidRDefault="00AB4E2F" w:rsidP="00AB4E2F">
            <w:pPr>
              <w:tabs>
                <w:tab w:val="right" w:pos="9350"/>
              </w:tabs>
              <w:spacing w:before="80" w:after="80"/>
              <w:jc w:val="center"/>
              <w:rPr>
                <w:b/>
                <w:sz w:val="16"/>
                <w:szCs w:val="16"/>
                <w:lang w:val="en-US"/>
              </w:rPr>
            </w:pPr>
            <w:r w:rsidRPr="007F1507">
              <w:rPr>
                <w:b/>
                <w:sz w:val="16"/>
                <w:szCs w:val="16"/>
                <w:lang w:val="en-US"/>
              </w:rPr>
              <w:t>Main Activity</w:t>
            </w:r>
          </w:p>
        </w:tc>
        <w:tc>
          <w:tcPr>
            <w:tcW w:w="814" w:type="dxa"/>
            <w:tcBorders>
              <w:top w:val="nil"/>
              <w:left w:val="single" w:sz="6" w:space="0" w:color="auto"/>
              <w:bottom w:val="single" w:sz="6" w:space="0" w:color="auto"/>
              <w:right w:val="single" w:sz="6" w:space="0" w:color="auto"/>
            </w:tcBorders>
            <w:vAlign w:val="center"/>
          </w:tcPr>
          <w:p w14:paraId="4BD8C618" w14:textId="77777777" w:rsidR="00AB4E2F" w:rsidRPr="007F1507" w:rsidRDefault="00AB4E2F" w:rsidP="00AB4E2F">
            <w:pPr>
              <w:tabs>
                <w:tab w:val="right" w:pos="9350"/>
              </w:tabs>
              <w:ind w:right="-4"/>
              <w:jc w:val="center"/>
              <w:rPr>
                <w:b/>
                <w:sz w:val="16"/>
                <w:szCs w:val="16"/>
                <w:lang w:val="en-US"/>
              </w:rPr>
            </w:pPr>
            <w:r w:rsidRPr="007F1507">
              <w:rPr>
                <w:b/>
                <w:sz w:val="16"/>
                <w:szCs w:val="16"/>
                <w:lang w:val="en-US"/>
              </w:rPr>
              <w:t>Date</w:t>
            </w:r>
          </w:p>
        </w:tc>
        <w:tc>
          <w:tcPr>
            <w:tcW w:w="955" w:type="dxa"/>
            <w:tcBorders>
              <w:top w:val="nil"/>
              <w:left w:val="nil"/>
              <w:bottom w:val="single" w:sz="6" w:space="0" w:color="auto"/>
              <w:right w:val="single" w:sz="4" w:space="0" w:color="auto"/>
            </w:tcBorders>
            <w:vAlign w:val="center"/>
          </w:tcPr>
          <w:p w14:paraId="5634662D" w14:textId="77777777" w:rsidR="00AB4E2F" w:rsidRPr="007F1507" w:rsidRDefault="00AB4E2F" w:rsidP="00AB4E2F">
            <w:pPr>
              <w:tabs>
                <w:tab w:val="right" w:pos="9350"/>
              </w:tabs>
              <w:spacing w:before="80" w:after="80"/>
              <w:jc w:val="center"/>
              <w:rPr>
                <w:b/>
                <w:sz w:val="16"/>
                <w:szCs w:val="16"/>
                <w:lang w:val="en-US"/>
              </w:rPr>
            </w:pPr>
            <w:r w:rsidRPr="007F1507">
              <w:rPr>
                <w:b/>
                <w:sz w:val="16"/>
                <w:szCs w:val="16"/>
                <w:lang w:val="en-US"/>
              </w:rPr>
              <w:t>Capital Stock and Capital Adjustment</w:t>
            </w:r>
          </w:p>
        </w:tc>
        <w:tc>
          <w:tcPr>
            <w:tcW w:w="782" w:type="dxa"/>
            <w:tcBorders>
              <w:top w:val="nil"/>
              <w:left w:val="single" w:sz="4" w:space="0" w:color="auto"/>
              <w:bottom w:val="single" w:sz="6" w:space="0" w:color="auto"/>
              <w:right w:val="single" w:sz="4" w:space="0" w:color="auto"/>
            </w:tcBorders>
            <w:vAlign w:val="center"/>
          </w:tcPr>
          <w:p w14:paraId="3340B5EC" w14:textId="77777777" w:rsidR="00AB4E2F" w:rsidRPr="007F1507" w:rsidRDefault="007651E1" w:rsidP="00AB4E2F">
            <w:pPr>
              <w:tabs>
                <w:tab w:val="right" w:pos="9350"/>
              </w:tabs>
              <w:jc w:val="center"/>
              <w:rPr>
                <w:b/>
                <w:sz w:val="16"/>
                <w:szCs w:val="16"/>
                <w:lang w:val="en-US"/>
              </w:rPr>
            </w:pPr>
            <w:r w:rsidRPr="007F1507">
              <w:rPr>
                <w:b/>
                <w:sz w:val="16"/>
                <w:szCs w:val="16"/>
                <w:lang w:val="en-US"/>
              </w:rPr>
              <w:t xml:space="preserve">Other </w:t>
            </w:r>
            <w:r w:rsidR="00AB4E2F" w:rsidRPr="007F1507">
              <w:rPr>
                <w:b/>
                <w:sz w:val="16"/>
                <w:szCs w:val="16"/>
                <w:lang w:val="en-US"/>
              </w:rPr>
              <w:t>Reserve</w:t>
            </w:r>
            <w:r w:rsidRPr="007F1507">
              <w:rPr>
                <w:b/>
                <w:sz w:val="16"/>
                <w:szCs w:val="16"/>
                <w:lang w:val="en-US"/>
              </w:rPr>
              <w:t>s</w:t>
            </w:r>
          </w:p>
        </w:tc>
        <w:tc>
          <w:tcPr>
            <w:tcW w:w="993" w:type="dxa"/>
            <w:tcBorders>
              <w:top w:val="nil"/>
              <w:left w:val="single" w:sz="4" w:space="0" w:color="auto"/>
              <w:bottom w:val="single" w:sz="6" w:space="0" w:color="auto"/>
              <w:right w:val="nil"/>
            </w:tcBorders>
            <w:vAlign w:val="center"/>
          </w:tcPr>
          <w:p w14:paraId="548FF5F3" w14:textId="77777777" w:rsidR="00AB4E2F" w:rsidRPr="007F1507" w:rsidRDefault="00AB4E2F" w:rsidP="00AB4E2F">
            <w:pPr>
              <w:tabs>
                <w:tab w:val="right" w:pos="9350"/>
              </w:tabs>
              <w:jc w:val="center"/>
              <w:rPr>
                <w:b/>
                <w:sz w:val="16"/>
                <w:szCs w:val="16"/>
                <w:lang w:val="en-US"/>
              </w:rPr>
            </w:pPr>
            <w:r w:rsidRPr="007F1507">
              <w:rPr>
                <w:b/>
                <w:sz w:val="16"/>
                <w:szCs w:val="16"/>
                <w:lang w:val="en-US"/>
              </w:rPr>
              <w:t>Retained Earnings</w:t>
            </w:r>
          </w:p>
        </w:tc>
        <w:tc>
          <w:tcPr>
            <w:tcW w:w="948" w:type="dxa"/>
            <w:gridSpan w:val="2"/>
            <w:tcBorders>
              <w:top w:val="nil"/>
              <w:left w:val="single" w:sz="6" w:space="0" w:color="auto"/>
              <w:bottom w:val="single" w:sz="6" w:space="0" w:color="auto"/>
              <w:right w:val="nil"/>
            </w:tcBorders>
            <w:vAlign w:val="center"/>
          </w:tcPr>
          <w:p w14:paraId="31DB559A" w14:textId="77777777" w:rsidR="00AB4E2F" w:rsidRPr="00601BDB" w:rsidRDefault="00AB4E2F" w:rsidP="00292DD1">
            <w:pPr>
              <w:tabs>
                <w:tab w:val="right" w:pos="9350"/>
              </w:tabs>
              <w:ind w:right="-152"/>
              <w:jc w:val="center"/>
              <w:rPr>
                <w:b/>
                <w:sz w:val="14"/>
                <w:szCs w:val="14"/>
                <w:lang w:val="en-US"/>
              </w:rPr>
            </w:pPr>
            <w:r w:rsidRPr="00601BDB">
              <w:rPr>
                <w:b/>
                <w:sz w:val="14"/>
                <w:szCs w:val="14"/>
                <w:lang w:val="en-US"/>
              </w:rPr>
              <w:t>Shareholders</w:t>
            </w:r>
            <w:r w:rsidR="00292DD1" w:rsidRPr="00601BDB">
              <w:rPr>
                <w:b/>
                <w:sz w:val="14"/>
                <w:szCs w:val="14"/>
                <w:lang w:val="en-US"/>
              </w:rPr>
              <w:t>’</w:t>
            </w:r>
            <w:r w:rsidRPr="00601BDB">
              <w:rPr>
                <w:b/>
                <w:sz w:val="14"/>
                <w:szCs w:val="14"/>
                <w:lang w:val="en-US"/>
              </w:rPr>
              <w:t>’ Equity</w:t>
            </w:r>
          </w:p>
        </w:tc>
        <w:tc>
          <w:tcPr>
            <w:tcW w:w="141" w:type="dxa"/>
            <w:tcBorders>
              <w:top w:val="nil"/>
              <w:left w:val="nil"/>
              <w:bottom w:val="single" w:sz="6" w:space="0" w:color="auto"/>
              <w:right w:val="nil"/>
            </w:tcBorders>
            <w:vAlign w:val="center"/>
          </w:tcPr>
          <w:p w14:paraId="466FC51E" w14:textId="77777777" w:rsidR="00AB4E2F" w:rsidRPr="007F1507" w:rsidRDefault="00AB4E2F" w:rsidP="00AB4E2F">
            <w:pPr>
              <w:tabs>
                <w:tab w:val="right" w:pos="9350"/>
              </w:tabs>
              <w:spacing w:before="80" w:after="80"/>
              <w:jc w:val="center"/>
              <w:rPr>
                <w:b/>
                <w:sz w:val="16"/>
                <w:szCs w:val="16"/>
                <w:lang w:val="en-US"/>
              </w:rPr>
            </w:pPr>
          </w:p>
        </w:tc>
        <w:tc>
          <w:tcPr>
            <w:tcW w:w="1320" w:type="dxa"/>
            <w:tcBorders>
              <w:top w:val="nil"/>
              <w:left w:val="single" w:sz="6" w:space="0" w:color="auto"/>
              <w:bottom w:val="single" w:sz="4" w:space="0" w:color="auto"/>
            </w:tcBorders>
            <w:vAlign w:val="center"/>
          </w:tcPr>
          <w:p w14:paraId="48E9F760" w14:textId="77777777" w:rsidR="00AB4E2F" w:rsidRPr="007F1507" w:rsidRDefault="00AB4E2F" w:rsidP="009F6511">
            <w:pPr>
              <w:tabs>
                <w:tab w:val="right" w:pos="9350"/>
              </w:tabs>
              <w:jc w:val="center"/>
              <w:rPr>
                <w:b/>
                <w:sz w:val="16"/>
                <w:szCs w:val="16"/>
                <w:lang w:val="en-US"/>
              </w:rPr>
            </w:pPr>
            <w:r w:rsidRPr="007F1507">
              <w:rPr>
                <w:b/>
                <w:sz w:val="16"/>
                <w:szCs w:val="16"/>
                <w:lang w:val="en-US"/>
              </w:rPr>
              <w:t xml:space="preserve">Percentage of Direct </w:t>
            </w:r>
            <w:r w:rsidR="009F6511" w:rsidRPr="007F1507">
              <w:rPr>
                <w:b/>
                <w:sz w:val="16"/>
                <w:szCs w:val="16"/>
                <w:lang w:val="en-US"/>
              </w:rPr>
              <w:t>Interest</w:t>
            </w:r>
          </w:p>
        </w:tc>
      </w:tr>
      <w:tr w:rsidR="00001D0D" w:rsidRPr="007F1507" w14:paraId="5220B31D" w14:textId="77777777" w:rsidTr="00AA18F1">
        <w:trPr>
          <w:cantSplit/>
          <w:trHeight w:val="391"/>
        </w:trPr>
        <w:tc>
          <w:tcPr>
            <w:tcW w:w="2050" w:type="dxa"/>
            <w:tcBorders>
              <w:top w:val="single" w:sz="6" w:space="0" w:color="auto"/>
              <w:bottom w:val="nil"/>
              <w:right w:val="nil"/>
            </w:tcBorders>
          </w:tcPr>
          <w:p w14:paraId="421FE35F" w14:textId="77777777" w:rsidR="00AB4E2F" w:rsidRPr="007F1507" w:rsidRDefault="00AB4E2F" w:rsidP="00AB4E2F">
            <w:pPr>
              <w:tabs>
                <w:tab w:val="right" w:pos="9350"/>
              </w:tabs>
              <w:spacing w:before="40" w:after="40"/>
              <w:ind w:left="142" w:hanging="142"/>
              <w:rPr>
                <w:b/>
                <w:sz w:val="16"/>
                <w:szCs w:val="16"/>
                <w:lang w:val="en-US"/>
              </w:rPr>
            </w:pPr>
          </w:p>
        </w:tc>
        <w:tc>
          <w:tcPr>
            <w:tcW w:w="885" w:type="dxa"/>
            <w:tcBorders>
              <w:top w:val="single" w:sz="6" w:space="0" w:color="auto"/>
              <w:left w:val="single" w:sz="6" w:space="0" w:color="auto"/>
              <w:bottom w:val="nil"/>
              <w:right w:val="single" w:sz="6" w:space="0" w:color="auto"/>
            </w:tcBorders>
          </w:tcPr>
          <w:p w14:paraId="5C627932" w14:textId="77777777" w:rsidR="00AB4E2F" w:rsidRPr="007F1507" w:rsidRDefault="00AB4E2F" w:rsidP="00AB4E2F">
            <w:pPr>
              <w:tabs>
                <w:tab w:val="right" w:pos="9350"/>
              </w:tabs>
              <w:spacing w:before="40" w:after="40"/>
              <w:rPr>
                <w:b/>
                <w:sz w:val="16"/>
                <w:szCs w:val="16"/>
                <w:lang w:val="en-US"/>
              </w:rPr>
            </w:pPr>
          </w:p>
        </w:tc>
        <w:tc>
          <w:tcPr>
            <w:tcW w:w="1226" w:type="dxa"/>
            <w:tcBorders>
              <w:top w:val="single" w:sz="6" w:space="0" w:color="auto"/>
              <w:left w:val="nil"/>
              <w:bottom w:val="nil"/>
              <w:right w:val="nil"/>
            </w:tcBorders>
          </w:tcPr>
          <w:p w14:paraId="48D04A28" w14:textId="77777777" w:rsidR="00AB4E2F" w:rsidRPr="007F1507" w:rsidRDefault="00AB4E2F" w:rsidP="00AB4E2F">
            <w:pPr>
              <w:tabs>
                <w:tab w:val="right" w:pos="9350"/>
              </w:tabs>
              <w:spacing w:before="40" w:after="40"/>
              <w:rPr>
                <w:b/>
                <w:sz w:val="16"/>
                <w:szCs w:val="16"/>
                <w:lang w:val="en-US"/>
              </w:rPr>
            </w:pPr>
          </w:p>
        </w:tc>
        <w:tc>
          <w:tcPr>
            <w:tcW w:w="851" w:type="dxa"/>
            <w:tcBorders>
              <w:top w:val="single" w:sz="6" w:space="0" w:color="auto"/>
              <w:left w:val="single" w:sz="6" w:space="0" w:color="auto"/>
              <w:bottom w:val="nil"/>
              <w:right w:val="single" w:sz="6" w:space="0" w:color="auto"/>
            </w:tcBorders>
          </w:tcPr>
          <w:p w14:paraId="79B9B5F2" w14:textId="77777777" w:rsidR="00AB4E2F" w:rsidRPr="007F1507" w:rsidRDefault="00AB4E2F" w:rsidP="00AB4E2F">
            <w:pPr>
              <w:tabs>
                <w:tab w:val="right" w:pos="9350"/>
              </w:tabs>
              <w:spacing w:before="40" w:after="40"/>
              <w:rPr>
                <w:b/>
                <w:sz w:val="16"/>
                <w:szCs w:val="16"/>
                <w:lang w:val="en-US"/>
              </w:rPr>
            </w:pPr>
          </w:p>
        </w:tc>
        <w:tc>
          <w:tcPr>
            <w:tcW w:w="684" w:type="dxa"/>
            <w:tcBorders>
              <w:left w:val="nil"/>
              <w:right w:val="nil"/>
            </w:tcBorders>
          </w:tcPr>
          <w:p w14:paraId="648607D0" w14:textId="77777777" w:rsidR="00AB4E2F" w:rsidRPr="007F1507" w:rsidRDefault="00AB4E2F" w:rsidP="00AB4E2F">
            <w:pPr>
              <w:tabs>
                <w:tab w:val="right" w:pos="9350"/>
              </w:tabs>
              <w:spacing w:before="40" w:after="40"/>
              <w:jc w:val="center"/>
              <w:rPr>
                <w:b/>
                <w:sz w:val="16"/>
                <w:szCs w:val="16"/>
                <w:lang w:val="en-US"/>
              </w:rPr>
            </w:pPr>
          </w:p>
        </w:tc>
        <w:tc>
          <w:tcPr>
            <w:tcW w:w="760" w:type="dxa"/>
            <w:tcBorders>
              <w:left w:val="single" w:sz="6" w:space="0" w:color="auto"/>
              <w:right w:val="single" w:sz="6" w:space="0" w:color="auto"/>
            </w:tcBorders>
          </w:tcPr>
          <w:p w14:paraId="04E69CFE" w14:textId="77777777" w:rsidR="00AB4E2F" w:rsidRPr="007F1507" w:rsidRDefault="00AB4E2F" w:rsidP="00AB4E2F">
            <w:pPr>
              <w:tabs>
                <w:tab w:val="right" w:pos="9350"/>
              </w:tabs>
              <w:spacing w:before="40" w:after="40"/>
              <w:rPr>
                <w:b/>
                <w:sz w:val="16"/>
                <w:szCs w:val="16"/>
                <w:highlight w:val="green"/>
                <w:lang w:val="en-US"/>
              </w:rPr>
            </w:pPr>
          </w:p>
        </w:tc>
        <w:tc>
          <w:tcPr>
            <w:tcW w:w="774" w:type="dxa"/>
            <w:tcBorders>
              <w:top w:val="single" w:sz="4" w:space="0" w:color="auto"/>
              <w:left w:val="single" w:sz="6" w:space="0" w:color="auto"/>
              <w:bottom w:val="nil"/>
              <w:right w:val="single" w:sz="4" w:space="0" w:color="auto"/>
            </w:tcBorders>
          </w:tcPr>
          <w:p w14:paraId="1E217B5E" w14:textId="77777777" w:rsidR="00AB4E2F" w:rsidRPr="007F1507" w:rsidRDefault="00AB4E2F" w:rsidP="00AB4E2F">
            <w:pPr>
              <w:tabs>
                <w:tab w:val="right" w:pos="9350"/>
              </w:tabs>
              <w:spacing w:before="40" w:after="40"/>
              <w:rPr>
                <w:b/>
                <w:sz w:val="16"/>
                <w:szCs w:val="16"/>
                <w:highlight w:val="green"/>
                <w:lang w:val="en-US"/>
              </w:rPr>
            </w:pPr>
          </w:p>
        </w:tc>
        <w:tc>
          <w:tcPr>
            <w:tcW w:w="1559" w:type="dxa"/>
            <w:gridSpan w:val="2"/>
            <w:tcBorders>
              <w:top w:val="single" w:sz="4" w:space="0" w:color="auto"/>
              <w:left w:val="single" w:sz="4" w:space="0" w:color="auto"/>
              <w:bottom w:val="nil"/>
              <w:right w:val="nil"/>
            </w:tcBorders>
          </w:tcPr>
          <w:p w14:paraId="05867661" w14:textId="77777777" w:rsidR="00AB4E2F" w:rsidRPr="007F1507" w:rsidRDefault="00AB4E2F" w:rsidP="00AB4E2F">
            <w:pPr>
              <w:tabs>
                <w:tab w:val="right" w:pos="9350"/>
              </w:tabs>
              <w:spacing w:before="40" w:after="40"/>
              <w:rPr>
                <w:b/>
                <w:sz w:val="16"/>
                <w:szCs w:val="16"/>
                <w:highlight w:val="green"/>
                <w:lang w:val="en-US"/>
              </w:rPr>
            </w:pPr>
          </w:p>
        </w:tc>
        <w:tc>
          <w:tcPr>
            <w:tcW w:w="814" w:type="dxa"/>
            <w:tcBorders>
              <w:top w:val="single" w:sz="4" w:space="0" w:color="auto"/>
              <w:left w:val="single" w:sz="6" w:space="0" w:color="auto"/>
              <w:bottom w:val="nil"/>
              <w:right w:val="single" w:sz="6" w:space="0" w:color="auto"/>
            </w:tcBorders>
          </w:tcPr>
          <w:p w14:paraId="127827AE" w14:textId="77777777" w:rsidR="00AB4E2F" w:rsidRPr="007F1507" w:rsidRDefault="00AB4E2F" w:rsidP="00AB4E2F">
            <w:pPr>
              <w:tabs>
                <w:tab w:val="right" w:pos="9350"/>
              </w:tabs>
              <w:spacing w:before="40" w:after="40"/>
              <w:rPr>
                <w:b/>
                <w:sz w:val="16"/>
                <w:szCs w:val="16"/>
                <w:highlight w:val="green"/>
                <w:lang w:val="en-US"/>
              </w:rPr>
            </w:pPr>
          </w:p>
        </w:tc>
        <w:tc>
          <w:tcPr>
            <w:tcW w:w="955" w:type="dxa"/>
            <w:tcBorders>
              <w:top w:val="single" w:sz="4" w:space="0" w:color="auto"/>
              <w:left w:val="nil"/>
              <w:right w:val="single" w:sz="4" w:space="0" w:color="auto"/>
            </w:tcBorders>
          </w:tcPr>
          <w:p w14:paraId="2696F9C8" w14:textId="77777777" w:rsidR="00AB4E2F" w:rsidRPr="007F1507" w:rsidRDefault="00AB4E2F" w:rsidP="00AB4E2F">
            <w:pPr>
              <w:tabs>
                <w:tab w:val="decimal" w:pos="674"/>
                <w:tab w:val="right" w:pos="9350"/>
              </w:tabs>
              <w:spacing w:before="40" w:after="40"/>
              <w:rPr>
                <w:b/>
                <w:sz w:val="16"/>
                <w:szCs w:val="16"/>
                <w:highlight w:val="green"/>
                <w:lang w:val="en-US"/>
              </w:rPr>
            </w:pPr>
          </w:p>
        </w:tc>
        <w:tc>
          <w:tcPr>
            <w:tcW w:w="782" w:type="dxa"/>
            <w:tcBorders>
              <w:top w:val="single" w:sz="4" w:space="0" w:color="auto"/>
              <w:left w:val="single" w:sz="4" w:space="0" w:color="auto"/>
              <w:right w:val="single" w:sz="4" w:space="0" w:color="auto"/>
            </w:tcBorders>
          </w:tcPr>
          <w:p w14:paraId="08F930A5" w14:textId="77777777" w:rsidR="00AB4E2F" w:rsidRPr="007F1507" w:rsidRDefault="00AB4E2F" w:rsidP="00AB4E2F">
            <w:pPr>
              <w:spacing w:before="40" w:after="40"/>
              <w:jc w:val="center"/>
              <w:rPr>
                <w:b/>
                <w:sz w:val="16"/>
                <w:szCs w:val="16"/>
                <w:highlight w:val="green"/>
                <w:lang w:val="en-US"/>
              </w:rPr>
            </w:pPr>
          </w:p>
        </w:tc>
        <w:tc>
          <w:tcPr>
            <w:tcW w:w="993" w:type="dxa"/>
            <w:tcBorders>
              <w:top w:val="single" w:sz="4" w:space="0" w:color="auto"/>
              <w:left w:val="single" w:sz="4" w:space="0" w:color="auto"/>
              <w:right w:val="nil"/>
            </w:tcBorders>
          </w:tcPr>
          <w:p w14:paraId="5ACBEC40" w14:textId="77777777" w:rsidR="00AB4E2F" w:rsidRPr="007F1507" w:rsidRDefault="00AB4E2F" w:rsidP="00AB4E2F">
            <w:pPr>
              <w:spacing w:before="40" w:after="40"/>
              <w:jc w:val="center"/>
              <w:rPr>
                <w:b/>
                <w:sz w:val="16"/>
                <w:szCs w:val="16"/>
                <w:highlight w:val="green"/>
                <w:lang w:val="en-US"/>
              </w:rPr>
            </w:pPr>
          </w:p>
        </w:tc>
        <w:tc>
          <w:tcPr>
            <w:tcW w:w="852" w:type="dxa"/>
            <w:tcBorders>
              <w:top w:val="single" w:sz="4" w:space="0" w:color="auto"/>
              <w:left w:val="single" w:sz="6" w:space="0" w:color="auto"/>
              <w:bottom w:val="nil"/>
              <w:right w:val="nil"/>
            </w:tcBorders>
          </w:tcPr>
          <w:p w14:paraId="5C3349EF" w14:textId="77777777" w:rsidR="00AB4E2F" w:rsidRPr="007F1507" w:rsidRDefault="00AB4E2F" w:rsidP="00AB4E2F">
            <w:pPr>
              <w:tabs>
                <w:tab w:val="right" w:pos="9350"/>
              </w:tabs>
              <w:spacing w:before="40" w:after="40"/>
              <w:jc w:val="center"/>
              <w:rPr>
                <w:b/>
                <w:sz w:val="16"/>
                <w:szCs w:val="16"/>
                <w:highlight w:val="green"/>
                <w:lang w:val="en-US"/>
              </w:rPr>
            </w:pPr>
          </w:p>
        </w:tc>
        <w:tc>
          <w:tcPr>
            <w:tcW w:w="237" w:type="dxa"/>
            <w:gridSpan w:val="2"/>
            <w:tcBorders>
              <w:top w:val="single" w:sz="4" w:space="0" w:color="auto"/>
              <w:left w:val="nil"/>
              <w:right w:val="nil"/>
            </w:tcBorders>
          </w:tcPr>
          <w:p w14:paraId="36A84B3D" w14:textId="77777777" w:rsidR="00AB4E2F" w:rsidRPr="007F1507" w:rsidRDefault="00AB4E2F" w:rsidP="00AB4E2F">
            <w:pPr>
              <w:tabs>
                <w:tab w:val="decimal" w:pos="716"/>
              </w:tabs>
              <w:spacing w:before="40" w:after="40"/>
              <w:rPr>
                <w:b/>
                <w:sz w:val="16"/>
                <w:szCs w:val="16"/>
                <w:highlight w:val="green"/>
                <w:lang w:val="en-US"/>
              </w:rPr>
            </w:pPr>
          </w:p>
        </w:tc>
        <w:tc>
          <w:tcPr>
            <w:tcW w:w="1320" w:type="dxa"/>
            <w:tcBorders>
              <w:top w:val="single" w:sz="4" w:space="0" w:color="auto"/>
              <w:left w:val="single" w:sz="6" w:space="0" w:color="auto"/>
            </w:tcBorders>
          </w:tcPr>
          <w:p w14:paraId="715B2ED6" w14:textId="77777777" w:rsidR="00AB4E2F" w:rsidRPr="007F1507" w:rsidRDefault="00AB4E2F" w:rsidP="00AB4E2F">
            <w:pPr>
              <w:tabs>
                <w:tab w:val="right" w:pos="9350"/>
              </w:tabs>
              <w:spacing w:before="40" w:after="40"/>
              <w:jc w:val="center"/>
              <w:rPr>
                <w:b/>
                <w:sz w:val="16"/>
                <w:szCs w:val="16"/>
                <w:highlight w:val="green"/>
                <w:lang w:val="en-US"/>
              </w:rPr>
            </w:pPr>
          </w:p>
        </w:tc>
      </w:tr>
      <w:tr w:rsidR="00B014C7" w:rsidRPr="007F1507" w14:paraId="0A1C01D1" w14:textId="77777777" w:rsidTr="00AA18F1">
        <w:trPr>
          <w:cantSplit/>
        </w:trPr>
        <w:tc>
          <w:tcPr>
            <w:tcW w:w="2050" w:type="dxa"/>
            <w:tcBorders>
              <w:top w:val="nil"/>
              <w:bottom w:val="nil"/>
              <w:right w:val="nil"/>
            </w:tcBorders>
          </w:tcPr>
          <w:p w14:paraId="4B84449D" w14:textId="77777777" w:rsidR="00B014C7" w:rsidRPr="007F1507" w:rsidRDefault="00B014C7" w:rsidP="00B014C7">
            <w:pPr>
              <w:tabs>
                <w:tab w:val="right" w:pos="9350"/>
              </w:tabs>
              <w:ind w:left="284" w:hanging="85"/>
              <w:rPr>
                <w:sz w:val="16"/>
                <w:szCs w:val="16"/>
                <w:lang w:val="en-US"/>
              </w:rPr>
            </w:pPr>
            <w:r w:rsidRPr="007F1507">
              <w:rPr>
                <w:sz w:val="16"/>
                <w:szCs w:val="16"/>
                <w:lang w:val="en-US"/>
              </w:rPr>
              <w:t>Comgas Andina S.A.</w:t>
            </w:r>
          </w:p>
        </w:tc>
        <w:tc>
          <w:tcPr>
            <w:tcW w:w="885" w:type="dxa"/>
            <w:tcBorders>
              <w:top w:val="nil"/>
              <w:left w:val="single" w:sz="6" w:space="0" w:color="auto"/>
              <w:bottom w:val="nil"/>
              <w:right w:val="single" w:sz="6" w:space="0" w:color="auto"/>
            </w:tcBorders>
          </w:tcPr>
          <w:p w14:paraId="2C491626" w14:textId="77777777" w:rsidR="00B014C7" w:rsidRPr="007F1507" w:rsidRDefault="00B014C7" w:rsidP="00B014C7">
            <w:pPr>
              <w:tabs>
                <w:tab w:val="right" w:pos="9350"/>
              </w:tabs>
              <w:jc w:val="right"/>
              <w:rPr>
                <w:sz w:val="16"/>
                <w:szCs w:val="16"/>
                <w:lang w:val="en-US"/>
              </w:rPr>
            </w:pPr>
            <w:r w:rsidRPr="007F1507">
              <w:rPr>
                <w:sz w:val="16"/>
                <w:szCs w:val="16"/>
                <w:lang w:val="en-US"/>
              </w:rPr>
              <w:t>Common</w:t>
            </w:r>
          </w:p>
        </w:tc>
        <w:tc>
          <w:tcPr>
            <w:tcW w:w="1226" w:type="dxa"/>
            <w:tcBorders>
              <w:top w:val="nil"/>
              <w:left w:val="nil"/>
              <w:bottom w:val="nil"/>
              <w:right w:val="nil"/>
            </w:tcBorders>
          </w:tcPr>
          <w:p w14:paraId="0AE384DA" w14:textId="77777777" w:rsidR="00B014C7" w:rsidRPr="007F1507" w:rsidRDefault="00B014C7" w:rsidP="00B014C7">
            <w:pPr>
              <w:ind w:right="-198"/>
              <w:rPr>
                <w:sz w:val="16"/>
                <w:szCs w:val="16"/>
                <w:lang w:val="en-US"/>
              </w:rPr>
            </w:pPr>
            <w:r w:rsidRPr="007F1507">
              <w:rPr>
                <w:sz w:val="16"/>
                <w:szCs w:val="16"/>
                <w:lang w:val="en-US"/>
              </w:rPr>
              <w:t>(1) 1 per share</w:t>
            </w:r>
          </w:p>
        </w:tc>
        <w:tc>
          <w:tcPr>
            <w:tcW w:w="851" w:type="dxa"/>
            <w:tcBorders>
              <w:top w:val="nil"/>
              <w:left w:val="single" w:sz="6" w:space="0" w:color="auto"/>
              <w:bottom w:val="nil"/>
              <w:right w:val="single" w:sz="6" w:space="0" w:color="auto"/>
            </w:tcBorders>
          </w:tcPr>
          <w:p w14:paraId="556C58E4" w14:textId="77777777" w:rsidR="00B014C7" w:rsidRPr="007F1507" w:rsidRDefault="00B014C7" w:rsidP="00B014C7">
            <w:pPr>
              <w:ind w:right="86"/>
              <w:jc w:val="right"/>
              <w:rPr>
                <w:sz w:val="16"/>
                <w:szCs w:val="16"/>
                <w:lang w:val="en-US"/>
              </w:rPr>
            </w:pPr>
            <w:r w:rsidRPr="007F1507">
              <w:rPr>
                <w:sz w:val="16"/>
                <w:szCs w:val="16"/>
                <w:lang w:val="en-US"/>
              </w:rPr>
              <w:t>490</w:t>
            </w:r>
          </w:p>
        </w:tc>
        <w:tc>
          <w:tcPr>
            <w:tcW w:w="684" w:type="dxa"/>
            <w:tcBorders>
              <w:left w:val="nil"/>
              <w:bottom w:val="nil"/>
              <w:right w:val="nil"/>
            </w:tcBorders>
          </w:tcPr>
          <w:p w14:paraId="389AF76C" w14:textId="77777777" w:rsidR="00B014C7" w:rsidRPr="007F1507" w:rsidRDefault="00B014C7" w:rsidP="00B014C7">
            <w:pPr>
              <w:jc w:val="right"/>
              <w:rPr>
                <w:sz w:val="16"/>
                <w:szCs w:val="16"/>
                <w:lang w:val="en-US"/>
              </w:rPr>
            </w:pPr>
            <w:r w:rsidRPr="007F1507">
              <w:rPr>
                <w:sz w:val="16"/>
                <w:szCs w:val="16"/>
                <w:lang w:val="en-US"/>
              </w:rPr>
              <w:t>246</w:t>
            </w:r>
          </w:p>
        </w:tc>
        <w:tc>
          <w:tcPr>
            <w:tcW w:w="760" w:type="dxa"/>
            <w:tcBorders>
              <w:left w:val="single" w:sz="6" w:space="0" w:color="auto"/>
              <w:bottom w:val="nil"/>
              <w:right w:val="single" w:sz="6" w:space="0" w:color="auto"/>
            </w:tcBorders>
          </w:tcPr>
          <w:p w14:paraId="2C12C6D9" w14:textId="52FCC2F9" w:rsidR="00B014C7" w:rsidRPr="007F1507" w:rsidRDefault="00B014C7" w:rsidP="00B014C7">
            <w:pPr>
              <w:jc w:val="right"/>
              <w:rPr>
                <w:sz w:val="16"/>
                <w:szCs w:val="16"/>
                <w:lang w:val="en-US"/>
              </w:rPr>
            </w:pPr>
            <w:r w:rsidRPr="00E957F3">
              <w:rPr>
                <w:sz w:val="16"/>
                <w:szCs w:val="16"/>
                <w:lang w:val="es-AR"/>
              </w:rPr>
              <w:t>83</w:t>
            </w:r>
            <w:r>
              <w:rPr>
                <w:sz w:val="16"/>
                <w:szCs w:val="16"/>
                <w:lang w:val="es-AR"/>
              </w:rPr>
              <w:t>,</w:t>
            </w:r>
            <w:r w:rsidRPr="00E957F3">
              <w:rPr>
                <w:sz w:val="16"/>
                <w:szCs w:val="16"/>
                <w:lang w:val="es-AR"/>
              </w:rPr>
              <w:t>410</w:t>
            </w:r>
          </w:p>
        </w:tc>
        <w:tc>
          <w:tcPr>
            <w:tcW w:w="774" w:type="dxa"/>
            <w:tcBorders>
              <w:left w:val="single" w:sz="6" w:space="0" w:color="auto"/>
              <w:bottom w:val="nil"/>
              <w:right w:val="single" w:sz="4" w:space="0" w:color="auto"/>
            </w:tcBorders>
          </w:tcPr>
          <w:p w14:paraId="676339C9" w14:textId="6FAEEF9E" w:rsidR="00B014C7" w:rsidRPr="007F1507" w:rsidRDefault="00B014C7" w:rsidP="00B014C7">
            <w:pPr>
              <w:jc w:val="right"/>
              <w:rPr>
                <w:sz w:val="16"/>
                <w:szCs w:val="16"/>
                <w:highlight w:val="green"/>
                <w:lang w:val="en-US"/>
              </w:rPr>
            </w:pPr>
            <w:r w:rsidRPr="00435B5F">
              <w:rPr>
                <w:sz w:val="16"/>
                <w:szCs w:val="16"/>
                <w:lang w:val="es-AR"/>
              </w:rPr>
              <w:t>65</w:t>
            </w:r>
            <w:r>
              <w:rPr>
                <w:sz w:val="16"/>
                <w:szCs w:val="16"/>
                <w:lang w:val="es-AR"/>
              </w:rPr>
              <w:t>,</w:t>
            </w:r>
            <w:r w:rsidRPr="00435B5F">
              <w:rPr>
                <w:sz w:val="16"/>
                <w:szCs w:val="16"/>
                <w:lang w:val="es-AR"/>
              </w:rPr>
              <w:t>773</w:t>
            </w:r>
          </w:p>
        </w:tc>
        <w:tc>
          <w:tcPr>
            <w:tcW w:w="1559" w:type="dxa"/>
            <w:gridSpan w:val="2"/>
            <w:tcBorders>
              <w:left w:val="single" w:sz="4" w:space="0" w:color="auto"/>
              <w:bottom w:val="nil"/>
              <w:right w:val="nil"/>
            </w:tcBorders>
            <w:vAlign w:val="bottom"/>
          </w:tcPr>
          <w:p w14:paraId="64ACD4BF" w14:textId="77777777" w:rsidR="00B014C7" w:rsidRPr="007F1507" w:rsidRDefault="00B014C7" w:rsidP="00B014C7">
            <w:pPr>
              <w:tabs>
                <w:tab w:val="right" w:pos="9350"/>
              </w:tabs>
              <w:rPr>
                <w:sz w:val="16"/>
                <w:szCs w:val="16"/>
                <w:lang w:val="en-US"/>
              </w:rPr>
            </w:pPr>
            <w:r w:rsidRPr="007F1507">
              <w:rPr>
                <w:sz w:val="16"/>
                <w:szCs w:val="16"/>
                <w:lang w:val="en-US"/>
              </w:rPr>
              <w:t xml:space="preserve">Gas pipeline operation and maintenance service </w:t>
            </w:r>
          </w:p>
        </w:tc>
        <w:tc>
          <w:tcPr>
            <w:tcW w:w="814" w:type="dxa"/>
            <w:tcBorders>
              <w:left w:val="single" w:sz="6" w:space="0" w:color="auto"/>
              <w:bottom w:val="nil"/>
              <w:right w:val="single" w:sz="6" w:space="0" w:color="auto"/>
            </w:tcBorders>
          </w:tcPr>
          <w:p w14:paraId="556A7F79" w14:textId="1D64F6DD" w:rsidR="00B014C7" w:rsidRPr="007F1507" w:rsidRDefault="00B014C7" w:rsidP="00B014C7">
            <w:pPr>
              <w:jc w:val="right"/>
              <w:rPr>
                <w:sz w:val="16"/>
                <w:szCs w:val="16"/>
                <w:lang w:val="en-US"/>
              </w:rPr>
            </w:pPr>
            <w:r>
              <w:rPr>
                <w:sz w:val="16"/>
                <w:szCs w:val="16"/>
                <w:lang w:val="en-US"/>
              </w:rPr>
              <w:t>06</w:t>
            </w:r>
            <w:r w:rsidRPr="007F1507">
              <w:rPr>
                <w:sz w:val="16"/>
                <w:szCs w:val="16"/>
                <w:lang w:val="en-US"/>
              </w:rPr>
              <w:t>.3</w:t>
            </w:r>
            <w:r>
              <w:rPr>
                <w:sz w:val="16"/>
                <w:szCs w:val="16"/>
                <w:lang w:val="en-US"/>
              </w:rPr>
              <w:t>0</w:t>
            </w:r>
            <w:r w:rsidRPr="007F1507">
              <w:rPr>
                <w:sz w:val="16"/>
                <w:szCs w:val="16"/>
                <w:lang w:val="en-US"/>
              </w:rPr>
              <w:t>.</w:t>
            </w:r>
            <w:r>
              <w:rPr>
                <w:sz w:val="16"/>
                <w:szCs w:val="16"/>
                <w:lang w:val="en-US"/>
              </w:rPr>
              <w:t>20</w:t>
            </w:r>
          </w:p>
        </w:tc>
        <w:tc>
          <w:tcPr>
            <w:tcW w:w="955" w:type="dxa"/>
            <w:tcBorders>
              <w:left w:val="nil"/>
              <w:bottom w:val="nil"/>
              <w:right w:val="single" w:sz="4" w:space="0" w:color="auto"/>
            </w:tcBorders>
          </w:tcPr>
          <w:p w14:paraId="71A927DC" w14:textId="70120109" w:rsidR="00B014C7" w:rsidRPr="007F1507" w:rsidRDefault="00B014C7" w:rsidP="00B014C7">
            <w:pPr>
              <w:tabs>
                <w:tab w:val="right" w:pos="9350"/>
              </w:tabs>
              <w:ind w:right="86"/>
              <w:jc w:val="right"/>
              <w:rPr>
                <w:sz w:val="16"/>
                <w:szCs w:val="16"/>
                <w:lang w:val="en-US"/>
              </w:rPr>
            </w:pPr>
            <w:r w:rsidRPr="00E957F3">
              <w:rPr>
                <w:sz w:val="16"/>
                <w:szCs w:val="16"/>
                <w:lang w:val="es-AR"/>
              </w:rPr>
              <w:t>115</w:t>
            </w:r>
          </w:p>
        </w:tc>
        <w:tc>
          <w:tcPr>
            <w:tcW w:w="782" w:type="dxa"/>
            <w:tcBorders>
              <w:left w:val="single" w:sz="4" w:space="0" w:color="auto"/>
              <w:bottom w:val="nil"/>
              <w:right w:val="single" w:sz="4" w:space="0" w:color="auto"/>
            </w:tcBorders>
          </w:tcPr>
          <w:p w14:paraId="016B1A23" w14:textId="7DBE9FFD" w:rsidR="00B014C7" w:rsidRPr="007F1507" w:rsidRDefault="00B014C7" w:rsidP="00B014C7">
            <w:pPr>
              <w:tabs>
                <w:tab w:val="right" w:pos="9350"/>
              </w:tabs>
              <w:ind w:right="86"/>
              <w:jc w:val="right"/>
              <w:rPr>
                <w:sz w:val="16"/>
                <w:szCs w:val="16"/>
                <w:lang w:val="en-US"/>
              </w:rPr>
            </w:pPr>
            <w:r>
              <w:rPr>
                <w:sz w:val="16"/>
                <w:szCs w:val="16"/>
                <w:lang w:val="es-AR"/>
              </w:rPr>
              <w:t>-</w:t>
            </w:r>
          </w:p>
        </w:tc>
        <w:tc>
          <w:tcPr>
            <w:tcW w:w="993" w:type="dxa"/>
            <w:tcBorders>
              <w:left w:val="single" w:sz="4" w:space="0" w:color="auto"/>
              <w:bottom w:val="nil"/>
              <w:right w:val="nil"/>
            </w:tcBorders>
          </w:tcPr>
          <w:p w14:paraId="04D663E5" w14:textId="0DF483C6" w:rsidR="00B014C7" w:rsidRPr="007F1507" w:rsidRDefault="00B014C7" w:rsidP="00B014C7">
            <w:pPr>
              <w:tabs>
                <w:tab w:val="right" w:pos="9350"/>
              </w:tabs>
              <w:ind w:right="86"/>
              <w:jc w:val="right"/>
              <w:rPr>
                <w:sz w:val="16"/>
                <w:szCs w:val="16"/>
                <w:lang w:val="en-US"/>
              </w:rPr>
            </w:pPr>
            <w:r w:rsidRPr="00E957F3">
              <w:rPr>
                <w:sz w:val="16"/>
                <w:szCs w:val="16"/>
                <w:lang w:val="es-AR"/>
              </w:rPr>
              <w:t>170</w:t>
            </w:r>
            <w:r>
              <w:rPr>
                <w:sz w:val="16"/>
                <w:szCs w:val="16"/>
                <w:lang w:val="es-AR"/>
              </w:rPr>
              <w:t>,</w:t>
            </w:r>
            <w:r w:rsidRPr="00E957F3">
              <w:rPr>
                <w:sz w:val="16"/>
                <w:szCs w:val="16"/>
                <w:lang w:val="es-AR"/>
              </w:rPr>
              <w:t>109</w:t>
            </w:r>
          </w:p>
        </w:tc>
        <w:tc>
          <w:tcPr>
            <w:tcW w:w="852" w:type="dxa"/>
            <w:tcBorders>
              <w:top w:val="nil"/>
              <w:left w:val="single" w:sz="6" w:space="0" w:color="auto"/>
              <w:bottom w:val="nil"/>
              <w:right w:val="nil"/>
            </w:tcBorders>
          </w:tcPr>
          <w:p w14:paraId="2FC2FDFE" w14:textId="359BF982" w:rsidR="00B014C7" w:rsidRPr="007F1507" w:rsidRDefault="00840F30" w:rsidP="00B014C7">
            <w:pPr>
              <w:tabs>
                <w:tab w:val="right" w:pos="9350"/>
              </w:tabs>
              <w:ind w:right="86"/>
              <w:jc w:val="right"/>
              <w:rPr>
                <w:sz w:val="16"/>
                <w:szCs w:val="16"/>
                <w:lang w:val="en-US"/>
              </w:rPr>
            </w:pPr>
            <w:r>
              <w:rPr>
                <w:sz w:val="16"/>
                <w:szCs w:val="16"/>
                <w:lang w:val="es-AR"/>
              </w:rPr>
              <w:t xml:space="preserve"> </w:t>
            </w:r>
            <w:r w:rsidR="00B014C7" w:rsidRPr="00E957F3">
              <w:rPr>
                <w:sz w:val="16"/>
                <w:szCs w:val="16"/>
                <w:lang w:val="es-AR"/>
              </w:rPr>
              <w:t>170</w:t>
            </w:r>
            <w:r w:rsidR="00B014C7">
              <w:rPr>
                <w:sz w:val="16"/>
                <w:szCs w:val="16"/>
                <w:lang w:val="es-AR"/>
              </w:rPr>
              <w:t>,</w:t>
            </w:r>
            <w:r w:rsidR="00B014C7" w:rsidRPr="00E957F3">
              <w:rPr>
                <w:sz w:val="16"/>
                <w:szCs w:val="16"/>
                <w:lang w:val="es-AR"/>
              </w:rPr>
              <w:t>224</w:t>
            </w:r>
          </w:p>
        </w:tc>
        <w:tc>
          <w:tcPr>
            <w:tcW w:w="237" w:type="dxa"/>
            <w:gridSpan w:val="2"/>
            <w:tcBorders>
              <w:left w:val="nil"/>
              <w:bottom w:val="nil"/>
              <w:right w:val="nil"/>
            </w:tcBorders>
          </w:tcPr>
          <w:p w14:paraId="6696C847" w14:textId="77777777" w:rsidR="00B014C7" w:rsidRPr="007F1507" w:rsidRDefault="00B014C7" w:rsidP="00B014C7">
            <w:pPr>
              <w:tabs>
                <w:tab w:val="right" w:pos="9350"/>
              </w:tabs>
              <w:ind w:right="86"/>
              <w:rPr>
                <w:sz w:val="16"/>
                <w:szCs w:val="16"/>
                <w:highlight w:val="green"/>
                <w:lang w:val="en-US"/>
              </w:rPr>
            </w:pPr>
          </w:p>
        </w:tc>
        <w:tc>
          <w:tcPr>
            <w:tcW w:w="1320" w:type="dxa"/>
            <w:tcBorders>
              <w:left w:val="single" w:sz="6" w:space="0" w:color="auto"/>
              <w:bottom w:val="nil"/>
            </w:tcBorders>
          </w:tcPr>
          <w:p w14:paraId="418E45E4" w14:textId="7B8928A5" w:rsidR="00B014C7" w:rsidRPr="007F1507" w:rsidRDefault="00B014C7" w:rsidP="00B014C7">
            <w:pPr>
              <w:tabs>
                <w:tab w:val="right" w:pos="9350"/>
              </w:tabs>
              <w:ind w:right="86"/>
              <w:jc w:val="right"/>
              <w:rPr>
                <w:sz w:val="16"/>
                <w:szCs w:val="16"/>
                <w:lang w:val="en-US"/>
              </w:rPr>
            </w:pPr>
            <w:r>
              <w:rPr>
                <w:sz w:val="16"/>
                <w:szCs w:val="16"/>
                <w:lang w:val="es-AR"/>
              </w:rPr>
              <w:t>49.0</w:t>
            </w:r>
          </w:p>
        </w:tc>
      </w:tr>
      <w:tr w:rsidR="00B014C7" w:rsidRPr="007F1507" w14:paraId="5724FD9F" w14:textId="77777777" w:rsidTr="00AA18F1">
        <w:trPr>
          <w:cantSplit/>
          <w:trHeight w:val="1110"/>
        </w:trPr>
        <w:tc>
          <w:tcPr>
            <w:tcW w:w="2050" w:type="dxa"/>
            <w:tcBorders>
              <w:top w:val="nil"/>
              <w:bottom w:val="nil"/>
              <w:right w:val="nil"/>
            </w:tcBorders>
          </w:tcPr>
          <w:p w14:paraId="6F7E5510" w14:textId="77777777" w:rsidR="00B014C7" w:rsidRPr="00F3241D" w:rsidRDefault="00B014C7" w:rsidP="00B014C7">
            <w:pPr>
              <w:tabs>
                <w:tab w:val="right" w:pos="9350"/>
              </w:tabs>
              <w:spacing w:before="40"/>
              <w:ind w:left="228"/>
              <w:rPr>
                <w:sz w:val="16"/>
                <w:szCs w:val="16"/>
                <w:lang w:val="es-AR"/>
              </w:rPr>
            </w:pPr>
            <w:r w:rsidRPr="00F3241D">
              <w:rPr>
                <w:sz w:val="16"/>
                <w:szCs w:val="16"/>
                <w:lang w:val="es-AR"/>
              </w:rPr>
              <w:t xml:space="preserve">Companhia Operadora do Rio Grande do Sul  </w:t>
            </w:r>
          </w:p>
          <w:p w14:paraId="5C92321C" w14:textId="77777777" w:rsidR="00B014C7" w:rsidRPr="00D24698" w:rsidRDefault="00B014C7" w:rsidP="00B014C7">
            <w:pPr>
              <w:tabs>
                <w:tab w:val="right" w:pos="9350"/>
              </w:tabs>
              <w:spacing w:before="40"/>
              <w:rPr>
                <w:sz w:val="16"/>
                <w:szCs w:val="16"/>
                <w:lang w:val="es-AR"/>
              </w:rPr>
            </w:pPr>
            <w:r w:rsidRPr="00F3241D">
              <w:rPr>
                <w:sz w:val="16"/>
                <w:szCs w:val="16"/>
                <w:lang w:val="es-AR"/>
              </w:rPr>
              <w:t xml:space="preserve">    </w:t>
            </w:r>
            <w:r w:rsidRPr="00F3241D">
              <w:rPr>
                <w:sz w:val="16"/>
                <w:szCs w:val="16"/>
                <w:lang w:val="es-AR"/>
              </w:rPr>
              <w:br/>
              <w:t xml:space="preserve">      </w:t>
            </w:r>
          </w:p>
        </w:tc>
        <w:tc>
          <w:tcPr>
            <w:tcW w:w="885" w:type="dxa"/>
            <w:tcBorders>
              <w:top w:val="nil"/>
              <w:left w:val="single" w:sz="6" w:space="0" w:color="auto"/>
              <w:bottom w:val="nil"/>
              <w:right w:val="single" w:sz="6" w:space="0" w:color="auto"/>
            </w:tcBorders>
          </w:tcPr>
          <w:p w14:paraId="6F993A34" w14:textId="77777777" w:rsidR="00B014C7" w:rsidRPr="00D24698" w:rsidRDefault="00B014C7" w:rsidP="00B014C7">
            <w:pPr>
              <w:tabs>
                <w:tab w:val="right" w:pos="9350"/>
              </w:tabs>
              <w:jc w:val="right"/>
              <w:rPr>
                <w:sz w:val="16"/>
                <w:szCs w:val="16"/>
                <w:lang w:val="es-AR"/>
              </w:rPr>
            </w:pPr>
          </w:p>
          <w:p w14:paraId="645ADB84" w14:textId="77777777" w:rsidR="00B014C7" w:rsidRPr="007F1507" w:rsidRDefault="00B014C7" w:rsidP="00B014C7">
            <w:pPr>
              <w:tabs>
                <w:tab w:val="right" w:pos="9350"/>
              </w:tabs>
              <w:jc w:val="right"/>
              <w:rPr>
                <w:sz w:val="16"/>
                <w:szCs w:val="16"/>
                <w:lang w:val="en-US"/>
              </w:rPr>
            </w:pPr>
            <w:r w:rsidRPr="007F1507">
              <w:rPr>
                <w:sz w:val="16"/>
                <w:szCs w:val="16"/>
                <w:lang w:val="en-US"/>
              </w:rPr>
              <w:t>Common</w:t>
            </w:r>
          </w:p>
          <w:p w14:paraId="0CA45642" w14:textId="77777777" w:rsidR="00B014C7" w:rsidRPr="007F1507" w:rsidRDefault="00B014C7" w:rsidP="00B014C7">
            <w:pPr>
              <w:tabs>
                <w:tab w:val="right" w:pos="9350"/>
              </w:tabs>
              <w:jc w:val="right"/>
              <w:rPr>
                <w:sz w:val="16"/>
                <w:szCs w:val="16"/>
                <w:lang w:val="en-US"/>
              </w:rPr>
            </w:pPr>
          </w:p>
        </w:tc>
        <w:tc>
          <w:tcPr>
            <w:tcW w:w="1226" w:type="dxa"/>
            <w:tcBorders>
              <w:top w:val="nil"/>
              <w:left w:val="nil"/>
              <w:bottom w:val="nil"/>
              <w:right w:val="nil"/>
            </w:tcBorders>
          </w:tcPr>
          <w:p w14:paraId="178DECC2" w14:textId="77777777" w:rsidR="00B014C7" w:rsidRPr="007F1507" w:rsidRDefault="00B014C7" w:rsidP="00B014C7">
            <w:pPr>
              <w:ind w:right="-198"/>
              <w:rPr>
                <w:sz w:val="16"/>
                <w:szCs w:val="16"/>
                <w:lang w:val="en-US"/>
              </w:rPr>
            </w:pPr>
          </w:p>
          <w:p w14:paraId="3AC08C98" w14:textId="77777777" w:rsidR="00B014C7" w:rsidRPr="007F1507" w:rsidRDefault="00B014C7" w:rsidP="00B014C7">
            <w:pPr>
              <w:ind w:right="-198"/>
              <w:rPr>
                <w:sz w:val="16"/>
                <w:szCs w:val="16"/>
                <w:lang w:val="en-US"/>
              </w:rPr>
            </w:pPr>
            <w:r w:rsidRPr="007F1507">
              <w:rPr>
                <w:sz w:val="16"/>
                <w:szCs w:val="16"/>
                <w:lang w:val="en-US"/>
              </w:rPr>
              <w:t>(2) 1 per share</w:t>
            </w:r>
          </w:p>
          <w:p w14:paraId="07DE6CF4" w14:textId="77777777" w:rsidR="00B014C7" w:rsidRPr="007F1507" w:rsidRDefault="00B014C7" w:rsidP="00B014C7">
            <w:pPr>
              <w:ind w:right="-198"/>
              <w:rPr>
                <w:sz w:val="16"/>
                <w:szCs w:val="16"/>
                <w:lang w:val="en-US"/>
              </w:rPr>
            </w:pPr>
          </w:p>
        </w:tc>
        <w:tc>
          <w:tcPr>
            <w:tcW w:w="851" w:type="dxa"/>
            <w:tcBorders>
              <w:top w:val="nil"/>
              <w:left w:val="single" w:sz="6" w:space="0" w:color="auto"/>
              <w:bottom w:val="nil"/>
              <w:right w:val="single" w:sz="6" w:space="0" w:color="auto"/>
            </w:tcBorders>
          </w:tcPr>
          <w:p w14:paraId="7B0675EC" w14:textId="77777777" w:rsidR="00B014C7" w:rsidRPr="007F1507" w:rsidRDefault="00B014C7" w:rsidP="00B014C7">
            <w:pPr>
              <w:ind w:right="86"/>
              <w:jc w:val="right"/>
              <w:rPr>
                <w:sz w:val="16"/>
                <w:szCs w:val="16"/>
                <w:lang w:val="en-US"/>
              </w:rPr>
            </w:pPr>
          </w:p>
          <w:p w14:paraId="41E6E229" w14:textId="77777777" w:rsidR="00B014C7" w:rsidRPr="007F1507" w:rsidRDefault="00B014C7" w:rsidP="00B014C7">
            <w:pPr>
              <w:ind w:right="86"/>
              <w:jc w:val="right"/>
              <w:rPr>
                <w:sz w:val="16"/>
                <w:szCs w:val="16"/>
                <w:lang w:val="en-US"/>
              </w:rPr>
            </w:pPr>
            <w:r w:rsidRPr="007F1507">
              <w:rPr>
                <w:sz w:val="16"/>
                <w:szCs w:val="16"/>
                <w:lang w:val="en-US"/>
              </w:rPr>
              <w:t>49</w:t>
            </w:r>
          </w:p>
          <w:p w14:paraId="517F0973" w14:textId="77777777" w:rsidR="00B014C7" w:rsidRPr="007F1507" w:rsidRDefault="00B014C7" w:rsidP="00B014C7">
            <w:pPr>
              <w:ind w:right="86"/>
              <w:jc w:val="right"/>
              <w:rPr>
                <w:sz w:val="16"/>
                <w:szCs w:val="16"/>
                <w:lang w:val="en-US"/>
              </w:rPr>
            </w:pPr>
          </w:p>
        </w:tc>
        <w:tc>
          <w:tcPr>
            <w:tcW w:w="684" w:type="dxa"/>
            <w:tcBorders>
              <w:top w:val="nil"/>
              <w:left w:val="nil"/>
              <w:bottom w:val="nil"/>
              <w:right w:val="nil"/>
            </w:tcBorders>
          </w:tcPr>
          <w:p w14:paraId="119A505B" w14:textId="77777777" w:rsidR="00B014C7" w:rsidRPr="007F1507" w:rsidRDefault="00B014C7" w:rsidP="00B014C7">
            <w:pPr>
              <w:jc w:val="right"/>
              <w:rPr>
                <w:sz w:val="16"/>
                <w:szCs w:val="16"/>
                <w:lang w:val="en-US"/>
              </w:rPr>
            </w:pPr>
          </w:p>
          <w:p w14:paraId="680962C9" w14:textId="77777777" w:rsidR="00B014C7" w:rsidRPr="007F1507" w:rsidRDefault="00B014C7" w:rsidP="00B014C7">
            <w:pPr>
              <w:jc w:val="right"/>
              <w:rPr>
                <w:sz w:val="16"/>
                <w:szCs w:val="16"/>
                <w:lang w:val="en-US"/>
              </w:rPr>
            </w:pPr>
            <w:r w:rsidRPr="007F1507">
              <w:rPr>
                <w:sz w:val="16"/>
                <w:szCs w:val="16"/>
                <w:lang w:val="en-US"/>
              </w:rPr>
              <w:t>0.1</w:t>
            </w:r>
          </w:p>
          <w:p w14:paraId="4B1FADE8" w14:textId="77777777" w:rsidR="00B014C7" w:rsidRPr="007F1507" w:rsidRDefault="00B014C7" w:rsidP="00B014C7">
            <w:pPr>
              <w:jc w:val="right"/>
              <w:rPr>
                <w:sz w:val="16"/>
                <w:szCs w:val="16"/>
                <w:lang w:val="en-US"/>
              </w:rPr>
            </w:pPr>
          </w:p>
        </w:tc>
        <w:tc>
          <w:tcPr>
            <w:tcW w:w="760" w:type="dxa"/>
            <w:tcBorders>
              <w:top w:val="nil"/>
              <w:left w:val="single" w:sz="6" w:space="0" w:color="auto"/>
              <w:bottom w:val="single" w:sz="4" w:space="0" w:color="auto"/>
              <w:right w:val="single" w:sz="6" w:space="0" w:color="auto"/>
            </w:tcBorders>
          </w:tcPr>
          <w:p w14:paraId="684E25D3" w14:textId="77777777" w:rsidR="00B014C7" w:rsidRPr="00435B5F" w:rsidRDefault="00B014C7" w:rsidP="00B014C7">
            <w:pPr>
              <w:jc w:val="right"/>
              <w:rPr>
                <w:sz w:val="16"/>
                <w:szCs w:val="16"/>
                <w:highlight w:val="yellow"/>
                <w:lang w:val="es-AR"/>
              </w:rPr>
            </w:pPr>
          </w:p>
          <w:p w14:paraId="007A9A24" w14:textId="544110F3" w:rsidR="00B014C7" w:rsidRPr="007F1507" w:rsidRDefault="00B014C7" w:rsidP="00B014C7">
            <w:pPr>
              <w:jc w:val="right"/>
              <w:rPr>
                <w:sz w:val="16"/>
                <w:szCs w:val="16"/>
                <w:lang w:val="en-US"/>
              </w:rPr>
            </w:pPr>
            <w:r w:rsidRPr="00E957F3">
              <w:rPr>
                <w:sz w:val="16"/>
                <w:szCs w:val="16"/>
                <w:lang w:val="es-AR"/>
              </w:rPr>
              <w:t>1</w:t>
            </w:r>
            <w:r>
              <w:rPr>
                <w:sz w:val="16"/>
                <w:szCs w:val="16"/>
                <w:lang w:val="es-AR"/>
              </w:rPr>
              <w:t>,</w:t>
            </w:r>
            <w:r w:rsidRPr="00E957F3">
              <w:rPr>
                <w:sz w:val="16"/>
                <w:szCs w:val="16"/>
                <w:lang w:val="es-AR"/>
              </w:rPr>
              <w:t>981</w:t>
            </w:r>
            <w:r w:rsidRPr="00435B5F">
              <w:rPr>
                <w:sz w:val="16"/>
                <w:szCs w:val="16"/>
                <w:highlight w:val="yellow"/>
                <w:lang w:val="es-AR"/>
              </w:rPr>
              <w:br/>
            </w:r>
            <w:r w:rsidRPr="00435B5F">
              <w:rPr>
                <w:sz w:val="16"/>
                <w:szCs w:val="16"/>
                <w:highlight w:val="yellow"/>
                <w:lang w:val="es-AR"/>
              </w:rPr>
              <w:br/>
            </w:r>
          </w:p>
        </w:tc>
        <w:tc>
          <w:tcPr>
            <w:tcW w:w="774" w:type="dxa"/>
            <w:tcBorders>
              <w:top w:val="nil"/>
              <w:left w:val="single" w:sz="6" w:space="0" w:color="auto"/>
              <w:bottom w:val="single" w:sz="4" w:space="0" w:color="auto"/>
              <w:right w:val="single" w:sz="4" w:space="0" w:color="auto"/>
            </w:tcBorders>
          </w:tcPr>
          <w:p w14:paraId="47028118" w14:textId="77777777" w:rsidR="00B014C7" w:rsidRDefault="00B014C7" w:rsidP="00B014C7">
            <w:pPr>
              <w:jc w:val="right"/>
              <w:rPr>
                <w:sz w:val="16"/>
                <w:szCs w:val="16"/>
                <w:lang w:val="es-AR"/>
              </w:rPr>
            </w:pPr>
          </w:p>
          <w:p w14:paraId="6B816C83" w14:textId="0CA47727" w:rsidR="00B014C7" w:rsidRPr="007F1507" w:rsidRDefault="00B014C7" w:rsidP="00B014C7">
            <w:pPr>
              <w:jc w:val="right"/>
              <w:rPr>
                <w:sz w:val="16"/>
                <w:szCs w:val="16"/>
                <w:highlight w:val="green"/>
                <w:lang w:val="en-US"/>
              </w:rPr>
            </w:pPr>
            <w:r w:rsidRPr="00435B5F">
              <w:rPr>
                <w:sz w:val="16"/>
                <w:szCs w:val="16"/>
                <w:lang w:val="es-AR"/>
              </w:rPr>
              <w:t>2</w:t>
            </w:r>
            <w:r>
              <w:rPr>
                <w:sz w:val="16"/>
                <w:szCs w:val="16"/>
                <w:lang w:val="es-AR"/>
              </w:rPr>
              <w:t>,</w:t>
            </w:r>
            <w:r w:rsidRPr="00435B5F">
              <w:rPr>
                <w:sz w:val="16"/>
                <w:szCs w:val="16"/>
                <w:lang w:val="es-AR"/>
              </w:rPr>
              <w:t>826</w:t>
            </w:r>
            <w:r>
              <w:rPr>
                <w:sz w:val="16"/>
                <w:szCs w:val="16"/>
                <w:lang w:val="es-AR"/>
              </w:rPr>
              <w:br/>
            </w:r>
            <w:r>
              <w:rPr>
                <w:sz w:val="16"/>
                <w:szCs w:val="16"/>
                <w:lang w:val="es-AR"/>
              </w:rPr>
              <w:br/>
            </w:r>
          </w:p>
        </w:tc>
        <w:tc>
          <w:tcPr>
            <w:tcW w:w="1559" w:type="dxa"/>
            <w:gridSpan w:val="2"/>
            <w:tcBorders>
              <w:top w:val="nil"/>
              <w:left w:val="single" w:sz="4" w:space="0" w:color="auto"/>
              <w:bottom w:val="nil"/>
              <w:right w:val="nil"/>
            </w:tcBorders>
          </w:tcPr>
          <w:p w14:paraId="5F2CDF70" w14:textId="77777777" w:rsidR="00B014C7" w:rsidRPr="007F1507" w:rsidRDefault="00B014C7" w:rsidP="00B014C7">
            <w:pPr>
              <w:tabs>
                <w:tab w:val="right" w:pos="9350"/>
              </w:tabs>
              <w:spacing w:before="40"/>
              <w:rPr>
                <w:sz w:val="16"/>
                <w:szCs w:val="16"/>
                <w:lang w:val="en-US"/>
              </w:rPr>
            </w:pPr>
          </w:p>
          <w:p w14:paraId="5784C3A6" w14:textId="77777777" w:rsidR="00B014C7" w:rsidRPr="007F1507" w:rsidRDefault="00B014C7" w:rsidP="00B014C7">
            <w:pPr>
              <w:tabs>
                <w:tab w:val="right" w:pos="9350"/>
              </w:tabs>
              <w:spacing w:before="40"/>
              <w:rPr>
                <w:sz w:val="16"/>
                <w:szCs w:val="16"/>
                <w:lang w:val="en-US"/>
              </w:rPr>
            </w:pPr>
            <w:r w:rsidRPr="007F1507">
              <w:rPr>
                <w:sz w:val="16"/>
                <w:szCs w:val="16"/>
                <w:lang w:val="en-US"/>
              </w:rPr>
              <w:t xml:space="preserve">Gas pipeline operation and maintenance service </w:t>
            </w:r>
          </w:p>
        </w:tc>
        <w:tc>
          <w:tcPr>
            <w:tcW w:w="814" w:type="dxa"/>
            <w:tcBorders>
              <w:top w:val="nil"/>
              <w:left w:val="single" w:sz="6" w:space="0" w:color="auto"/>
              <w:bottom w:val="nil"/>
              <w:right w:val="single" w:sz="6" w:space="0" w:color="auto"/>
            </w:tcBorders>
          </w:tcPr>
          <w:p w14:paraId="1B5289BA" w14:textId="77777777" w:rsidR="00B014C7" w:rsidRPr="007F1507" w:rsidRDefault="00B014C7" w:rsidP="00B014C7">
            <w:pPr>
              <w:jc w:val="right"/>
              <w:rPr>
                <w:sz w:val="16"/>
                <w:szCs w:val="16"/>
                <w:lang w:val="en-US"/>
              </w:rPr>
            </w:pPr>
          </w:p>
          <w:p w14:paraId="487A76EB" w14:textId="6FCC3C9B" w:rsidR="00B014C7" w:rsidRPr="007F1507" w:rsidRDefault="00B014C7" w:rsidP="00B014C7">
            <w:pPr>
              <w:jc w:val="right"/>
              <w:rPr>
                <w:sz w:val="16"/>
                <w:szCs w:val="16"/>
                <w:lang w:val="en-US"/>
              </w:rPr>
            </w:pPr>
            <w:r>
              <w:rPr>
                <w:sz w:val="16"/>
                <w:szCs w:val="16"/>
                <w:lang w:val="en-US"/>
              </w:rPr>
              <w:t>06.30.20</w:t>
            </w:r>
          </w:p>
        </w:tc>
        <w:tc>
          <w:tcPr>
            <w:tcW w:w="955" w:type="dxa"/>
            <w:tcBorders>
              <w:top w:val="nil"/>
              <w:left w:val="nil"/>
              <w:bottom w:val="nil"/>
              <w:right w:val="single" w:sz="4" w:space="0" w:color="auto"/>
            </w:tcBorders>
          </w:tcPr>
          <w:p w14:paraId="15284DE1" w14:textId="77777777" w:rsidR="00B014C7" w:rsidRPr="00630CFC" w:rsidRDefault="00B014C7" w:rsidP="00B014C7">
            <w:pPr>
              <w:ind w:right="86"/>
              <w:jc w:val="right"/>
              <w:rPr>
                <w:sz w:val="16"/>
                <w:szCs w:val="16"/>
                <w:lang w:val="es-AR"/>
              </w:rPr>
            </w:pPr>
          </w:p>
          <w:p w14:paraId="46407EBD" w14:textId="77777777" w:rsidR="00B014C7" w:rsidRPr="00630CFC" w:rsidRDefault="00B014C7" w:rsidP="00B014C7">
            <w:pPr>
              <w:ind w:right="86"/>
              <w:jc w:val="right"/>
              <w:rPr>
                <w:sz w:val="16"/>
                <w:szCs w:val="16"/>
                <w:lang w:val="es-AR"/>
              </w:rPr>
            </w:pPr>
            <w:r>
              <w:rPr>
                <w:sz w:val="16"/>
                <w:szCs w:val="16"/>
                <w:lang w:val="es-AR"/>
              </w:rPr>
              <w:t>1</w:t>
            </w:r>
          </w:p>
          <w:p w14:paraId="460F6760" w14:textId="77777777" w:rsidR="00B014C7" w:rsidRPr="007F1507" w:rsidRDefault="00B014C7" w:rsidP="00B014C7">
            <w:pPr>
              <w:tabs>
                <w:tab w:val="right" w:pos="9350"/>
              </w:tabs>
              <w:ind w:right="86"/>
              <w:jc w:val="right"/>
              <w:rPr>
                <w:sz w:val="16"/>
                <w:szCs w:val="16"/>
                <w:lang w:val="en-US"/>
              </w:rPr>
            </w:pPr>
          </w:p>
        </w:tc>
        <w:tc>
          <w:tcPr>
            <w:tcW w:w="782" w:type="dxa"/>
            <w:tcBorders>
              <w:top w:val="nil"/>
              <w:left w:val="single" w:sz="4" w:space="0" w:color="auto"/>
              <w:bottom w:val="nil"/>
              <w:right w:val="single" w:sz="4" w:space="0" w:color="auto"/>
            </w:tcBorders>
          </w:tcPr>
          <w:p w14:paraId="334AF5DF" w14:textId="77777777" w:rsidR="00B014C7" w:rsidRPr="00630CFC" w:rsidRDefault="00B014C7" w:rsidP="00B014C7">
            <w:pPr>
              <w:jc w:val="right"/>
              <w:rPr>
                <w:sz w:val="16"/>
                <w:szCs w:val="16"/>
                <w:lang w:val="es-AR"/>
              </w:rPr>
            </w:pPr>
          </w:p>
          <w:p w14:paraId="0AF0A10F" w14:textId="5EB751E5" w:rsidR="00B014C7" w:rsidRPr="007F1507" w:rsidRDefault="00B014C7" w:rsidP="00B014C7">
            <w:pPr>
              <w:tabs>
                <w:tab w:val="right" w:pos="9350"/>
              </w:tabs>
              <w:ind w:right="86"/>
              <w:jc w:val="right"/>
              <w:rPr>
                <w:sz w:val="16"/>
                <w:szCs w:val="16"/>
                <w:lang w:val="en-US"/>
              </w:rPr>
            </w:pPr>
            <w:r w:rsidRPr="00E957F3">
              <w:rPr>
                <w:sz w:val="16"/>
                <w:szCs w:val="16"/>
                <w:lang w:val="es-AR"/>
              </w:rPr>
              <w:t>5</w:t>
            </w:r>
            <w:r>
              <w:rPr>
                <w:sz w:val="16"/>
                <w:szCs w:val="16"/>
                <w:lang w:val="es-AR"/>
              </w:rPr>
              <w:t>,</w:t>
            </w:r>
            <w:r w:rsidRPr="00E957F3">
              <w:rPr>
                <w:sz w:val="16"/>
                <w:szCs w:val="16"/>
                <w:lang w:val="es-AR"/>
              </w:rPr>
              <w:t xml:space="preserve">075 </w:t>
            </w:r>
          </w:p>
        </w:tc>
        <w:tc>
          <w:tcPr>
            <w:tcW w:w="993" w:type="dxa"/>
            <w:tcBorders>
              <w:top w:val="nil"/>
              <w:left w:val="single" w:sz="4" w:space="0" w:color="auto"/>
              <w:bottom w:val="nil"/>
              <w:right w:val="nil"/>
            </w:tcBorders>
          </w:tcPr>
          <w:p w14:paraId="40961074" w14:textId="77777777" w:rsidR="00B014C7" w:rsidRDefault="00B014C7" w:rsidP="00B014C7">
            <w:pPr>
              <w:ind w:right="86"/>
              <w:jc w:val="right"/>
              <w:rPr>
                <w:sz w:val="16"/>
                <w:szCs w:val="16"/>
                <w:lang w:val="es-AR"/>
              </w:rPr>
            </w:pPr>
          </w:p>
          <w:p w14:paraId="02F418AE" w14:textId="0F6D9E32" w:rsidR="00B014C7" w:rsidRPr="007F1507" w:rsidRDefault="00B014C7" w:rsidP="00B014C7">
            <w:pPr>
              <w:tabs>
                <w:tab w:val="right" w:pos="9350"/>
              </w:tabs>
              <w:ind w:right="86"/>
              <w:jc w:val="right"/>
              <w:rPr>
                <w:sz w:val="16"/>
                <w:szCs w:val="16"/>
                <w:lang w:val="en-US"/>
              </w:rPr>
            </w:pPr>
            <w:r>
              <w:rPr>
                <w:sz w:val="16"/>
                <w:szCs w:val="16"/>
                <w:lang w:val="es-AR"/>
              </w:rPr>
              <w:t>(</w:t>
            </w:r>
            <w:r w:rsidRPr="00E957F3">
              <w:rPr>
                <w:sz w:val="16"/>
                <w:szCs w:val="16"/>
                <w:lang w:val="es-AR"/>
              </w:rPr>
              <w:t>1</w:t>
            </w:r>
            <w:r>
              <w:rPr>
                <w:sz w:val="16"/>
                <w:szCs w:val="16"/>
                <w:lang w:val="es-AR"/>
              </w:rPr>
              <w:t>,</w:t>
            </w:r>
            <w:r w:rsidRPr="00E957F3">
              <w:rPr>
                <w:sz w:val="16"/>
                <w:szCs w:val="16"/>
                <w:lang w:val="es-AR"/>
              </w:rPr>
              <w:t>034</w:t>
            </w:r>
            <w:r>
              <w:rPr>
                <w:sz w:val="16"/>
                <w:szCs w:val="16"/>
                <w:lang w:val="es-AR"/>
              </w:rPr>
              <w:t>)</w:t>
            </w:r>
            <w:r>
              <w:rPr>
                <w:sz w:val="16"/>
                <w:szCs w:val="16"/>
                <w:lang w:val="es-AR"/>
              </w:rPr>
              <w:br/>
            </w:r>
            <w:r>
              <w:rPr>
                <w:sz w:val="16"/>
                <w:szCs w:val="16"/>
                <w:lang w:val="es-AR"/>
              </w:rPr>
              <w:br/>
            </w:r>
          </w:p>
        </w:tc>
        <w:tc>
          <w:tcPr>
            <w:tcW w:w="852" w:type="dxa"/>
            <w:tcBorders>
              <w:top w:val="nil"/>
              <w:left w:val="single" w:sz="6" w:space="0" w:color="auto"/>
              <w:bottom w:val="nil"/>
              <w:right w:val="nil"/>
            </w:tcBorders>
          </w:tcPr>
          <w:p w14:paraId="625BA4CD" w14:textId="77777777" w:rsidR="00B014C7" w:rsidRDefault="00B014C7" w:rsidP="00B014C7">
            <w:pPr>
              <w:jc w:val="right"/>
              <w:rPr>
                <w:sz w:val="16"/>
                <w:szCs w:val="16"/>
                <w:lang w:val="es-AR"/>
              </w:rPr>
            </w:pPr>
          </w:p>
          <w:p w14:paraId="2A280A4B" w14:textId="65FAD823" w:rsidR="00B014C7" w:rsidRPr="007F1507" w:rsidRDefault="00B014C7" w:rsidP="00B014C7">
            <w:pPr>
              <w:tabs>
                <w:tab w:val="right" w:pos="9350"/>
              </w:tabs>
              <w:ind w:right="86"/>
              <w:jc w:val="right"/>
              <w:rPr>
                <w:sz w:val="16"/>
                <w:szCs w:val="16"/>
                <w:lang w:val="en-US"/>
              </w:rPr>
            </w:pPr>
            <w:r w:rsidRPr="00E957F3">
              <w:rPr>
                <w:sz w:val="16"/>
                <w:szCs w:val="16"/>
                <w:lang w:val="es-AR"/>
              </w:rPr>
              <w:t>4</w:t>
            </w:r>
            <w:r>
              <w:rPr>
                <w:sz w:val="16"/>
                <w:szCs w:val="16"/>
                <w:lang w:val="es-AR"/>
              </w:rPr>
              <w:t>,</w:t>
            </w:r>
            <w:r w:rsidRPr="00E957F3">
              <w:rPr>
                <w:sz w:val="16"/>
                <w:szCs w:val="16"/>
                <w:lang w:val="es-AR"/>
              </w:rPr>
              <w:t>042</w:t>
            </w:r>
          </w:p>
        </w:tc>
        <w:tc>
          <w:tcPr>
            <w:tcW w:w="237" w:type="dxa"/>
            <w:gridSpan w:val="2"/>
            <w:tcBorders>
              <w:top w:val="nil"/>
              <w:left w:val="nil"/>
              <w:bottom w:val="nil"/>
              <w:right w:val="nil"/>
            </w:tcBorders>
          </w:tcPr>
          <w:p w14:paraId="5D1FA6CD" w14:textId="77777777" w:rsidR="00B014C7" w:rsidRPr="007F1507" w:rsidRDefault="00B014C7" w:rsidP="00B014C7">
            <w:pPr>
              <w:tabs>
                <w:tab w:val="right" w:pos="9350"/>
              </w:tabs>
              <w:ind w:right="86"/>
              <w:jc w:val="right"/>
              <w:rPr>
                <w:sz w:val="16"/>
                <w:szCs w:val="16"/>
                <w:lang w:val="en-US"/>
              </w:rPr>
            </w:pPr>
          </w:p>
        </w:tc>
        <w:tc>
          <w:tcPr>
            <w:tcW w:w="1320" w:type="dxa"/>
            <w:tcBorders>
              <w:top w:val="nil"/>
              <w:left w:val="single" w:sz="6" w:space="0" w:color="auto"/>
              <w:bottom w:val="nil"/>
            </w:tcBorders>
          </w:tcPr>
          <w:p w14:paraId="32527DB3" w14:textId="77777777" w:rsidR="00B014C7" w:rsidRPr="00630CFC" w:rsidRDefault="00B014C7" w:rsidP="00B014C7">
            <w:pPr>
              <w:tabs>
                <w:tab w:val="right" w:pos="539"/>
              </w:tabs>
              <w:ind w:right="179"/>
              <w:jc w:val="right"/>
              <w:rPr>
                <w:sz w:val="16"/>
                <w:szCs w:val="16"/>
                <w:lang w:val="es-AR"/>
              </w:rPr>
            </w:pPr>
          </w:p>
          <w:p w14:paraId="21ACF799" w14:textId="4F2766B4" w:rsidR="00B014C7" w:rsidRPr="00630CFC" w:rsidRDefault="00840F30" w:rsidP="00B014C7">
            <w:pPr>
              <w:tabs>
                <w:tab w:val="right" w:pos="539"/>
              </w:tabs>
              <w:ind w:right="179"/>
              <w:jc w:val="right"/>
              <w:rPr>
                <w:sz w:val="16"/>
                <w:szCs w:val="16"/>
                <w:lang w:val="es-AR"/>
              </w:rPr>
            </w:pPr>
            <w:r>
              <w:rPr>
                <w:sz w:val="16"/>
                <w:szCs w:val="16"/>
                <w:lang w:val="es-AR"/>
              </w:rPr>
              <w:t xml:space="preserve">  </w:t>
            </w:r>
            <w:r w:rsidR="00B014C7">
              <w:rPr>
                <w:sz w:val="16"/>
                <w:szCs w:val="16"/>
                <w:lang w:val="es-AR"/>
              </w:rPr>
              <w:t>49.0</w:t>
            </w:r>
          </w:p>
          <w:p w14:paraId="60CA978E" w14:textId="77777777" w:rsidR="00B014C7" w:rsidRPr="007F1507" w:rsidRDefault="00B014C7" w:rsidP="00B014C7">
            <w:pPr>
              <w:tabs>
                <w:tab w:val="right" w:pos="9350"/>
              </w:tabs>
              <w:ind w:right="86"/>
              <w:jc w:val="right"/>
              <w:rPr>
                <w:sz w:val="16"/>
                <w:szCs w:val="16"/>
                <w:lang w:val="en-US"/>
              </w:rPr>
            </w:pPr>
          </w:p>
        </w:tc>
      </w:tr>
      <w:tr w:rsidR="00B014C7" w:rsidRPr="007F1507" w14:paraId="40BAE530" w14:textId="77777777" w:rsidTr="00AA18F1">
        <w:trPr>
          <w:cantSplit/>
        </w:trPr>
        <w:tc>
          <w:tcPr>
            <w:tcW w:w="2050" w:type="dxa"/>
            <w:tcBorders>
              <w:top w:val="nil"/>
              <w:right w:val="nil"/>
            </w:tcBorders>
          </w:tcPr>
          <w:p w14:paraId="4122B133" w14:textId="77777777" w:rsidR="00B014C7" w:rsidRPr="007F1507" w:rsidRDefault="00B014C7" w:rsidP="00B014C7">
            <w:pPr>
              <w:tabs>
                <w:tab w:val="right" w:pos="9350"/>
              </w:tabs>
              <w:spacing w:before="40" w:after="40"/>
              <w:ind w:left="142" w:hanging="142"/>
              <w:rPr>
                <w:b/>
                <w:sz w:val="16"/>
                <w:szCs w:val="16"/>
                <w:lang w:val="en-US"/>
              </w:rPr>
            </w:pPr>
            <w:r w:rsidRPr="007F1507">
              <w:rPr>
                <w:b/>
                <w:sz w:val="16"/>
                <w:szCs w:val="16"/>
                <w:lang w:val="en-US"/>
              </w:rPr>
              <w:t>Total</w:t>
            </w:r>
          </w:p>
        </w:tc>
        <w:tc>
          <w:tcPr>
            <w:tcW w:w="885" w:type="dxa"/>
            <w:tcBorders>
              <w:top w:val="nil"/>
              <w:left w:val="single" w:sz="6" w:space="0" w:color="auto"/>
              <w:bottom w:val="double" w:sz="6" w:space="0" w:color="auto"/>
              <w:right w:val="single" w:sz="6" w:space="0" w:color="auto"/>
            </w:tcBorders>
          </w:tcPr>
          <w:p w14:paraId="6AF4D5B4" w14:textId="77777777" w:rsidR="00B014C7" w:rsidRPr="007F1507" w:rsidRDefault="00B014C7" w:rsidP="00B014C7">
            <w:pPr>
              <w:tabs>
                <w:tab w:val="right" w:pos="9350"/>
              </w:tabs>
              <w:spacing w:before="40" w:after="40"/>
              <w:rPr>
                <w:b/>
                <w:sz w:val="16"/>
                <w:szCs w:val="16"/>
                <w:lang w:val="en-US"/>
              </w:rPr>
            </w:pPr>
          </w:p>
        </w:tc>
        <w:tc>
          <w:tcPr>
            <w:tcW w:w="1226" w:type="dxa"/>
            <w:tcBorders>
              <w:top w:val="nil"/>
              <w:left w:val="nil"/>
              <w:right w:val="nil"/>
            </w:tcBorders>
          </w:tcPr>
          <w:p w14:paraId="4DB754F9" w14:textId="77777777" w:rsidR="00B014C7" w:rsidRPr="007F1507" w:rsidRDefault="00B014C7" w:rsidP="00B014C7">
            <w:pPr>
              <w:tabs>
                <w:tab w:val="decimal" w:pos="227"/>
                <w:tab w:val="right" w:pos="9350"/>
              </w:tabs>
              <w:spacing w:before="40" w:after="40"/>
              <w:ind w:right="-9690"/>
              <w:rPr>
                <w:b/>
                <w:sz w:val="16"/>
                <w:szCs w:val="16"/>
                <w:lang w:val="en-US"/>
              </w:rPr>
            </w:pPr>
          </w:p>
        </w:tc>
        <w:tc>
          <w:tcPr>
            <w:tcW w:w="851" w:type="dxa"/>
            <w:tcBorders>
              <w:top w:val="nil"/>
              <w:left w:val="single" w:sz="6" w:space="0" w:color="auto"/>
              <w:bottom w:val="double" w:sz="6" w:space="0" w:color="auto"/>
              <w:right w:val="single" w:sz="6" w:space="0" w:color="auto"/>
            </w:tcBorders>
          </w:tcPr>
          <w:p w14:paraId="0D43B498" w14:textId="77777777" w:rsidR="00B014C7" w:rsidRPr="007F1507" w:rsidRDefault="00B014C7" w:rsidP="00B014C7">
            <w:pPr>
              <w:tabs>
                <w:tab w:val="decimal" w:pos="754"/>
              </w:tabs>
              <w:spacing w:before="40" w:after="40"/>
              <w:rPr>
                <w:b/>
                <w:sz w:val="16"/>
                <w:szCs w:val="16"/>
                <w:lang w:val="en-US"/>
              </w:rPr>
            </w:pPr>
          </w:p>
        </w:tc>
        <w:tc>
          <w:tcPr>
            <w:tcW w:w="684" w:type="dxa"/>
            <w:tcBorders>
              <w:top w:val="nil"/>
              <w:left w:val="nil"/>
              <w:bottom w:val="double" w:sz="6" w:space="0" w:color="auto"/>
              <w:right w:val="nil"/>
            </w:tcBorders>
          </w:tcPr>
          <w:p w14:paraId="7973E06A" w14:textId="77777777" w:rsidR="00B014C7" w:rsidRPr="007F1507" w:rsidRDefault="00B014C7" w:rsidP="00B014C7">
            <w:pPr>
              <w:spacing w:before="40" w:after="40"/>
              <w:jc w:val="right"/>
              <w:rPr>
                <w:b/>
                <w:sz w:val="16"/>
                <w:szCs w:val="16"/>
                <w:lang w:val="en-US"/>
              </w:rPr>
            </w:pPr>
          </w:p>
        </w:tc>
        <w:tc>
          <w:tcPr>
            <w:tcW w:w="760" w:type="dxa"/>
            <w:tcBorders>
              <w:top w:val="single" w:sz="4" w:space="0" w:color="auto"/>
              <w:left w:val="single" w:sz="6" w:space="0" w:color="auto"/>
              <w:bottom w:val="double" w:sz="6" w:space="0" w:color="auto"/>
              <w:right w:val="single" w:sz="6" w:space="0" w:color="auto"/>
            </w:tcBorders>
          </w:tcPr>
          <w:p w14:paraId="6D75415C" w14:textId="6AC10268" w:rsidR="00B014C7" w:rsidRPr="007F1507" w:rsidRDefault="00B014C7" w:rsidP="00B014C7">
            <w:pPr>
              <w:spacing w:before="40" w:after="40"/>
              <w:jc w:val="right"/>
              <w:rPr>
                <w:b/>
                <w:sz w:val="16"/>
                <w:szCs w:val="16"/>
                <w:lang w:val="en-US"/>
              </w:rPr>
            </w:pPr>
            <w:r w:rsidRPr="00E957F3">
              <w:rPr>
                <w:b/>
                <w:sz w:val="16"/>
                <w:szCs w:val="16"/>
                <w:lang w:val="es-AR"/>
              </w:rPr>
              <w:t>85</w:t>
            </w:r>
            <w:r>
              <w:rPr>
                <w:b/>
                <w:sz w:val="16"/>
                <w:szCs w:val="16"/>
                <w:lang w:val="es-AR"/>
              </w:rPr>
              <w:t>,</w:t>
            </w:r>
            <w:r w:rsidRPr="00E957F3">
              <w:rPr>
                <w:b/>
                <w:sz w:val="16"/>
                <w:szCs w:val="16"/>
                <w:lang w:val="es-AR"/>
              </w:rPr>
              <w:t>391</w:t>
            </w:r>
          </w:p>
        </w:tc>
        <w:tc>
          <w:tcPr>
            <w:tcW w:w="774" w:type="dxa"/>
            <w:tcBorders>
              <w:top w:val="single" w:sz="4" w:space="0" w:color="auto"/>
              <w:left w:val="single" w:sz="6" w:space="0" w:color="auto"/>
              <w:bottom w:val="double" w:sz="6" w:space="0" w:color="auto"/>
              <w:right w:val="single" w:sz="4" w:space="0" w:color="auto"/>
            </w:tcBorders>
          </w:tcPr>
          <w:p w14:paraId="46595431" w14:textId="7DBD8A7D" w:rsidR="00B014C7" w:rsidRPr="007F1507" w:rsidRDefault="00B014C7" w:rsidP="00B014C7">
            <w:pPr>
              <w:spacing w:before="40" w:after="40"/>
              <w:jc w:val="right"/>
              <w:rPr>
                <w:b/>
                <w:sz w:val="16"/>
                <w:szCs w:val="16"/>
                <w:lang w:val="en-US"/>
              </w:rPr>
            </w:pPr>
            <w:r w:rsidRPr="00435B5F">
              <w:rPr>
                <w:b/>
                <w:sz w:val="16"/>
                <w:szCs w:val="16"/>
                <w:lang w:val="es-AR"/>
              </w:rPr>
              <w:t>68</w:t>
            </w:r>
            <w:r>
              <w:rPr>
                <w:b/>
                <w:sz w:val="16"/>
                <w:szCs w:val="16"/>
                <w:lang w:val="es-AR"/>
              </w:rPr>
              <w:t>,</w:t>
            </w:r>
            <w:r w:rsidRPr="00435B5F">
              <w:rPr>
                <w:b/>
                <w:sz w:val="16"/>
                <w:szCs w:val="16"/>
                <w:lang w:val="es-AR"/>
              </w:rPr>
              <w:t>599</w:t>
            </w:r>
          </w:p>
        </w:tc>
        <w:tc>
          <w:tcPr>
            <w:tcW w:w="1559" w:type="dxa"/>
            <w:gridSpan w:val="2"/>
            <w:tcBorders>
              <w:top w:val="nil"/>
              <w:left w:val="single" w:sz="4" w:space="0" w:color="auto"/>
              <w:bottom w:val="double" w:sz="6" w:space="0" w:color="auto"/>
              <w:right w:val="nil"/>
            </w:tcBorders>
          </w:tcPr>
          <w:p w14:paraId="6BFFB9AF" w14:textId="77777777" w:rsidR="00B014C7" w:rsidRPr="007F1507" w:rsidRDefault="00B014C7" w:rsidP="00B014C7">
            <w:pPr>
              <w:tabs>
                <w:tab w:val="right" w:pos="9350"/>
              </w:tabs>
              <w:spacing w:before="40" w:after="40"/>
              <w:rPr>
                <w:b/>
                <w:sz w:val="16"/>
                <w:szCs w:val="16"/>
                <w:lang w:val="en-US"/>
              </w:rPr>
            </w:pPr>
          </w:p>
        </w:tc>
        <w:tc>
          <w:tcPr>
            <w:tcW w:w="814" w:type="dxa"/>
            <w:tcBorders>
              <w:top w:val="nil"/>
              <w:left w:val="single" w:sz="6" w:space="0" w:color="auto"/>
              <w:bottom w:val="double" w:sz="6" w:space="0" w:color="auto"/>
              <w:right w:val="single" w:sz="6" w:space="0" w:color="auto"/>
            </w:tcBorders>
          </w:tcPr>
          <w:p w14:paraId="4C835F44" w14:textId="6E39647E" w:rsidR="00B014C7" w:rsidRPr="007F1507" w:rsidRDefault="00B014C7" w:rsidP="00B014C7">
            <w:pPr>
              <w:tabs>
                <w:tab w:val="right" w:pos="9350"/>
              </w:tabs>
              <w:spacing w:before="40" w:after="40"/>
              <w:jc w:val="center"/>
              <w:rPr>
                <w:b/>
                <w:sz w:val="16"/>
                <w:szCs w:val="16"/>
                <w:lang w:val="en-US"/>
              </w:rPr>
            </w:pPr>
          </w:p>
        </w:tc>
        <w:tc>
          <w:tcPr>
            <w:tcW w:w="955" w:type="dxa"/>
            <w:tcBorders>
              <w:top w:val="nil"/>
              <w:left w:val="nil"/>
              <w:right w:val="single" w:sz="4" w:space="0" w:color="auto"/>
            </w:tcBorders>
          </w:tcPr>
          <w:p w14:paraId="66EA94BC" w14:textId="77777777" w:rsidR="00B014C7" w:rsidRPr="007F1507" w:rsidRDefault="00B014C7" w:rsidP="00B014C7">
            <w:pPr>
              <w:tabs>
                <w:tab w:val="right" w:pos="9350"/>
              </w:tabs>
              <w:spacing w:before="40" w:after="40"/>
              <w:jc w:val="center"/>
              <w:rPr>
                <w:b/>
                <w:sz w:val="16"/>
                <w:szCs w:val="16"/>
                <w:lang w:val="en-US"/>
              </w:rPr>
            </w:pPr>
          </w:p>
        </w:tc>
        <w:tc>
          <w:tcPr>
            <w:tcW w:w="782" w:type="dxa"/>
            <w:tcBorders>
              <w:top w:val="nil"/>
              <w:left w:val="single" w:sz="4" w:space="0" w:color="auto"/>
              <w:right w:val="single" w:sz="4" w:space="0" w:color="auto"/>
            </w:tcBorders>
          </w:tcPr>
          <w:p w14:paraId="5058D2C1" w14:textId="77777777" w:rsidR="00B014C7" w:rsidRPr="007F1507" w:rsidRDefault="00B014C7" w:rsidP="00B014C7">
            <w:pPr>
              <w:tabs>
                <w:tab w:val="right" w:pos="9350"/>
              </w:tabs>
              <w:spacing w:before="40" w:after="40"/>
              <w:jc w:val="center"/>
              <w:rPr>
                <w:b/>
                <w:sz w:val="16"/>
                <w:szCs w:val="16"/>
                <w:lang w:val="en-US"/>
              </w:rPr>
            </w:pPr>
          </w:p>
        </w:tc>
        <w:tc>
          <w:tcPr>
            <w:tcW w:w="993" w:type="dxa"/>
            <w:tcBorders>
              <w:top w:val="nil"/>
              <w:left w:val="single" w:sz="4" w:space="0" w:color="auto"/>
              <w:bottom w:val="double" w:sz="6" w:space="0" w:color="auto"/>
              <w:right w:val="nil"/>
            </w:tcBorders>
          </w:tcPr>
          <w:p w14:paraId="7A9A0383" w14:textId="77777777" w:rsidR="00B014C7" w:rsidRPr="007F1507" w:rsidRDefault="00B014C7" w:rsidP="00B014C7">
            <w:pPr>
              <w:tabs>
                <w:tab w:val="right" w:pos="9350"/>
              </w:tabs>
              <w:spacing w:before="40" w:after="40"/>
              <w:jc w:val="center"/>
              <w:rPr>
                <w:b/>
                <w:sz w:val="16"/>
                <w:szCs w:val="16"/>
                <w:lang w:val="en-US"/>
              </w:rPr>
            </w:pPr>
          </w:p>
        </w:tc>
        <w:tc>
          <w:tcPr>
            <w:tcW w:w="852" w:type="dxa"/>
            <w:tcBorders>
              <w:top w:val="nil"/>
              <w:left w:val="single" w:sz="6" w:space="0" w:color="auto"/>
              <w:bottom w:val="double" w:sz="6" w:space="0" w:color="auto"/>
              <w:right w:val="nil"/>
            </w:tcBorders>
          </w:tcPr>
          <w:p w14:paraId="0185AAC9" w14:textId="77777777" w:rsidR="00B014C7" w:rsidRPr="007F1507" w:rsidRDefault="00B014C7" w:rsidP="00B014C7">
            <w:pPr>
              <w:tabs>
                <w:tab w:val="right" w:pos="9350"/>
              </w:tabs>
              <w:spacing w:before="40" w:after="40"/>
              <w:jc w:val="center"/>
              <w:rPr>
                <w:b/>
                <w:sz w:val="16"/>
                <w:szCs w:val="16"/>
                <w:lang w:val="en-US"/>
              </w:rPr>
            </w:pPr>
          </w:p>
        </w:tc>
        <w:tc>
          <w:tcPr>
            <w:tcW w:w="237" w:type="dxa"/>
            <w:gridSpan w:val="2"/>
            <w:tcBorders>
              <w:top w:val="nil"/>
              <w:left w:val="nil"/>
              <w:right w:val="nil"/>
            </w:tcBorders>
          </w:tcPr>
          <w:p w14:paraId="7FF58D99" w14:textId="77777777" w:rsidR="00B014C7" w:rsidRPr="007F1507" w:rsidRDefault="00B014C7" w:rsidP="00B014C7">
            <w:pPr>
              <w:tabs>
                <w:tab w:val="right" w:pos="9350"/>
              </w:tabs>
              <w:spacing w:before="40" w:after="40"/>
              <w:jc w:val="center"/>
              <w:rPr>
                <w:b/>
                <w:sz w:val="16"/>
                <w:szCs w:val="16"/>
                <w:lang w:val="en-US"/>
              </w:rPr>
            </w:pPr>
          </w:p>
        </w:tc>
        <w:tc>
          <w:tcPr>
            <w:tcW w:w="1320" w:type="dxa"/>
            <w:tcBorders>
              <w:top w:val="nil"/>
              <w:left w:val="single" w:sz="6" w:space="0" w:color="auto"/>
              <w:bottom w:val="double" w:sz="6" w:space="0" w:color="auto"/>
            </w:tcBorders>
          </w:tcPr>
          <w:p w14:paraId="0A4629B6" w14:textId="77777777" w:rsidR="00B014C7" w:rsidRPr="007F1507" w:rsidRDefault="00B014C7" w:rsidP="00B014C7">
            <w:pPr>
              <w:tabs>
                <w:tab w:val="right" w:pos="9350"/>
              </w:tabs>
              <w:spacing w:before="40" w:after="40"/>
              <w:jc w:val="center"/>
              <w:rPr>
                <w:b/>
                <w:sz w:val="16"/>
                <w:szCs w:val="16"/>
                <w:lang w:val="en-US"/>
              </w:rPr>
            </w:pPr>
          </w:p>
        </w:tc>
      </w:tr>
    </w:tbl>
    <w:p w14:paraId="5CF73382" w14:textId="77777777" w:rsidR="00AB4E2F" w:rsidRPr="007F1507" w:rsidRDefault="00AB4E2F" w:rsidP="00AB4E2F">
      <w:pPr>
        <w:rPr>
          <w:sz w:val="22"/>
          <w:szCs w:val="22"/>
          <w:lang w:val="en-US"/>
        </w:rPr>
      </w:pPr>
    </w:p>
    <w:p w14:paraId="127FF099" w14:textId="77777777" w:rsidR="00AB4E2F" w:rsidRPr="007F1507" w:rsidRDefault="00AB4E2F" w:rsidP="00AB4E2F">
      <w:pPr>
        <w:numPr>
          <w:ilvl w:val="0"/>
          <w:numId w:val="11"/>
        </w:numPr>
        <w:rPr>
          <w:sz w:val="12"/>
          <w:lang w:val="en-US"/>
        </w:rPr>
      </w:pPr>
      <w:r w:rsidRPr="007F1507">
        <w:rPr>
          <w:sz w:val="12"/>
          <w:lang w:val="en-US"/>
        </w:rPr>
        <w:t xml:space="preserve">Chilean pesos </w:t>
      </w:r>
    </w:p>
    <w:p w14:paraId="513DE669" w14:textId="77777777" w:rsidR="00AB4E2F" w:rsidRPr="007F1507" w:rsidRDefault="00AB4E2F" w:rsidP="00AB4E2F">
      <w:pPr>
        <w:numPr>
          <w:ilvl w:val="0"/>
          <w:numId w:val="11"/>
        </w:numPr>
        <w:rPr>
          <w:sz w:val="12"/>
          <w:lang w:val="en-US"/>
        </w:rPr>
      </w:pPr>
      <w:r w:rsidRPr="007F1507">
        <w:rPr>
          <w:sz w:val="12"/>
          <w:lang w:val="en-US"/>
        </w:rPr>
        <w:t>Brazilian Reais</w:t>
      </w:r>
      <w:r w:rsidRPr="007F1507">
        <w:rPr>
          <w:sz w:val="12"/>
          <w:lang w:val="en-US"/>
        </w:rPr>
        <w:tab/>
      </w:r>
    </w:p>
    <w:p w14:paraId="4EBD3943" w14:textId="77777777" w:rsidR="00AB4E2F" w:rsidRPr="007F1507" w:rsidRDefault="00AB4E2F" w:rsidP="00AB4E2F">
      <w:pPr>
        <w:ind w:left="360"/>
        <w:rPr>
          <w:sz w:val="12"/>
          <w:lang w:val="en-US"/>
        </w:rPr>
      </w:pPr>
    </w:p>
    <w:p w14:paraId="4C4AA77D" w14:textId="77777777" w:rsidR="00AB4E2F" w:rsidRPr="007F1507" w:rsidRDefault="00AB4E2F" w:rsidP="00AB4E2F">
      <w:pPr>
        <w:jc w:val="both"/>
        <w:rPr>
          <w:sz w:val="22"/>
          <w:szCs w:val="22"/>
          <w:lang w:val="en-US"/>
        </w:rPr>
      </w:pPr>
    </w:p>
    <w:p w14:paraId="670852AE" w14:textId="77777777" w:rsidR="00AB4E2F" w:rsidRPr="007F1507" w:rsidRDefault="00AB4E2F" w:rsidP="00AB4E2F">
      <w:pPr>
        <w:jc w:val="both"/>
        <w:rPr>
          <w:sz w:val="22"/>
          <w:szCs w:val="22"/>
          <w:lang w:val="en-US"/>
        </w:rPr>
        <w:sectPr w:rsidR="00AB4E2F" w:rsidRPr="007F1507" w:rsidSect="0085654C">
          <w:pgSz w:w="16838" w:h="11906" w:orient="landscape"/>
          <w:pgMar w:top="720" w:right="907" w:bottom="922" w:left="1411" w:header="720" w:footer="720" w:gutter="0"/>
          <w:cols w:space="720"/>
          <w:docGrid w:linePitch="360"/>
        </w:sectPr>
      </w:pPr>
    </w:p>
    <w:p w14:paraId="3AC677E4" w14:textId="4A3F93F7" w:rsidR="006712BD" w:rsidRPr="007F1507" w:rsidRDefault="00C40C13" w:rsidP="006712BD">
      <w:pPr>
        <w:jc w:val="both"/>
        <w:rPr>
          <w:sz w:val="20"/>
          <w:szCs w:val="20"/>
          <w:lang w:val="en-US"/>
        </w:rPr>
      </w:pPr>
      <w:r w:rsidRPr="00B53EEE">
        <w:rPr>
          <w:sz w:val="22"/>
          <w:szCs w:val="22"/>
          <w:u w:val="single"/>
          <w:lang w:val="en-US"/>
        </w:rPr>
        <w:lastRenderedPageBreak/>
        <w:t>7</w:t>
      </w:r>
      <w:r w:rsidR="006712BD" w:rsidRPr="007F1507">
        <w:rPr>
          <w:sz w:val="22"/>
          <w:szCs w:val="22"/>
          <w:u w:val="single"/>
          <w:lang w:val="en-US"/>
        </w:rPr>
        <w:t xml:space="preserve"> – FINANCIAL INSTRUMENTS BY CATEGORY</w:t>
      </w:r>
      <w:r w:rsidR="006712BD" w:rsidRPr="007F1507">
        <w:rPr>
          <w:sz w:val="20"/>
          <w:szCs w:val="20"/>
          <w:lang w:val="en-US"/>
        </w:rPr>
        <w:t> </w:t>
      </w:r>
    </w:p>
    <w:tbl>
      <w:tblPr>
        <w:tblW w:w="0" w:type="auto"/>
        <w:tblInd w:w="70" w:type="dxa"/>
        <w:tblLayout w:type="fixed"/>
        <w:tblCellMar>
          <w:left w:w="70" w:type="dxa"/>
          <w:right w:w="70" w:type="dxa"/>
        </w:tblCellMar>
        <w:tblLook w:val="0000" w:firstRow="0" w:lastRow="0" w:firstColumn="0" w:lastColumn="0" w:noHBand="0" w:noVBand="0"/>
      </w:tblPr>
      <w:tblGrid>
        <w:gridCol w:w="6715"/>
        <w:gridCol w:w="160"/>
        <w:gridCol w:w="1276"/>
        <w:gridCol w:w="283"/>
        <w:gridCol w:w="1276"/>
      </w:tblGrid>
      <w:tr w:rsidR="00AB4E2F" w:rsidRPr="007F1507" w14:paraId="7D71D569" w14:textId="77777777" w:rsidTr="00601BDB">
        <w:trPr>
          <w:trHeight w:val="255"/>
        </w:trPr>
        <w:tc>
          <w:tcPr>
            <w:tcW w:w="6715" w:type="dxa"/>
            <w:shd w:val="clear" w:color="auto" w:fill="FFFFFF"/>
            <w:noWrap/>
            <w:vAlign w:val="bottom"/>
          </w:tcPr>
          <w:p w14:paraId="69D4DC8D" w14:textId="77777777" w:rsidR="001A1BA6" w:rsidRPr="007F1507" w:rsidRDefault="001A1BA6" w:rsidP="00001D0D">
            <w:pPr>
              <w:jc w:val="both"/>
              <w:rPr>
                <w:sz w:val="20"/>
                <w:szCs w:val="20"/>
                <w:lang w:val="en-US"/>
              </w:rPr>
            </w:pPr>
          </w:p>
        </w:tc>
        <w:tc>
          <w:tcPr>
            <w:tcW w:w="160" w:type="dxa"/>
            <w:shd w:val="clear" w:color="FFFFCC" w:fill="FFFFFF"/>
          </w:tcPr>
          <w:p w14:paraId="261DF7D9" w14:textId="77777777" w:rsidR="001A1BA6" w:rsidRPr="007F1507" w:rsidRDefault="001A1BA6" w:rsidP="00001D0D">
            <w:pPr>
              <w:jc w:val="both"/>
              <w:rPr>
                <w:bCs/>
                <w:sz w:val="20"/>
                <w:szCs w:val="20"/>
                <w:u w:val="single"/>
                <w:lang w:val="en-US"/>
              </w:rPr>
            </w:pPr>
          </w:p>
        </w:tc>
        <w:tc>
          <w:tcPr>
            <w:tcW w:w="1276" w:type="dxa"/>
            <w:shd w:val="clear" w:color="FFFFCC" w:fill="FFFFFF"/>
            <w:vAlign w:val="bottom"/>
          </w:tcPr>
          <w:p w14:paraId="66BA0583" w14:textId="4DC1382E" w:rsidR="001A1BA6" w:rsidRPr="00B53EEE" w:rsidRDefault="00F0770C" w:rsidP="00F0770C">
            <w:pPr>
              <w:jc w:val="both"/>
              <w:rPr>
                <w:bCs/>
                <w:sz w:val="20"/>
                <w:szCs w:val="20"/>
                <w:u w:val="single"/>
                <w:lang w:val="en-US"/>
              </w:rPr>
            </w:pPr>
            <w:r w:rsidRPr="00B53EEE">
              <w:rPr>
                <w:bCs/>
                <w:sz w:val="20"/>
                <w:szCs w:val="20"/>
                <w:u w:val="single"/>
                <w:lang w:val="en-US"/>
              </w:rPr>
              <w:t>0</w:t>
            </w:r>
            <w:r w:rsidR="00CA2B0F" w:rsidRPr="00B53EEE">
              <w:rPr>
                <w:bCs/>
                <w:sz w:val="20"/>
                <w:szCs w:val="20"/>
                <w:u w:val="single"/>
                <w:lang w:val="en-US"/>
              </w:rPr>
              <w:t>6</w:t>
            </w:r>
            <w:r w:rsidR="00AB4E2F" w:rsidRPr="00B53EEE">
              <w:rPr>
                <w:bCs/>
                <w:sz w:val="20"/>
                <w:szCs w:val="20"/>
                <w:u w:val="single"/>
                <w:lang w:val="en-US"/>
              </w:rPr>
              <w:t>.3</w:t>
            </w:r>
            <w:r w:rsidR="00CA2B0F" w:rsidRPr="00B53EEE">
              <w:rPr>
                <w:bCs/>
                <w:sz w:val="20"/>
                <w:szCs w:val="20"/>
                <w:u w:val="single"/>
                <w:lang w:val="en-US"/>
              </w:rPr>
              <w:t>0</w:t>
            </w:r>
            <w:r w:rsidR="00AB4E2F" w:rsidRPr="00B53EEE">
              <w:rPr>
                <w:bCs/>
                <w:sz w:val="20"/>
                <w:szCs w:val="20"/>
                <w:u w:val="single"/>
                <w:lang w:val="en-US"/>
              </w:rPr>
              <w:t>.</w:t>
            </w:r>
            <w:r w:rsidR="00000C2B" w:rsidRPr="00B53EEE">
              <w:rPr>
                <w:bCs/>
                <w:sz w:val="20"/>
                <w:szCs w:val="20"/>
                <w:u w:val="single"/>
                <w:lang w:val="en-US"/>
              </w:rPr>
              <w:t>20</w:t>
            </w:r>
            <w:r w:rsidR="00AB5ED6" w:rsidRPr="00B53EEE">
              <w:rPr>
                <w:bCs/>
                <w:sz w:val="20"/>
                <w:szCs w:val="20"/>
                <w:u w:val="single"/>
                <w:lang w:val="en-US"/>
              </w:rPr>
              <w:t>20</w:t>
            </w:r>
          </w:p>
        </w:tc>
        <w:tc>
          <w:tcPr>
            <w:tcW w:w="283" w:type="dxa"/>
            <w:shd w:val="clear" w:color="FFFFCC" w:fill="FFFFFF"/>
            <w:vAlign w:val="bottom"/>
          </w:tcPr>
          <w:p w14:paraId="09726FF3" w14:textId="77777777" w:rsidR="001A1BA6" w:rsidRPr="002A0ADA" w:rsidRDefault="001A1BA6" w:rsidP="00001D0D">
            <w:pPr>
              <w:jc w:val="both"/>
              <w:rPr>
                <w:bCs/>
                <w:sz w:val="20"/>
                <w:szCs w:val="20"/>
                <w:highlight w:val="green"/>
                <w:u w:val="single"/>
                <w:lang w:val="en-US"/>
              </w:rPr>
            </w:pPr>
          </w:p>
        </w:tc>
        <w:tc>
          <w:tcPr>
            <w:tcW w:w="1276" w:type="dxa"/>
            <w:shd w:val="clear" w:color="FFFFCC" w:fill="FFFFFF"/>
            <w:vAlign w:val="bottom"/>
          </w:tcPr>
          <w:p w14:paraId="063D6C56" w14:textId="1C8D2E9B" w:rsidR="001A1BA6" w:rsidRPr="00B53EEE" w:rsidRDefault="00AB4E2F" w:rsidP="00F0770C">
            <w:pPr>
              <w:jc w:val="both"/>
              <w:rPr>
                <w:bCs/>
                <w:sz w:val="20"/>
                <w:szCs w:val="20"/>
                <w:u w:val="single"/>
                <w:lang w:val="en-US"/>
              </w:rPr>
            </w:pPr>
            <w:r w:rsidRPr="00B53EEE">
              <w:rPr>
                <w:bCs/>
                <w:sz w:val="20"/>
                <w:szCs w:val="20"/>
                <w:u w:val="single"/>
                <w:lang w:val="en-US"/>
              </w:rPr>
              <w:t>12.31.</w:t>
            </w:r>
            <w:r w:rsidR="00000C2B" w:rsidRPr="00B53EEE">
              <w:rPr>
                <w:bCs/>
                <w:sz w:val="20"/>
                <w:szCs w:val="20"/>
                <w:u w:val="single"/>
                <w:lang w:val="en-US"/>
              </w:rPr>
              <w:t>201</w:t>
            </w:r>
            <w:r w:rsidR="00AB5ED6" w:rsidRPr="00B53EEE">
              <w:rPr>
                <w:bCs/>
                <w:sz w:val="20"/>
                <w:szCs w:val="20"/>
                <w:u w:val="single"/>
                <w:lang w:val="en-US"/>
              </w:rPr>
              <w:t>9</w:t>
            </w:r>
          </w:p>
        </w:tc>
      </w:tr>
      <w:tr w:rsidR="00AB4E2F" w:rsidRPr="00566A47" w14:paraId="5CEDB062" w14:textId="77777777" w:rsidTr="00601BDB">
        <w:trPr>
          <w:trHeight w:val="255"/>
        </w:trPr>
        <w:tc>
          <w:tcPr>
            <w:tcW w:w="6715" w:type="dxa"/>
            <w:shd w:val="clear" w:color="auto" w:fill="FFFFFF"/>
            <w:noWrap/>
            <w:vAlign w:val="bottom"/>
          </w:tcPr>
          <w:p w14:paraId="131529DD" w14:textId="409006A0" w:rsidR="001A1BA6" w:rsidRPr="007F1507" w:rsidRDefault="00AB4E2F" w:rsidP="00001D0D">
            <w:pPr>
              <w:jc w:val="both"/>
              <w:rPr>
                <w:b/>
                <w:sz w:val="20"/>
                <w:szCs w:val="20"/>
                <w:lang w:val="en-US"/>
              </w:rPr>
            </w:pPr>
            <w:r w:rsidRPr="007F1507">
              <w:rPr>
                <w:b/>
                <w:sz w:val="20"/>
                <w:szCs w:val="20"/>
                <w:lang w:val="en-US"/>
              </w:rPr>
              <w:t>Financial assets at fair value</w:t>
            </w:r>
            <w:r w:rsidR="00CA7C18">
              <w:rPr>
                <w:b/>
                <w:sz w:val="20"/>
                <w:szCs w:val="20"/>
                <w:lang w:val="en-US"/>
              </w:rPr>
              <w:t xml:space="preserve"> </w:t>
            </w:r>
            <w:r w:rsidR="00AB5ED6" w:rsidRPr="00D24698">
              <w:rPr>
                <w:rFonts w:ascii="Times New Roman Negrita" w:hAnsi="Times New Roman Negrita"/>
                <w:b/>
                <w:sz w:val="20"/>
                <w:szCs w:val="20"/>
                <w:vertAlign w:val="superscript"/>
                <w:lang w:val="en-US"/>
              </w:rPr>
              <w:t>(1)</w:t>
            </w:r>
            <w:r w:rsidR="00524BEB" w:rsidRPr="007F1507">
              <w:rPr>
                <w:b/>
                <w:sz w:val="20"/>
                <w:szCs w:val="20"/>
                <w:lang w:val="en-US"/>
              </w:rPr>
              <w:t>:</w:t>
            </w:r>
            <w:r w:rsidRPr="007F1507">
              <w:rPr>
                <w:b/>
                <w:sz w:val="20"/>
                <w:szCs w:val="20"/>
                <w:lang w:val="en-US"/>
              </w:rPr>
              <w:t xml:space="preserve"> </w:t>
            </w:r>
          </w:p>
        </w:tc>
        <w:tc>
          <w:tcPr>
            <w:tcW w:w="160" w:type="dxa"/>
            <w:shd w:val="clear" w:color="auto" w:fill="FFFFFF"/>
          </w:tcPr>
          <w:p w14:paraId="2DF3BB8F" w14:textId="77777777" w:rsidR="001A1BA6" w:rsidRPr="007F1507" w:rsidRDefault="001A1BA6" w:rsidP="00001D0D">
            <w:pPr>
              <w:jc w:val="both"/>
              <w:rPr>
                <w:sz w:val="20"/>
                <w:szCs w:val="20"/>
                <w:lang w:val="en-US"/>
              </w:rPr>
            </w:pPr>
          </w:p>
        </w:tc>
        <w:tc>
          <w:tcPr>
            <w:tcW w:w="1276" w:type="dxa"/>
            <w:shd w:val="clear" w:color="auto" w:fill="FFFFFF"/>
            <w:noWrap/>
            <w:vAlign w:val="bottom"/>
          </w:tcPr>
          <w:p w14:paraId="7A6F203B" w14:textId="77777777" w:rsidR="001A1BA6" w:rsidRPr="007F1507" w:rsidRDefault="00AB4E2F" w:rsidP="00001D0D">
            <w:pPr>
              <w:jc w:val="both"/>
              <w:rPr>
                <w:sz w:val="20"/>
                <w:szCs w:val="20"/>
                <w:lang w:val="en-US"/>
              </w:rPr>
            </w:pPr>
            <w:r w:rsidRPr="007F1507">
              <w:rPr>
                <w:sz w:val="20"/>
                <w:szCs w:val="20"/>
                <w:lang w:val="en-US"/>
              </w:rPr>
              <w:t> </w:t>
            </w:r>
          </w:p>
        </w:tc>
        <w:tc>
          <w:tcPr>
            <w:tcW w:w="283" w:type="dxa"/>
            <w:shd w:val="clear" w:color="auto" w:fill="FFFFFF"/>
          </w:tcPr>
          <w:p w14:paraId="14347BFC" w14:textId="77777777" w:rsidR="001A1BA6" w:rsidRPr="007F1507" w:rsidRDefault="001A1BA6" w:rsidP="00001D0D">
            <w:pPr>
              <w:jc w:val="both"/>
              <w:rPr>
                <w:sz w:val="20"/>
                <w:szCs w:val="20"/>
                <w:lang w:val="en-US"/>
              </w:rPr>
            </w:pPr>
          </w:p>
        </w:tc>
        <w:tc>
          <w:tcPr>
            <w:tcW w:w="1276" w:type="dxa"/>
            <w:shd w:val="clear" w:color="auto" w:fill="FFFFFF"/>
          </w:tcPr>
          <w:p w14:paraId="3C853276" w14:textId="77777777" w:rsidR="001A1BA6" w:rsidRPr="007F1507" w:rsidRDefault="001A1BA6" w:rsidP="00001D0D">
            <w:pPr>
              <w:jc w:val="both"/>
              <w:rPr>
                <w:sz w:val="20"/>
                <w:szCs w:val="20"/>
                <w:lang w:val="en-US"/>
              </w:rPr>
            </w:pPr>
          </w:p>
        </w:tc>
      </w:tr>
      <w:tr w:rsidR="00AB4E2F" w:rsidRPr="00566A47" w14:paraId="0CC24736" w14:textId="77777777" w:rsidTr="00601BDB">
        <w:trPr>
          <w:trHeight w:val="80"/>
        </w:trPr>
        <w:tc>
          <w:tcPr>
            <w:tcW w:w="6715" w:type="dxa"/>
            <w:shd w:val="clear" w:color="auto" w:fill="FFFFFF"/>
            <w:noWrap/>
            <w:vAlign w:val="bottom"/>
          </w:tcPr>
          <w:p w14:paraId="25947F70" w14:textId="77777777" w:rsidR="001A1BA6" w:rsidRPr="007F1507" w:rsidRDefault="001A1BA6" w:rsidP="00001D0D">
            <w:pPr>
              <w:jc w:val="both"/>
              <w:rPr>
                <w:sz w:val="10"/>
                <w:szCs w:val="10"/>
                <w:lang w:val="en-US"/>
              </w:rPr>
            </w:pPr>
          </w:p>
        </w:tc>
        <w:tc>
          <w:tcPr>
            <w:tcW w:w="160" w:type="dxa"/>
            <w:shd w:val="clear" w:color="auto" w:fill="FFFFFF"/>
            <w:vAlign w:val="bottom"/>
          </w:tcPr>
          <w:p w14:paraId="4CE9AB60" w14:textId="77777777" w:rsidR="001A1BA6" w:rsidRPr="007F1507" w:rsidRDefault="001A1BA6" w:rsidP="00001D0D">
            <w:pPr>
              <w:jc w:val="both"/>
              <w:rPr>
                <w:sz w:val="10"/>
                <w:szCs w:val="10"/>
                <w:lang w:val="en-US"/>
              </w:rPr>
            </w:pPr>
          </w:p>
        </w:tc>
        <w:tc>
          <w:tcPr>
            <w:tcW w:w="1276" w:type="dxa"/>
            <w:shd w:val="clear" w:color="auto" w:fill="FFFFFF"/>
            <w:noWrap/>
            <w:vAlign w:val="bottom"/>
          </w:tcPr>
          <w:p w14:paraId="3B606ADA" w14:textId="77777777" w:rsidR="001A1BA6" w:rsidRPr="007F1507" w:rsidRDefault="001A1BA6" w:rsidP="00001D0D">
            <w:pPr>
              <w:jc w:val="both"/>
              <w:rPr>
                <w:sz w:val="10"/>
                <w:szCs w:val="10"/>
                <w:lang w:val="en-US"/>
              </w:rPr>
            </w:pPr>
          </w:p>
        </w:tc>
        <w:tc>
          <w:tcPr>
            <w:tcW w:w="283" w:type="dxa"/>
            <w:shd w:val="clear" w:color="auto" w:fill="FFFFFF"/>
            <w:vAlign w:val="bottom"/>
          </w:tcPr>
          <w:p w14:paraId="7CEFF306" w14:textId="77777777" w:rsidR="001A1BA6" w:rsidRPr="007F1507" w:rsidRDefault="001A1BA6" w:rsidP="00001D0D">
            <w:pPr>
              <w:jc w:val="both"/>
              <w:rPr>
                <w:sz w:val="10"/>
                <w:szCs w:val="10"/>
                <w:lang w:val="en-US"/>
              </w:rPr>
            </w:pPr>
          </w:p>
        </w:tc>
        <w:tc>
          <w:tcPr>
            <w:tcW w:w="1276" w:type="dxa"/>
            <w:shd w:val="clear" w:color="auto" w:fill="FFFFFF"/>
            <w:vAlign w:val="bottom"/>
          </w:tcPr>
          <w:p w14:paraId="1C4B3879" w14:textId="77777777" w:rsidR="001A1BA6" w:rsidRPr="007F1507" w:rsidRDefault="001A1BA6" w:rsidP="00001D0D">
            <w:pPr>
              <w:jc w:val="both"/>
              <w:rPr>
                <w:sz w:val="10"/>
                <w:szCs w:val="10"/>
                <w:lang w:val="en-US"/>
              </w:rPr>
            </w:pPr>
          </w:p>
        </w:tc>
      </w:tr>
      <w:tr w:rsidR="00000C2B" w:rsidRPr="007F1507" w14:paraId="2240DD39" w14:textId="77777777" w:rsidTr="00601BDB">
        <w:trPr>
          <w:trHeight w:val="255"/>
        </w:trPr>
        <w:tc>
          <w:tcPr>
            <w:tcW w:w="6715" w:type="dxa"/>
            <w:shd w:val="clear" w:color="auto" w:fill="FFFFFF"/>
            <w:noWrap/>
            <w:vAlign w:val="bottom"/>
          </w:tcPr>
          <w:p w14:paraId="1432A083" w14:textId="77777777" w:rsidR="00000C2B" w:rsidRPr="007F1507" w:rsidRDefault="00000C2B" w:rsidP="00280C5B">
            <w:pPr>
              <w:jc w:val="both"/>
              <w:rPr>
                <w:sz w:val="20"/>
                <w:szCs w:val="20"/>
                <w:lang w:val="en-US"/>
              </w:rPr>
            </w:pPr>
            <w:r w:rsidRPr="007F1507">
              <w:rPr>
                <w:b/>
                <w:sz w:val="20"/>
                <w:szCs w:val="20"/>
                <w:lang w:val="en-US"/>
              </w:rPr>
              <w:t>Current</w:t>
            </w:r>
            <w:r w:rsidRPr="007F1507">
              <w:rPr>
                <w:sz w:val="20"/>
                <w:szCs w:val="20"/>
                <w:lang w:val="en-US"/>
              </w:rPr>
              <w:t>:</w:t>
            </w:r>
          </w:p>
        </w:tc>
        <w:tc>
          <w:tcPr>
            <w:tcW w:w="160" w:type="dxa"/>
            <w:shd w:val="clear" w:color="auto" w:fill="FFFFFF"/>
          </w:tcPr>
          <w:p w14:paraId="75447669" w14:textId="77777777" w:rsidR="00000C2B" w:rsidRPr="007F1507" w:rsidRDefault="00000C2B" w:rsidP="00280C5B">
            <w:pPr>
              <w:jc w:val="both"/>
              <w:rPr>
                <w:sz w:val="20"/>
                <w:szCs w:val="20"/>
                <w:lang w:val="en-US"/>
              </w:rPr>
            </w:pPr>
          </w:p>
        </w:tc>
        <w:tc>
          <w:tcPr>
            <w:tcW w:w="1276" w:type="dxa"/>
            <w:shd w:val="clear" w:color="auto" w:fill="FFFFFF"/>
            <w:noWrap/>
            <w:vAlign w:val="bottom"/>
          </w:tcPr>
          <w:p w14:paraId="5E7F9C85" w14:textId="77777777" w:rsidR="00000C2B" w:rsidRPr="007F1507" w:rsidRDefault="00000C2B" w:rsidP="00280C5B">
            <w:pPr>
              <w:jc w:val="both"/>
              <w:rPr>
                <w:sz w:val="20"/>
                <w:szCs w:val="20"/>
                <w:lang w:val="en-US"/>
              </w:rPr>
            </w:pPr>
          </w:p>
        </w:tc>
        <w:tc>
          <w:tcPr>
            <w:tcW w:w="283" w:type="dxa"/>
            <w:shd w:val="clear" w:color="auto" w:fill="FFFFFF"/>
          </w:tcPr>
          <w:p w14:paraId="60A47640" w14:textId="77777777" w:rsidR="00000C2B" w:rsidRPr="007F1507" w:rsidRDefault="00000C2B" w:rsidP="00280C5B">
            <w:pPr>
              <w:jc w:val="both"/>
              <w:rPr>
                <w:sz w:val="20"/>
                <w:szCs w:val="20"/>
                <w:lang w:val="en-US"/>
              </w:rPr>
            </w:pPr>
          </w:p>
        </w:tc>
        <w:tc>
          <w:tcPr>
            <w:tcW w:w="1276" w:type="dxa"/>
            <w:shd w:val="clear" w:color="auto" w:fill="FFFFFF"/>
          </w:tcPr>
          <w:p w14:paraId="20597096" w14:textId="77777777" w:rsidR="00000C2B" w:rsidRPr="007F1507" w:rsidRDefault="00000C2B" w:rsidP="00280C5B">
            <w:pPr>
              <w:jc w:val="both"/>
              <w:rPr>
                <w:sz w:val="20"/>
                <w:szCs w:val="20"/>
                <w:lang w:val="en-US"/>
              </w:rPr>
            </w:pPr>
          </w:p>
        </w:tc>
      </w:tr>
      <w:tr w:rsidR="00000C2B" w:rsidRPr="00566A47" w14:paraId="5B8AB3EB" w14:textId="77777777" w:rsidTr="00601BDB">
        <w:trPr>
          <w:trHeight w:val="255"/>
        </w:trPr>
        <w:tc>
          <w:tcPr>
            <w:tcW w:w="6715" w:type="dxa"/>
            <w:shd w:val="clear" w:color="auto" w:fill="FFFFFF"/>
            <w:noWrap/>
            <w:vAlign w:val="bottom"/>
          </w:tcPr>
          <w:p w14:paraId="2D73860F" w14:textId="77777777" w:rsidR="001A1BA6" w:rsidRPr="007F1507" w:rsidRDefault="00000C2B" w:rsidP="00001D0D">
            <w:pPr>
              <w:jc w:val="both"/>
              <w:rPr>
                <w:sz w:val="20"/>
                <w:szCs w:val="20"/>
                <w:lang w:val="en-US"/>
              </w:rPr>
            </w:pPr>
            <w:r w:rsidRPr="007F1507">
              <w:rPr>
                <w:sz w:val="20"/>
                <w:szCs w:val="20"/>
                <w:lang w:val="en-US"/>
              </w:rPr>
              <w:t>Classified as “Investments at fair value”:</w:t>
            </w:r>
          </w:p>
        </w:tc>
        <w:tc>
          <w:tcPr>
            <w:tcW w:w="160" w:type="dxa"/>
            <w:shd w:val="clear" w:color="auto" w:fill="FFFFFF"/>
          </w:tcPr>
          <w:p w14:paraId="43EAC9B0" w14:textId="77777777" w:rsidR="001A1BA6" w:rsidRPr="007F1507" w:rsidRDefault="001A1BA6" w:rsidP="00001D0D">
            <w:pPr>
              <w:jc w:val="both"/>
              <w:rPr>
                <w:sz w:val="20"/>
                <w:szCs w:val="20"/>
                <w:lang w:val="en-US"/>
              </w:rPr>
            </w:pPr>
          </w:p>
        </w:tc>
        <w:tc>
          <w:tcPr>
            <w:tcW w:w="1276" w:type="dxa"/>
            <w:shd w:val="clear" w:color="auto" w:fill="FFFFFF"/>
            <w:noWrap/>
            <w:vAlign w:val="bottom"/>
          </w:tcPr>
          <w:p w14:paraId="21482F6B" w14:textId="77777777" w:rsidR="001A1BA6" w:rsidRPr="007F1507" w:rsidRDefault="001A1BA6" w:rsidP="00001D0D">
            <w:pPr>
              <w:jc w:val="both"/>
              <w:rPr>
                <w:sz w:val="20"/>
                <w:szCs w:val="20"/>
                <w:lang w:val="en-US"/>
              </w:rPr>
            </w:pPr>
          </w:p>
        </w:tc>
        <w:tc>
          <w:tcPr>
            <w:tcW w:w="283" w:type="dxa"/>
            <w:shd w:val="clear" w:color="auto" w:fill="FFFFFF"/>
          </w:tcPr>
          <w:p w14:paraId="694FE479" w14:textId="77777777" w:rsidR="001A1BA6" w:rsidRPr="007F1507" w:rsidRDefault="001A1BA6" w:rsidP="00001D0D">
            <w:pPr>
              <w:jc w:val="both"/>
              <w:rPr>
                <w:sz w:val="20"/>
                <w:szCs w:val="20"/>
                <w:lang w:val="en-US"/>
              </w:rPr>
            </w:pPr>
          </w:p>
        </w:tc>
        <w:tc>
          <w:tcPr>
            <w:tcW w:w="1276" w:type="dxa"/>
            <w:shd w:val="clear" w:color="auto" w:fill="FFFFFF"/>
            <w:vAlign w:val="bottom"/>
          </w:tcPr>
          <w:p w14:paraId="38FCF689" w14:textId="77777777" w:rsidR="00000C2B" w:rsidRPr="007F1507" w:rsidRDefault="00000C2B" w:rsidP="005046DD">
            <w:pPr>
              <w:jc w:val="both"/>
              <w:rPr>
                <w:color w:val="FF0000"/>
                <w:sz w:val="20"/>
                <w:szCs w:val="20"/>
                <w:lang w:val="en-US"/>
              </w:rPr>
            </w:pPr>
          </w:p>
        </w:tc>
      </w:tr>
      <w:tr w:rsidR="00B014C7" w:rsidRPr="007F1507" w14:paraId="2508207B" w14:textId="77777777" w:rsidTr="00601BDB">
        <w:trPr>
          <w:trHeight w:val="255"/>
        </w:trPr>
        <w:tc>
          <w:tcPr>
            <w:tcW w:w="6715" w:type="dxa"/>
            <w:shd w:val="clear" w:color="auto" w:fill="FFFFFF"/>
            <w:noWrap/>
            <w:vAlign w:val="bottom"/>
          </w:tcPr>
          <w:p w14:paraId="73252984" w14:textId="77777777" w:rsidR="00B014C7" w:rsidRPr="007F1507" w:rsidRDefault="00B014C7" w:rsidP="00B014C7">
            <w:pPr>
              <w:jc w:val="both"/>
              <w:rPr>
                <w:sz w:val="20"/>
                <w:szCs w:val="20"/>
                <w:lang w:val="en-US"/>
              </w:rPr>
            </w:pPr>
            <w:r w:rsidRPr="007F1507">
              <w:rPr>
                <w:sz w:val="20"/>
                <w:szCs w:val="20"/>
                <w:lang w:val="en-US"/>
              </w:rPr>
              <w:t xml:space="preserve">     Mutual funds in US$ </w:t>
            </w:r>
          </w:p>
        </w:tc>
        <w:tc>
          <w:tcPr>
            <w:tcW w:w="160" w:type="dxa"/>
            <w:shd w:val="clear" w:color="auto" w:fill="FFFFFF"/>
          </w:tcPr>
          <w:p w14:paraId="73B6A369" w14:textId="77777777" w:rsidR="00B014C7" w:rsidRPr="007F1507" w:rsidRDefault="00B014C7" w:rsidP="00B014C7">
            <w:pPr>
              <w:jc w:val="both"/>
              <w:rPr>
                <w:sz w:val="20"/>
                <w:szCs w:val="20"/>
                <w:lang w:val="en-US"/>
              </w:rPr>
            </w:pPr>
          </w:p>
        </w:tc>
        <w:tc>
          <w:tcPr>
            <w:tcW w:w="1276" w:type="dxa"/>
            <w:shd w:val="clear" w:color="auto" w:fill="FFFFFF"/>
            <w:noWrap/>
            <w:vAlign w:val="bottom"/>
          </w:tcPr>
          <w:p w14:paraId="40A7FA17" w14:textId="7231B38A" w:rsidR="00B014C7" w:rsidRPr="007F1507" w:rsidRDefault="00B014C7" w:rsidP="00B014C7">
            <w:pPr>
              <w:jc w:val="right"/>
              <w:rPr>
                <w:sz w:val="20"/>
                <w:szCs w:val="20"/>
                <w:lang w:val="en-US"/>
              </w:rPr>
            </w:pPr>
            <w:r>
              <w:rPr>
                <w:sz w:val="20"/>
                <w:szCs w:val="20"/>
              </w:rPr>
              <w:t>-</w:t>
            </w:r>
          </w:p>
        </w:tc>
        <w:tc>
          <w:tcPr>
            <w:tcW w:w="283" w:type="dxa"/>
            <w:shd w:val="clear" w:color="auto" w:fill="FFFFFF"/>
          </w:tcPr>
          <w:p w14:paraId="07322371" w14:textId="77777777" w:rsidR="00B014C7" w:rsidRPr="007F1507" w:rsidRDefault="00B014C7" w:rsidP="00B014C7">
            <w:pPr>
              <w:jc w:val="both"/>
              <w:rPr>
                <w:sz w:val="20"/>
                <w:szCs w:val="20"/>
                <w:lang w:val="en-US"/>
              </w:rPr>
            </w:pPr>
          </w:p>
        </w:tc>
        <w:tc>
          <w:tcPr>
            <w:tcW w:w="1276" w:type="dxa"/>
            <w:shd w:val="clear" w:color="auto" w:fill="FFFFFF"/>
            <w:vAlign w:val="bottom"/>
          </w:tcPr>
          <w:p w14:paraId="29866CC9" w14:textId="62BD15F1" w:rsidR="00B014C7" w:rsidRPr="007F1507" w:rsidRDefault="00B014C7" w:rsidP="00B014C7">
            <w:pPr>
              <w:jc w:val="right"/>
              <w:rPr>
                <w:color w:val="FF0000"/>
                <w:sz w:val="20"/>
                <w:szCs w:val="20"/>
                <w:lang w:val="en-US"/>
              </w:rPr>
            </w:pPr>
            <w:r w:rsidRPr="00435B5F">
              <w:rPr>
                <w:sz w:val="20"/>
                <w:szCs w:val="20"/>
              </w:rPr>
              <w:t>66</w:t>
            </w:r>
            <w:r w:rsidR="00C354AA">
              <w:rPr>
                <w:sz w:val="20"/>
                <w:szCs w:val="20"/>
              </w:rPr>
              <w:t>,</w:t>
            </w:r>
            <w:r w:rsidRPr="00435B5F">
              <w:rPr>
                <w:sz w:val="20"/>
                <w:szCs w:val="20"/>
              </w:rPr>
              <w:t>762</w:t>
            </w:r>
          </w:p>
        </w:tc>
      </w:tr>
      <w:tr w:rsidR="00B014C7" w:rsidRPr="007F1507" w14:paraId="74D2C7B7" w14:textId="77777777" w:rsidTr="00601BDB">
        <w:trPr>
          <w:trHeight w:val="255"/>
        </w:trPr>
        <w:tc>
          <w:tcPr>
            <w:tcW w:w="6715" w:type="dxa"/>
            <w:shd w:val="clear" w:color="auto" w:fill="FFFFFF"/>
            <w:noWrap/>
            <w:vAlign w:val="bottom"/>
          </w:tcPr>
          <w:p w14:paraId="43D2D0C5" w14:textId="77777777" w:rsidR="00B014C7" w:rsidRPr="007F1507" w:rsidRDefault="00B014C7" w:rsidP="00B014C7">
            <w:pPr>
              <w:jc w:val="both"/>
              <w:rPr>
                <w:bCs/>
                <w:sz w:val="20"/>
                <w:szCs w:val="20"/>
                <w:lang w:val="en-US"/>
              </w:rPr>
            </w:pPr>
            <w:r w:rsidRPr="007F1507">
              <w:rPr>
                <w:sz w:val="20"/>
                <w:szCs w:val="20"/>
                <w:lang w:val="en-US"/>
              </w:rPr>
              <w:t xml:space="preserve">     Government bonds in US$ </w:t>
            </w:r>
          </w:p>
        </w:tc>
        <w:tc>
          <w:tcPr>
            <w:tcW w:w="160" w:type="dxa"/>
            <w:shd w:val="clear" w:color="auto" w:fill="FFFFFF"/>
          </w:tcPr>
          <w:p w14:paraId="099FF75A" w14:textId="77777777" w:rsidR="00B014C7" w:rsidRPr="007F1507" w:rsidRDefault="00B014C7" w:rsidP="00B014C7">
            <w:pPr>
              <w:jc w:val="both"/>
              <w:rPr>
                <w:sz w:val="20"/>
                <w:szCs w:val="20"/>
                <w:lang w:val="en-US"/>
              </w:rPr>
            </w:pPr>
          </w:p>
        </w:tc>
        <w:tc>
          <w:tcPr>
            <w:tcW w:w="1276" w:type="dxa"/>
            <w:tcBorders>
              <w:bottom w:val="single" w:sz="4" w:space="0" w:color="auto"/>
            </w:tcBorders>
            <w:shd w:val="clear" w:color="auto" w:fill="FFFFFF"/>
            <w:noWrap/>
            <w:vAlign w:val="bottom"/>
          </w:tcPr>
          <w:p w14:paraId="58E0ECBE" w14:textId="5FF3BCA6" w:rsidR="00B014C7" w:rsidRPr="007F1507" w:rsidRDefault="00B014C7" w:rsidP="00B014C7">
            <w:pPr>
              <w:jc w:val="right"/>
              <w:rPr>
                <w:sz w:val="20"/>
                <w:szCs w:val="20"/>
                <w:lang w:val="en-US"/>
              </w:rPr>
            </w:pPr>
            <w:r w:rsidRPr="00AE22E2">
              <w:rPr>
                <w:sz w:val="20"/>
                <w:szCs w:val="20"/>
              </w:rPr>
              <w:t>122</w:t>
            </w:r>
            <w:r w:rsidR="00C354AA">
              <w:rPr>
                <w:sz w:val="20"/>
                <w:szCs w:val="20"/>
              </w:rPr>
              <w:t>,</w:t>
            </w:r>
            <w:r w:rsidRPr="00AE22E2">
              <w:rPr>
                <w:sz w:val="20"/>
                <w:szCs w:val="20"/>
              </w:rPr>
              <w:t>322</w:t>
            </w:r>
          </w:p>
        </w:tc>
        <w:tc>
          <w:tcPr>
            <w:tcW w:w="283" w:type="dxa"/>
            <w:shd w:val="clear" w:color="auto" w:fill="FFFFFF"/>
          </w:tcPr>
          <w:p w14:paraId="47E725F1" w14:textId="77777777" w:rsidR="00B014C7" w:rsidRPr="007F1507" w:rsidRDefault="00B014C7" w:rsidP="00B014C7">
            <w:pPr>
              <w:jc w:val="both"/>
              <w:rPr>
                <w:sz w:val="20"/>
                <w:szCs w:val="20"/>
                <w:lang w:val="en-US"/>
              </w:rPr>
            </w:pPr>
          </w:p>
        </w:tc>
        <w:tc>
          <w:tcPr>
            <w:tcW w:w="1276" w:type="dxa"/>
            <w:tcBorders>
              <w:bottom w:val="single" w:sz="4" w:space="0" w:color="auto"/>
            </w:tcBorders>
            <w:shd w:val="clear" w:color="auto" w:fill="FFFFFF"/>
            <w:vAlign w:val="bottom"/>
          </w:tcPr>
          <w:p w14:paraId="09A75E21" w14:textId="0B2834C1" w:rsidR="00B014C7" w:rsidRPr="007F1507" w:rsidRDefault="00B014C7" w:rsidP="00B014C7">
            <w:pPr>
              <w:jc w:val="right"/>
              <w:rPr>
                <w:color w:val="FF0000"/>
                <w:sz w:val="20"/>
                <w:szCs w:val="20"/>
                <w:lang w:val="en-US"/>
              </w:rPr>
            </w:pPr>
            <w:r w:rsidRPr="00435B5F">
              <w:rPr>
                <w:sz w:val="20"/>
                <w:szCs w:val="20"/>
              </w:rPr>
              <w:t>194</w:t>
            </w:r>
            <w:r w:rsidR="00C354AA">
              <w:rPr>
                <w:sz w:val="20"/>
                <w:szCs w:val="20"/>
              </w:rPr>
              <w:t>,</w:t>
            </w:r>
            <w:r w:rsidRPr="00435B5F">
              <w:rPr>
                <w:sz w:val="20"/>
                <w:szCs w:val="20"/>
              </w:rPr>
              <w:t>123</w:t>
            </w:r>
          </w:p>
        </w:tc>
      </w:tr>
      <w:tr w:rsidR="00B014C7" w:rsidRPr="007F1507" w14:paraId="5881EF03" w14:textId="77777777" w:rsidTr="00601BDB">
        <w:trPr>
          <w:trHeight w:val="255"/>
        </w:trPr>
        <w:tc>
          <w:tcPr>
            <w:tcW w:w="6715" w:type="dxa"/>
            <w:shd w:val="clear" w:color="auto" w:fill="FFFFFF"/>
            <w:noWrap/>
            <w:vAlign w:val="bottom"/>
          </w:tcPr>
          <w:p w14:paraId="5544AC5E" w14:textId="77777777" w:rsidR="00B014C7" w:rsidRPr="007F1507" w:rsidRDefault="00B014C7" w:rsidP="00B014C7">
            <w:pPr>
              <w:jc w:val="both"/>
              <w:rPr>
                <w:bCs/>
                <w:sz w:val="20"/>
                <w:szCs w:val="20"/>
                <w:lang w:val="en-US"/>
              </w:rPr>
            </w:pPr>
            <w:r w:rsidRPr="007F1507">
              <w:rPr>
                <w:bCs/>
                <w:sz w:val="20"/>
                <w:szCs w:val="20"/>
                <w:lang w:val="en-US"/>
              </w:rPr>
              <w:t>Subtotal</w:t>
            </w:r>
          </w:p>
        </w:tc>
        <w:tc>
          <w:tcPr>
            <w:tcW w:w="160" w:type="dxa"/>
            <w:shd w:val="clear" w:color="auto" w:fill="FFFFFF"/>
          </w:tcPr>
          <w:p w14:paraId="469579C6" w14:textId="77777777" w:rsidR="00B014C7" w:rsidRPr="007F1507" w:rsidRDefault="00B014C7" w:rsidP="00B014C7">
            <w:pPr>
              <w:jc w:val="both"/>
              <w:rPr>
                <w:sz w:val="20"/>
                <w:szCs w:val="20"/>
                <w:lang w:val="en-US"/>
              </w:rPr>
            </w:pPr>
          </w:p>
        </w:tc>
        <w:tc>
          <w:tcPr>
            <w:tcW w:w="1276" w:type="dxa"/>
            <w:tcBorders>
              <w:top w:val="single" w:sz="4" w:space="0" w:color="auto"/>
            </w:tcBorders>
            <w:shd w:val="clear" w:color="auto" w:fill="FFFFFF"/>
            <w:noWrap/>
            <w:vAlign w:val="bottom"/>
          </w:tcPr>
          <w:p w14:paraId="6F6D82C9" w14:textId="1DE986FA" w:rsidR="00B014C7" w:rsidRPr="007F1507" w:rsidRDefault="00B014C7" w:rsidP="00B014C7">
            <w:pPr>
              <w:jc w:val="right"/>
              <w:rPr>
                <w:sz w:val="20"/>
                <w:szCs w:val="20"/>
                <w:lang w:val="en-US"/>
              </w:rPr>
            </w:pPr>
            <w:r w:rsidRPr="00AE22E2">
              <w:rPr>
                <w:sz w:val="20"/>
                <w:szCs w:val="20"/>
              </w:rPr>
              <w:t>122</w:t>
            </w:r>
            <w:r w:rsidR="00C354AA">
              <w:rPr>
                <w:sz w:val="20"/>
                <w:szCs w:val="20"/>
              </w:rPr>
              <w:t>,</w:t>
            </w:r>
            <w:r w:rsidRPr="00AE22E2">
              <w:rPr>
                <w:sz w:val="20"/>
                <w:szCs w:val="20"/>
              </w:rPr>
              <w:t>322</w:t>
            </w:r>
          </w:p>
        </w:tc>
        <w:tc>
          <w:tcPr>
            <w:tcW w:w="283" w:type="dxa"/>
            <w:shd w:val="clear" w:color="auto" w:fill="FFFFFF"/>
          </w:tcPr>
          <w:p w14:paraId="573F3B66" w14:textId="77777777" w:rsidR="00B014C7" w:rsidRPr="007F1507" w:rsidRDefault="00B014C7" w:rsidP="00B014C7">
            <w:pPr>
              <w:jc w:val="both"/>
              <w:rPr>
                <w:sz w:val="20"/>
                <w:szCs w:val="20"/>
                <w:lang w:val="en-US"/>
              </w:rPr>
            </w:pPr>
          </w:p>
        </w:tc>
        <w:tc>
          <w:tcPr>
            <w:tcW w:w="1276" w:type="dxa"/>
            <w:tcBorders>
              <w:top w:val="single" w:sz="4" w:space="0" w:color="auto"/>
            </w:tcBorders>
            <w:shd w:val="clear" w:color="auto" w:fill="FFFFFF"/>
            <w:vAlign w:val="bottom"/>
          </w:tcPr>
          <w:p w14:paraId="2FD6A4ED" w14:textId="5B4EF713" w:rsidR="00B014C7" w:rsidRPr="007F1507" w:rsidRDefault="00B014C7" w:rsidP="00B014C7">
            <w:pPr>
              <w:jc w:val="right"/>
              <w:rPr>
                <w:color w:val="FF0000"/>
                <w:sz w:val="20"/>
                <w:szCs w:val="20"/>
                <w:lang w:val="en-US"/>
              </w:rPr>
            </w:pPr>
            <w:r w:rsidRPr="00435B5F">
              <w:rPr>
                <w:sz w:val="20"/>
                <w:szCs w:val="20"/>
              </w:rPr>
              <w:t>260</w:t>
            </w:r>
            <w:r w:rsidR="00C354AA">
              <w:rPr>
                <w:sz w:val="20"/>
                <w:szCs w:val="20"/>
              </w:rPr>
              <w:t>,</w:t>
            </w:r>
            <w:r w:rsidRPr="00435B5F">
              <w:rPr>
                <w:sz w:val="20"/>
                <w:szCs w:val="20"/>
              </w:rPr>
              <w:t>885</w:t>
            </w:r>
          </w:p>
        </w:tc>
      </w:tr>
      <w:tr w:rsidR="00B014C7" w:rsidRPr="00566A47" w14:paraId="169D62A9" w14:textId="77777777" w:rsidTr="00B53EEE">
        <w:trPr>
          <w:trHeight w:val="309"/>
        </w:trPr>
        <w:tc>
          <w:tcPr>
            <w:tcW w:w="6715" w:type="dxa"/>
            <w:shd w:val="clear" w:color="auto" w:fill="FFFFFF"/>
            <w:noWrap/>
            <w:vAlign w:val="bottom"/>
          </w:tcPr>
          <w:p w14:paraId="0BBB3AE8" w14:textId="77777777" w:rsidR="00B014C7" w:rsidRPr="007F1507" w:rsidRDefault="00B014C7" w:rsidP="00B014C7">
            <w:pPr>
              <w:jc w:val="both"/>
              <w:rPr>
                <w:sz w:val="20"/>
                <w:szCs w:val="20"/>
                <w:lang w:val="en-US"/>
              </w:rPr>
            </w:pPr>
            <w:r w:rsidRPr="007F1507">
              <w:rPr>
                <w:sz w:val="20"/>
                <w:szCs w:val="20"/>
                <w:lang w:val="en-US"/>
              </w:rPr>
              <w:t>Classified as “Cash and cash equivalents”:</w:t>
            </w:r>
          </w:p>
        </w:tc>
        <w:tc>
          <w:tcPr>
            <w:tcW w:w="160" w:type="dxa"/>
            <w:shd w:val="clear" w:color="auto" w:fill="FFFFFF"/>
          </w:tcPr>
          <w:p w14:paraId="28CF9094" w14:textId="77777777" w:rsidR="00B014C7" w:rsidRPr="007F1507" w:rsidRDefault="00B014C7" w:rsidP="00B014C7">
            <w:pPr>
              <w:jc w:val="both"/>
              <w:rPr>
                <w:b/>
                <w:sz w:val="20"/>
                <w:szCs w:val="20"/>
                <w:lang w:val="en-US"/>
              </w:rPr>
            </w:pPr>
          </w:p>
        </w:tc>
        <w:tc>
          <w:tcPr>
            <w:tcW w:w="1276" w:type="dxa"/>
            <w:shd w:val="clear" w:color="auto" w:fill="FFFFFF"/>
            <w:noWrap/>
          </w:tcPr>
          <w:p w14:paraId="3DEA3D61" w14:textId="77777777" w:rsidR="00B014C7" w:rsidRPr="007F1507" w:rsidRDefault="00B014C7" w:rsidP="00B014C7">
            <w:pPr>
              <w:jc w:val="both"/>
              <w:rPr>
                <w:b/>
                <w:sz w:val="20"/>
                <w:szCs w:val="20"/>
                <w:lang w:val="en-US"/>
              </w:rPr>
            </w:pPr>
          </w:p>
        </w:tc>
        <w:tc>
          <w:tcPr>
            <w:tcW w:w="283" w:type="dxa"/>
            <w:shd w:val="clear" w:color="auto" w:fill="FFFFFF"/>
          </w:tcPr>
          <w:p w14:paraId="5E41943E" w14:textId="77777777" w:rsidR="00B014C7" w:rsidRPr="007F1507" w:rsidRDefault="00B014C7" w:rsidP="00B014C7">
            <w:pPr>
              <w:jc w:val="both"/>
              <w:rPr>
                <w:b/>
                <w:sz w:val="20"/>
                <w:szCs w:val="20"/>
                <w:lang w:val="en-US"/>
              </w:rPr>
            </w:pPr>
          </w:p>
        </w:tc>
        <w:tc>
          <w:tcPr>
            <w:tcW w:w="1276" w:type="dxa"/>
            <w:shd w:val="clear" w:color="auto" w:fill="FFFFFF"/>
          </w:tcPr>
          <w:p w14:paraId="14E0FED8" w14:textId="77777777" w:rsidR="00B014C7" w:rsidRPr="007F1507" w:rsidRDefault="00B014C7" w:rsidP="00B014C7">
            <w:pPr>
              <w:jc w:val="both"/>
              <w:rPr>
                <w:b/>
                <w:color w:val="FF0000"/>
                <w:sz w:val="20"/>
                <w:szCs w:val="20"/>
                <w:lang w:val="en-US"/>
              </w:rPr>
            </w:pPr>
          </w:p>
        </w:tc>
      </w:tr>
      <w:tr w:rsidR="00B014C7" w:rsidRPr="007F1507" w14:paraId="01F694F8" w14:textId="77777777" w:rsidTr="00601BDB">
        <w:trPr>
          <w:trHeight w:val="255"/>
        </w:trPr>
        <w:tc>
          <w:tcPr>
            <w:tcW w:w="6715" w:type="dxa"/>
            <w:shd w:val="clear" w:color="auto" w:fill="FFFFFF"/>
            <w:noWrap/>
            <w:vAlign w:val="bottom"/>
          </w:tcPr>
          <w:p w14:paraId="2EDEBE18" w14:textId="2B6B3B30" w:rsidR="00B014C7" w:rsidRPr="007F1507" w:rsidRDefault="00B014C7" w:rsidP="00B014C7">
            <w:pPr>
              <w:jc w:val="both"/>
              <w:rPr>
                <w:sz w:val="20"/>
                <w:szCs w:val="20"/>
                <w:lang w:val="en-US"/>
              </w:rPr>
            </w:pPr>
            <w:r w:rsidRPr="007F1507">
              <w:rPr>
                <w:sz w:val="20"/>
                <w:szCs w:val="20"/>
                <w:lang w:val="en-US"/>
              </w:rPr>
              <w:t xml:space="preserve">     Mutual funds in $ </w:t>
            </w:r>
          </w:p>
        </w:tc>
        <w:tc>
          <w:tcPr>
            <w:tcW w:w="160" w:type="dxa"/>
            <w:shd w:val="clear" w:color="auto" w:fill="FFFFFF"/>
          </w:tcPr>
          <w:p w14:paraId="322F6A3F" w14:textId="77777777" w:rsidR="00B014C7" w:rsidRPr="007F1507" w:rsidRDefault="00B014C7" w:rsidP="00B014C7">
            <w:pPr>
              <w:jc w:val="both"/>
              <w:rPr>
                <w:sz w:val="20"/>
                <w:szCs w:val="20"/>
                <w:lang w:val="en-US"/>
              </w:rPr>
            </w:pPr>
          </w:p>
        </w:tc>
        <w:tc>
          <w:tcPr>
            <w:tcW w:w="1276" w:type="dxa"/>
            <w:shd w:val="clear" w:color="auto" w:fill="FFFFFF"/>
            <w:noWrap/>
            <w:vAlign w:val="bottom"/>
          </w:tcPr>
          <w:p w14:paraId="600BD052" w14:textId="3E782E44" w:rsidR="00B014C7" w:rsidRPr="007F1507" w:rsidRDefault="00B014C7" w:rsidP="00B014C7">
            <w:pPr>
              <w:jc w:val="right"/>
              <w:rPr>
                <w:sz w:val="20"/>
                <w:szCs w:val="20"/>
                <w:lang w:val="en-US"/>
              </w:rPr>
            </w:pPr>
            <w:r w:rsidRPr="00AE22E2">
              <w:rPr>
                <w:sz w:val="20"/>
                <w:szCs w:val="20"/>
              </w:rPr>
              <w:t>1</w:t>
            </w:r>
            <w:r w:rsidR="00C354AA">
              <w:rPr>
                <w:sz w:val="20"/>
                <w:szCs w:val="20"/>
              </w:rPr>
              <w:t>,</w:t>
            </w:r>
            <w:r w:rsidRPr="00AE22E2">
              <w:rPr>
                <w:sz w:val="20"/>
                <w:szCs w:val="20"/>
              </w:rPr>
              <w:t>242</w:t>
            </w:r>
            <w:r w:rsidR="00C354AA">
              <w:rPr>
                <w:sz w:val="20"/>
                <w:szCs w:val="20"/>
              </w:rPr>
              <w:t>,</w:t>
            </w:r>
            <w:r w:rsidRPr="00AE22E2">
              <w:rPr>
                <w:sz w:val="20"/>
                <w:szCs w:val="20"/>
              </w:rPr>
              <w:t>84</w:t>
            </w:r>
            <w:r>
              <w:rPr>
                <w:sz w:val="20"/>
                <w:szCs w:val="20"/>
              </w:rPr>
              <w:t>8</w:t>
            </w:r>
          </w:p>
        </w:tc>
        <w:tc>
          <w:tcPr>
            <w:tcW w:w="283" w:type="dxa"/>
            <w:shd w:val="clear" w:color="auto" w:fill="FFFFFF"/>
          </w:tcPr>
          <w:p w14:paraId="4043C709" w14:textId="77777777" w:rsidR="00B014C7" w:rsidRPr="007F1507" w:rsidRDefault="00B014C7" w:rsidP="00B014C7">
            <w:pPr>
              <w:jc w:val="both"/>
              <w:rPr>
                <w:sz w:val="20"/>
                <w:szCs w:val="20"/>
                <w:lang w:val="en-US"/>
              </w:rPr>
            </w:pPr>
          </w:p>
        </w:tc>
        <w:tc>
          <w:tcPr>
            <w:tcW w:w="1276" w:type="dxa"/>
            <w:shd w:val="clear" w:color="auto" w:fill="FFFFFF"/>
            <w:vAlign w:val="bottom"/>
          </w:tcPr>
          <w:p w14:paraId="033777AB" w14:textId="051B47F1" w:rsidR="00B014C7" w:rsidRPr="007F1507" w:rsidRDefault="00B014C7" w:rsidP="00B014C7">
            <w:pPr>
              <w:jc w:val="right"/>
              <w:rPr>
                <w:color w:val="FF0000"/>
                <w:sz w:val="20"/>
                <w:szCs w:val="20"/>
                <w:lang w:val="en-US"/>
              </w:rPr>
            </w:pPr>
            <w:r w:rsidRPr="00435B5F">
              <w:rPr>
                <w:sz w:val="20"/>
                <w:szCs w:val="20"/>
              </w:rPr>
              <w:t>113</w:t>
            </w:r>
            <w:r w:rsidR="00C354AA">
              <w:rPr>
                <w:sz w:val="20"/>
                <w:szCs w:val="20"/>
              </w:rPr>
              <w:t>,</w:t>
            </w:r>
            <w:r w:rsidRPr="00435B5F">
              <w:rPr>
                <w:sz w:val="20"/>
                <w:szCs w:val="20"/>
              </w:rPr>
              <w:t>253</w:t>
            </w:r>
          </w:p>
        </w:tc>
      </w:tr>
      <w:tr w:rsidR="00B014C7" w:rsidRPr="00C91120" w14:paraId="1D4A4C4E" w14:textId="77777777" w:rsidTr="009662B3">
        <w:trPr>
          <w:trHeight w:val="255"/>
        </w:trPr>
        <w:tc>
          <w:tcPr>
            <w:tcW w:w="6715" w:type="dxa"/>
            <w:shd w:val="clear" w:color="auto" w:fill="FFFFFF"/>
            <w:noWrap/>
            <w:vAlign w:val="bottom"/>
          </w:tcPr>
          <w:p w14:paraId="6BBDAA43" w14:textId="5B37D2EE" w:rsidR="00B014C7" w:rsidRPr="007F1507" w:rsidRDefault="00B014C7" w:rsidP="00B014C7">
            <w:pPr>
              <w:jc w:val="both"/>
              <w:rPr>
                <w:sz w:val="20"/>
                <w:szCs w:val="20"/>
                <w:lang w:val="en-US"/>
              </w:rPr>
            </w:pPr>
            <w:r>
              <w:rPr>
                <w:sz w:val="20"/>
                <w:szCs w:val="20"/>
                <w:lang w:val="en-US"/>
              </w:rPr>
              <w:t xml:space="preserve">     Mutual funds in US$ </w:t>
            </w:r>
          </w:p>
        </w:tc>
        <w:tc>
          <w:tcPr>
            <w:tcW w:w="160" w:type="dxa"/>
            <w:shd w:val="clear" w:color="auto" w:fill="FFFFFF"/>
          </w:tcPr>
          <w:p w14:paraId="6639B7B5" w14:textId="77777777" w:rsidR="00B014C7" w:rsidRPr="007F1507" w:rsidRDefault="00B014C7" w:rsidP="00B014C7">
            <w:pPr>
              <w:jc w:val="both"/>
              <w:rPr>
                <w:sz w:val="20"/>
                <w:szCs w:val="20"/>
                <w:lang w:val="en-US"/>
              </w:rPr>
            </w:pPr>
          </w:p>
        </w:tc>
        <w:tc>
          <w:tcPr>
            <w:tcW w:w="1276" w:type="dxa"/>
            <w:tcBorders>
              <w:bottom w:val="single" w:sz="4" w:space="0" w:color="auto"/>
            </w:tcBorders>
            <w:shd w:val="clear" w:color="auto" w:fill="FFFFFF"/>
            <w:noWrap/>
            <w:vAlign w:val="bottom"/>
          </w:tcPr>
          <w:p w14:paraId="4F497830" w14:textId="004CDC09" w:rsidR="00B014C7" w:rsidRPr="007F1507" w:rsidRDefault="00B014C7" w:rsidP="00B014C7">
            <w:pPr>
              <w:jc w:val="right"/>
              <w:rPr>
                <w:sz w:val="20"/>
                <w:szCs w:val="20"/>
                <w:lang w:val="en-US"/>
              </w:rPr>
            </w:pPr>
            <w:r w:rsidRPr="00AE22E2">
              <w:rPr>
                <w:sz w:val="20"/>
                <w:szCs w:val="20"/>
              </w:rPr>
              <w:t>1</w:t>
            </w:r>
            <w:r w:rsidR="00C354AA">
              <w:rPr>
                <w:sz w:val="20"/>
                <w:szCs w:val="20"/>
              </w:rPr>
              <w:t>,</w:t>
            </w:r>
            <w:r w:rsidRPr="00AE22E2">
              <w:rPr>
                <w:sz w:val="20"/>
                <w:szCs w:val="20"/>
              </w:rPr>
              <w:t>695</w:t>
            </w:r>
            <w:r w:rsidR="00C354AA">
              <w:rPr>
                <w:sz w:val="20"/>
                <w:szCs w:val="20"/>
              </w:rPr>
              <w:t>,</w:t>
            </w:r>
            <w:r w:rsidRPr="00AE22E2">
              <w:rPr>
                <w:sz w:val="20"/>
                <w:szCs w:val="20"/>
              </w:rPr>
              <w:t>094</w:t>
            </w:r>
          </w:p>
        </w:tc>
        <w:tc>
          <w:tcPr>
            <w:tcW w:w="283" w:type="dxa"/>
            <w:shd w:val="clear" w:color="auto" w:fill="FFFFFF"/>
          </w:tcPr>
          <w:p w14:paraId="5094B6AF" w14:textId="77777777" w:rsidR="00B014C7" w:rsidRPr="007F1507" w:rsidRDefault="00B014C7" w:rsidP="00B014C7">
            <w:pPr>
              <w:jc w:val="both"/>
              <w:rPr>
                <w:sz w:val="20"/>
                <w:szCs w:val="20"/>
                <w:lang w:val="en-US"/>
              </w:rPr>
            </w:pPr>
          </w:p>
        </w:tc>
        <w:tc>
          <w:tcPr>
            <w:tcW w:w="1276" w:type="dxa"/>
            <w:tcBorders>
              <w:bottom w:val="single" w:sz="4" w:space="0" w:color="auto"/>
            </w:tcBorders>
            <w:shd w:val="clear" w:color="auto" w:fill="FFFFFF"/>
            <w:vAlign w:val="bottom"/>
          </w:tcPr>
          <w:p w14:paraId="74312AF7" w14:textId="41F20C0B" w:rsidR="00B014C7" w:rsidRPr="007F1507" w:rsidRDefault="00B014C7" w:rsidP="00B014C7">
            <w:pPr>
              <w:jc w:val="right"/>
              <w:rPr>
                <w:color w:val="FF0000"/>
                <w:sz w:val="20"/>
                <w:szCs w:val="20"/>
                <w:lang w:val="en-US"/>
              </w:rPr>
            </w:pPr>
            <w:r w:rsidRPr="00435B5F">
              <w:rPr>
                <w:sz w:val="20"/>
                <w:szCs w:val="20"/>
              </w:rPr>
              <w:t>1</w:t>
            </w:r>
            <w:r w:rsidR="00C354AA">
              <w:rPr>
                <w:sz w:val="20"/>
                <w:szCs w:val="20"/>
              </w:rPr>
              <w:t>,</w:t>
            </w:r>
            <w:r w:rsidRPr="00435B5F">
              <w:rPr>
                <w:sz w:val="20"/>
                <w:szCs w:val="20"/>
              </w:rPr>
              <w:t>871</w:t>
            </w:r>
            <w:r w:rsidR="00C354AA">
              <w:rPr>
                <w:sz w:val="20"/>
                <w:szCs w:val="20"/>
              </w:rPr>
              <w:t>,</w:t>
            </w:r>
            <w:r w:rsidRPr="00435B5F">
              <w:rPr>
                <w:sz w:val="20"/>
                <w:szCs w:val="20"/>
              </w:rPr>
              <w:t>459</w:t>
            </w:r>
          </w:p>
        </w:tc>
      </w:tr>
      <w:tr w:rsidR="00B014C7" w:rsidRPr="007F1507" w14:paraId="07F4D9B8" w14:textId="77777777" w:rsidTr="00B53EEE">
        <w:trPr>
          <w:trHeight w:val="255"/>
        </w:trPr>
        <w:tc>
          <w:tcPr>
            <w:tcW w:w="6715" w:type="dxa"/>
            <w:shd w:val="clear" w:color="auto" w:fill="FFFFFF"/>
            <w:noWrap/>
            <w:vAlign w:val="bottom"/>
          </w:tcPr>
          <w:p w14:paraId="465E0881" w14:textId="77777777" w:rsidR="00B014C7" w:rsidRPr="007F1507" w:rsidRDefault="00B014C7" w:rsidP="00B014C7">
            <w:pPr>
              <w:jc w:val="both"/>
              <w:rPr>
                <w:bCs/>
                <w:sz w:val="20"/>
                <w:szCs w:val="20"/>
                <w:lang w:val="en-US"/>
              </w:rPr>
            </w:pPr>
            <w:r w:rsidRPr="007F1507">
              <w:rPr>
                <w:bCs/>
                <w:sz w:val="20"/>
                <w:szCs w:val="20"/>
                <w:lang w:val="en-US"/>
              </w:rPr>
              <w:t xml:space="preserve">Subtotal </w:t>
            </w:r>
          </w:p>
        </w:tc>
        <w:tc>
          <w:tcPr>
            <w:tcW w:w="160" w:type="dxa"/>
            <w:shd w:val="clear" w:color="auto" w:fill="FFFFFF"/>
          </w:tcPr>
          <w:p w14:paraId="2079113C" w14:textId="77777777" w:rsidR="00B014C7" w:rsidRPr="007F1507" w:rsidRDefault="00B014C7" w:rsidP="00B014C7">
            <w:pPr>
              <w:jc w:val="both"/>
              <w:rPr>
                <w:sz w:val="20"/>
                <w:szCs w:val="20"/>
                <w:lang w:val="en-US"/>
              </w:rPr>
            </w:pPr>
          </w:p>
        </w:tc>
        <w:tc>
          <w:tcPr>
            <w:tcW w:w="1276" w:type="dxa"/>
            <w:tcBorders>
              <w:top w:val="single" w:sz="4" w:space="0" w:color="auto"/>
            </w:tcBorders>
            <w:shd w:val="clear" w:color="auto" w:fill="FFFFFF"/>
            <w:noWrap/>
            <w:vAlign w:val="bottom"/>
          </w:tcPr>
          <w:p w14:paraId="5F96F280" w14:textId="50CCCC58" w:rsidR="00B014C7" w:rsidRPr="007F1507" w:rsidRDefault="00B014C7" w:rsidP="00B014C7">
            <w:pPr>
              <w:jc w:val="right"/>
              <w:rPr>
                <w:sz w:val="20"/>
                <w:szCs w:val="20"/>
                <w:lang w:val="en-US"/>
              </w:rPr>
            </w:pPr>
            <w:r w:rsidRPr="00AE22E2">
              <w:rPr>
                <w:sz w:val="20"/>
                <w:szCs w:val="20"/>
              </w:rPr>
              <w:t>2</w:t>
            </w:r>
            <w:r w:rsidR="00C354AA">
              <w:rPr>
                <w:sz w:val="20"/>
                <w:szCs w:val="20"/>
              </w:rPr>
              <w:t>,</w:t>
            </w:r>
            <w:r w:rsidRPr="00AE22E2">
              <w:rPr>
                <w:sz w:val="20"/>
                <w:szCs w:val="20"/>
              </w:rPr>
              <w:t>937</w:t>
            </w:r>
            <w:r w:rsidR="00C354AA">
              <w:rPr>
                <w:sz w:val="20"/>
                <w:szCs w:val="20"/>
              </w:rPr>
              <w:t>,</w:t>
            </w:r>
            <w:r w:rsidRPr="00AE22E2">
              <w:rPr>
                <w:sz w:val="20"/>
                <w:szCs w:val="20"/>
              </w:rPr>
              <w:t>94</w:t>
            </w:r>
            <w:r>
              <w:rPr>
                <w:sz w:val="20"/>
                <w:szCs w:val="20"/>
              </w:rPr>
              <w:t>2</w:t>
            </w:r>
          </w:p>
        </w:tc>
        <w:tc>
          <w:tcPr>
            <w:tcW w:w="283" w:type="dxa"/>
            <w:shd w:val="clear" w:color="auto" w:fill="FFFFFF"/>
          </w:tcPr>
          <w:p w14:paraId="3CE2122F" w14:textId="77777777" w:rsidR="00B014C7" w:rsidRPr="007F1507" w:rsidRDefault="00B014C7" w:rsidP="00B014C7">
            <w:pPr>
              <w:jc w:val="both"/>
              <w:rPr>
                <w:sz w:val="20"/>
                <w:szCs w:val="20"/>
                <w:lang w:val="en-US"/>
              </w:rPr>
            </w:pPr>
          </w:p>
        </w:tc>
        <w:tc>
          <w:tcPr>
            <w:tcW w:w="1276" w:type="dxa"/>
            <w:tcBorders>
              <w:top w:val="single" w:sz="4" w:space="0" w:color="auto"/>
            </w:tcBorders>
            <w:shd w:val="clear" w:color="auto" w:fill="FFFFFF"/>
            <w:vAlign w:val="bottom"/>
          </w:tcPr>
          <w:p w14:paraId="47E06E50" w14:textId="27BAAE24" w:rsidR="00B014C7" w:rsidRPr="007F1507" w:rsidRDefault="00B014C7" w:rsidP="00B014C7">
            <w:pPr>
              <w:jc w:val="right"/>
              <w:rPr>
                <w:color w:val="FF0000"/>
                <w:sz w:val="20"/>
                <w:szCs w:val="20"/>
                <w:lang w:val="en-US"/>
              </w:rPr>
            </w:pPr>
            <w:r w:rsidRPr="00435B5F">
              <w:rPr>
                <w:sz w:val="20"/>
                <w:szCs w:val="20"/>
              </w:rPr>
              <w:t>1</w:t>
            </w:r>
            <w:r w:rsidR="00C354AA">
              <w:rPr>
                <w:sz w:val="20"/>
                <w:szCs w:val="20"/>
              </w:rPr>
              <w:t>,</w:t>
            </w:r>
            <w:r w:rsidRPr="00435B5F">
              <w:rPr>
                <w:sz w:val="20"/>
                <w:szCs w:val="20"/>
              </w:rPr>
              <w:t>984</w:t>
            </w:r>
            <w:r w:rsidR="00C354AA">
              <w:rPr>
                <w:sz w:val="20"/>
                <w:szCs w:val="20"/>
              </w:rPr>
              <w:t>,</w:t>
            </w:r>
            <w:r w:rsidRPr="00435B5F">
              <w:rPr>
                <w:sz w:val="20"/>
                <w:szCs w:val="20"/>
              </w:rPr>
              <w:t>712</w:t>
            </w:r>
          </w:p>
        </w:tc>
      </w:tr>
      <w:tr w:rsidR="00F40C4F" w:rsidRPr="007F1507" w14:paraId="5830363D" w14:textId="77777777" w:rsidTr="00B53EEE">
        <w:trPr>
          <w:trHeight w:val="79"/>
        </w:trPr>
        <w:tc>
          <w:tcPr>
            <w:tcW w:w="6715" w:type="dxa"/>
            <w:shd w:val="clear" w:color="auto" w:fill="FFFFFF"/>
            <w:noWrap/>
            <w:vAlign w:val="bottom"/>
          </w:tcPr>
          <w:p w14:paraId="5013B440" w14:textId="77777777" w:rsidR="00F40C4F" w:rsidRDefault="00F40C4F" w:rsidP="00C354AA">
            <w:pPr>
              <w:jc w:val="both"/>
              <w:rPr>
                <w:bCs/>
                <w:sz w:val="20"/>
                <w:szCs w:val="20"/>
                <w:lang w:val="en-US"/>
              </w:rPr>
            </w:pPr>
          </w:p>
        </w:tc>
        <w:tc>
          <w:tcPr>
            <w:tcW w:w="160" w:type="dxa"/>
            <w:shd w:val="clear" w:color="auto" w:fill="FFFFFF"/>
          </w:tcPr>
          <w:p w14:paraId="1EF6E2F4" w14:textId="77777777" w:rsidR="00F40C4F" w:rsidRPr="007F1507" w:rsidRDefault="00F40C4F" w:rsidP="00C354AA">
            <w:pPr>
              <w:jc w:val="both"/>
              <w:rPr>
                <w:sz w:val="20"/>
                <w:szCs w:val="20"/>
                <w:lang w:val="en-US"/>
              </w:rPr>
            </w:pPr>
          </w:p>
        </w:tc>
        <w:tc>
          <w:tcPr>
            <w:tcW w:w="1276" w:type="dxa"/>
            <w:shd w:val="clear" w:color="auto" w:fill="FFFFFF"/>
            <w:noWrap/>
            <w:vAlign w:val="bottom"/>
          </w:tcPr>
          <w:p w14:paraId="006D6D1B" w14:textId="77777777" w:rsidR="00F40C4F" w:rsidRDefault="00F40C4F" w:rsidP="00C354AA">
            <w:pPr>
              <w:jc w:val="right"/>
              <w:rPr>
                <w:sz w:val="20"/>
                <w:szCs w:val="20"/>
              </w:rPr>
            </w:pPr>
          </w:p>
        </w:tc>
        <w:tc>
          <w:tcPr>
            <w:tcW w:w="283" w:type="dxa"/>
            <w:shd w:val="clear" w:color="auto" w:fill="FFFFFF"/>
          </w:tcPr>
          <w:p w14:paraId="00FF5CB6" w14:textId="77777777" w:rsidR="00F40C4F" w:rsidRPr="007F1507" w:rsidRDefault="00F40C4F" w:rsidP="00C354AA">
            <w:pPr>
              <w:jc w:val="both"/>
              <w:rPr>
                <w:sz w:val="20"/>
                <w:szCs w:val="20"/>
                <w:lang w:val="en-US"/>
              </w:rPr>
            </w:pPr>
          </w:p>
        </w:tc>
        <w:tc>
          <w:tcPr>
            <w:tcW w:w="1276" w:type="dxa"/>
            <w:shd w:val="clear" w:color="auto" w:fill="FFFFFF"/>
            <w:vAlign w:val="bottom"/>
          </w:tcPr>
          <w:p w14:paraId="5F945290" w14:textId="77777777" w:rsidR="00F40C4F" w:rsidRPr="00435B5F" w:rsidRDefault="00F40C4F" w:rsidP="00C354AA">
            <w:pPr>
              <w:jc w:val="right"/>
              <w:rPr>
                <w:sz w:val="20"/>
                <w:szCs w:val="20"/>
              </w:rPr>
            </w:pPr>
          </w:p>
        </w:tc>
      </w:tr>
      <w:tr w:rsidR="00C354AA" w:rsidRPr="007F1507" w14:paraId="18161538" w14:textId="77777777" w:rsidTr="00B53EEE">
        <w:trPr>
          <w:trHeight w:val="255"/>
        </w:trPr>
        <w:tc>
          <w:tcPr>
            <w:tcW w:w="6715" w:type="dxa"/>
            <w:shd w:val="clear" w:color="auto" w:fill="FFFFFF"/>
            <w:noWrap/>
            <w:vAlign w:val="bottom"/>
          </w:tcPr>
          <w:p w14:paraId="57511579" w14:textId="77777777" w:rsidR="00C354AA" w:rsidRPr="007F1507" w:rsidRDefault="00C354AA" w:rsidP="00C354AA">
            <w:pPr>
              <w:jc w:val="both"/>
              <w:rPr>
                <w:bCs/>
                <w:sz w:val="20"/>
                <w:szCs w:val="20"/>
                <w:lang w:val="en-US"/>
              </w:rPr>
            </w:pPr>
            <w:r>
              <w:rPr>
                <w:bCs/>
                <w:sz w:val="20"/>
                <w:szCs w:val="20"/>
                <w:lang w:val="en-US"/>
              </w:rPr>
              <w:t xml:space="preserve">     Derivative financial instruments </w:t>
            </w:r>
            <w:r w:rsidRPr="00C84596">
              <w:rPr>
                <w:bCs/>
                <w:sz w:val="20"/>
                <w:szCs w:val="20"/>
                <w:vertAlign w:val="superscript"/>
                <w:lang w:val="en-US"/>
              </w:rPr>
              <w:t>(3)</w:t>
            </w:r>
          </w:p>
        </w:tc>
        <w:tc>
          <w:tcPr>
            <w:tcW w:w="160" w:type="dxa"/>
            <w:shd w:val="clear" w:color="auto" w:fill="FFFFFF"/>
          </w:tcPr>
          <w:p w14:paraId="5CB1B48C" w14:textId="77777777" w:rsidR="00C354AA" w:rsidRPr="007F1507" w:rsidRDefault="00C354AA" w:rsidP="00C354AA">
            <w:pPr>
              <w:jc w:val="both"/>
              <w:rPr>
                <w:sz w:val="20"/>
                <w:szCs w:val="20"/>
                <w:lang w:val="en-US"/>
              </w:rPr>
            </w:pPr>
          </w:p>
        </w:tc>
        <w:tc>
          <w:tcPr>
            <w:tcW w:w="1276" w:type="dxa"/>
            <w:tcBorders>
              <w:bottom w:val="single" w:sz="4" w:space="0" w:color="auto"/>
            </w:tcBorders>
            <w:shd w:val="clear" w:color="auto" w:fill="FFFFFF"/>
            <w:noWrap/>
            <w:vAlign w:val="bottom"/>
          </w:tcPr>
          <w:p w14:paraId="286846C9" w14:textId="7CB41B8D" w:rsidR="00C354AA" w:rsidRPr="007F1507" w:rsidRDefault="00C354AA" w:rsidP="00C354AA">
            <w:pPr>
              <w:jc w:val="right"/>
              <w:rPr>
                <w:sz w:val="20"/>
                <w:szCs w:val="20"/>
                <w:lang w:val="en-US"/>
              </w:rPr>
            </w:pPr>
            <w:r>
              <w:rPr>
                <w:sz w:val="20"/>
                <w:szCs w:val="20"/>
              </w:rPr>
              <w:t>-</w:t>
            </w:r>
          </w:p>
        </w:tc>
        <w:tc>
          <w:tcPr>
            <w:tcW w:w="283" w:type="dxa"/>
            <w:shd w:val="clear" w:color="auto" w:fill="FFFFFF"/>
          </w:tcPr>
          <w:p w14:paraId="43706463" w14:textId="77777777" w:rsidR="00C354AA" w:rsidRPr="007F1507" w:rsidRDefault="00C354AA" w:rsidP="00C354AA">
            <w:pPr>
              <w:jc w:val="both"/>
              <w:rPr>
                <w:sz w:val="20"/>
                <w:szCs w:val="20"/>
                <w:lang w:val="en-US"/>
              </w:rPr>
            </w:pPr>
          </w:p>
        </w:tc>
        <w:tc>
          <w:tcPr>
            <w:tcW w:w="1276" w:type="dxa"/>
            <w:tcBorders>
              <w:bottom w:val="single" w:sz="4" w:space="0" w:color="auto"/>
            </w:tcBorders>
            <w:shd w:val="clear" w:color="auto" w:fill="FFFFFF"/>
            <w:vAlign w:val="bottom"/>
          </w:tcPr>
          <w:p w14:paraId="49C7FBDC" w14:textId="5ED333C7" w:rsidR="00C354AA" w:rsidRPr="007F1507" w:rsidRDefault="00C354AA" w:rsidP="00C354AA">
            <w:pPr>
              <w:jc w:val="right"/>
              <w:rPr>
                <w:color w:val="FF0000"/>
                <w:sz w:val="20"/>
                <w:szCs w:val="20"/>
                <w:lang w:val="en-US"/>
              </w:rPr>
            </w:pPr>
            <w:r w:rsidRPr="00435B5F">
              <w:rPr>
                <w:sz w:val="20"/>
                <w:szCs w:val="20"/>
              </w:rPr>
              <w:t>90</w:t>
            </w:r>
            <w:r>
              <w:rPr>
                <w:sz w:val="20"/>
                <w:szCs w:val="20"/>
              </w:rPr>
              <w:t>,</w:t>
            </w:r>
            <w:r w:rsidRPr="00435B5F">
              <w:rPr>
                <w:sz w:val="20"/>
                <w:szCs w:val="20"/>
              </w:rPr>
              <w:t>76</w:t>
            </w:r>
            <w:r>
              <w:rPr>
                <w:sz w:val="20"/>
                <w:szCs w:val="20"/>
              </w:rPr>
              <w:t>7</w:t>
            </w:r>
          </w:p>
        </w:tc>
      </w:tr>
      <w:tr w:rsidR="00C354AA" w:rsidRPr="007F1507" w14:paraId="5F4DDF58" w14:textId="77777777" w:rsidTr="00B53EEE">
        <w:trPr>
          <w:trHeight w:val="255"/>
        </w:trPr>
        <w:tc>
          <w:tcPr>
            <w:tcW w:w="6715" w:type="dxa"/>
            <w:shd w:val="clear" w:color="auto" w:fill="FFFFFF"/>
            <w:noWrap/>
            <w:vAlign w:val="bottom"/>
          </w:tcPr>
          <w:p w14:paraId="2238C735" w14:textId="77777777" w:rsidR="00C354AA" w:rsidRPr="007F1507" w:rsidRDefault="00C354AA" w:rsidP="00C354AA">
            <w:pPr>
              <w:jc w:val="both"/>
              <w:rPr>
                <w:bCs/>
                <w:sz w:val="20"/>
                <w:szCs w:val="20"/>
                <w:lang w:val="en-US"/>
              </w:rPr>
            </w:pPr>
            <w:r>
              <w:rPr>
                <w:bCs/>
                <w:sz w:val="20"/>
                <w:szCs w:val="20"/>
                <w:lang w:val="en-US"/>
              </w:rPr>
              <w:t>Subtotal</w:t>
            </w:r>
          </w:p>
        </w:tc>
        <w:tc>
          <w:tcPr>
            <w:tcW w:w="160" w:type="dxa"/>
            <w:shd w:val="clear" w:color="auto" w:fill="FFFFFF"/>
          </w:tcPr>
          <w:p w14:paraId="773F0921" w14:textId="77777777" w:rsidR="00C354AA" w:rsidRPr="007F1507" w:rsidRDefault="00C354AA" w:rsidP="00C354AA">
            <w:pPr>
              <w:jc w:val="both"/>
              <w:rPr>
                <w:sz w:val="20"/>
                <w:szCs w:val="20"/>
                <w:lang w:val="en-US"/>
              </w:rPr>
            </w:pPr>
          </w:p>
        </w:tc>
        <w:tc>
          <w:tcPr>
            <w:tcW w:w="1276" w:type="dxa"/>
            <w:tcBorders>
              <w:top w:val="single" w:sz="4" w:space="0" w:color="auto"/>
            </w:tcBorders>
            <w:shd w:val="clear" w:color="auto" w:fill="FFFFFF"/>
            <w:noWrap/>
            <w:vAlign w:val="bottom"/>
          </w:tcPr>
          <w:p w14:paraId="484E1EC4" w14:textId="0E184B7E" w:rsidR="00C354AA" w:rsidRPr="007F1507" w:rsidRDefault="00C354AA" w:rsidP="00C354AA">
            <w:pPr>
              <w:jc w:val="right"/>
              <w:rPr>
                <w:sz w:val="20"/>
                <w:szCs w:val="20"/>
                <w:lang w:val="en-US"/>
              </w:rPr>
            </w:pPr>
            <w:r>
              <w:rPr>
                <w:sz w:val="20"/>
                <w:szCs w:val="20"/>
              </w:rPr>
              <w:t>-</w:t>
            </w:r>
          </w:p>
        </w:tc>
        <w:tc>
          <w:tcPr>
            <w:tcW w:w="283" w:type="dxa"/>
            <w:shd w:val="clear" w:color="auto" w:fill="FFFFFF"/>
          </w:tcPr>
          <w:p w14:paraId="77FF0EB4" w14:textId="77777777" w:rsidR="00C354AA" w:rsidRPr="007F1507" w:rsidRDefault="00C354AA" w:rsidP="00C354AA">
            <w:pPr>
              <w:jc w:val="both"/>
              <w:rPr>
                <w:sz w:val="20"/>
                <w:szCs w:val="20"/>
                <w:lang w:val="en-US"/>
              </w:rPr>
            </w:pPr>
          </w:p>
        </w:tc>
        <w:tc>
          <w:tcPr>
            <w:tcW w:w="1276" w:type="dxa"/>
            <w:tcBorders>
              <w:top w:val="single" w:sz="4" w:space="0" w:color="auto"/>
            </w:tcBorders>
            <w:shd w:val="clear" w:color="auto" w:fill="FFFFFF"/>
            <w:vAlign w:val="bottom"/>
          </w:tcPr>
          <w:p w14:paraId="0EE416DD" w14:textId="2DD98936" w:rsidR="00C354AA" w:rsidRPr="007F1507" w:rsidRDefault="00C354AA" w:rsidP="00C354AA">
            <w:pPr>
              <w:jc w:val="right"/>
              <w:rPr>
                <w:color w:val="FF0000"/>
                <w:sz w:val="20"/>
                <w:szCs w:val="20"/>
                <w:lang w:val="en-US"/>
              </w:rPr>
            </w:pPr>
            <w:r w:rsidRPr="00435B5F">
              <w:rPr>
                <w:sz w:val="20"/>
                <w:szCs w:val="20"/>
              </w:rPr>
              <w:t>90</w:t>
            </w:r>
            <w:r>
              <w:rPr>
                <w:sz w:val="20"/>
                <w:szCs w:val="20"/>
              </w:rPr>
              <w:t>,</w:t>
            </w:r>
            <w:r w:rsidRPr="00435B5F">
              <w:rPr>
                <w:sz w:val="20"/>
                <w:szCs w:val="20"/>
              </w:rPr>
              <w:t>76</w:t>
            </w:r>
            <w:r>
              <w:rPr>
                <w:sz w:val="20"/>
                <w:szCs w:val="20"/>
              </w:rPr>
              <w:t>7</w:t>
            </w:r>
          </w:p>
        </w:tc>
      </w:tr>
      <w:tr w:rsidR="00C354AA" w:rsidRPr="007F1507" w14:paraId="0865E26B" w14:textId="77777777" w:rsidTr="00B53EEE">
        <w:trPr>
          <w:trHeight w:val="161"/>
        </w:trPr>
        <w:tc>
          <w:tcPr>
            <w:tcW w:w="6715" w:type="dxa"/>
            <w:tcBorders>
              <w:bottom w:val="single" w:sz="4" w:space="0" w:color="auto"/>
            </w:tcBorders>
            <w:shd w:val="clear" w:color="auto" w:fill="FFFFFF"/>
            <w:noWrap/>
            <w:vAlign w:val="bottom"/>
          </w:tcPr>
          <w:p w14:paraId="497E229D" w14:textId="77777777" w:rsidR="00C354AA" w:rsidRPr="007F1507" w:rsidRDefault="00C354AA" w:rsidP="00C354AA">
            <w:pPr>
              <w:jc w:val="both"/>
              <w:rPr>
                <w:bCs/>
                <w:sz w:val="10"/>
                <w:szCs w:val="10"/>
                <w:lang w:val="en-US"/>
              </w:rPr>
            </w:pPr>
          </w:p>
        </w:tc>
        <w:tc>
          <w:tcPr>
            <w:tcW w:w="160" w:type="dxa"/>
            <w:shd w:val="clear" w:color="auto" w:fill="FFFFFF"/>
            <w:vAlign w:val="bottom"/>
          </w:tcPr>
          <w:p w14:paraId="0702AD3E" w14:textId="77777777" w:rsidR="00C354AA" w:rsidRPr="007F1507" w:rsidRDefault="00C354AA" w:rsidP="00C354AA">
            <w:pPr>
              <w:jc w:val="both"/>
              <w:rPr>
                <w:sz w:val="10"/>
                <w:szCs w:val="10"/>
                <w:lang w:val="en-US"/>
              </w:rPr>
            </w:pPr>
          </w:p>
        </w:tc>
        <w:tc>
          <w:tcPr>
            <w:tcW w:w="1276" w:type="dxa"/>
            <w:tcBorders>
              <w:bottom w:val="single" w:sz="4" w:space="0" w:color="auto"/>
            </w:tcBorders>
            <w:shd w:val="clear" w:color="auto" w:fill="FFFFFF"/>
            <w:noWrap/>
          </w:tcPr>
          <w:p w14:paraId="0CBCCC96" w14:textId="09AE769E" w:rsidR="00C354AA" w:rsidRPr="007F1507" w:rsidRDefault="00C354AA" w:rsidP="00C354AA">
            <w:pPr>
              <w:jc w:val="right"/>
              <w:rPr>
                <w:sz w:val="10"/>
                <w:szCs w:val="10"/>
                <w:lang w:val="en-US"/>
              </w:rPr>
            </w:pPr>
          </w:p>
        </w:tc>
        <w:tc>
          <w:tcPr>
            <w:tcW w:w="283" w:type="dxa"/>
            <w:shd w:val="clear" w:color="auto" w:fill="FFFFFF"/>
          </w:tcPr>
          <w:p w14:paraId="42015EA6" w14:textId="77777777" w:rsidR="00C354AA" w:rsidRPr="007F1507" w:rsidRDefault="00C354AA" w:rsidP="00C354AA">
            <w:pPr>
              <w:jc w:val="both"/>
              <w:rPr>
                <w:sz w:val="10"/>
                <w:szCs w:val="10"/>
                <w:lang w:val="en-US"/>
              </w:rPr>
            </w:pPr>
          </w:p>
        </w:tc>
        <w:tc>
          <w:tcPr>
            <w:tcW w:w="1276" w:type="dxa"/>
            <w:tcBorders>
              <w:bottom w:val="single" w:sz="4" w:space="0" w:color="auto"/>
            </w:tcBorders>
            <w:shd w:val="clear" w:color="auto" w:fill="FFFFFF"/>
          </w:tcPr>
          <w:p w14:paraId="4998DD12" w14:textId="07169DC0" w:rsidR="00C354AA" w:rsidRPr="007F1507" w:rsidRDefault="00C354AA" w:rsidP="00C354AA">
            <w:pPr>
              <w:jc w:val="right"/>
              <w:rPr>
                <w:color w:val="FF0000"/>
                <w:sz w:val="10"/>
                <w:szCs w:val="10"/>
                <w:lang w:val="en-US"/>
              </w:rPr>
            </w:pPr>
          </w:p>
        </w:tc>
      </w:tr>
      <w:tr w:rsidR="00C354AA" w:rsidRPr="00314658" w14:paraId="0AA34999" w14:textId="77777777" w:rsidTr="00B53EEE">
        <w:trPr>
          <w:trHeight w:val="255"/>
        </w:trPr>
        <w:tc>
          <w:tcPr>
            <w:tcW w:w="6715" w:type="dxa"/>
            <w:tcBorders>
              <w:top w:val="single" w:sz="4" w:space="0" w:color="auto"/>
              <w:bottom w:val="single" w:sz="4" w:space="0" w:color="auto"/>
            </w:tcBorders>
            <w:shd w:val="clear" w:color="auto" w:fill="FFFFFF"/>
            <w:noWrap/>
            <w:vAlign w:val="bottom"/>
          </w:tcPr>
          <w:p w14:paraId="47ABE568" w14:textId="77777777" w:rsidR="00C354AA" w:rsidRPr="007F1507" w:rsidRDefault="00C354AA" w:rsidP="00C354AA">
            <w:pPr>
              <w:jc w:val="both"/>
              <w:rPr>
                <w:b/>
                <w:bCs/>
                <w:sz w:val="20"/>
                <w:szCs w:val="20"/>
                <w:lang w:val="en-US"/>
              </w:rPr>
            </w:pPr>
            <w:r w:rsidRPr="007F1507">
              <w:rPr>
                <w:b/>
                <w:bCs/>
                <w:sz w:val="20"/>
                <w:szCs w:val="20"/>
                <w:lang w:val="en-US"/>
              </w:rPr>
              <w:t>Total financial assets at fair value - Current</w:t>
            </w:r>
          </w:p>
        </w:tc>
        <w:tc>
          <w:tcPr>
            <w:tcW w:w="160" w:type="dxa"/>
            <w:shd w:val="clear" w:color="auto" w:fill="FFFFFF"/>
          </w:tcPr>
          <w:p w14:paraId="288CAC03" w14:textId="77777777" w:rsidR="00C354AA" w:rsidRPr="007F1507" w:rsidRDefault="00C354AA" w:rsidP="00C354AA">
            <w:pPr>
              <w:jc w:val="both"/>
              <w:rPr>
                <w:b/>
                <w:sz w:val="20"/>
                <w:szCs w:val="20"/>
                <w:lang w:val="en-US"/>
              </w:rPr>
            </w:pPr>
          </w:p>
        </w:tc>
        <w:tc>
          <w:tcPr>
            <w:tcW w:w="1276" w:type="dxa"/>
            <w:tcBorders>
              <w:top w:val="single" w:sz="4" w:space="0" w:color="auto"/>
              <w:bottom w:val="single" w:sz="4" w:space="0" w:color="auto"/>
            </w:tcBorders>
            <w:shd w:val="clear" w:color="auto" w:fill="FFFFFF"/>
            <w:noWrap/>
            <w:vAlign w:val="bottom"/>
          </w:tcPr>
          <w:p w14:paraId="37AFB1C7" w14:textId="465DDA4D" w:rsidR="00C354AA" w:rsidRPr="007F1507" w:rsidRDefault="00C354AA" w:rsidP="00C354AA">
            <w:pPr>
              <w:jc w:val="right"/>
              <w:rPr>
                <w:b/>
                <w:sz w:val="20"/>
                <w:szCs w:val="20"/>
                <w:lang w:val="en-US"/>
              </w:rPr>
            </w:pPr>
            <w:r w:rsidRPr="00AE22E2">
              <w:rPr>
                <w:b/>
                <w:sz w:val="20"/>
                <w:szCs w:val="20"/>
              </w:rPr>
              <w:t>3</w:t>
            </w:r>
            <w:r>
              <w:rPr>
                <w:b/>
                <w:sz w:val="20"/>
                <w:szCs w:val="20"/>
              </w:rPr>
              <w:t>,</w:t>
            </w:r>
            <w:r w:rsidRPr="00AE22E2">
              <w:rPr>
                <w:b/>
                <w:sz w:val="20"/>
                <w:szCs w:val="20"/>
              </w:rPr>
              <w:t>060</w:t>
            </w:r>
            <w:r>
              <w:rPr>
                <w:b/>
                <w:sz w:val="20"/>
                <w:szCs w:val="20"/>
              </w:rPr>
              <w:t>,</w:t>
            </w:r>
            <w:r w:rsidRPr="00AE22E2">
              <w:rPr>
                <w:b/>
                <w:sz w:val="20"/>
                <w:szCs w:val="20"/>
              </w:rPr>
              <w:t>26</w:t>
            </w:r>
            <w:r>
              <w:rPr>
                <w:b/>
                <w:sz w:val="20"/>
                <w:szCs w:val="20"/>
              </w:rPr>
              <w:t>4</w:t>
            </w:r>
          </w:p>
        </w:tc>
        <w:tc>
          <w:tcPr>
            <w:tcW w:w="283" w:type="dxa"/>
            <w:shd w:val="clear" w:color="auto" w:fill="FFFFFF"/>
            <w:vAlign w:val="bottom"/>
          </w:tcPr>
          <w:p w14:paraId="6A43EC18" w14:textId="77777777" w:rsidR="00C354AA" w:rsidRPr="007F1507" w:rsidRDefault="00C354AA" w:rsidP="00C354AA">
            <w:pPr>
              <w:jc w:val="both"/>
              <w:rPr>
                <w:b/>
                <w:sz w:val="20"/>
                <w:szCs w:val="20"/>
                <w:lang w:val="en-US"/>
              </w:rPr>
            </w:pPr>
          </w:p>
        </w:tc>
        <w:tc>
          <w:tcPr>
            <w:tcW w:w="1276" w:type="dxa"/>
            <w:tcBorders>
              <w:top w:val="single" w:sz="4" w:space="0" w:color="auto"/>
              <w:bottom w:val="single" w:sz="4" w:space="0" w:color="auto"/>
            </w:tcBorders>
            <w:shd w:val="clear" w:color="auto" w:fill="FFFFFF"/>
            <w:vAlign w:val="bottom"/>
          </w:tcPr>
          <w:p w14:paraId="4AC53587" w14:textId="2F35FCF1" w:rsidR="00C354AA" w:rsidRPr="007F1507" w:rsidRDefault="00C354AA" w:rsidP="00C354AA">
            <w:pPr>
              <w:jc w:val="right"/>
              <w:rPr>
                <w:b/>
                <w:color w:val="FF0000"/>
                <w:sz w:val="20"/>
                <w:szCs w:val="20"/>
                <w:lang w:val="en-US"/>
              </w:rPr>
            </w:pPr>
            <w:r w:rsidRPr="00435B5F">
              <w:rPr>
                <w:b/>
                <w:sz w:val="20"/>
                <w:szCs w:val="20"/>
              </w:rPr>
              <w:t>2</w:t>
            </w:r>
            <w:r>
              <w:rPr>
                <w:b/>
                <w:sz w:val="20"/>
                <w:szCs w:val="20"/>
              </w:rPr>
              <w:t>,</w:t>
            </w:r>
            <w:r w:rsidRPr="00435B5F">
              <w:rPr>
                <w:b/>
                <w:sz w:val="20"/>
                <w:szCs w:val="20"/>
              </w:rPr>
              <w:t>336</w:t>
            </w:r>
            <w:r>
              <w:rPr>
                <w:b/>
                <w:sz w:val="20"/>
                <w:szCs w:val="20"/>
              </w:rPr>
              <w:t>,</w:t>
            </w:r>
            <w:r w:rsidRPr="00435B5F">
              <w:rPr>
                <w:b/>
                <w:sz w:val="20"/>
                <w:szCs w:val="20"/>
              </w:rPr>
              <w:t>36</w:t>
            </w:r>
            <w:r>
              <w:rPr>
                <w:b/>
                <w:sz w:val="20"/>
                <w:szCs w:val="20"/>
              </w:rPr>
              <w:t>4</w:t>
            </w:r>
          </w:p>
        </w:tc>
      </w:tr>
      <w:tr w:rsidR="009662B3" w:rsidRPr="00566A47" w14:paraId="1C129973" w14:textId="77777777" w:rsidTr="007823C0">
        <w:trPr>
          <w:trHeight w:val="614"/>
        </w:trPr>
        <w:tc>
          <w:tcPr>
            <w:tcW w:w="6715" w:type="dxa"/>
            <w:shd w:val="clear" w:color="auto" w:fill="FFFFFF"/>
            <w:noWrap/>
            <w:vAlign w:val="bottom"/>
          </w:tcPr>
          <w:p w14:paraId="354B25FC" w14:textId="05171C4C" w:rsidR="00AC08F0" w:rsidRPr="007F1507" w:rsidRDefault="00A039B2" w:rsidP="00001D0D">
            <w:pPr>
              <w:jc w:val="both"/>
              <w:rPr>
                <w:b/>
                <w:sz w:val="20"/>
                <w:szCs w:val="20"/>
                <w:lang w:val="en-US"/>
              </w:rPr>
            </w:pPr>
            <w:r w:rsidRPr="007F1507">
              <w:rPr>
                <w:b/>
                <w:sz w:val="20"/>
                <w:szCs w:val="20"/>
                <w:lang w:val="en-US"/>
              </w:rPr>
              <w:t>Financial assets at amortized cost:</w:t>
            </w:r>
          </w:p>
          <w:p w14:paraId="1EFCFF41" w14:textId="1A81EABD" w:rsidR="00AC08F0" w:rsidRPr="007F1507" w:rsidRDefault="00AC08F0" w:rsidP="00001D0D">
            <w:pPr>
              <w:jc w:val="both"/>
              <w:rPr>
                <w:b/>
                <w:sz w:val="20"/>
                <w:szCs w:val="20"/>
                <w:lang w:val="en-US"/>
              </w:rPr>
            </w:pPr>
          </w:p>
        </w:tc>
        <w:tc>
          <w:tcPr>
            <w:tcW w:w="160" w:type="dxa"/>
            <w:shd w:val="clear" w:color="auto" w:fill="FFFFFF"/>
          </w:tcPr>
          <w:p w14:paraId="6AD917C2" w14:textId="77777777" w:rsidR="00AC08F0" w:rsidRPr="007F1507" w:rsidRDefault="00AC08F0" w:rsidP="00001D0D">
            <w:pPr>
              <w:jc w:val="both"/>
              <w:rPr>
                <w:sz w:val="20"/>
                <w:szCs w:val="20"/>
                <w:lang w:val="en-US"/>
              </w:rPr>
            </w:pPr>
          </w:p>
        </w:tc>
        <w:tc>
          <w:tcPr>
            <w:tcW w:w="1276" w:type="dxa"/>
            <w:shd w:val="clear" w:color="auto" w:fill="FFFFFF"/>
            <w:noWrap/>
            <w:vAlign w:val="bottom"/>
          </w:tcPr>
          <w:p w14:paraId="257161B1" w14:textId="77777777" w:rsidR="00AC08F0" w:rsidRPr="007F1507" w:rsidRDefault="00AC08F0" w:rsidP="00001D0D">
            <w:pPr>
              <w:jc w:val="both"/>
              <w:rPr>
                <w:sz w:val="20"/>
                <w:szCs w:val="20"/>
                <w:lang w:val="en-US"/>
              </w:rPr>
            </w:pPr>
          </w:p>
        </w:tc>
        <w:tc>
          <w:tcPr>
            <w:tcW w:w="283" w:type="dxa"/>
            <w:shd w:val="clear" w:color="auto" w:fill="FFFFFF"/>
          </w:tcPr>
          <w:p w14:paraId="09BD92A7" w14:textId="77777777" w:rsidR="00AC08F0" w:rsidRPr="007F1507" w:rsidRDefault="00AC08F0" w:rsidP="00001D0D">
            <w:pPr>
              <w:jc w:val="both"/>
              <w:rPr>
                <w:sz w:val="20"/>
                <w:szCs w:val="20"/>
                <w:lang w:val="en-US"/>
              </w:rPr>
            </w:pPr>
          </w:p>
        </w:tc>
        <w:tc>
          <w:tcPr>
            <w:tcW w:w="1276" w:type="dxa"/>
            <w:shd w:val="clear" w:color="auto" w:fill="FFFFFF"/>
          </w:tcPr>
          <w:p w14:paraId="48AFD1DB" w14:textId="77777777" w:rsidR="00AC08F0" w:rsidRPr="007F1507" w:rsidRDefault="00AC08F0" w:rsidP="00001D0D">
            <w:pPr>
              <w:jc w:val="both"/>
              <w:rPr>
                <w:sz w:val="20"/>
                <w:szCs w:val="20"/>
                <w:lang w:val="en-US"/>
              </w:rPr>
            </w:pPr>
          </w:p>
        </w:tc>
      </w:tr>
      <w:tr w:rsidR="00AC08F0" w:rsidRPr="007F1507" w14:paraId="359A2C3E" w14:textId="77777777" w:rsidTr="00601BDB">
        <w:trPr>
          <w:trHeight w:val="128"/>
        </w:trPr>
        <w:tc>
          <w:tcPr>
            <w:tcW w:w="6715" w:type="dxa"/>
            <w:shd w:val="clear" w:color="auto" w:fill="FFFFFF"/>
            <w:noWrap/>
            <w:vAlign w:val="bottom"/>
          </w:tcPr>
          <w:p w14:paraId="109590EB" w14:textId="77777777" w:rsidR="00AC08F0" w:rsidRPr="007F1507" w:rsidRDefault="00AC08F0" w:rsidP="00001D0D">
            <w:pPr>
              <w:jc w:val="both"/>
              <w:rPr>
                <w:b/>
                <w:sz w:val="20"/>
                <w:szCs w:val="20"/>
                <w:lang w:val="en-US"/>
              </w:rPr>
            </w:pPr>
            <w:r w:rsidRPr="007F1507">
              <w:rPr>
                <w:b/>
                <w:sz w:val="20"/>
                <w:szCs w:val="20"/>
                <w:lang w:val="en-US"/>
              </w:rPr>
              <w:t>Current:</w:t>
            </w:r>
          </w:p>
        </w:tc>
        <w:tc>
          <w:tcPr>
            <w:tcW w:w="160" w:type="dxa"/>
            <w:shd w:val="clear" w:color="auto" w:fill="FFFFFF"/>
          </w:tcPr>
          <w:p w14:paraId="54E54D6E" w14:textId="77777777" w:rsidR="00AC08F0" w:rsidRPr="007F1507" w:rsidRDefault="00AC08F0" w:rsidP="00001D0D">
            <w:pPr>
              <w:jc w:val="both"/>
              <w:rPr>
                <w:sz w:val="20"/>
                <w:szCs w:val="20"/>
                <w:lang w:val="en-US"/>
              </w:rPr>
            </w:pPr>
          </w:p>
        </w:tc>
        <w:tc>
          <w:tcPr>
            <w:tcW w:w="1276" w:type="dxa"/>
            <w:shd w:val="clear" w:color="auto" w:fill="FFFFFF"/>
            <w:noWrap/>
            <w:vAlign w:val="bottom"/>
          </w:tcPr>
          <w:p w14:paraId="7BD8486D" w14:textId="77777777" w:rsidR="00AC08F0" w:rsidRPr="007F1507" w:rsidRDefault="00AC08F0" w:rsidP="00001D0D">
            <w:pPr>
              <w:jc w:val="both"/>
              <w:rPr>
                <w:sz w:val="20"/>
                <w:szCs w:val="20"/>
                <w:lang w:val="en-US"/>
              </w:rPr>
            </w:pPr>
          </w:p>
        </w:tc>
        <w:tc>
          <w:tcPr>
            <w:tcW w:w="283" w:type="dxa"/>
            <w:shd w:val="clear" w:color="auto" w:fill="FFFFFF"/>
          </w:tcPr>
          <w:p w14:paraId="335F8B23" w14:textId="77777777" w:rsidR="00AC08F0" w:rsidRPr="007F1507" w:rsidRDefault="00AC08F0" w:rsidP="00001D0D">
            <w:pPr>
              <w:jc w:val="both"/>
              <w:rPr>
                <w:sz w:val="20"/>
                <w:szCs w:val="20"/>
                <w:lang w:val="en-US"/>
              </w:rPr>
            </w:pPr>
          </w:p>
        </w:tc>
        <w:tc>
          <w:tcPr>
            <w:tcW w:w="1276" w:type="dxa"/>
            <w:shd w:val="clear" w:color="auto" w:fill="FFFFFF"/>
          </w:tcPr>
          <w:p w14:paraId="73699C32" w14:textId="77777777" w:rsidR="00AC08F0" w:rsidRPr="007F1507" w:rsidRDefault="00AC08F0" w:rsidP="00001D0D">
            <w:pPr>
              <w:jc w:val="both"/>
              <w:rPr>
                <w:sz w:val="20"/>
                <w:szCs w:val="20"/>
                <w:lang w:val="en-US"/>
              </w:rPr>
            </w:pPr>
          </w:p>
        </w:tc>
      </w:tr>
      <w:tr w:rsidR="00AC08F0" w:rsidRPr="007F1507" w14:paraId="0F0C3975" w14:textId="77777777" w:rsidTr="00601BDB">
        <w:trPr>
          <w:trHeight w:val="80"/>
        </w:trPr>
        <w:tc>
          <w:tcPr>
            <w:tcW w:w="6715" w:type="dxa"/>
            <w:shd w:val="clear" w:color="auto" w:fill="FFFFFF"/>
            <w:noWrap/>
            <w:vAlign w:val="bottom"/>
          </w:tcPr>
          <w:p w14:paraId="76A00696" w14:textId="77777777" w:rsidR="00AC08F0" w:rsidRPr="007F1507" w:rsidRDefault="00AC08F0" w:rsidP="00001D0D">
            <w:pPr>
              <w:jc w:val="both"/>
              <w:rPr>
                <w:sz w:val="10"/>
                <w:szCs w:val="10"/>
                <w:lang w:val="en-US"/>
              </w:rPr>
            </w:pPr>
          </w:p>
        </w:tc>
        <w:tc>
          <w:tcPr>
            <w:tcW w:w="160" w:type="dxa"/>
            <w:shd w:val="clear" w:color="auto" w:fill="FFFFFF"/>
            <w:vAlign w:val="bottom"/>
          </w:tcPr>
          <w:p w14:paraId="74298DF1" w14:textId="77777777" w:rsidR="00AC08F0" w:rsidRPr="007F1507" w:rsidRDefault="00AC08F0" w:rsidP="00001D0D">
            <w:pPr>
              <w:jc w:val="both"/>
              <w:rPr>
                <w:sz w:val="10"/>
                <w:szCs w:val="10"/>
                <w:lang w:val="en-US"/>
              </w:rPr>
            </w:pPr>
          </w:p>
        </w:tc>
        <w:tc>
          <w:tcPr>
            <w:tcW w:w="1276" w:type="dxa"/>
            <w:shd w:val="clear" w:color="auto" w:fill="FFFFFF"/>
            <w:noWrap/>
            <w:vAlign w:val="bottom"/>
          </w:tcPr>
          <w:p w14:paraId="793754A7" w14:textId="77777777" w:rsidR="00AC08F0" w:rsidRPr="007F1507" w:rsidRDefault="00AC08F0" w:rsidP="00001D0D">
            <w:pPr>
              <w:jc w:val="both"/>
              <w:rPr>
                <w:sz w:val="10"/>
                <w:szCs w:val="10"/>
                <w:lang w:val="en-US"/>
              </w:rPr>
            </w:pPr>
          </w:p>
        </w:tc>
        <w:tc>
          <w:tcPr>
            <w:tcW w:w="283" w:type="dxa"/>
            <w:shd w:val="clear" w:color="auto" w:fill="FFFFFF"/>
            <w:vAlign w:val="bottom"/>
          </w:tcPr>
          <w:p w14:paraId="5AB77F7B" w14:textId="77777777" w:rsidR="00AC08F0" w:rsidRPr="007F1507" w:rsidRDefault="00AC08F0" w:rsidP="00001D0D">
            <w:pPr>
              <w:jc w:val="both"/>
              <w:rPr>
                <w:sz w:val="10"/>
                <w:szCs w:val="10"/>
                <w:lang w:val="en-US"/>
              </w:rPr>
            </w:pPr>
          </w:p>
        </w:tc>
        <w:tc>
          <w:tcPr>
            <w:tcW w:w="1276" w:type="dxa"/>
            <w:shd w:val="clear" w:color="auto" w:fill="FFFFFF"/>
            <w:vAlign w:val="bottom"/>
          </w:tcPr>
          <w:p w14:paraId="4CA2726A" w14:textId="77777777" w:rsidR="00AC08F0" w:rsidRPr="007F1507" w:rsidRDefault="00AC08F0" w:rsidP="00001D0D">
            <w:pPr>
              <w:jc w:val="both"/>
              <w:rPr>
                <w:sz w:val="10"/>
                <w:szCs w:val="10"/>
                <w:lang w:val="en-US"/>
              </w:rPr>
            </w:pPr>
          </w:p>
        </w:tc>
      </w:tr>
      <w:tr w:rsidR="00AC08F0" w:rsidRPr="00566A47" w14:paraId="75137E52" w14:textId="77777777" w:rsidTr="00601BDB">
        <w:trPr>
          <w:trHeight w:val="128"/>
        </w:trPr>
        <w:tc>
          <w:tcPr>
            <w:tcW w:w="6715" w:type="dxa"/>
            <w:shd w:val="clear" w:color="auto" w:fill="FFFFFF"/>
            <w:noWrap/>
            <w:vAlign w:val="bottom"/>
          </w:tcPr>
          <w:p w14:paraId="6304F506" w14:textId="77777777" w:rsidR="00AC08F0" w:rsidRPr="007F1507" w:rsidRDefault="00AC08F0" w:rsidP="00001D0D">
            <w:pPr>
              <w:jc w:val="both"/>
              <w:rPr>
                <w:sz w:val="20"/>
                <w:szCs w:val="20"/>
                <w:lang w:val="en-US"/>
              </w:rPr>
            </w:pPr>
            <w:r w:rsidRPr="007F1507">
              <w:rPr>
                <w:sz w:val="20"/>
                <w:szCs w:val="20"/>
                <w:lang w:val="en-US"/>
              </w:rPr>
              <w:t>Classified as “Investments at amortized cost”:</w:t>
            </w:r>
          </w:p>
        </w:tc>
        <w:tc>
          <w:tcPr>
            <w:tcW w:w="160" w:type="dxa"/>
            <w:shd w:val="clear" w:color="auto" w:fill="FFFFFF"/>
          </w:tcPr>
          <w:p w14:paraId="5038D7DF" w14:textId="77777777" w:rsidR="00AC08F0" w:rsidRPr="007F1507" w:rsidRDefault="00AC08F0" w:rsidP="00001D0D">
            <w:pPr>
              <w:jc w:val="both"/>
              <w:rPr>
                <w:sz w:val="20"/>
                <w:szCs w:val="20"/>
                <w:lang w:val="en-US"/>
              </w:rPr>
            </w:pPr>
          </w:p>
        </w:tc>
        <w:tc>
          <w:tcPr>
            <w:tcW w:w="1276" w:type="dxa"/>
            <w:shd w:val="clear" w:color="auto" w:fill="FFFFFF"/>
            <w:noWrap/>
            <w:vAlign w:val="bottom"/>
          </w:tcPr>
          <w:p w14:paraId="2FBE670C" w14:textId="77777777" w:rsidR="00AC08F0" w:rsidRPr="007F1507" w:rsidRDefault="00AC08F0" w:rsidP="00AA18F1">
            <w:pPr>
              <w:jc w:val="right"/>
              <w:rPr>
                <w:sz w:val="20"/>
                <w:szCs w:val="20"/>
                <w:lang w:val="en-US"/>
              </w:rPr>
            </w:pPr>
          </w:p>
        </w:tc>
        <w:tc>
          <w:tcPr>
            <w:tcW w:w="283" w:type="dxa"/>
            <w:shd w:val="clear" w:color="auto" w:fill="FFFFFF"/>
          </w:tcPr>
          <w:p w14:paraId="3683F374" w14:textId="77777777" w:rsidR="00AC08F0" w:rsidRPr="007F1507" w:rsidRDefault="00AC08F0" w:rsidP="00001D0D">
            <w:pPr>
              <w:jc w:val="both"/>
              <w:rPr>
                <w:sz w:val="20"/>
                <w:szCs w:val="20"/>
                <w:lang w:val="en-US"/>
              </w:rPr>
            </w:pPr>
          </w:p>
        </w:tc>
        <w:tc>
          <w:tcPr>
            <w:tcW w:w="1276" w:type="dxa"/>
            <w:shd w:val="clear" w:color="auto" w:fill="FFFFFF"/>
          </w:tcPr>
          <w:p w14:paraId="7F1F768A" w14:textId="77777777" w:rsidR="00AC08F0" w:rsidRPr="007F1507" w:rsidRDefault="00AC08F0" w:rsidP="00001D0D">
            <w:pPr>
              <w:jc w:val="both"/>
              <w:rPr>
                <w:sz w:val="20"/>
                <w:szCs w:val="20"/>
                <w:lang w:val="en-US"/>
              </w:rPr>
            </w:pPr>
          </w:p>
        </w:tc>
      </w:tr>
      <w:tr w:rsidR="00F40C4F" w:rsidRPr="00314658" w14:paraId="0BE81722" w14:textId="77777777" w:rsidTr="00601BDB">
        <w:trPr>
          <w:trHeight w:val="128"/>
        </w:trPr>
        <w:tc>
          <w:tcPr>
            <w:tcW w:w="6715" w:type="dxa"/>
            <w:shd w:val="clear" w:color="auto" w:fill="FFFFFF"/>
            <w:noWrap/>
            <w:vAlign w:val="bottom"/>
          </w:tcPr>
          <w:p w14:paraId="07E2091A" w14:textId="77777777" w:rsidR="00F40C4F" w:rsidRPr="007F1507" w:rsidRDefault="00F40C4F" w:rsidP="00F40C4F">
            <w:pPr>
              <w:ind w:left="290"/>
              <w:rPr>
                <w:sz w:val="20"/>
                <w:szCs w:val="20"/>
                <w:lang w:val="en-US"/>
              </w:rPr>
            </w:pPr>
            <w:r w:rsidRPr="007F1507">
              <w:rPr>
                <w:sz w:val="20"/>
                <w:szCs w:val="20"/>
                <w:lang w:val="en-US"/>
              </w:rPr>
              <w:t>Government bonds in US$ - T-BILLS</w:t>
            </w:r>
          </w:p>
        </w:tc>
        <w:tc>
          <w:tcPr>
            <w:tcW w:w="160" w:type="dxa"/>
            <w:shd w:val="clear" w:color="auto" w:fill="FFFFFF"/>
          </w:tcPr>
          <w:p w14:paraId="0583E0EC" w14:textId="77777777" w:rsidR="00F40C4F" w:rsidRPr="007F1507" w:rsidRDefault="00F40C4F" w:rsidP="00F40C4F">
            <w:pPr>
              <w:jc w:val="both"/>
              <w:rPr>
                <w:sz w:val="20"/>
                <w:szCs w:val="20"/>
                <w:lang w:val="en-US"/>
              </w:rPr>
            </w:pPr>
          </w:p>
        </w:tc>
        <w:tc>
          <w:tcPr>
            <w:tcW w:w="1276" w:type="dxa"/>
            <w:shd w:val="clear" w:color="auto" w:fill="FFFFFF"/>
            <w:noWrap/>
            <w:vAlign w:val="bottom"/>
          </w:tcPr>
          <w:p w14:paraId="2F58733C" w14:textId="7FD6B862" w:rsidR="00F40C4F" w:rsidRPr="007F1507" w:rsidRDefault="00F40C4F" w:rsidP="00F40C4F">
            <w:pPr>
              <w:jc w:val="right"/>
              <w:rPr>
                <w:sz w:val="20"/>
                <w:szCs w:val="20"/>
                <w:lang w:val="en-US"/>
              </w:rPr>
            </w:pPr>
            <w:r w:rsidRPr="00030332">
              <w:rPr>
                <w:sz w:val="20"/>
                <w:szCs w:val="20"/>
              </w:rPr>
              <w:t>1</w:t>
            </w:r>
            <w:r>
              <w:rPr>
                <w:sz w:val="20"/>
                <w:szCs w:val="20"/>
              </w:rPr>
              <w:t>,</w:t>
            </w:r>
            <w:r w:rsidRPr="00030332">
              <w:rPr>
                <w:sz w:val="20"/>
                <w:szCs w:val="20"/>
              </w:rPr>
              <w:t>915</w:t>
            </w:r>
            <w:r>
              <w:rPr>
                <w:sz w:val="20"/>
                <w:szCs w:val="20"/>
              </w:rPr>
              <w:t>,</w:t>
            </w:r>
            <w:r w:rsidRPr="00030332">
              <w:rPr>
                <w:sz w:val="20"/>
                <w:szCs w:val="20"/>
              </w:rPr>
              <w:t>198</w:t>
            </w:r>
          </w:p>
        </w:tc>
        <w:tc>
          <w:tcPr>
            <w:tcW w:w="283" w:type="dxa"/>
            <w:shd w:val="clear" w:color="auto" w:fill="FFFFFF"/>
          </w:tcPr>
          <w:p w14:paraId="6F4992CB" w14:textId="77777777" w:rsidR="00F40C4F" w:rsidRPr="007F1507" w:rsidRDefault="00F40C4F" w:rsidP="00F40C4F">
            <w:pPr>
              <w:jc w:val="both"/>
              <w:rPr>
                <w:sz w:val="20"/>
                <w:szCs w:val="20"/>
                <w:lang w:val="en-US"/>
              </w:rPr>
            </w:pPr>
          </w:p>
        </w:tc>
        <w:tc>
          <w:tcPr>
            <w:tcW w:w="1276" w:type="dxa"/>
            <w:shd w:val="clear" w:color="auto" w:fill="FFFFFF"/>
            <w:vAlign w:val="bottom"/>
          </w:tcPr>
          <w:p w14:paraId="74917951" w14:textId="15D2E179" w:rsidR="00F40C4F" w:rsidRPr="007F1507" w:rsidRDefault="00F40C4F" w:rsidP="00F40C4F">
            <w:pPr>
              <w:jc w:val="right"/>
              <w:rPr>
                <w:color w:val="FF0000"/>
                <w:sz w:val="20"/>
                <w:szCs w:val="20"/>
                <w:lang w:val="en-US"/>
              </w:rPr>
            </w:pPr>
            <w:r w:rsidRPr="00435B5F">
              <w:rPr>
                <w:sz w:val="20"/>
                <w:szCs w:val="20"/>
              </w:rPr>
              <w:t>1</w:t>
            </w:r>
            <w:r>
              <w:rPr>
                <w:sz w:val="20"/>
                <w:szCs w:val="20"/>
              </w:rPr>
              <w:t>,</w:t>
            </w:r>
            <w:r w:rsidRPr="00435B5F">
              <w:rPr>
                <w:sz w:val="20"/>
                <w:szCs w:val="20"/>
              </w:rPr>
              <w:t>658</w:t>
            </w:r>
            <w:r>
              <w:rPr>
                <w:sz w:val="20"/>
                <w:szCs w:val="20"/>
              </w:rPr>
              <w:t>,</w:t>
            </w:r>
            <w:r w:rsidRPr="00435B5F">
              <w:rPr>
                <w:sz w:val="20"/>
                <w:szCs w:val="20"/>
              </w:rPr>
              <w:t>548</w:t>
            </w:r>
          </w:p>
        </w:tc>
      </w:tr>
      <w:tr w:rsidR="00F40C4F" w:rsidRPr="00314658" w14:paraId="1A32E9AE" w14:textId="77777777" w:rsidTr="003B5982">
        <w:trPr>
          <w:trHeight w:val="128"/>
        </w:trPr>
        <w:tc>
          <w:tcPr>
            <w:tcW w:w="6715" w:type="dxa"/>
            <w:shd w:val="clear" w:color="auto" w:fill="FFFFFF"/>
            <w:noWrap/>
            <w:vAlign w:val="bottom"/>
          </w:tcPr>
          <w:p w14:paraId="61CC2CD2" w14:textId="77777777" w:rsidR="00F40C4F" w:rsidRPr="007F1507" w:rsidRDefault="00F40C4F" w:rsidP="00F40C4F">
            <w:pPr>
              <w:ind w:left="290"/>
              <w:rPr>
                <w:sz w:val="20"/>
                <w:szCs w:val="20"/>
                <w:lang w:val="en-US"/>
              </w:rPr>
            </w:pPr>
            <w:r>
              <w:rPr>
                <w:sz w:val="20"/>
                <w:szCs w:val="20"/>
                <w:lang w:val="en-US"/>
              </w:rPr>
              <w:t>Government bonds in US$ - Letes</w:t>
            </w:r>
          </w:p>
        </w:tc>
        <w:tc>
          <w:tcPr>
            <w:tcW w:w="160" w:type="dxa"/>
            <w:shd w:val="clear" w:color="auto" w:fill="FFFFFF"/>
          </w:tcPr>
          <w:p w14:paraId="70E05A57" w14:textId="77777777" w:rsidR="00F40C4F" w:rsidRPr="007F1507" w:rsidRDefault="00F40C4F" w:rsidP="00F40C4F">
            <w:pPr>
              <w:jc w:val="both"/>
              <w:rPr>
                <w:sz w:val="20"/>
                <w:szCs w:val="20"/>
                <w:lang w:val="en-US"/>
              </w:rPr>
            </w:pPr>
          </w:p>
        </w:tc>
        <w:tc>
          <w:tcPr>
            <w:tcW w:w="1276" w:type="dxa"/>
            <w:shd w:val="clear" w:color="auto" w:fill="FFFFFF"/>
            <w:noWrap/>
            <w:vAlign w:val="bottom"/>
          </w:tcPr>
          <w:p w14:paraId="69F6A494" w14:textId="3E9FB034" w:rsidR="00F40C4F" w:rsidRPr="007F1507" w:rsidRDefault="00F40C4F" w:rsidP="00F40C4F">
            <w:pPr>
              <w:jc w:val="right"/>
              <w:rPr>
                <w:sz w:val="20"/>
                <w:szCs w:val="20"/>
                <w:lang w:val="en-US"/>
              </w:rPr>
            </w:pPr>
            <w:r w:rsidRPr="00030332">
              <w:rPr>
                <w:sz w:val="20"/>
                <w:szCs w:val="20"/>
              </w:rPr>
              <w:t>127</w:t>
            </w:r>
            <w:r>
              <w:rPr>
                <w:sz w:val="20"/>
                <w:szCs w:val="20"/>
              </w:rPr>
              <w:t>,</w:t>
            </w:r>
            <w:r w:rsidRPr="00030332">
              <w:rPr>
                <w:sz w:val="20"/>
                <w:szCs w:val="20"/>
              </w:rPr>
              <w:t>747</w:t>
            </w:r>
          </w:p>
        </w:tc>
        <w:tc>
          <w:tcPr>
            <w:tcW w:w="283" w:type="dxa"/>
            <w:shd w:val="clear" w:color="auto" w:fill="FFFFFF"/>
          </w:tcPr>
          <w:p w14:paraId="3614AE0A" w14:textId="77777777" w:rsidR="00F40C4F" w:rsidRPr="007F1507" w:rsidRDefault="00F40C4F" w:rsidP="00F40C4F">
            <w:pPr>
              <w:jc w:val="both"/>
              <w:rPr>
                <w:sz w:val="20"/>
                <w:szCs w:val="20"/>
                <w:lang w:val="en-US"/>
              </w:rPr>
            </w:pPr>
          </w:p>
        </w:tc>
        <w:tc>
          <w:tcPr>
            <w:tcW w:w="1276" w:type="dxa"/>
            <w:shd w:val="clear" w:color="auto" w:fill="FFFFFF"/>
            <w:vAlign w:val="bottom"/>
          </w:tcPr>
          <w:p w14:paraId="52657B2A" w14:textId="782D4444" w:rsidR="00F40C4F" w:rsidRPr="007F1507" w:rsidRDefault="00F40C4F" w:rsidP="00F40C4F">
            <w:pPr>
              <w:jc w:val="right"/>
              <w:rPr>
                <w:color w:val="FF0000"/>
                <w:sz w:val="20"/>
                <w:szCs w:val="20"/>
                <w:lang w:val="en-US"/>
              </w:rPr>
            </w:pPr>
            <w:r w:rsidRPr="00435B5F">
              <w:rPr>
                <w:sz w:val="20"/>
                <w:szCs w:val="20"/>
              </w:rPr>
              <w:t>119</w:t>
            </w:r>
            <w:r>
              <w:rPr>
                <w:sz w:val="20"/>
                <w:szCs w:val="20"/>
              </w:rPr>
              <w:t>,</w:t>
            </w:r>
            <w:r w:rsidRPr="00435B5F">
              <w:rPr>
                <w:sz w:val="20"/>
                <w:szCs w:val="20"/>
              </w:rPr>
              <w:t>617</w:t>
            </w:r>
          </w:p>
        </w:tc>
      </w:tr>
      <w:tr w:rsidR="00F40C4F" w:rsidRPr="007F1507" w14:paraId="1B733B2C" w14:textId="77777777" w:rsidTr="00601BDB">
        <w:trPr>
          <w:trHeight w:val="128"/>
        </w:trPr>
        <w:tc>
          <w:tcPr>
            <w:tcW w:w="6715" w:type="dxa"/>
            <w:shd w:val="clear" w:color="auto" w:fill="FFFFFF"/>
            <w:noWrap/>
            <w:vAlign w:val="bottom"/>
          </w:tcPr>
          <w:p w14:paraId="2E3B6F82" w14:textId="77777777" w:rsidR="00F40C4F" w:rsidRPr="007F1507" w:rsidRDefault="00F40C4F" w:rsidP="00F40C4F">
            <w:pPr>
              <w:ind w:left="290"/>
              <w:rPr>
                <w:sz w:val="20"/>
                <w:szCs w:val="20"/>
                <w:lang w:val="en-US"/>
              </w:rPr>
            </w:pPr>
            <w:r w:rsidRPr="007F1507">
              <w:rPr>
                <w:sz w:val="20"/>
                <w:szCs w:val="20"/>
                <w:lang w:val="en-US"/>
              </w:rPr>
              <w:t xml:space="preserve">VRD bonds in $ </w:t>
            </w:r>
          </w:p>
        </w:tc>
        <w:tc>
          <w:tcPr>
            <w:tcW w:w="160" w:type="dxa"/>
            <w:shd w:val="clear" w:color="auto" w:fill="FFFFFF"/>
          </w:tcPr>
          <w:p w14:paraId="3931AA04" w14:textId="77777777" w:rsidR="00F40C4F" w:rsidRPr="007F1507" w:rsidRDefault="00F40C4F" w:rsidP="00F40C4F">
            <w:pPr>
              <w:jc w:val="both"/>
              <w:rPr>
                <w:sz w:val="20"/>
                <w:szCs w:val="20"/>
                <w:lang w:val="en-US"/>
              </w:rPr>
            </w:pPr>
          </w:p>
        </w:tc>
        <w:tc>
          <w:tcPr>
            <w:tcW w:w="1276" w:type="dxa"/>
            <w:tcBorders>
              <w:bottom w:val="single" w:sz="4" w:space="0" w:color="auto"/>
            </w:tcBorders>
            <w:shd w:val="clear" w:color="auto" w:fill="FFFFFF"/>
            <w:noWrap/>
            <w:vAlign w:val="bottom"/>
          </w:tcPr>
          <w:p w14:paraId="4154227C" w14:textId="60B3AE3A" w:rsidR="00F40C4F" w:rsidRPr="007F1507" w:rsidRDefault="00F40C4F" w:rsidP="00F40C4F">
            <w:pPr>
              <w:jc w:val="right"/>
              <w:rPr>
                <w:sz w:val="20"/>
                <w:szCs w:val="20"/>
                <w:lang w:val="en-US"/>
              </w:rPr>
            </w:pPr>
            <w:r w:rsidRPr="00030332">
              <w:rPr>
                <w:sz w:val="20"/>
                <w:szCs w:val="20"/>
              </w:rPr>
              <w:t>7</w:t>
            </w:r>
            <w:r>
              <w:rPr>
                <w:sz w:val="20"/>
                <w:szCs w:val="20"/>
              </w:rPr>
              <w:t>,</w:t>
            </w:r>
            <w:r w:rsidRPr="00030332">
              <w:rPr>
                <w:sz w:val="20"/>
                <w:szCs w:val="20"/>
              </w:rPr>
              <w:t>598</w:t>
            </w:r>
          </w:p>
        </w:tc>
        <w:tc>
          <w:tcPr>
            <w:tcW w:w="283" w:type="dxa"/>
            <w:shd w:val="clear" w:color="auto" w:fill="FFFFFF"/>
          </w:tcPr>
          <w:p w14:paraId="53BBD061" w14:textId="77777777" w:rsidR="00F40C4F" w:rsidRPr="007F1507" w:rsidRDefault="00F40C4F" w:rsidP="00F40C4F">
            <w:pPr>
              <w:jc w:val="both"/>
              <w:rPr>
                <w:sz w:val="20"/>
                <w:szCs w:val="20"/>
                <w:lang w:val="en-US"/>
              </w:rPr>
            </w:pPr>
          </w:p>
        </w:tc>
        <w:tc>
          <w:tcPr>
            <w:tcW w:w="1276" w:type="dxa"/>
            <w:tcBorders>
              <w:bottom w:val="single" w:sz="4" w:space="0" w:color="auto"/>
            </w:tcBorders>
            <w:shd w:val="clear" w:color="auto" w:fill="FFFFFF"/>
            <w:vAlign w:val="bottom"/>
          </w:tcPr>
          <w:p w14:paraId="6735F134" w14:textId="08A5C5B2" w:rsidR="00F40C4F" w:rsidRPr="007F1507" w:rsidRDefault="00F40C4F" w:rsidP="00F40C4F">
            <w:pPr>
              <w:jc w:val="right"/>
              <w:rPr>
                <w:color w:val="FF0000"/>
                <w:sz w:val="20"/>
                <w:szCs w:val="20"/>
                <w:lang w:val="en-US"/>
              </w:rPr>
            </w:pPr>
            <w:r w:rsidRPr="00435B5F">
              <w:rPr>
                <w:sz w:val="20"/>
                <w:szCs w:val="20"/>
              </w:rPr>
              <w:t>9</w:t>
            </w:r>
            <w:r>
              <w:rPr>
                <w:sz w:val="20"/>
                <w:szCs w:val="20"/>
              </w:rPr>
              <w:t>,</w:t>
            </w:r>
            <w:r w:rsidRPr="00435B5F">
              <w:rPr>
                <w:sz w:val="20"/>
                <w:szCs w:val="20"/>
              </w:rPr>
              <w:t>89</w:t>
            </w:r>
            <w:r>
              <w:rPr>
                <w:sz w:val="20"/>
                <w:szCs w:val="20"/>
              </w:rPr>
              <w:t>8</w:t>
            </w:r>
          </w:p>
        </w:tc>
      </w:tr>
      <w:tr w:rsidR="00F40C4F" w:rsidRPr="007F1507" w14:paraId="3D653AC0" w14:textId="77777777" w:rsidTr="00601BDB">
        <w:trPr>
          <w:trHeight w:val="128"/>
        </w:trPr>
        <w:tc>
          <w:tcPr>
            <w:tcW w:w="6715" w:type="dxa"/>
            <w:shd w:val="clear" w:color="auto" w:fill="FFFFFF"/>
            <w:noWrap/>
            <w:vAlign w:val="bottom"/>
          </w:tcPr>
          <w:p w14:paraId="2EB1D450" w14:textId="77777777" w:rsidR="00F40C4F" w:rsidRPr="007F1507" w:rsidRDefault="00F40C4F" w:rsidP="00F40C4F">
            <w:pPr>
              <w:jc w:val="both"/>
              <w:rPr>
                <w:bCs/>
                <w:sz w:val="20"/>
                <w:szCs w:val="20"/>
                <w:lang w:val="en-US"/>
              </w:rPr>
            </w:pPr>
            <w:r w:rsidRPr="007F1507">
              <w:rPr>
                <w:bCs/>
                <w:sz w:val="20"/>
                <w:szCs w:val="20"/>
                <w:lang w:val="en-US"/>
              </w:rPr>
              <w:t>Subtotal</w:t>
            </w:r>
          </w:p>
        </w:tc>
        <w:tc>
          <w:tcPr>
            <w:tcW w:w="160" w:type="dxa"/>
            <w:shd w:val="clear" w:color="auto" w:fill="FFFFFF"/>
          </w:tcPr>
          <w:p w14:paraId="772AC5EB" w14:textId="77777777" w:rsidR="00F40C4F" w:rsidRPr="007F1507" w:rsidRDefault="00F40C4F" w:rsidP="00F40C4F">
            <w:pPr>
              <w:jc w:val="both"/>
              <w:rPr>
                <w:sz w:val="20"/>
                <w:szCs w:val="20"/>
                <w:lang w:val="en-US"/>
              </w:rPr>
            </w:pPr>
          </w:p>
        </w:tc>
        <w:tc>
          <w:tcPr>
            <w:tcW w:w="1276" w:type="dxa"/>
            <w:tcBorders>
              <w:top w:val="single" w:sz="4" w:space="0" w:color="auto"/>
            </w:tcBorders>
            <w:shd w:val="clear" w:color="auto" w:fill="FFFFFF"/>
            <w:noWrap/>
            <w:vAlign w:val="bottom"/>
          </w:tcPr>
          <w:p w14:paraId="3EF7C5CD" w14:textId="1D9E579A" w:rsidR="00F40C4F" w:rsidRPr="007F1507" w:rsidRDefault="00F40C4F" w:rsidP="00F40C4F">
            <w:pPr>
              <w:jc w:val="right"/>
              <w:rPr>
                <w:sz w:val="20"/>
                <w:szCs w:val="20"/>
                <w:lang w:val="en-US"/>
              </w:rPr>
            </w:pPr>
            <w:r w:rsidRPr="00030332">
              <w:rPr>
                <w:sz w:val="20"/>
                <w:szCs w:val="20"/>
              </w:rPr>
              <w:t>2</w:t>
            </w:r>
            <w:r>
              <w:rPr>
                <w:sz w:val="20"/>
                <w:szCs w:val="20"/>
              </w:rPr>
              <w:t>,</w:t>
            </w:r>
            <w:r w:rsidRPr="00030332">
              <w:rPr>
                <w:sz w:val="20"/>
                <w:szCs w:val="20"/>
              </w:rPr>
              <w:t>050</w:t>
            </w:r>
            <w:r>
              <w:rPr>
                <w:sz w:val="20"/>
                <w:szCs w:val="20"/>
              </w:rPr>
              <w:t>,</w:t>
            </w:r>
            <w:r w:rsidRPr="00030332">
              <w:rPr>
                <w:sz w:val="20"/>
                <w:szCs w:val="20"/>
              </w:rPr>
              <w:t>543</w:t>
            </w:r>
          </w:p>
        </w:tc>
        <w:tc>
          <w:tcPr>
            <w:tcW w:w="283" w:type="dxa"/>
            <w:shd w:val="clear" w:color="auto" w:fill="FFFFFF"/>
          </w:tcPr>
          <w:p w14:paraId="426C2602" w14:textId="77777777" w:rsidR="00F40C4F" w:rsidRPr="007F1507" w:rsidRDefault="00F40C4F" w:rsidP="00F40C4F">
            <w:pPr>
              <w:jc w:val="both"/>
              <w:rPr>
                <w:sz w:val="20"/>
                <w:szCs w:val="20"/>
                <w:lang w:val="en-US"/>
              </w:rPr>
            </w:pPr>
          </w:p>
        </w:tc>
        <w:tc>
          <w:tcPr>
            <w:tcW w:w="1276" w:type="dxa"/>
            <w:tcBorders>
              <w:top w:val="single" w:sz="4" w:space="0" w:color="auto"/>
            </w:tcBorders>
            <w:shd w:val="clear" w:color="auto" w:fill="FFFFFF"/>
            <w:vAlign w:val="bottom"/>
          </w:tcPr>
          <w:p w14:paraId="49FB0114" w14:textId="0436F787" w:rsidR="00F40C4F" w:rsidRPr="007F1507" w:rsidRDefault="00F40C4F" w:rsidP="00F40C4F">
            <w:pPr>
              <w:jc w:val="right"/>
              <w:rPr>
                <w:color w:val="FF0000"/>
                <w:sz w:val="20"/>
                <w:szCs w:val="20"/>
                <w:lang w:val="en-US"/>
              </w:rPr>
            </w:pPr>
            <w:r w:rsidRPr="00435B5F">
              <w:rPr>
                <w:sz w:val="20"/>
                <w:szCs w:val="20"/>
              </w:rPr>
              <w:t>1</w:t>
            </w:r>
            <w:r>
              <w:rPr>
                <w:sz w:val="20"/>
                <w:szCs w:val="20"/>
              </w:rPr>
              <w:t>,</w:t>
            </w:r>
            <w:r w:rsidRPr="00435B5F">
              <w:rPr>
                <w:sz w:val="20"/>
                <w:szCs w:val="20"/>
              </w:rPr>
              <w:t>788</w:t>
            </w:r>
            <w:r>
              <w:rPr>
                <w:sz w:val="20"/>
                <w:szCs w:val="20"/>
              </w:rPr>
              <w:t>,</w:t>
            </w:r>
            <w:r w:rsidRPr="00435B5F">
              <w:rPr>
                <w:sz w:val="20"/>
                <w:szCs w:val="20"/>
              </w:rPr>
              <w:t>06</w:t>
            </w:r>
            <w:r>
              <w:rPr>
                <w:sz w:val="20"/>
                <w:szCs w:val="20"/>
              </w:rPr>
              <w:t>3</w:t>
            </w:r>
          </w:p>
        </w:tc>
      </w:tr>
      <w:tr w:rsidR="00D63837" w:rsidRPr="007F1507" w14:paraId="59051ABC" w14:textId="77777777" w:rsidTr="00601BDB">
        <w:trPr>
          <w:trHeight w:val="80"/>
        </w:trPr>
        <w:tc>
          <w:tcPr>
            <w:tcW w:w="6715" w:type="dxa"/>
            <w:shd w:val="clear" w:color="auto" w:fill="FFFFFF"/>
            <w:noWrap/>
            <w:vAlign w:val="bottom"/>
          </w:tcPr>
          <w:p w14:paraId="6F8BB376" w14:textId="77777777" w:rsidR="00D63837" w:rsidRPr="007F1507" w:rsidRDefault="00D63837" w:rsidP="00D63837">
            <w:pPr>
              <w:jc w:val="both"/>
              <w:rPr>
                <w:sz w:val="10"/>
                <w:szCs w:val="10"/>
                <w:lang w:val="en-US"/>
              </w:rPr>
            </w:pPr>
          </w:p>
        </w:tc>
        <w:tc>
          <w:tcPr>
            <w:tcW w:w="160" w:type="dxa"/>
            <w:shd w:val="clear" w:color="auto" w:fill="FFFFFF"/>
          </w:tcPr>
          <w:p w14:paraId="5D709C4B" w14:textId="77777777" w:rsidR="00D63837" w:rsidRPr="007F1507" w:rsidRDefault="00D63837" w:rsidP="00D63837">
            <w:pPr>
              <w:jc w:val="both"/>
              <w:rPr>
                <w:sz w:val="10"/>
                <w:szCs w:val="10"/>
                <w:lang w:val="en-US"/>
              </w:rPr>
            </w:pPr>
          </w:p>
        </w:tc>
        <w:tc>
          <w:tcPr>
            <w:tcW w:w="1276" w:type="dxa"/>
            <w:shd w:val="clear" w:color="auto" w:fill="FFFFFF"/>
            <w:noWrap/>
            <w:vAlign w:val="bottom"/>
          </w:tcPr>
          <w:p w14:paraId="4428CEC6" w14:textId="77777777" w:rsidR="00D63837" w:rsidRPr="007F1507" w:rsidRDefault="00D63837" w:rsidP="00D63837">
            <w:pPr>
              <w:jc w:val="both"/>
              <w:rPr>
                <w:sz w:val="10"/>
                <w:szCs w:val="10"/>
                <w:lang w:val="en-US"/>
              </w:rPr>
            </w:pPr>
          </w:p>
        </w:tc>
        <w:tc>
          <w:tcPr>
            <w:tcW w:w="283" w:type="dxa"/>
            <w:shd w:val="clear" w:color="auto" w:fill="FFFFFF"/>
          </w:tcPr>
          <w:p w14:paraId="6C91607D" w14:textId="77777777" w:rsidR="00D63837" w:rsidRPr="007F1507" w:rsidRDefault="00D63837" w:rsidP="00D63837">
            <w:pPr>
              <w:jc w:val="both"/>
              <w:rPr>
                <w:sz w:val="10"/>
                <w:szCs w:val="10"/>
                <w:lang w:val="en-US"/>
              </w:rPr>
            </w:pPr>
          </w:p>
        </w:tc>
        <w:tc>
          <w:tcPr>
            <w:tcW w:w="1276" w:type="dxa"/>
            <w:shd w:val="clear" w:color="auto" w:fill="FFFFFF"/>
            <w:vAlign w:val="bottom"/>
          </w:tcPr>
          <w:p w14:paraId="202F7E18" w14:textId="77777777" w:rsidR="00D63837" w:rsidRPr="007F1507" w:rsidRDefault="00D63837" w:rsidP="00D63837">
            <w:pPr>
              <w:jc w:val="both"/>
              <w:rPr>
                <w:color w:val="FF0000"/>
                <w:sz w:val="10"/>
                <w:szCs w:val="10"/>
                <w:lang w:val="en-US"/>
              </w:rPr>
            </w:pPr>
          </w:p>
        </w:tc>
      </w:tr>
      <w:tr w:rsidR="00D63837" w:rsidRPr="00566A47" w14:paraId="175200BD" w14:textId="77777777" w:rsidTr="00601BDB">
        <w:trPr>
          <w:trHeight w:val="255"/>
        </w:trPr>
        <w:tc>
          <w:tcPr>
            <w:tcW w:w="6715" w:type="dxa"/>
            <w:shd w:val="clear" w:color="auto" w:fill="FFFFFF"/>
            <w:noWrap/>
            <w:vAlign w:val="bottom"/>
          </w:tcPr>
          <w:p w14:paraId="33DF8B18" w14:textId="77777777" w:rsidR="00D63837" w:rsidRPr="007F1507" w:rsidRDefault="00D63837" w:rsidP="00D63837">
            <w:pPr>
              <w:jc w:val="both"/>
              <w:rPr>
                <w:sz w:val="20"/>
                <w:szCs w:val="20"/>
                <w:lang w:val="en-US"/>
              </w:rPr>
            </w:pPr>
            <w:r w:rsidRPr="007F1507">
              <w:rPr>
                <w:sz w:val="20"/>
                <w:szCs w:val="20"/>
                <w:lang w:val="en-US"/>
              </w:rPr>
              <w:t>Classified as “Cash and cash equivalents”:</w:t>
            </w:r>
          </w:p>
        </w:tc>
        <w:tc>
          <w:tcPr>
            <w:tcW w:w="160" w:type="dxa"/>
            <w:shd w:val="clear" w:color="auto" w:fill="FFFFFF"/>
          </w:tcPr>
          <w:p w14:paraId="21E7E7AB" w14:textId="77777777" w:rsidR="00D63837" w:rsidRPr="007F1507" w:rsidRDefault="00D63837" w:rsidP="00D63837">
            <w:pPr>
              <w:jc w:val="both"/>
              <w:rPr>
                <w:b/>
                <w:sz w:val="20"/>
                <w:szCs w:val="20"/>
                <w:lang w:val="en-US"/>
              </w:rPr>
            </w:pPr>
          </w:p>
        </w:tc>
        <w:tc>
          <w:tcPr>
            <w:tcW w:w="1276" w:type="dxa"/>
            <w:shd w:val="clear" w:color="auto" w:fill="FFFFFF"/>
            <w:noWrap/>
            <w:vAlign w:val="bottom"/>
          </w:tcPr>
          <w:p w14:paraId="58AF5DB1" w14:textId="77777777" w:rsidR="00D63837" w:rsidRPr="007F1507" w:rsidRDefault="00D63837" w:rsidP="00D63837">
            <w:pPr>
              <w:jc w:val="both"/>
              <w:rPr>
                <w:b/>
                <w:sz w:val="20"/>
                <w:szCs w:val="20"/>
                <w:lang w:val="en-US"/>
              </w:rPr>
            </w:pPr>
          </w:p>
        </w:tc>
        <w:tc>
          <w:tcPr>
            <w:tcW w:w="283" w:type="dxa"/>
            <w:shd w:val="clear" w:color="auto" w:fill="FFFFFF"/>
          </w:tcPr>
          <w:p w14:paraId="5AAA2F95" w14:textId="77777777" w:rsidR="00D63837" w:rsidRPr="007F1507" w:rsidRDefault="00D63837" w:rsidP="00D63837">
            <w:pPr>
              <w:jc w:val="both"/>
              <w:rPr>
                <w:b/>
                <w:sz w:val="20"/>
                <w:szCs w:val="20"/>
                <w:lang w:val="en-US"/>
              </w:rPr>
            </w:pPr>
          </w:p>
        </w:tc>
        <w:tc>
          <w:tcPr>
            <w:tcW w:w="1276" w:type="dxa"/>
            <w:shd w:val="clear" w:color="auto" w:fill="FFFFFF"/>
            <w:vAlign w:val="bottom"/>
          </w:tcPr>
          <w:p w14:paraId="4DF050A1" w14:textId="77777777" w:rsidR="00D63837" w:rsidRPr="007F1507" w:rsidRDefault="00D63837" w:rsidP="00D63837">
            <w:pPr>
              <w:jc w:val="both"/>
              <w:rPr>
                <w:b/>
                <w:color w:val="FF0000"/>
                <w:sz w:val="20"/>
                <w:szCs w:val="20"/>
                <w:lang w:val="en-US"/>
              </w:rPr>
            </w:pPr>
          </w:p>
        </w:tc>
      </w:tr>
      <w:tr w:rsidR="00F40C4F" w:rsidRPr="007F1507" w14:paraId="5E7E36AD" w14:textId="77777777" w:rsidTr="003B5982">
        <w:trPr>
          <w:trHeight w:val="128"/>
        </w:trPr>
        <w:tc>
          <w:tcPr>
            <w:tcW w:w="6715" w:type="dxa"/>
            <w:shd w:val="clear" w:color="auto" w:fill="FFFFFF"/>
            <w:noWrap/>
            <w:vAlign w:val="bottom"/>
          </w:tcPr>
          <w:p w14:paraId="3FF31ABE" w14:textId="2542418F" w:rsidR="00F40C4F" w:rsidRPr="007F1507" w:rsidRDefault="00F40C4F" w:rsidP="00F40C4F">
            <w:pPr>
              <w:jc w:val="both"/>
              <w:rPr>
                <w:sz w:val="20"/>
                <w:szCs w:val="20"/>
                <w:lang w:val="en-US"/>
              </w:rPr>
            </w:pPr>
            <w:r w:rsidRPr="007F1507">
              <w:rPr>
                <w:sz w:val="20"/>
                <w:szCs w:val="20"/>
                <w:lang w:val="en-US"/>
              </w:rPr>
              <w:t xml:space="preserve">     Cash and banks </w:t>
            </w:r>
          </w:p>
        </w:tc>
        <w:tc>
          <w:tcPr>
            <w:tcW w:w="160" w:type="dxa"/>
            <w:shd w:val="clear" w:color="auto" w:fill="FFFFFF"/>
          </w:tcPr>
          <w:p w14:paraId="6C55BAD2" w14:textId="77777777" w:rsidR="00F40C4F" w:rsidRPr="007F1507" w:rsidRDefault="00F40C4F" w:rsidP="00F40C4F">
            <w:pPr>
              <w:jc w:val="both"/>
              <w:rPr>
                <w:sz w:val="20"/>
                <w:szCs w:val="20"/>
                <w:lang w:val="en-US"/>
              </w:rPr>
            </w:pPr>
          </w:p>
        </w:tc>
        <w:tc>
          <w:tcPr>
            <w:tcW w:w="1276" w:type="dxa"/>
            <w:shd w:val="clear" w:color="auto" w:fill="FFFFFF"/>
            <w:noWrap/>
            <w:vAlign w:val="bottom"/>
          </w:tcPr>
          <w:p w14:paraId="2FECF54A" w14:textId="2402446A" w:rsidR="00F40C4F" w:rsidRPr="007F1507" w:rsidRDefault="00F40C4F" w:rsidP="00F40C4F">
            <w:pPr>
              <w:jc w:val="right"/>
              <w:rPr>
                <w:sz w:val="20"/>
                <w:szCs w:val="20"/>
                <w:lang w:val="en-US"/>
              </w:rPr>
            </w:pPr>
            <w:r w:rsidRPr="00030332">
              <w:rPr>
                <w:sz w:val="20"/>
                <w:szCs w:val="20"/>
              </w:rPr>
              <w:t>1</w:t>
            </w:r>
            <w:r>
              <w:rPr>
                <w:sz w:val="20"/>
                <w:szCs w:val="20"/>
              </w:rPr>
              <w:t>,</w:t>
            </w:r>
            <w:r w:rsidRPr="00030332">
              <w:rPr>
                <w:sz w:val="20"/>
                <w:szCs w:val="20"/>
              </w:rPr>
              <w:t>251</w:t>
            </w:r>
            <w:r>
              <w:rPr>
                <w:sz w:val="20"/>
                <w:szCs w:val="20"/>
              </w:rPr>
              <w:t>,</w:t>
            </w:r>
            <w:r w:rsidRPr="00030332">
              <w:rPr>
                <w:sz w:val="20"/>
                <w:szCs w:val="20"/>
              </w:rPr>
              <w:t>92</w:t>
            </w:r>
            <w:r>
              <w:rPr>
                <w:sz w:val="20"/>
                <w:szCs w:val="20"/>
              </w:rPr>
              <w:t>4</w:t>
            </w:r>
          </w:p>
        </w:tc>
        <w:tc>
          <w:tcPr>
            <w:tcW w:w="283" w:type="dxa"/>
            <w:shd w:val="clear" w:color="auto" w:fill="FFFFFF"/>
          </w:tcPr>
          <w:p w14:paraId="308ADA0C" w14:textId="77777777" w:rsidR="00F40C4F" w:rsidRPr="007F1507" w:rsidRDefault="00F40C4F" w:rsidP="00F40C4F">
            <w:pPr>
              <w:jc w:val="both"/>
              <w:rPr>
                <w:sz w:val="20"/>
                <w:szCs w:val="20"/>
                <w:lang w:val="en-US"/>
              </w:rPr>
            </w:pPr>
          </w:p>
        </w:tc>
        <w:tc>
          <w:tcPr>
            <w:tcW w:w="1276" w:type="dxa"/>
            <w:shd w:val="clear" w:color="auto" w:fill="FFFFFF"/>
            <w:vAlign w:val="bottom"/>
          </w:tcPr>
          <w:p w14:paraId="59DBC0BF" w14:textId="2D107CEA" w:rsidR="00F40C4F" w:rsidRPr="007F1507" w:rsidRDefault="00F40C4F" w:rsidP="00F40C4F">
            <w:pPr>
              <w:jc w:val="right"/>
              <w:rPr>
                <w:color w:val="FF0000"/>
                <w:sz w:val="20"/>
                <w:szCs w:val="20"/>
                <w:lang w:val="en-US"/>
              </w:rPr>
            </w:pPr>
            <w:r w:rsidRPr="00435B5F">
              <w:rPr>
                <w:sz w:val="20"/>
                <w:szCs w:val="20"/>
              </w:rPr>
              <w:t>53</w:t>
            </w:r>
            <w:r>
              <w:rPr>
                <w:sz w:val="20"/>
                <w:szCs w:val="20"/>
              </w:rPr>
              <w:t>,</w:t>
            </w:r>
            <w:r w:rsidRPr="00435B5F">
              <w:rPr>
                <w:sz w:val="20"/>
                <w:szCs w:val="20"/>
              </w:rPr>
              <w:t>326</w:t>
            </w:r>
          </w:p>
        </w:tc>
      </w:tr>
      <w:tr w:rsidR="00F40C4F" w:rsidRPr="00C91120" w14:paraId="0F0639A9" w14:textId="77777777" w:rsidTr="00601BDB">
        <w:trPr>
          <w:trHeight w:val="128"/>
        </w:trPr>
        <w:tc>
          <w:tcPr>
            <w:tcW w:w="6715" w:type="dxa"/>
            <w:shd w:val="clear" w:color="auto" w:fill="FFFFFF"/>
            <w:noWrap/>
            <w:vAlign w:val="bottom"/>
          </w:tcPr>
          <w:p w14:paraId="2B047C24" w14:textId="7B2163AB" w:rsidR="00F40C4F" w:rsidRPr="007F1507" w:rsidRDefault="00F40C4F" w:rsidP="00F40C4F">
            <w:pPr>
              <w:jc w:val="both"/>
              <w:rPr>
                <w:sz w:val="20"/>
                <w:szCs w:val="20"/>
                <w:lang w:val="en-US"/>
              </w:rPr>
            </w:pPr>
            <w:r w:rsidRPr="007F1507">
              <w:rPr>
                <w:sz w:val="20"/>
                <w:szCs w:val="20"/>
                <w:lang w:val="en-US"/>
              </w:rPr>
              <w:t xml:space="preserve">     Term deposits in US$ </w:t>
            </w:r>
            <w:r w:rsidRPr="007F1507">
              <w:rPr>
                <w:sz w:val="20"/>
                <w:szCs w:val="20"/>
                <w:vertAlign w:val="superscript"/>
                <w:lang w:val="en-US"/>
              </w:rPr>
              <w:t>(</w:t>
            </w:r>
            <w:r>
              <w:rPr>
                <w:sz w:val="20"/>
                <w:szCs w:val="20"/>
                <w:vertAlign w:val="superscript"/>
                <w:lang w:val="en-US"/>
              </w:rPr>
              <w:t>2</w:t>
            </w:r>
            <w:r w:rsidRPr="007F1507">
              <w:rPr>
                <w:sz w:val="20"/>
                <w:szCs w:val="20"/>
                <w:vertAlign w:val="superscript"/>
                <w:lang w:val="en-US"/>
              </w:rPr>
              <w:t xml:space="preserve">) </w:t>
            </w:r>
          </w:p>
        </w:tc>
        <w:tc>
          <w:tcPr>
            <w:tcW w:w="160" w:type="dxa"/>
            <w:shd w:val="clear" w:color="auto" w:fill="FFFFFF"/>
          </w:tcPr>
          <w:p w14:paraId="661B3D21" w14:textId="77777777" w:rsidR="00F40C4F" w:rsidRPr="007F1507" w:rsidRDefault="00F40C4F" w:rsidP="00F40C4F">
            <w:pPr>
              <w:jc w:val="both"/>
              <w:rPr>
                <w:sz w:val="20"/>
                <w:szCs w:val="20"/>
                <w:lang w:val="en-US"/>
              </w:rPr>
            </w:pPr>
          </w:p>
        </w:tc>
        <w:tc>
          <w:tcPr>
            <w:tcW w:w="1276" w:type="dxa"/>
            <w:tcBorders>
              <w:bottom w:val="single" w:sz="4" w:space="0" w:color="auto"/>
            </w:tcBorders>
            <w:shd w:val="clear" w:color="auto" w:fill="FFFFFF"/>
            <w:noWrap/>
            <w:vAlign w:val="bottom"/>
          </w:tcPr>
          <w:p w14:paraId="3E0502D7" w14:textId="0D84314D" w:rsidR="00F40C4F" w:rsidRPr="007F1507" w:rsidRDefault="00F40C4F" w:rsidP="00F40C4F">
            <w:pPr>
              <w:jc w:val="right"/>
              <w:rPr>
                <w:sz w:val="20"/>
                <w:szCs w:val="20"/>
                <w:lang w:val="en-US"/>
              </w:rPr>
            </w:pPr>
            <w:r>
              <w:rPr>
                <w:sz w:val="20"/>
                <w:szCs w:val="20"/>
              </w:rPr>
              <w:t>-</w:t>
            </w:r>
          </w:p>
        </w:tc>
        <w:tc>
          <w:tcPr>
            <w:tcW w:w="283" w:type="dxa"/>
            <w:shd w:val="clear" w:color="auto" w:fill="FFFFFF"/>
          </w:tcPr>
          <w:p w14:paraId="614AC280" w14:textId="77777777" w:rsidR="00F40C4F" w:rsidRPr="007F1507" w:rsidRDefault="00F40C4F" w:rsidP="00F40C4F">
            <w:pPr>
              <w:jc w:val="both"/>
              <w:rPr>
                <w:sz w:val="20"/>
                <w:szCs w:val="20"/>
                <w:lang w:val="en-US"/>
              </w:rPr>
            </w:pPr>
          </w:p>
        </w:tc>
        <w:tc>
          <w:tcPr>
            <w:tcW w:w="1276" w:type="dxa"/>
            <w:tcBorders>
              <w:bottom w:val="single" w:sz="4" w:space="0" w:color="auto"/>
            </w:tcBorders>
            <w:shd w:val="clear" w:color="auto" w:fill="FFFFFF"/>
            <w:vAlign w:val="bottom"/>
          </w:tcPr>
          <w:p w14:paraId="0C14A4E2" w14:textId="2830C721" w:rsidR="00F40C4F" w:rsidRPr="007F1507" w:rsidRDefault="00F40C4F" w:rsidP="00F40C4F">
            <w:pPr>
              <w:jc w:val="right"/>
              <w:rPr>
                <w:color w:val="FF0000"/>
                <w:sz w:val="20"/>
                <w:szCs w:val="20"/>
                <w:lang w:val="en-US"/>
              </w:rPr>
            </w:pPr>
            <w:r w:rsidRPr="00435B5F">
              <w:rPr>
                <w:sz w:val="20"/>
                <w:szCs w:val="20"/>
              </w:rPr>
              <w:t>374</w:t>
            </w:r>
            <w:r>
              <w:rPr>
                <w:sz w:val="20"/>
                <w:szCs w:val="20"/>
              </w:rPr>
              <w:t>,</w:t>
            </w:r>
            <w:r w:rsidRPr="00435B5F">
              <w:rPr>
                <w:sz w:val="20"/>
                <w:szCs w:val="20"/>
              </w:rPr>
              <w:t>418</w:t>
            </w:r>
          </w:p>
        </w:tc>
      </w:tr>
      <w:tr w:rsidR="00F40C4F" w:rsidRPr="007F1507" w14:paraId="74DE6D4B" w14:textId="77777777" w:rsidTr="00601BDB">
        <w:trPr>
          <w:trHeight w:val="128"/>
        </w:trPr>
        <w:tc>
          <w:tcPr>
            <w:tcW w:w="6715" w:type="dxa"/>
            <w:shd w:val="clear" w:color="auto" w:fill="FFFFFF"/>
            <w:noWrap/>
            <w:vAlign w:val="bottom"/>
          </w:tcPr>
          <w:p w14:paraId="7CDECDC6" w14:textId="77777777" w:rsidR="00F40C4F" w:rsidRPr="007F1507" w:rsidRDefault="00F40C4F" w:rsidP="00F40C4F">
            <w:pPr>
              <w:jc w:val="both"/>
              <w:rPr>
                <w:sz w:val="20"/>
                <w:szCs w:val="20"/>
                <w:lang w:val="en-US"/>
              </w:rPr>
            </w:pPr>
            <w:r w:rsidRPr="007F1507">
              <w:rPr>
                <w:bCs/>
                <w:sz w:val="20"/>
                <w:szCs w:val="20"/>
                <w:lang w:val="en-US"/>
              </w:rPr>
              <w:t xml:space="preserve">Subtotal </w:t>
            </w:r>
          </w:p>
        </w:tc>
        <w:tc>
          <w:tcPr>
            <w:tcW w:w="160" w:type="dxa"/>
            <w:shd w:val="clear" w:color="auto" w:fill="FFFFFF"/>
          </w:tcPr>
          <w:p w14:paraId="0A892CC7" w14:textId="77777777" w:rsidR="00F40C4F" w:rsidRPr="007F1507" w:rsidRDefault="00F40C4F" w:rsidP="00F40C4F">
            <w:pPr>
              <w:jc w:val="both"/>
              <w:rPr>
                <w:sz w:val="20"/>
                <w:szCs w:val="20"/>
                <w:lang w:val="en-US"/>
              </w:rPr>
            </w:pPr>
          </w:p>
        </w:tc>
        <w:tc>
          <w:tcPr>
            <w:tcW w:w="1276" w:type="dxa"/>
            <w:tcBorders>
              <w:top w:val="single" w:sz="4" w:space="0" w:color="auto"/>
            </w:tcBorders>
            <w:shd w:val="clear" w:color="auto" w:fill="FFFFFF"/>
            <w:noWrap/>
            <w:vAlign w:val="bottom"/>
          </w:tcPr>
          <w:p w14:paraId="4B878DE8" w14:textId="0ADE9DD2" w:rsidR="00F40C4F" w:rsidRPr="007F1507" w:rsidRDefault="00F40C4F" w:rsidP="00F40C4F">
            <w:pPr>
              <w:jc w:val="right"/>
              <w:rPr>
                <w:sz w:val="20"/>
                <w:szCs w:val="20"/>
                <w:lang w:val="en-US"/>
              </w:rPr>
            </w:pPr>
            <w:r w:rsidRPr="00030332">
              <w:rPr>
                <w:sz w:val="20"/>
                <w:szCs w:val="20"/>
              </w:rPr>
              <w:t>1</w:t>
            </w:r>
            <w:r>
              <w:rPr>
                <w:sz w:val="20"/>
                <w:szCs w:val="20"/>
              </w:rPr>
              <w:t>,</w:t>
            </w:r>
            <w:r w:rsidRPr="00030332">
              <w:rPr>
                <w:sz w:val="20"/>
                <w:szCs w:val="20"/>
              </w:rPr>
              <w:t>251</w:t>
            </w:r>
            <w:r>
              <w:rPr>
                <w:sz w:val="20"/>
                <w:szCs w:val="20"/>
              </w:rPr>
              <w:t>,</w:t>
            </w:r>
            <w:r w:rsidRPr="00030332">
              <w:rPr>
                <w:sz w:val="20"/>
                <w:szCs w:val="20"/>
              </w:rPr>
              <w:t>92</w:t>
            </w:r>
            <w:r>
              <w:rPr>
                <w:sz w:val="20"/>
                <w:szCs w:val="20"/>
              </w:rPr>
              <w:t>4</w:t>
            </w:r>
          </w:p>
        </w:tc>
        <w:tc>
          <w:tcPr>
            <w:tcW w:w="283" w:type="dxa"/>
            <w:shd w:val="clear" w:color="auto" w:fill="FFFFFF"/>
          </w:tcPr>
          <w:p w14:paraId="2A5BDF4A" w14:textId="77777777" w:rsidR="00F40C4F" w:rsidRPr="007F1507" w:rsidRDefault="00F40C4F" w:rsidP="00F40C4F">
            <w:pPr>
              <w:jc w:val="both"/>
              <w:rPr>
                <w:sz w:val="20"/>
                <w:szCs w:val="20"/>
                <w:lang w:val="en-US"/>
              </w:rPr>
            </w:pPr>
          </w:p>
        </w:tc>
        <w:tc>
          <w:tcPr>
            <w:tcW w:w="1276" w:type="dxa"/>
            <w:tcBorders>
              <w:top w:val="single" w:sz="4" w:space="0" w:color="auto"/>
            </w:tcBorders>
            <w:shd w:val="clear" w:color="auto" w:fill="FFFFFF"/>
            <w:vAlign w:val="bottom"/>
          </w:tcPr>
          <w:p w14:paraId="2191E3D7" w14:textId="1BE33862" w:rsidR="00F40C4F" w:rsidRPr="007F1507" w:rsidRDefault="00F40C4F" w:rsidP="00F40C4F">
            <w:pPr>
              <w:jc w:val="right"/>
              <w:rPr>
                <w:color w:val="FF0000"/>
                <w:sz w:val="20"/>
                <w:szCs w:val="20"/>
                <w:lang w:val="en-US"/>
              </w:rPr>
            </w:pPr>
            <w:r w:rsidRPr="00435B5F">
              <w:rPr>
                <w:sz w:val="20"/>
                <w:szCs w:val="20"/>
              </w:rPr>
              <w:t>427</w:t>
            </w:r>
            <w:r>
              <w:rPr>
                <w:sz w:val="20"/>
                <w:szCs w:val="20"/>
              </w:rPr>
              <w:t>,</w:t>
            </w:r>
            <w:r w:rsidRPr="00435B5F">
              <w:rPr>
                <w:sz w:val="20"/>
                <w:szCs w:val="20"/>
              </w:rPr>
              <w:t>744</w:t>
            </w:r>
          </w:p>
        </w:tc>
      </w:tr>
      <w:tr w:rsidR="00D63837" w:rsidRPr="007F1507" w14:paraId="0047C621" w14:textId="77777777" w:rsidTr="00601BDB">
        <w:trPr>
          <w:trHeight w:val="80"/>
        </w:trPr>
        <w:tc>
          <w:tcPr>
            <w:tcW w:w="6715" w:type="dxa"/>
            <w:shd w:val="clear" w:color="auto" w:fill="FFFFFF"/>
            <w:noWrap/>
            <w:vAlign w:val="bottom"/>
          </w:tcPr>
          <w:p w14:paraId="1413CD4F" w14:textId="77777777" w:rsidR="00D63837" w:rsidRPr="007F1507" w:rsidRDefault="00D63837" w:rsidP="00D63837">
            <w:pPr>
              <w:jc w:val="both"/>
              <w:rPr>
                <w:sz w:val="10"/>
                <w:szCs w:val="10"/>
                <w:lang w:val="en-US"/>
              </w:rPr>
            </w:pPr>
          </w:p>
        </w:tc>
        <w:tc>
          <w:tcPr>
            <w:tcW w:w="160" w:type="dxa"/>
            <w:shd w:val="clear" w:color="auto" w:fill="FFFFFF"/>
          </w:tcPr>
          <w:p w14:paraId="56B81B4D" w14:textId="77777777" w:rsidR="00D63837" w:rsidRPr="007F1507" w:rsidRDefault="00D63837" w:rsidP="00D63837">
            <w:pPr>
              <w:jc w:val="both"/>
              <w:rPr>
                <w:sz w:val="10"/>
                <w:szCs w:val="10"/>
                <w:lang w:val="en-US"/>
              </w:rPr>
            </w:pPr>
          </w:p>
        </w:tc>
        <w:tc>
          <w:tcPr>
            <w:tcW w:w="1276" w:type="dxa"/>
            <w:shd w:val="clear" w:color="auto" w:fill="FFFFFF"/>
            <w:noWrap/>
            <w:vAlign w:val="bottom"/>
          </w:tcPr>
          <w:p w14:paraId="6FFC3D60" w14:textId="77777777" w:rsidR="00D63837" w:rsidRPr="007F1507" w:rsidRDefault="00D63837" w:rsidP="00D63837">
            <w:pPr>
              <w:jc w:val="both"/>
              <w:rPr>
                <w:sz w:val="10"/>
                <w:szCs w:val="10"/>
                <w:lang w:val="en-US"/>
              </w:rPr>
            </w:pPr>
          </w:p>
        </w:tc>
        <w:tc>
          <w:tcPr>
            <w:tcW w:w="283" w:type="dxa"/>
            <w:shd w:val="clear" w:color="auto" w:fill="FFFFFF"/>
          </w:tcPr>
          <w:p w14:paraId="3ACB7500" w14:textId="77777777" w:rsidR="00D63837" w:rsidRPr="007F1507" w:rsidRDefault="00D63837" w:rsidP="00D63837">
            <w:pPr>
              <w:jc w:val="both"/>
              <w:rPr>
                <w:sz w:val="10"/>
                <w:szCs w:val="10"/>
                <w:lang w:val="en-US"/>
              </w:rPr>
            </w:pPr>
          </w:p>
        </w:tc>
        <w:tc>
          <w:tcPr>
            <w:tcW w:w="1276" w:type="dxa"/>
            <w:shd w:val="clear" w:color="auto" w:fill="FFFFFF"/>
            <w:vAlign w:val="bottom"/>
          </w:tcPr>
          <w:p w14:paraId="2A5454D9" w14:textId="77777777" w:rsidR="00D63837" w:rsidRPr="007F1507" w:rsidRDefault="00D63837" w:rsidP="00D63837">
            <w:pPr>
              <w:jc w:val="both"/>
              <w:rPr>
                <w:color w:val="FF0000"/>
                <w:sz w:val="10"/>
                <w:szCs w:val="10"/>
                <w:lang w:val="en-US"/>
              </w:rPr>
            </w:pPr>
          </w:p>
        </w:tc>
      </w:tr>
      <w:tr w:rsidR="00F40C4F" w:rsidRPr="00314658" w14:paraId="280360E3" w14:textId="77777777" w:rsidTr="00601BDB">
        <w:trPr>
          <w:trHeight w:val="128"/>
        </w:trPr>
        <w:tc>
          <w:tcPr>
            <w:tcW w:w="6715" w:type="dxa"/>
            <w:shd w:val="clear" w:color="auto" w:fill="FFFFFF"/>
            <w:noWrap/>
            <w:vAlign w:val="bottom"/>
          </w:tcPr>
          <w:p w14:paraId="5C88836E" w14:textId="77777777" w:rsidR="00F40C4F" w:rsidRPr="007F1507" w:rsidRDefault="00F40C4F" w:rsidP="00F40C4F">
            <w:pPr>
              <w:jc w:val="both"/>
              <w:rPr>
                <w:sz w:val="20"/>
                <w:szCs w:val="20"/>
                <w:lang w:val="en-US"/>
              </w:rPr>
            </w:pPr>
            <w:r w:rsidRPr="007F1507">
              <w:rPr>
                <w:sz w:val="20"/>
                <w:szCs w:val="20"/>
                <w:lang w:val="en-US"/>
              </w:rPr>
              <w:t>Classified as “Trade accounts receivable” and “Other accounts receivable”</w:t>
            </w:r>
          </w:p>
        </w:tc>
        <w:tc>
          <w:tcPr>
            <w:tcW w:w="160" w:type="dxa"/>
            <w:shd w:val="clear" w:color="auto" w:fill="FFFFFF"/>
          </w:tcPr>
          <w:p w14:paraId="7C26E993" w14:textId="77777777" w:rsidR="00F40C4F" w:rsidRPr="007F1507" w:rsidRDefault="00F40C4F" w:rsidP="00F40C4F">
            <w:pPr>
              <w:jc w:val="both"/>
              <w:rPr>
                <w:sz w:val="20"/>
                <w:szCs w:val="20"/>
                <w:lang w:val="en-US"/>
              </w:rPr>
            </w:pPr>
          </w:p>
        </w:tc>
        <w:tc>
          <w:tcPr>
            <w:tcW w:w="1276" w:type="dxa"/>
            <w:shd w:val="clear" w:color="auto" w:fill="FFFFFF"/>
            <w:noWrap/>
            <w:vAlign w:val="bottom"/>
          </w:tcPr>
          <w:p w14:paraId="7BDBBA17" w14:textId="0E9D80A1" w:rsidR="00F40C4F" w:rsidRPr="007F1507" w:rsidRDefault="00F40C4F" w:rsidP="00F40C4F">
            <w:pPr>
              <w:jc w:val="right"/>
              <w:rPr>
                <w:sz w:val="20"/>
                <w:szCs w:val="20"/>
                <w:lang w:val="en-US"/>
              </w:rPr>
            </w:pPr>
            <w:r w:rsidRPr="00030332">
              <w:rPr>
                <w:sz w:val="20"/>
                <w:szCs w:val="20"/>
              </w:rPr>
              <w:t>3</w:t>
            </w:r>
            <w:r>
              <w:rPr>
                <w:sz w:val="20"/>
                <w:szCs w:val="20"/>
              </w:rPr>
              <w:t>,</w:t>
            </w:r>
            <w:r w:rsidRPr="00030332">
              <w:rPr>
                <w:sz w:val="20"/>
                <w:szCs w:val="20"/>
              </w:rPr>
              <w:t>149</w:t>
            </w:r>
            <w:r>
              <w:rPr>
                <w:sz w:val="20"/>
                <w:szCs w:val="20"/>
              </w:rPr>
              <w:t>,</w:t>
            </w:r>
            <w:r w:rsidRPr="00030332">
              <w:rPr>
                <w:sz w:val="20"/>
                <w:szCs w:val="20"/>
              </w:rPr>
              <w:t>494</w:t>
            </w:r>
          </w:p>
        </w:tc>
        <w:tc>
          <w:tcPr>
            <w:tcW w:w="283" w:type="dxa"/>
            <w:shd w:val="clear" w:color="auto" w:fill="FFFFFF"/>
          </w:tcPr>
          <w:p w14:paraId="377EF0C7" w14:textId="77777777" w:rsidR="00F40C4F" w:rsidRPr="007F1507" w:rsidRDefault="00F40C4F" w:rsidP="00F40C4F">
            <w:pPr>
              <w:jc w:val="right"/>
              <w:rPr>
                <w:sz w:val="20"/>
                <w:szCs w:val="20"/>
                <w:lang w:val="en-US"/>
              </w:rPr>
            </w:pPr>
          </w:p>
        </w:tc>
        <w:tc>
          <w:tcPr>
            <w:tcW w:w="1276" w:type="dxa"/>
            <w:shd w:val="clear" w:color="auto" w:fill="FFFFFF"/>
            <w:vAlign w:val="bottom"/>
          </w:tcPr>
          <w:p w14:paraId="1BE7D5D7" w14:textId="466F0550" w:rsidR="00F40C4F" w:rsidRPr="007F1507" w:rsidRDefault="00F40C4F" w:rsidP="00F40C4F">
            <w:pPr>
              <w:jc w:val="right"/>
              <w:rPr>
                <w:color w:val="FF0000"/>
                <w:sz w:val="20"/>
                <w:szCs w:val="20"/>
                <w:lang w:val="en-US"/>
              </w:rPr>
            </w:pPr>
            <w:r w:rsidRPr="00435B5F">
              <w:rPr>
                <w:sz w:val="20"/>
                <w:szCs w:val="20"/>
              </w:rPr>
              <w:t>3</w:t>
            </w:r>
            <w:r>
              <w:rPr>
                <w:sz w:val="20"/>
                <w:szCs w:val="20"/>
              </w:rPr>
              <w:t>,</w:t>
            </w:r>
            <w:r w:rsidRPr="00435B5F">
              <w:rPr>
                <w:sz w:val="20"/>
                <w:szCs w:val="20"/>
              </w:rPr>
              <w:t>484</w:t>
            </w:r>
            <w:r>
              <w:rPr>
                <w:sz w:val="20"/>
                <w:szCs w:val="20"/>
              </w:rPr>
              <w:t>,</w:t>
            </w:r>
            <w:r w:rsidRPr="00435B5F">
              <w:rPr>
                <w:sz w:val="20"/>
                <w:szCs w:val="20"/>
              </w:rPr>
              <w:t>563</w:t>
            </w:r>
          </w:p>
        </w:tc>
      </w:tr>
      <w:tr w:rsidR="00F40C4F" w:rsidRPr="00314658" w14:paraId="010566B3" w14:textId="77777777" w:rsidTr="00601BDB">
        <w:trPr>
          <w:trHeight w:val="80"/>
        </w:trPr>
        <w:tc>
          <w:tcPr>
            <w:tcW w:w="6715" w:type="dxa"/>
            <w:tcBorders>
              <w:bottom w:val="single" w:sz="4" w:space="0" w:color="auto"/>
            </w:tcBorders>
            <w:shd w:val="clear" w:color="auto" w:fill="FFFFFF"/>
            <w:noWrap/>
            <w:vAlign w:val="bottom"/>
          </w:tcPr>
          <w:p w14:paraId="24A8BEC1" w14:textId="77777777" w:rsidR="00F40C4F" w:rsidRPr="007F1507" w:rsidRDefault="00F40C4F" w:rsidP="00F40C4F">
            <w:pPr>
              <w:jc w:val="both"/>
              <w:rPr>
                <w:b/>
                <w:bCs/>
                <w:sz w:val="10"/>
                <w:szCs w:val="10"/>
                <w:lang w:val="en-US"/>
              </w:rPr>
            </w:pPr>
          </w:p>
        </w:tc>
        <w:tc>
          <w:tcPr>
            <w:tcW w:w="160" w:type="dxa"/>
            <w:shd w:val="clear" w:color="auto" w:fill="FFFFFF"/>
            <w:vAlign w:val="bottom"/>
          </w:tcPr>
          <w:p w14:paraId="78AAC73B" w14:textId="77777777" w:rsidR="00F40C4F" w:rsidRPr="007F1507" w:rsidRDefault="00F40C4F" w:rsidP="00F40C4F">
            <w:pPr>
              <w:jc w:val="both"/>
              <w:rPr>
                <w:b/>
                <w:sz w:val="10"/>
                <w:szCs w:val="10"/>
                <w:lang w:val="en-US"/>
              </w:rPr>
            </w:pPr>
          </w:p>
        </w:tc>
        <w:tc>
          <w:tcPr>
            <w:tcW w:w="1276" w:type="dxa"/>
            <w:tcBorders>
              <w:bottom w:val="single" w:sz="4" w:space="0" w:color="auto"/>
            </w:tcBorders>
            <w:shd w:val="clear" w:color="auto" w:fill="FFFFFF"/>
            <w:noWrap/>
            <w:vAlign w:val="bottom"/>
          </w:tcPr>
          <w:p w14:paraId="4AAA0976" w14:textId="77777777" w:rsidR="00F40C4F" w:rsidRPr="007F1507" w:rsidRDefault="00F40C4F" w:rsidP="00F40C4F">
            <w:pPr>
              <w:jc w:val="both"/>
              <w:rPr>
                <w:b/>
                <w:sz w:val="10"/>
                <w:szCs w:val="10"/>
                <w:lang w:val="en-US"/>
              </w:rPr>
            </w:pPr>
          </w:p>
        </w:tc>
        <w:tc>
          <w:tcPr>
            <w:tcW w:w="283" w:type="dxa"/>
            <w:shd w:val="clear" w:color="auto" w:fill="FFFFFF"/>
          </w:tcPr>
          <w:p w14:paraId="7839C469" w14:textId="77777777" w:rsidR="00F40C4F" w:rsidRPr="007F1507" w:rsidRDefault="00F40C4F" w:rsidP="00F40C4F">
            <w:pPr>
              <w:jc w:val="both"/>
              <w:rPr>
                <w:b/>
                <w:sz w:val="10"/>
                <w:szCs w:val="10"/>
                <w:lang w:val="en-US"/>
              </w:rPr>
            </w:pPr>
          </w:p>
        </w:tc>
        <w:tc>
          <w:tcPr>
            <w:tcW w:w="1276" w:type="dxa"/>
            <w:tcBorders>
              <w:bottom w:val="single" w:sz="4" w:space="0" w:color="auto"/>
            </w:tcBorders>
            <w:shd w:val="clear" w:color="auto" w:fill="FFFFFF"/>
            <w:vAlign w:val="bottom"/>
          </w:tcPr>
          <w:p w14:paraId="5B30FA76" w14:textId="77777777" w:rsidR="00F40C4F" w:rsidRPr="007F1507" w:rsidRDefault="00F40C4F" w:rsidP="00F40C4F">
            <w:pPr>
              <w:jc w:val="both"/>
              <w:rPr>
                <w:b/>
                <w:color w:val="FF0000"/>
                <w:sz w:val="10"/>
                <w:szCs w:val="10"/>
                <w:lang w:val="en-US"/>
              </w:rPr>
            </w:pPr>
          </w:p>
        </w:tc>
      </w:tr>
      <w:tr w:rsidR="00F40C4F" w:rsidRPr="00314658" w14:paraId="60A8FBBB" w14:textId="77777777" w:rsidTr="00601BDB">
        <w:trPr>
          <w:trHeight w:val="255"/>
        </w:trPr>
        <w:tc>
          <w:tcPr>
            <w:tcW w:w="6715" w:type="dxa"/>
            <w:tcBorders>
              <w:top w:val="single" w:sz="4" w:space="0" w:color="auto"/>
              <w:bottom w:val="single" w:sz="4" w:space="0" w:color="auto"/>
            </w:tcBorders>
            <w:shd w:val="clear" w:color="auto" w:fill="FFFFFF"/>
            <w:noWrap/>
            <w:vAlign w:val="bottom"/>
          </w:tcPr>
          <w:p w14:paraId="47418EBC" w14:textId="77777777" w:rsidR="00F40C4F" w:rsidRPr="007F1507" w:rsidRDefault="00F40C4F" w:rsidP="00F40C4F">
            <w:pPr>
              <w:jc w:val="both"/>
              <w:rPr>
                <w:b/>
                <w:bCs/>
                <w:sz w:val="20"/>
                <w:szCs w:val="20"/>
                <w:lang w:val="en-US"/>
              </w:rPr>
            </w:pPr>
            <w:r w:rsidRPr="007F1507">
              <w:rPr>
                <w:b/>
                <w:bCs/>
                <w:sz w:val="20"/>
                <w:szCs w:val="20"/>
                <w:lang w:val="en-US"/>
              </w:rPr>
              <w:t>Total financial assets at amortized cost - Current</w:t>
            </w:r>
          </w:p>
        </w:tc>
        <w:tc>
          <w:tcPr>
            <w:tcW w:w="160" w:type="dxa"/>
            <w:shd w:val="clear" w:color="auto" w:fill="FFFFFF"/>
          </w:tcPr>
          <w:p w14:paraId="390D947F" w14:textId="77777777" w:rsidR="00F40C4F" w:rsidRPr="007F1507" w:rsidRDefault="00F40C4F" w:rsidP="00F40C4F">
            <w:pPr>
              <w:jc w:val="both"/>
              <w:rPr>
                <w:b/>
                <w:sz w:val="20"/>
                <w:szCs w:val="20"/>
                <w:lang w:val="en-US"/>
              </w:rPr>
            </w:pPr>
          </w:p>
        </w:tc>
        <w:tc>
          <w:tcPr>
            <w:tcW w:w="1276" w:type="dxa"/>
            <w:tcBorders>
              <w:top w:val="single" w:sz="4" w:space="0" w:color="auto"/>
              <w:bottom w:val="single" w:sz="4" w:space="0" w:color="auto"/>
            </w:tcBorders>
            <w:shd w:val="clear" w:color="auto" w:fill="FFFFFF"/>
            <w:noWrap/>
            <w:vAlign w:val="bottom"/>
          </w:tcPr>
          <w:p w14:paraId="5906950A" w14:textId="745B4268" w:rsidR="00F40C4F" w:rsidRPr="007F1507" w:rsidRDefault="00F40C4F" w:rsidP="00F40C4F">
            <w:pPr>
              <w:jc w:val="right"/>
              <w:rPr>
                <w:b/>
                <w:sz w:val="20"/>
                <w:szCs w:val="20"/>
                <w:lang w:val="en-US"/>
              </w:rPr>
            </w:pPr>
            <w:r w:rsidRPr="00030332">
              <w:rPr>
                <w:b/>
                <w:sz w:val="20"/>
                <w:szCs w:val="20"/>
              </w:rPr>
              <w:t>6</w:t>
            </w:r>
            <w:r>
              <w:rPr>
                <w:b/>
                <w:sz w:val="20"/>
                <w:szCs w:val="20"/>
              </w:rPr>
              <w:t>,</w:t>
            </w:r>
            <w:r w:rsidRPr="00030332">
              <w:rPr>
                <w:b/>
                <w:sz w:val="20"/>
                <w:szCs w:val="20"/>
              </w:rPr>
              <w:t>451</w:t>
            </w:r>
            <w:r>
              <w:rPr>
                <w:b/>
                <w:sz w:val="20"/>
                <w:szCs w:val="20"/>
              </w:rPr>
              <w:t>,</w:t>
            </w:r>
            <w:r w:rsidRPr="00030332">
              <w:rPr>
                <w:b/>
                <w:sz w:val="20"/>
                <w:szCs w:val="20"/>
              </w:rPr>
              <w:t>96</w:t>
            </w:r>
            <w:r>
              <w:rPr>
                <w:b/>
                <w:sz w:val="20"/>
                <w:szCs w:val="20"/>
              </w:rPr>
              <w:t>1</w:t>
            </w:r>
          </w:p>
        </w:tc>
        <w:tc>
          <w:tcPr>
            <w:tcW w:w="283" w:type="dxa"/>
            <w:shd w:val="clear" w:color="auto" w:fill="FFFFFF"/>
          </w:tcPr>
          <w:p w14:paraId="6C9096B8" w14:textId="77777777" w:rsidR="00F40C4F" w:rsidRPr="007F1507" w:rsidRDefault="00F40C4F" w:rsidP="00F40C4F">
            <w:pPr>
              <w:jc w:val="right"/>
              <w:rPr>
                <w:b/>
                <w:sz w:val="20"/>
                <w:szCs w:val="20"/>
                <w:lang w:val="en-US"/>
              </w:rPr>
            </w:pPr>
          </w:p>
        </w:tc>
        <w:tc>
          <w:tcPr>
            <w:tcW w:w="1276" w:type="dxa"/>
            <w:tcBorders>
              <w:top w:val="single" w:sz="4" w:space="0" w:color="auto"/>
              <w:bottom w:val="single" w:sz="4" w:space="0" w:color="auto"/>
            </w:tcBorders>
            <w:shd w:val="clear" w:color="auto" w:fill="FFFFFF"/>
            <w:vAlign w:val="bottom"/>
          </w:tcPr>
          <w:p w14:paraId="01F2F4E1" w14:textId="416B9E02" w:rsidR="00F40C4F" w:rsidRPr="007F1507" w:rsidRDefault="00F40C4F" w:rsidP="00F40C4F">
            <w:pPr>
              <w:jc w:val="right"/>
              <w:rPr>
                <w:b/>
                <w:color w:val="FF0000"/>
                <w:sz w:val="20"/>
                <w:szCs w:val="20"/>
                <w:lang w:val="en-US"/>
              </w:rPr>
            </w:pPr>
            <w:r w:rsidRPr="00435B5F">
              <w:rPr>
                <w:b/>
                <w:sz w:val="20"/>
                <w:szCs w:val="20"/>
              </w:rPr>
              <w:t>5</w:t>
            </w:r>
            <w:r>
              <w:rPr>
                <w:b/>
                <w:sz w:val="20"/>
                <w:szCs w:val="20"/>
              </w:rPr>
              <w:t>,</w:t>
            </w:r>
            <w:r w:rsidRPr="00435B5F">
              <w:rPr>
                <w:b/>
                <w:sz w:val="20"/>
                <w:szCs w:val="20"/>
              </w:rPr>
              <w:t>700</w:t>
            </w:r>
            <w:r>
              <w:rPr>
                <w:b/>
                <w:sz w:val="20"/>
                <w:szCs w:val="20"/>
              </w:rPr>
              <w:t>,</w:t>
            </w:r>
            <w:r w:rsidRPr="00435B5F">
              <w:rPr>
                <w:b/>
                <w:sz w:val="20"/>
                <w:szCs w:val="20"/>
              </w:rPr>
              <w:t>3</w:t>
            </w:r>
            <w:r>
              <w:rPr>
                <w:b/>
                <w:sz w:val="20"/>
                <w:szCs w:val="20"/>
              </w:rPr>
              <w:t>70</w:t>
            </w:r>
          </w:p>
        </w:tc>
      </w:tr>
      <w:tr w:rsidR="003B5982" w:rsidRPr="007F1507" w14:paraId="20B19660" w14:textId="77777777" w:rsidTr="00601BDB">
        <w:trPr>
          <w:trHeight w:val="128"/>
        </w:trPr>
        <w:tc>
          <w:tcPr>
            <w:tcW w:w="6715" w:type="dxa"/>
            <w:tcBorders>
              <w:top w:val="single" w:sz="4" w:space="0" w:color="auto"/>
            </w:tcBorders>
            <w:shd w:val="clear" w:color="auto" w:fill="FFFFFF"/>
            <w:noWrap/>
            <w:vAlign w:val="bottom"/>
          </w:tcPr>
          <w:p w14:paraId="4DCE2447" w14:textId="77777777" w:rsidR="00D63837" w:rsidRPr="007F1507" w:rsidRDefault="00D63837" w:rsidP="00D63837">
            <w:pPr>
              <w:jc w:val="both"/>
              <w:rPr>
                <w:b/>
                <w:sz w:val="20"/>
                <w:szCs w:val="20"/>
                <w:lang w:val="en-US"/>
              </w:rPr>
            </w:pPr>
          </w:p>
          <w:p w14:paraId="2567D399" w14:textId="77777777" w:rsidR="00D63837" w:rsidRPr="007F1507" w:rsidRDefault="00D63837" w:rsidP="00D63837">
            <w:pPr>
              <w:jc w:val="both"/>
              <w:rPr>
                <w:sz w:val="20"/>
                <w:szCs w:val="20"/>
                <w:lang w:val="en-US"/>
              </w:rPr>
            </w:pPr>
            <w:r w:rsidRPr="007F1507">
              <w:rPr>
                <w:b/>
                <w:sz w:val="20"/>
                <w:szCs w:val="20"/>
                <w:lang w:val="en-US"/>
              </w:rPr>
              <w:t>Non-Current:</w:t>
            </w:r>
          </w:p>
        </w:tc>
        <w:tc>
          <w:tcPr>
            <w:tcW w:w="160" w:type="dxa"/>
            <w:shd w:val="clear" w:color="auto" w:fill="FFFFFF"/>
          </w:tcPr>
          <w:p w14:paraId="1B2D56F9" w14:textId="77777777" w:rsidR="00D63837" w:rsidRPr="007F1507" w:rsidRDefault="00D63837" w:rsidP="00D63837">
            <w:pPr>
              <w:jc w:val="both"/>
              <w:rPr>
                <w:sz w:val="20"/>
                <w:szCs w:val="20"/>
                <w:lang w:val="en-US"/>
              </w:rPr>
            </w:pPr>
          </w:p>
        </w:tc>
        <w:tc>
          <w:tcPr>
            <w:tcW w:w="1276" w:type="dxa"/>
            <w:tcBorders>
              <w:top w:val="single" w:sz="4" w:space="0" w:color="auto"/>
            </w:tcBorders>
            <w:shd w:val="clear" w:color="auto" w:fill="FFFFFF"/>
            <w:noWrap/>
            <w:vAlign w:val="bottom"/>
          </w:tcPr>
          <w:p w14:paraId="356E3F63" w14:textId="77777777" w:rsidR="00D63837" w:rsidRPr="007F1507" w:rsidRDefault="00D63837" w:rsidP="00D63837">
            <w:pPr>
              <w:jc w:val="both"/>
              <w:rPr>
                <w:sz w:val="20"/>
                <w:szCs w:val="20"/>
                <w:lang w:val="en-US"/>
              </w:rPr>
            </w:pPr>
          </w:p>
        </w:tc>
        <w:tc>
          <w:tcPr>
            <w:tcW w:w="283" w:type="dxa"/>
            <w:shd w:val="clear" w:color="auto" w:fill="FFFFFF"/>
          </w:tcPr>
          <w:p w14:paraId="618283E4" w14:textId="77777777" w:rsidR="00D63837" w:rsidRPr="007F1507" w:rsidRDefault="00D63837" w:rsidP="00D63837">
            <w:pPr>
              <w:jc w:val="both"/>
              <w:rPr>
                <w:sz w:val="20"/>
                <w:szCs w:val="20"/>
                <w:lang w:val="en-US"/>
              </w:rPr>
            </w:pPr>
          </w:p>
        </w:tc>
        <w:tc>
          <w:tcPr>
            <w:tcW w:w="1276" w:type="dxa"/>
            <w:tcBorders>
              <w:top w:val="single" w:sz="4" w:space="0" w:color="auto"/>
            </w:tcBorders>
            <w:shd w:val="clear" w:color="auto" w:fill="FFFFFF"/>
          </w:tcPr>
          <w:p w14:paraId="670AB43E" w14:textId="77777777" w:rsidR="00D63837" w:rsidRPr="007F1507" w:rsidRDefault="00D63837" w:rsidP="00D63837">
            <w:pPr>
              <w:jc w:val="both"/>
              <w:rPr>
                <w:sz w:val="20"/>
                <w:szCs w:val="20"/>
                <w:lang w:val="en-US"/>
              </w:rPr>
            </w:pPr>
          </w:p>
        </w:tc>
      </w:tr>
      <w:tr w:rsidR="00D63837" w:rsidRPr="007F1507" w14:paraId="786E4635" w14:textId="77777777" w:rsidTr="00601BDB">
        <w:trPr>
          <w:trHeight w:val="80"/>
        </w:trPr>
        <w:tc>
          <w:tcPr>
            <w:tcW w:w="6715" w:type="dxa"/>
            <w:shd w:val="clear" w:color="auto" w:fill="FFFFFF"/>
            <w:noWrap/>
            <w:vAlign w:val="bottom"/>
          </w:tcPr>
          <w:p w14:paraId="57E2B146" w14:textId="77777777" w:rsidR="00D63837" w:rsidRPr="007F1507" w:rsidRDefault="00D63837" w:rsidP="00D63837">
            <w:pPr>
              <w:jc w:val="both"/>
              <w:rPr>
                <w:sz w:val="10"/>
                <w:szCs w:val="10"/>
                <w:lang w:val="en-US"/>
              </w:rPr>
            </w:pPr>
          </w:p>
        </w:tc>
        <w:tc>
          <w:tcPr>
            <w:tcW w:w="160" w:type="dxa"/>
            <w:shd w:val="clear" w:color="auto" w:fill="FFFFFF"/>
          </w:tcPr>
          <w:p w14:paraId="2EB7A073" w14:textId="77777777" w:rsidR="00D63837" w:rsidRPr="007F1507" w:rsidRDefault="00D63837" w:rsidP="00D63837">
            <w:pPr>
              <w:jc w:val="both"/>
              <w:rPr>
                <w:sz w:val="10"/>
                <w:szCs w:val="10"/>
                <w:lang w:val="en-US"/>
              </w:rPr>
            </w:pPr>
          </w:p>
        </w:tc>
        <w:tc>
          <w:tcPr>
            <w:tcW w:w="1276" w:type="dxa"/>
            <w:shd w:val="clear" w:color="auto" w:fill="FFFFFF"/>
            <w:noWrap/>
            <w:vAlign w:val="bottom"/>
          </w:tcPr>
          <w:p w14:paraId="55932355" w14:textId="77777777" w:rsidR="00D63837" w:rsidRPr="007F1507" w:rsidRDefault="00D63837" w:rsidP="00D63837">
            <w:pPr>
              <w:jc w:val="both"/>
              <w:rPr>
                <w:sz w:val="10"/>
                <w:szCs w:val="10"/>
                <w:lang w:val="en-US"/>
              </w:rPr>
            </w:pPr>
          </w:p>
        </w:tc>
        <w:tc>
          <w:tcPr>
            <w:tcW w:w="283" w:type="dxa"/>
            <w:shd w:val="clear" w:color="auto" w:fill="FFFFFF"/>
          </w:tcPr>
          <w:p w14:paraId="08BF5FA1" w14:textId="77777777" w:rsidR="00D63837" w:rsidRPr="007F1507" w:rsidRDefault="00D63837" w:rsidP="00D63837">
            <w:pPr>
              <w:jc w:val="both"/>
              <w:rPr>
                <w:sz w:val="10"/>
                <w:szCs w:val="10"/>
                <w:lang w:val="en-US"/>
              </w:rPr>
            </w:pPr>
          </w:p>
        </w:tc>
        <w:tc>
          <w:tcPr>
            <w:tcW w:w="1276" w:type="dxa"/>
            <w:shd w:val="clear" w:color="auto" w:fill="FFFFFF"/>
          </w:tcPr>
          <w:p w14:paraId="30C45E9C" w14:textId="77777777" w:rsidR="00D63837" w:rsidRPr="007F1507" w:rsidRDefault="00D63837" w:rsidP="00D63837">
            <w:pPr>
              <w:jc w:val="both"/>
              <w:rPr>
                <w:sz w:val="10"/>
                <w:szCs w:val="10"/>
                <w:lang w:val="en-US"/>
              </w:rPr>
            </w:pPr>
          </w:p>
        </w:tc>
      </w:tr>
      <w:tr w:rsidR="003B5982" w:rsidRPr="00566A47" w14:paraId="6A414631" w14:textId="77777777" w:rsidTr="003B5982">
        <w:trPr>
          <w:trHeight w:val="128"/>
        </w:trPr>
        <w:tc>
          <w:tcPr>
            <w:tcW w:w="6715" w:type="dxa"/>
            <w:shd w:val="clear" w:color="auto" w:fill="FFFFFF"/>
            <w:noWrap/>
            <w:vAlign w:val="bottom"/>
          </w:tcPr>
          <w:p w14:paraId="398860A8" w14:textId="77777777" w:rsidR="00D63837" w:rsidRPr="007F1507" w:rsidRDefault="00D63837" w:rsidP="00D63837">
            <w:pPr>
              <w:jc w:val="both"/>
              <w:rPr>
                <w:sz w:val="20"/>
                <w:szCs w:val="20"/>
                <w:lang w:val="en-US"/>
              </w:rPr>
            </w:pPr>
            <w:r w:rsidRPr="007F1507">
              <w:rPr>
                <w:sz w:val="20"/>
                <w:szCs w:val="20"/>
                <w:lang w:val="en-US"/>
              </w:rPr>
              <w:t>Classified as “Investments at amortized cost”:</w:t>
            </w:r>
          </w:p>
        </w:tc>
        <w:tc>
          <w:tcPr>
            <w:tcW w:w="160" w:type="dxa"/>
            <w:shd w:val="clear" w:color="auto" w:fill="FFFFFF"/>
          </w:tcPr>
          <w:p w14:paraId="3FF0DB2F" w14:textId="77777777" w:rsidR="00D63837" w:rsidRPr="007F1507" w:rsidRDefault="00D63837" w:rsidP="00D63837">
            <w:pPr>
              <w:jc w:val="both"/>
              <w:rPr>
                <w:sz w:val="20"/>
                <w:szCs w:val="20"/>
                <w:lang w:val="en-US"/>
              </w:rPr>
            </w:pPr>
          </w:p>
        </w:tc>
        <w:tc>
          <w:tcPr>
            <w:tcW w:w="1276" w:type="dxa"/>
            <w:shd w:val="clear" w:color="auto" w:fill="FFFFFF"/>
            <w:noWrap/>
            <w:vAlign w:val="bottom"/>
          </w:tcPr>
          <w:p w14:paraId="16155EDC" w14:textId="77777777" w:rsidR="00D63837" w:rsidRPr="007F1507" w:rsidRDefault="00D63837" w:rsidP="00D63837">
            <w:pPr>
              <w:jc w:val="both"/>
              <w:rPr>
                <w:sz w:val="20"/>
                <w:szCs w:val="20"/>
                <w:lang w:val="en-US"/>
              </w:rPr>
            </w:pPr>
          </w:p>
        </w:tc>
        <w:tc>
          <w:tcPr>
            <w:tcW w:w="283" w:type="dxa"/>
            <w:shd w:val="clear" w:color="auto" w:fill="FFFFFF"/>
          </w:tcPr>
          <w:p w14:paraId="4CE4EE05" w14:textId="77777777" w:rsidR="00D63837" w:rsidRPr="007F1507" w:rsidRDefault="00D63837" w:rsidP="00D63837">
            <w:pPr>
              <w:jc w:val="both"/>
              <w:rPr>
                <w:sz w:val="20"/>
                <w:szCs w:val="20"/>
                <w:lang w:val="en-US"/>
              </w:rPr>
            </w:pPr>
          </w:p>
        </w:tc>
        <w:tc>
          <w:tcPr>
            <w:tcW w:w="1276" w:type="dxa"/>
            <w:shd w:val="clear" w:color="auto" w:fill="FFFFFF"/>
          </w:tcPr>
          <w:p w14:paraId="058C1654" w14:textId="77777777" w:rsidR="00D63837" w:rsidRPr="007F1507" w:rsidRDefault="00D63837" w:rsidP="00D63837">
            <w:pPr>
              <w:jc w:val="both"/>
              <w:rPr>
                <w:sz w:val="20"/>
                <w:szCs w:val="20"/>
                <w:lang w:val="en-US"/>
              </w:rPr>
            </w:pPr>
          </w:p>
        </w:tc>
      </w:tr>
      <w:tr w:rsidR="00F40C4F" w:rsidRPr="007F1507" w14:paraId="5BB56C58" w14:textId="77777777" w:rsidTr="00601BDB">
        <w:trPr>
          <w:trHeight w:val="154"/>
        </w:trPr>
        <w:tc>
          <w:tcPr>
            <w:tcW w:w="6715" w:type="dxa"/>
            <w:shd w:val="clear" w:color="auto" w:fill="FFFFFF"/>
            <w:noWrap/>
            <w:vAlign w:val="bottom"/>
          </w:tcPr>
          <w:p w14:paraId="652EB00C" w14:textId="77777777" w:rsidR="00F40C4F" w:rsidRPr="007F1507" w:rsidRDefault="00F40C4F" w:rsidP="00F40C4F">
            <w:pPr>
              <w:ind w:left="290"/>
              <w:rPr>
                <w:sz w:val="20"/>
                <w:szCs w:val="20"/>
                <w:lang w:val="en-US"/>
              </w:rPr>
            </w:pPr>
            <w:r w:rsidRPr="007F1507">
              <w:rPr>
                <w:sz w:val="20"/>
                <w:szCs w:val="20"/>
                <w:lang w:val="en-US"/>
              </w:rPr>
              <w:t>VRD bonds in $</w:t>
            </w:r>
          </w:p>
        </w:tc>
        <w:tc>
          <w:tcPr>
            <w:tcW w:w="160" w:type="dxa"/>
            <w:shd w:val="clear" w:color="auto" w:fill="FFFFFF"/>
          </w:tcPr>
          <w:p w14:paraId="4B24ABED" w14:textId="77777777" w:rsidR="00F40C4F" w:rsidRPr="007F1507" w:rsidRDefault="00F40C4F" w:rsidP="00F40C4F">
            <w:pPr>
              <w:jc w:val="both"/>
              <w:rPr>
                <w:sz w:val="20"/>
                <w:szCs w:val="20"/>
                <w:lang w:val="en-US"/>
              </w:rPr>
            </w:pPr>
          </w:p>
        </w:tc>
        <w:tc>
          <w:tcPr>
            <w:tcW w:w="1276" w:type="dxa"/>
            <w:tcBorders>
              <w:bottom w:val="single" w:sz="4" w:space="0" w:color="auto"/>
            </w:tcBorders>
            <w:shd w:val="clear" w:color="auto" w:fill="FFFFFF"/>
            <w:noWrap/>
            <w:vAlign w:val="bottom"/>
          </w:tcPr>
          <w:p w14:paraId="58E48EB2" w14:textId="7FFC268C" w:rsidR="00F40C4F" w:rsidRPr="007F1507" w:rsidRDefault="00F40C4F" w:rsidP="00F40C4F">
            <w:pPr>
              <w:jc w:val="right"/>
              <w:rPr>
                <w:sz w:val="20"/>
                <w:szCs w:val="20"/>
                <w:lang w:val="en-US"/>
              </w:rPr>
            </w:pPr>
            <w:r w:rsidRPr="00030332">
              <w:rPr>
                <w:sz w:val="20"/>
                <w:szCs w:val="20"/>
              </w:rPr>
              <w:t>7</w:t>
            </w:r>
            <w:r>
              <w:rPr>
                <w:sz w:val="20"/>
                <w:szCs w:val="20"/>
              </w:rPr>
              <w:t>,</w:t>
            </w:r>
            <w:r w:rsidRPr="00030332">
              <w:rPr>
                <w:sz w:val="20"/>
                <w:szCs w:val="20"/>
              </w:rPr>
              <w:t>708</w:t>
            </w:r>
          </w:p>
        </w:tc>
        <w:tc>
          <w:tcPr>
            <w:tcW w:w="283" w:type="dxa"/>
            <w:shd w:val="clear" w:color="auto" w:fill="FFFFFF"/>
          </w:tcPr>
          <w:p w14:paraId="53431635" w14:textId="77777777" w:rsidR="00F40C4F" w:rsidRPr="007F1507" w:rsidRDefault="00F40C4F" w:rsidP="00F40C4F">
            <w:pPr>
              <w:jc w:val="both"/>
              <w:rPr>
                <w:sz w:val="20"/>
                <w:szCs w:val="20"/>
                <w:lang w:val="en-US"/>
              </w:rPr>
            </w:pPr>
          </w:p>
        </w:tc>
        <w:tc>
          <w:tcPr>
            <w:tcW w:w="1276" w:type="dxa"/>
            <w:tcBorders>
              <w:bottom w:val="single" w:sz="4" w:space="0" w:color="auto"/>
            </w:tcBorders>
            <w:shd w:val="clear" w:color="auto" w:fill="FFFFFF"/>
            <w:vAlign w:val="bottom"/>
          </w:tcPr>
          <w:p w14:paraId="4FB7DD66" w14:textId="1359A361" w:rsidR="00F40C4F" w:rsidRPr="007F1507" w:rsidRDefault="00F40C4F" w:rsidP="00F40C4F">
            <w:pPr>
              <w:jc w:val="right"/>
              <w:rPr>
                <w:color w:val="FF0000"/>
                <w:sz w:val="20"/>
                <w:szCs w:val="20"/>
                <w:lang w:val="en-US"/>
              </w:rPr>
            </w:pPr>
            <w:r w:rsidRPr="00435B5F">
              <w:rPr>
                <w:sz w:val="20"/>
                <w:szCs w:val="20"/>
              </w:rPr>
              <w:t>12</w:t>
            </w:r>
            <w:r>
              <w:rPr>
                <w:sz w:val="20"/>
                <w:szCs w:val="20"/>
              </w:rPr>
              <w:t>,</w:t>
            </w:r>
            <w:r w:rsidRPr="00435B5F">
              <w:rPr>
                <w:sz w:val="20"/>
                <w:szCs w:val="20"/>
              </w:rPr>
              <w:t>507</w:t>
            </w:r>
          </w:p>
        </w:tc>
      </w:tr>
      <w:tr w:rsidR="00F40C4F" w:rsidRPr="007F1507" w14:paraId="74AA2288" w14:textId="77777777" w:rsidTr="00601BDB">
        <w:trPr>
          <w:trHeight w:val="154"/>
        </w:trPr>
        <w:tc>
          <w:tcPr>
            <w:tcW w:w="6715" w:type="dxa"/>
            <w:shd w:val="clear" w:color="auto" w:fill="FFFFFF"/>
            <w:noWrap/>
            <w:vAlign w:val="bottom"/>
          </w:tcPr>
          <w:p w14:paraId="5A0A4116" w14:textId="77777777" w:rsidR="00F40C4F" w:rsidRPr="007F1507" w:rsidRDefault="00F40C4F" w:rsidP="00F40C4F">
            <w:pPr>
              <w:jc w:val="both"/>
              <w:rPr>
                <w:bCs/>
                <w:sz w:val="20"/>
                <w:szCs w:val="20"/>
                <w:lang w:val="en-US"/>
              </w:rPr>
            </w:pPr>
            <w:r w:rsidRPr="007F1507">
              <w:rPr>
                <w:bCs/>
                <w:sz w:val="20"/>
                <w:szCs w:val="20"/>
                <w:lang w:val="en-US"/>
              </w:rPr>
              <w:t>Subtotal</w:t>
            </w:r>
          </w:p>
        </w:tc>
        <w:tc>
          <w:tcPr>
            <w:tcW w:w="160" w:type="dxa"/>
            <w:shd w:val="clear" w:color="auto" w:fill="FFFFFF"/>
          </w:tcPr>
          <w:p w14:paraId="566FD004" w14:textId="77777777" w:rsidR="00F40C4F" w:rsidRPr="007F1507" w:rsidRDefault="00F40C4F" w:rsidP="00F40C4F">
            <w:pPr>
              <w:jc w:val="both"/>
              <w:rPr>
                <w:sz w:val="20"/>
                <w:szCs w:val="20"/>
                <w:lang w:val="en-US"/>
              </w:rPr>
            </w:pPr>
          </w:p>
        </w:tc>
        <w:tc>
          <w:tcPr>
            <w:tcW w:w="1276" w:type="dxa"/>
            <w:tcBorders>
              <w:top w:val="single" w:sz="4" w:space="0" w:color="auto"/>
            </w:tcBorders>
            <w:shd w:val="clear" w:color="auto" w:fill="FFFFFF"/>
            <w:noWrap/>
            <w:vAlign w:val="bottom"/>
          </w:tcPr>
          <w:p w14:paraId="1A8C204B" w14:textId="69579A80" w:rsidR="00F40C4F" w:rsidRPr="007F1507" w:rsidRDefault="00F40C4F" w:rsidP="00F40C4F">
            <w:pPr>
              <w:jc w:val="right"/>
              <w:rPr>
                <w:sz w:val="20"/>
                <w:szCs w:val="20"/>
                <w:lang w:val="en-US"/>
              </w:rPr>
            </w:pPr>
            <w:r w:rsidRPr="00030332">
              <w:rPr>
                <w:sz w:val="20"/>
                <w:szCs w:val="20"/>
              </w:rPr>
              <w:t>7</w:t>
            </w:r>
            <w:r>
              <w:rPr>
                <w:sz w:val="20"/>
                <w:szCs w:val="20"/>
              </w:rPr>
              <w:t>,</w:t>
            </w:r>
            <w:r w:rsidRPr="00030332">
              <w:rPr>
                <w:sz w:val="20"/>
                <w:szCs w:val="20"/>
              </w:rPr>
              <w:t>708</w:t>
            </w:r>
          </w:p>
        </w:tc>
        <w:tc>
          <w:tcPr>
            <w:tcW w:w="283" w:type="dxa"/>
            <w:shd w:val="clear" w:color="auto" w:fill="FFFFFF"/>
          </w:tcPr>
          <w:p w14:paraId="0CBF93DF" w14:textId="77777777" w:rsidR="00F40C4F" w:rsidRPr="007F1507" w:rsidRDefault="00F40C4F" w:rsidP="00F40C4F">
            <w:pPr>
              <w:jc w:val="both"/>
              <w:rPr>
                <w:sz w:val="20"/>
                <w:szCs w:val="20"/>
                <w:lang w:val="en-US"/>
              </w:rPr>
            </w:pPr>
          </w:p>
        </w:tc>
        <w:tc>
          <w:tcPr>
            <w:tcW w:w="1276" w:type="dxa"/>
            <w:tcBorders>
              <w:top w:val="single" w:sz="4" w:space="0" w:color="auto"/>
            </w:tcBorders>
            <w:shd w:val="clear" w:color="auto" w:fill="FFFFFF"/>
            <w:vAlign w:val="bottom"/>
          </w:tcPr>
          <w:p w14:paraId="2C989573" w14:textId="7D33C80D" w:rsidR="00F40C4F" w:rsidRPr="007F1507" w:rsidRDefault="00F40C4F" w:rsidP="00F40C4F">
            <w:pPr>
              <w:jc w:val="right"/>
              <w:rPr>
                <w:color w:val="FF0000"/>
                <w:sz w:val="20"/>
                <w:szCs w:val="20"/>
                <w:lang w:val="en-US"/>
              </w:rPr>
            </w:pPr>
            <w:r w:rsidRPr="00435B5F">
              <w:rPr>
                <w:sz w:val="20"/>
                <w:szCs w:val="20"/>
              </w:rPr>
              <w:t>12</w:t>
            </w:r>
            <w:r>
              <w:rPr>
                <w:sz w:val="20"/>
                <w:szCs w:val="20"/>
              </w:rPr>
              <w:t>,</w:t>
            </w:r>
            <w:r w:rsidRPr="00435B5F">
              <w:rPr>
                <w:sz w:val="20"/>
                <w:szCs w:val="20"/>
              </w:rPr>
              <w:t>507</w:t>
            </w:r>
          </w:p>
        </w:tc>
      </w:tr>
      <w:tr w:rsidR="00F40C4F" w:rsidRPr="007F1507" w14:paraId="34FE16CD" w14:textId="77777777" w:rsidTr="00601BDB">
        <w:trPr>
          <w:trHeight w:val="80"/>
        </w:trPr>
        <w:tc>
          <w:tcPr>
            <w:tcW w:w="6715" w:type="dxa"/>
            <w:shd w:val="clear" w:color="auto" w:fill="FFFFFF"/>
            <w:noWrap/>
            <w:vAlign w:val="bottom"/>
          </w:tcPr>
          <w:p w14:paraId="3DFBBFBB" w14:textId="77777777" w:rsidR="00F40C4F" w:rsidRPr="007F1507" w:rsidRDefault="00F40C4F" w:rsidP="00F40C4F">
            <w:pPr>
              <w:jc w:val="both"/>
              <w:rPr>
                <w:sz w:val="10"/>
                <w:szCs w:val="10"/>
                <w:lang w:val="en-US"/>
              </w:rPr>
            </w:pPr>
          </w:p>
        </w:tc>
        <w:tc>
          <w:tcPr>
            <w:tcW w:w="160" w:type="dxa"/>
            <w:shd w:val="clear" w:color="auto" w:fill="FFFFFF"/>
          </w:tcPr>
          <w:p w14:paraId="7DF73A61" w14:textId="77777777" w:rsidR="00F40C4F" w:rsidRPr="007F1507" w:rsidRDefault="00F40C4F" w:rsidP="00F40C4F">
            <w:pPr>
              <w:jc w:val="both"/>
              <w:rPr>
                <w:sz w:val="10"/>
                <w:szCs w:val="10"/>
                <w:lang w:val="en-US"/>
              </w:rPr>
            </w:pPr>
          </w:p>
        </w:tc>
        <w:tc>
          <w:tcPr>
            <w:tcW w:w="1276" w:type="dxa"/>
            <w:shd w:val="clear" w:color="auto" w:fill="FFFFFF"/>
            <w:noWrap/>
            <w:vAlign w:val="bottom"/>
          </w:tcPr>
          <w:p w14:paraId="10878617" w14:textId="77777777" w:rsidR="00F40C4F" w:rsidRPr="007F1507" w:rsidRDefault="00F40C4F" w:rsidP="00F40C4F">
            <w:pPr>
              <w:jc w:val="both"/>
              <w:rPr>
                <w:sz w:val="10"/>
                <w:szCs w:val="10"/>
                <w:lang w:val="en-US"/>
              </w:rPr>
            </w:pPr>
          </w:p>
        </w:tc>
        <w:tc>
          <w:tcPr>
            <w:tcW w:w="283" w:type="dxa"/>
            <w:shd w:val="clear" w:color="auto" w:fill="FFFFFF"/>
          </w:tcPr>
          <w:p w14:paraId="3A2FD4BB" w14:textId="77777777" w:rsidR="00F40C4F" w:rsidRPr="007F1507" w:rsidRDefault="00F40C4F" w:rsidP="00F40C4F">
            <w:pPr>
              <w:jc w:val="both"/>
              <w:rPr>
                <w:sz w:val="10"/>
                <w:szCs w:val="10"/>
                <w:lang w:val="en-US"/>
              </w:rPr>
            </w:pPr>
          </w:p>
        </w:tc>
        <w:tc>
          <w:tcPr>
            <w:tcW w:w="1276" w:type="dxa"/>
            <w:shd w:val="clear" w:color="auto" w:fill="FFFFFF"/>
            <w:vAlign w:val="bottom"/>
          </w:tcPr>
          <w:p w14:paraId="5800E27F" w14:textId="77777777" w:rsidR="00F40C4F" w:rsidRPr="007F1507" w:rsidRDefault="00F40C4F" w:rsidP="00F40C4F">
            <w:pPr>
              <w:jc w:val="both"/>
              <w:rPr>
                <w:color w:val="FF0000"/>
                <w:sz w:val="10"/>
                <w:szCs w:val="10"/>
                <w:lang w:val="en-US"/>
              </w:rPr>
            </w:pPr>
          </w:p>
        </w:tc>
      </w:tr>
      <w:tr w:rsidR="00F40C4F" w:rsidRPr="00314658" w14:paraId="75427AF4" w14:textId="77777777" w:rsidTr="00601BDB">
        <w:trPr>
          <w:trHeight w:val="154"/>
        </w:trPr>
        <w:tc>
          <w:tcPr>
            <w:tcW w:w="6715" w:type="dxa"/>
            <w:shd w:val="clear" w:color="auto" w:fill="FFFFFF"/>
            <w:noWrap/>
            <w:vAlign w:val="bottom"/>
          </w:tcPr>
          <w:p w14:paraId="12BD8932" w14:textId="77777777" w:rsidR="00F40C4F" w:rsidRPr="007F1507" w:rsidRDefault="00F40C4F" w:rsidP="00F40C4F">
            <w:pPr>
              <w:jc w:val="both"/>
              <w:rPr>
                <w:sz w:val="20"/>
                <w:szCs w:val="20"/>
                <w:lang w:val="en-US"/>
              </w:rPr>
            </w:pPr>
            <w:r w:rsidRPr="007F1507">
              <w:rPr>
                <w:sz w:val="20"/>
                <w:szCs w:val="20"/>
                <w:lang w:val="en-US"/>
              </w:rPr>
              <w:t>Classified as “Trade accounts receivable” and “Other accounts receivable”</w:t>
            </w:r>
          </w:p>
        </w:tc>
        <w:tc>
          <w:tcPr>
            <w:tcW w:w="160" w:type="dxa"/>
            <w:shd w:val="clear" w:color="auto" w:fill="FFFFFF"/>
          </w:tcPr>
          <w:p w14:paraId="0C450B06" w14:textId="77777777" w:rsidR="00F40C4F" w:rsidRPr="007F1507" w:rsidRDefault="00F40C4F" w:rsidP="00F40C4F">
            <w:pPr>
              <w:jc w:val="both"/>
              <w:rPr>
                <w:sz w:val="20"/>
                <w:szCs w:val="20"/>
                <w:lang w:val="en-US"/>
              </w:rPr>
            </w:pPr>
          </w:p>
        </w:tc>
        <w:tc>
          <w:tcPr>
            <w:tcW w:w="1276" w:type="dxa"/>
            <w:shd w:val="clear" w:color="auto" w:fill="FFFFFF"/>
            <w:noWrap/>
            <w:vAlign w:val="bottom"/>
          </w:tcPr>
          <w:p w14:paraId="4FC4A013" w14:textId="0440533C" w:rsidR="00F40C4F" w:rsidRPr="007F1507" w:rsidRDefault="00F40C4F" w:rsidP="00F40C4F">
            <w:pPr>
              <w:jc w:val="right"/>
              <w:rPr>
                <w:sz w:val="20"/>
                <w:szCs w:val="20"/>
                <w:lang w:val="en-US"/>
              </w:rPr>
            </w:pPr>
            <w:r w:rsidRPr="00030332">
              <w:rPr>
                <w:sz w:val="20"/>
                <w:szCs w:val="20"/>
              </w:rPr>
              <w:t>6</w:t>
            </w:r>
            <w:r>
              <w:rPr>
                <w:sz w:val="20"/>
                <w:szCs w:val="20"/>
              </w:rPr>
              <w:t>,</w:t>
            </w:r>
            <w:r w:rsidRPr="00030332">
              <w:rPr>
                <w:sz w:val="20"/>
                <w:szCs w:val="20"/>
              </w:rPr>
              <w:t>007</w:t>
            </w:r>
            <w:r>
              <w:rPr>
                <w:sz w:val="20"/>
                <w:szCs w:val="20"/>
              </w:rPr>
              <w:t>,</w:t>
            </w:r>
            <w:r w:rsidRPr="00030332">
              <w:rPr>
                <w:sz w:val="20"/>
                <w:szCs w:val="20"/>
              </w:rPr>
              <w:t>305</w:t>
            </w:r>
          </w:p>
        </w:tc>
        <w:tc>
          <w:tcPr>
            <w:tcW w:w="283" w:type="dxa"/>
            <w:shd w:val="clear" w:color="auto" w:fill="FFFFFF"/>
          </w:tcPr>
          <w:p w14:paraId="453DC9E6" w14:textId="77777777" w:rsidR="00F40C4F" w:rsidRPr="007F1507" w:rsidRDefault="00F40C4F" w:rsidP="00F40C4F">
            <w:pPr>
              <w:jc w:val="right"/>
              <w:rPr>
                <w:sz w:val="20"/>
                <w:szCs w:val="20"/>
                <w:lang w:val="en-US"/>
              </w:rPr>
            </w:pPr>
          </w:p>
        </w:tc>
        <w:tc>
          <w:tcPr>
            <w:tcW w:w="1276" w:type="dxa"/>
            <w:shd w:val="clear" w:color="auto" w:fill="FFFFFF"/>
            <w:vAlign w:val="bottom"/>
          </w:tcPr>
          <w:p w14:paraId="6E7763F4" w14:textId="2C300177" w:rsidR="00F40C4F" w:rsidRPr="007F1507" w:rsidRDefault="00F40C4F" w:rsidP="00F40C4F">
            <w:pPr>
              <w:jc w:val="right"/>
              <w:rPr>
                <w:color w:val="FF0000"/>
                <w:sz w:val="20"/>
                <w:szCs w:val="20"/>
                <w:lang w:val="en-US"/>
              </w:rPr>
            </w:pPr>
            <w:r w:rsidRPr="00435B5F">
              <w:rPr>
                <w:sz w:val="20"/>
                <w:szCs w:val="20"/>
              </w:rPr>
              <w:t>5</w:t>
            </w:r>
            <w:r>
              <w:rPr>
                <w:sz w:val="20"/>
                <w:szCs w:val="20"/>
              </w:rPr>
              <w:t>,</w:t>
            </w:r>
            <w:r w:rsidRPr="00435B5F">
              <w:rPr>
                <w:sz w:val="20"/>
                <w:szCs w:val="20"/>
              </w:rPr>
              <w:t>798</w:t>
            </w:r>
            <w:r>
              <w:rPr>
                <w:sz w:val="20"/>
                <w:szCs w:val="20"/>
              </w:rPr>
              <w:t>,</w:t>
            </w:r>
            <w:r w:rsidRPr="00435B5F">
              <w:rPr>
                <w:sz w:val="20"/>
                <w:szCs w:val="20"/>
              </w:rPr>
              <w:t>876</w:t>
            </w:r>
          </w:p>
        </w:tc>
      </w:tr>
      <w:tr w:rsidR="00F40C4F" w:rsidRPr="00314658" w14:paraId="0027B339" w14:textId="77777777" w:rsidTr="00601BDB">
        <w:trPr>
          <w:trHeight w:val="125"/>
        </w:trPr>
        <w:tc>
          <w:tcPr>
            <w:tcW w:w="6715" w:type="dxa"/>
            <w:tcBorders>
              <w:bottom w:val="single" w:sz="4" w:space="0" w:color="auto"/>
            </w:tcBorders>
            <w:shd w:val="clear" w:color="auto" w:fill="FFFFFF"/>
            <w:noWrap/>
            <w:vAlign w:val="bottom"/>
          </w:tcPr>
          <w:p w14:paraId="1273D176" w14:textId="77777777" w:rsidR="00F40C4F" w:rsidRPr="007F1507" w:rsidRDefault="00F40C4F" w:rsidP="00F40C4F">
            <w:pPr>
              <w:jc w:val="both"/>
              <w:rPr>
                <w:sz w:val="10"/>
                <w:szCs w:val="10"/>
                <w:lang w:val="en-US"/>
              </w:rPr>
            </w:pPr>
          </w:p>
        </w:tc>
        <w:tc>
          <w:tcPr>
            <w:tcW w:w="160" w:type="dxa"/>
            <w:shd w:val="clear" w:color="auto" w:fill="FFFFFF"/>
          </w:tcPr>
          <w:p w14:paraId="00376839" w14:textId="77777777" w:rsidR="00F40C4F" w:rsidRPr="007F1507" w:rsidRDefault="00F40C4F" w:rsidP="00F40C4F">
            <w:pPr>
              <w:jc w:val="both"/>
              <w:rPr>
                <w:sz w:val="10"/>
                <w:szCs w:val="10"/>
                <w:lang w:val="en-US"/>
              </w:rPr>
            </w:pPr>
          </w:p>
        </w:tc>
        <w:tc>
          <w:tcPr>
            <w:tcW w:w="1276" w:type="dxa"/>
            <w:tcBorders>
              <w:bottom w:val="single" w:sz="4" w:space="0" w:color="auto"/>
            </w:tcBorders>
            <w:shd w:val="clear" w:color="auto" w:fill="FFFFFF"/>
            <w:noWrap/>
            <w:vAlign w:val="bottom"/>
          </w:tcPr>
          <w:p w14:paraId="68A609B4" w14:textId="77777777" w:rsidR="00F40C4F" w:rsidRPr="007F1507" w:rsidRDefault="00F40C4F" w:rsidP="00F40C4F">
            <w:pPr>
              <w:jc w:val="both"/>
              <w:rPr>
                <w:sz w:val="10"/>
                <w:szCs w:val="10"/>
                <w:lang w:val="en-US"/>
              </w:rPr>
            </w:pPr>
          </w:p>
        </w:tc>
        <w:tc>
          <w:tcPr>
            <w:tcW w:w="283" w:type="dxa"/>
            <w:shd w:val="clear" w:color="auto" w:fill="FFFFFF"/>
          </w:tcPr>
          <w:p w14:paraId="44CF24AB" w14:textId="77777777" w:rsidR="00F40C4F" w:rsidRPr="007F1507" w:rsidRDefault="00F40C4F" w:rsidP="00F40C4F">
            <w:pPr>
              <w:jc w:val="both"/>
              <w:rPr>
                <w:sz w:val="10"/>
                <w:szCs w:val="10"/>
                <w:lang w:val="en-US"/>
              </w:rPr>
            </w:pPr>
          </w:p>
        </w:tc>
        <w:tc>
          <w:tcPr>
            <w:tcW w:w="1276" w:type="dxa"/>
            <w:tcBorders>
              <w:bottom w:val="single" w:sz="4" w:space="0" w:color="auto"/>
            </w:tcBorders>
            <w:shd w:val="clear" w:color="auto" w:fill="FFFFFF"/>
            <w:vAlign w:val="bottom"/>
          </w:tcPr>
          <w:p w14:paraId="59BE9A06" w14:textId="77777777" w:rsidR="00F40C4F" w:rsidRPr="007F1507" w:rsidRDefault="00F40C4F" w:rsidP="00F40C4F">
            <w:pPr>
              <w:jc w:val="both"/>
              <w:rPr>
                <w:color w:val="FF0000"/>
                <w:sz w:val="10"/>
                <w:szCs w:val="10"/>
                <w:lang w:val="en-US"/>
              </w:rPr>
            </w:pPr>
          </w:p>
        </w:tc>
      </w:tr>
      <w:tr w:rsidR="00F40C4F" w:rsidRPr="00314658" w14:paraId="72A5901A" w14:textId="77777777" w:rsidTr="00601BDB">
        <w:trPr>
          <w:trHeight w:val="154"/>
        </w:trPr>
        <w:tc>
          <w:tcPr>
            <w:tcW w:w="6715" w:type="dxa"/>
            <w:tcBorders>
              <w:top w:val="single" w:sz="4" w:space="0" w:color="auto"/>
              <w:bottom w:val="single" w:sz="4" w:space="0" w:color="auto"/>
            </w:tcBorders>
            <w:shd w:val="clear" w:color="auto" w:fill="FFFFFF"/>
            <w:noWrap/>
            <w:vAlign w:val="bottom"/>
          </w:tcPr>
          <w:p w14:paraId="0E13396C" w14:textId="77777777" w:rsidR="00F40C4F" w:rsidRPr="007F1507" w:rsidRDefault="00F40C4F" w:rsidP="00F40C4F">
            <w:pPr>
              <w:jc w:val="both"/>
              <w:rPr>
                <w:b/>
                <w:bCs/>
                <w:sz w:val="20"/>
                <w:szCs w:val="20"/>
                <w:lang w:val="en-US"/>
              </w:rPr>
            </w:pPr>
            <w:r w:rsidRPr="007F1507">
              <w:rPr>
                <w:b/>
                <w:bCs/>
                <w:sz w:val="20"/>
                <w:szCs w:val="20"/>
                <w:lang w:val="en-US"/>
              </w:rPr>
              <w:t>Total financial assets at amortized cost – Non-Current</w:t>
            </w:r>
          </w:p>
        </w:tc>
        <w:tc>
          <w:tcPr>
            <w:tcW w:w="160" w:type="dxa"/>
            <w:shd w:val="clear" w:color="auto" w:fill="FFFFFF"/>
          </w:tcPr>
          <w:p w14:paraId="128EA20E" w14:textId="77777777" w:rsidR="00F40C4F" w:rsidRPr="007F1507" w:rsidRDefault="00F40C4F" w:rsidP="00F40C4F">
            <w:pPr>
              <w:jc w:val="both"/>
              <w:rPr>
                <w:sz w:val="20"/>
                <w:szCs w:val="20"/>
                <w:lang w:val="en-US"/>
              </w:rPr>
            </w:pPr>
          </w:p>
        </w:tc>
        <w:tc>
          <w:tcPr>
            <w:tcW w:w="1276" w:type="dxa"/>
            <w:tcBorders>
              <w:top w:val="single" w:sz="4" w:space="0" w:color="auto"/>
              <w:bottom w:val="single" w:sz="4" w:space="0" w:color="auto"/>
            </w:tcBorders>
            <w:shd w:val="clear" w:color="auto" w:fill="FFFFFF"/>
            <w:noWrap/>
            <w:vAlign w:val="bottom"/>
          </w:tcPr>
          <w:p w14:paraId="04EBAF50" w14:textId="4C451E6C" w:rsidR="00F40C4F" w:rsidRPr="007F1507" w:rsidRDefault="00F40C4F" w:rsidP="00F40C4F">
            <w:pPr>
              <w:jc w:val="right"/>
              <w:rPr>
                <w:b/>
                <w:sz w:val="20"/>
                <w:szCs w:val="20"/>
                <w:lang w:val="en-US"/>
              </w:rPr>
            </w:pPr>
            <w:r w:rsidRPr="00030332">
              <w:rPr>
                <w:b/>
                <w:sz w:val="20"/>
                <w:szCs w:val="20"/>
              </w:rPr>
              <w:t>6</w:t>
            </w:r>
            <w:r>
              <w:rPr>
                <w:b/>
                <w:sz w:val="20"/>
                <w:szCs w:val="20"/>
              </w:rPr>
              <w:t>,</w:t>
            </w:r>
            <w:r w:rsidRPr="00030332">
              <w:rPr>
                <w:b/>
                <w:sz w:val="20"/>
                <w:szCs w:val="20"/>
              </w:rPr>
              <w:t>015</w:t>
            </w:r>
            <w:r>
              <w:rPr>
                <w:b/>
                <w:sz w:val="20"/>
                <w:szCs w:val="20"/>
              </w:rPr>
              <w:t>,</w:t>
            </w:r>
            <w:r w:rsidRPr="00030332">
              <w:rPr>
                <w:b/>
                <w:sz w:val="20"/>
                <w:szCs w:val="20"/>
              </w:rPr>
              <w:t>013</w:t>
            </w:r>
          </w:p>
        </w:tc>
        <w:tc>
          <w:tcPr>
            <w:tcW w:w="283" w:type="dxa"/>
            <w:shd w:val="clear" w:color="auto" w:fill="FFFFFF"/>
          </w:tcPr>
          <w:p w14:paraId="60B14CE2" w14:textId="77777777" w:rsidR="00F40C4F" w:rsidRPr="007F1507" w:rsidRDefault="00F40C4F" w:rsidP="00F40C4F">
            <w:pPr>
              <w:jc w:val="right"/>
              <w:rPr>
                <w:b/>
                <w:sz w:val="20"/>
                <w:szCs w:val="20"/>
                <w:lang w:val="en-US"/>
              </w:rPr>
            </w:pPr>
          </w:p>
        </w:tc>
        <w:tc>
          <w:tcPr>
            <w:tcW w:w="1276" w:type="dxa"/>
            <w:tcBorders>
              <w:top w:val="single" w:sz="4" w:space="0" w:color="auto"/>
              <w:bottom w:val="single" w:sz="4" w:space="0" w:color="auto"/>
            </w:tcBorders>
            <w:shd w:val="clear" w:color="auto" w:fill="FFFFFF"/>
            <w:vAlign w:val="bottom"/>
          </w:tcPr>
          <w:p w14:paraId="0CDF6EAD" w14:textId="1264A114" w:rsidR="00F40C4F" w:rsidRPr="007F1507" w:rsidRDefault="00F40C4F" w:rsidP="00F40C4F">
            <w:pPr>
              <w:jc w:val="right"/>
              <w:rPr>
                <w:b/>
                <w:color w:val="FF0000"/>
                <w:sz w:val="20"/>
                <w:szCs w:val="20"/>
                <w:lang w:val="en-US"/>
              </w:rPr>
            </w:pPr>
            <w:r w:rsidRPr="00435B5F">
              <w:rPr>
                <w:b/>
                <w:sz w:val="20"/>
                <w:szCs w:val="20"/>
              </w:rPr>
              <w:t>5</w:t>
            </w:r>
            <w:r>
              <w:rPr>
                <w:b/>
                <w:sz w:val="20"/>
                <w:szCs w:val="20"/>
              </w:rPr>
              <w:t>,</w:t>
            </w:r>
            <w:r w:rsidRPr="00435B5F">
              <w:rPr>
                <w:b/>
                <w:sz w:val="20"/>
                <w:szCs w:val="20"/>
              </w:rPr>
              <w:t>811</w:t>
            </w:r>
            <w:r>
              <w:rPr>
                <w:b/>
                <w:sz w:val="20"/>
                <w:szCs w:val="20"/>
              </w:rPr>
              <w:t>,</w:t>
            </w:r>
            <w:r w:rsidRPr="00435B5F">
              <w:rPr>
                <w:b/>
                <w:sz w:val="20"/>
                <w:szCs w:val="20"/>
              </w:rPr>
              <w:t>383</w:t>
            </w:r>
          </w:p>
        </w:tc>
      </w:tr>
      <w:tr w:rsidR="003B5982" w:rsidRPr="00314658" w14:paraId="4427B0E6" w14:textId="77777777" w:rsidTr="00601BDB">
        <w:trPr>
          <w:trHeight w:val="255"/>
        </w:trPr>
        <w:tc>
          <w:tcPr>
            <w:tcW w:w="6715" w:type="dxa"/>
            <w:tcBorders>
              <w:top w:val="single" w:sz="4" w:space="0" w:color="auto"/>
            </w:tcBorders>
            <w:shd w:val="clear" w:color="auto" w:fill="FFFFFF"/>
            <w:noWrap/>
            <w:vAlign w:val="bottom"/>
          </w:tcPr>
          <w:p w14:paraId="54962A8F" w14:textId="77777777" w:rsidR="00D63837" w:rsidRPr="007F1507" w:rsidRDefault="00D63837" w:rsidP="00D63837">
            <w:pPr>
              <w:jc w:val="both"/>
              <w:rPr>
                <w:bCs/>
                <w:sz w:val="20"/>
                <w:szCs w:val="20"/>
                <w:u w:val="single"/>
                <w:lang w:val="en-US"/>
              </w:rPr>
            </w:pPr>
          </w:p>
        </w:tc>
        <w:tc>
          <w:tcPr>
            <w:tcW w:w="160" w:type="dxa"/>
            <w:shd w:val="clear" w:color="auto" w:fill="FFFFFF"/>
          </w:tcPr>
          <w:p w14:paraId="1FEB8632" w14:textId="77777777" w:rsidR="00D63837" w:rsidRPr="007F1507" w:rsidRDefault="00D63837" w:rsidP="00D63837">
            <w:pPr>
              <w:jc w:val="both"/>
              <w:rPr>
                <w:sz w:val="20"/>
                <w:szCs w:val="20"/>
                <w:highlight w:val="yellow"/>
                <w:u w:val="single"/>
                <w:lang w:val="en-US"/>
              </w:rPr>
            </w:pPr>
          </w:p>
        </w:tc>
        <w:tc>
          <w:tcPr>
            <w:tcW w:w="1276" w:type="dxa"/>
            <w:tcBorders>
              <w:top w:val="single" w:sz="4" w:space="0" w:color="auto"/>
            </w:tcBorders>
            <w:shd w:val="clear" w:color="auto" w:fill="FFFFFF"/>
            <w:noWrap/>
            <w:vAlign w:val="bottom"/>
          </w:tcPr>
          <w:p w14:paraId="2987E244" w14:textId="77777777" w:rsidR="00D63837" w:rsidRPr="007F1507" w:rsidRDefault="00D63837" w:rsidP="00D63837">
            <w:pPr>
              <w:jc w:val="both"/>
              <w:rPr>
                <w:sz w:val="20"/>
                <w:szCs w:val="20"/>
                <w:highlight w:val="yellow"/>
                <w:u w:val="single"/>
                <w:lang w:val="en-US"/>
              </w:rPr>
            </w:pPr>
          </w:p>
        </w:tc>
        <w:tc>
          <w:tcPr>
            <w:tcW w:w="283" w:type="dxa"/>
            <w:shd w:val="clear" w:color="auto" w:fill="FFFFFF"/>
            <w:vAlign w:val="bottom"/>
          </w:tcPr>
          <w:p w14:paraId="5D0003B9" w14:textId="77777777" w:rsidR="00D63837" w:rsidRPr="007F1507" w:rsidRDefault="00D63837" w:rsidP="00D63837">
            <w:pPr>
              <w:jc w:val="both"/>
              <w:rPr>
                <w:sz w:val="20"/>
                <w:szCs w:val="20"/>
                <w:highlight w:val="yellow"/>
                <w:u w:val="single"/>
                <w:lang w:val="en-US"/>
              </w:rPr>
            </w:pPr>
          </w:p>
        </w:tc>
        <w:tc>
          <w:tcPr>
            <w:tcW w:w="1276" w:type="dxa"/>
            <w:tcBorders>
              <w:top w:val="single" w:sz="4" w:space="0" w:color="auto"/>
            </w:tcBorders>
            <w:shd w:val="clear" w:color="auto" w:fill="FFFFFF"/>
            <w:vAlign w:val="bottom"/>
          </w:tcPr>
          <w:p w14:paraId="649BB2D0" w14:textId="77777777" w:rsidR="00D63837" w:rsidRPr="007F1507" w:rsidRDefault="00D63837" w:rsidP="00D63837">
            <w:pPr>
              <w:jc w:val="both"/>
              <w:rPr>
                <w:sz w:val="20"/>
                <w:szCs w:val="20"/>
                <w:highlight w:val="yellow"/>
                <w:u w:val="single"/>
                <w:lang w:val="en-US"/>
              </w:rPr>
            </w:pPr>
          </w:p>
        </w:tc>
      </w:tr>
    </w:tbl>
    <w:p w14:paraId="1EC3E56D" w14:textId="77777777" w:rsidR="00393D07" w:rsidRDefault="00393D07" w:rsidP="00CA2B0F">
      <w:pPr>
        <w:jc w:val="both"/>
        <w:rPr>
          <w:sz w:val="22"/>
          <w:szCs w:val="22"/>
          <w:u w:val="single"/>
          <w:lang w:val="en-US"/>
        </w:rPr>
      </w:pPr>
    </w:p>
    <w:p w14:paraId="661F78B4" w14:textId="4D82675B" w:rsidR="00CA2B0F" w:rsidRPr="007F1507" w:rsidRDefault="00CA2B0F" w:rsidP="00CA2B0F">
      <w:pPr>
        <w:jc w:val="both"/>
        <w:rPr>
          <w:sz w:val="20"/>
          <w:szCs w:val="20"/>
          <w:lang w:val="en-US"/>
        </w:rPr>
      </w:pPr>
      <w:r w:rsidRPr="002A0ADA">
        <w:rPr>
          <w:sz w:val="22"/>
          <w:szCs w:val="22"/>
          <w:u w:val="single"/>
          <w:lang w:val="en-US"/>
        </w:rPr>
        <w:lastRenderedPageBreak/>
        <w:t>7</w:t>
      </w:r>
      <w:r w:rsidRPr="007F1507">
        <w:rPr>
          <w:sz w:val="22"/>
          <w:szCs w:val="22"/>
          <w:u w:val="single"/>
          <w:lang w:val="en-US"/>
        </w:rPr>
        <w:t xml:space="preserve"> – FINANCIAL INSTRUMENTS BY CATEGORY</w:t>
      </w:r>
      <w:r w:rsidRPr="007F1507">
        <w:rPr>
          <w:sz w:val="20"/>
          <w:szCs w:val="20"/>
          <w:lang w:val="en-US"/>
        </w:rPr>
        <w:t> </w:t>
      </w:r>
      <w:r>
        <w:rPr>
          <w:sz w:val="20"/>
          <w:szCs w:val="20"/>
          <w:lang w:val="en-US"/>
        </w:rPr>
        <w:t>(Cont.)</w:t>
      </w:r>
    </w:p>
    <w:p w14:paraId="05595CB3" w14:textId="5045FB32" w:rsidR="00CA2B0F" w:rsidRPr="002A0ADA" w:rsidRDefault="00CA2B0F">
      <w:pPr>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706"/>
        <w:gridCol w:w="169"/>
        <w:gridCol w:w="1276"/>
        <w:gridCol w:w="283"/>
        <w:gridCol w:w="1276"/>
      </w:tblGrid>
      <w:tr w:rsidR="009662B3" w:rsidRPr="00566A47" w14:paraId="6458DC64" w14:textId="77777777" w:rsidTr="009662B3">
        <w:trPr>
          <w:trHeight w:val="255"/>
        </w:trPr>
        <w:tc>
          <w:tcPr>
            <w:tcW w:w="6706" w:type="dxa"/>
            <w:shd w:val="clear" w:color="auto" w:fill="FFFFFF"/>
            <w:noWrap/>
            <w:vAlign w:val="bottom"/>
          </w:tcPr>
          <w:p w14:paraId="41BA5181" w14:textId="77777777" w:rsidR="00280C5B" w:rsidRPr="007F1507" w:rsidRDefault="00280C5B" w:rsidP="005046DD">
            <w:pPr>
              <w:rPr>
                <w:b/>
                <w:sz w:val="20"/>
                <w:szCs w:val="20"/>
                <w:lang w:val="en-US"/>
              </w:rPr>
            </w:pPr>
            <w:r w:rsidRPr="007F1507">
              <w:rPr>
                <w:b/>
                <w:sz w:val="20"/>
                <w:szCs w:val="20"/>
                <w:lang w:val="en-US"/>
              </w:rPr>
              <w:t>Financial liabilities at amortized cost:</w:t>
            </w:r>
          </w:p>
        </w:tc>
        <w:tc>
          <w:tcPr>
            <w:tcW w:w="169" w:type="dxa"/>
            <w:shd w:val="clear" w:color="auto" w:fill="FFFFFF"/>
          </w:tcPr>
          <w:p w14:paraId="23D5958F" w14:textId="77777777" w:rsidR="00280C5B" w:rsidRPr="007F1507" w:rsidRDefault="00280C5B" w:rsidP="005046DD">
            <w:pPr>
              <w:rPr>
                <w:sz w:val="20"/>
                <w:szCs w:val="20"/>
                <w:lang w:val="en-US"/>
              </w:rPr>
            </w:pPr>
          </w:p>
        </w:tc>
        <w:tc>
          <w:tcPr>
            <w:tcW w:w="1276" w:type="dxa"/>
            <w:shd w:val="clear" w:color="auto" w:fill="FFFFFF"/>
            <w:noWrap/>
            <w:vAlign w:val="bottom"/>
          </w:tcPr>
          <w:p w14:paraId="53D764AB" w14:textId="77777777" w:rsidR="00280C5B" w:rsidRPr="007F1507" w:rsidRDefault="00280C5B" w:rsidP="005046DD">
            <w:pPr>
              <w:rPr>
                <w:sz w:val="20"/>
                <w:szCs w:val="20"/>
                <w:lang w:val="en-US"/>
              </w:rPr>
            </w:pPr>
          </w:p>
        </w:tc>
        <w:tc>
          <w:tcPr>
            <w:tcW w:w="283" w:type="dxa"/>
            <w:shd w:val="clear" w:color="auto" w:fill="FFFFFF"/>
          </w:tcPr>
          <w:p w14:paraId="093DC62C" w14:textId="77777777" w:rsidR="00280C5B" w:rsidRPr="007F1507" w:rsidRDefault="00280C5B" w:rsidP="005046DD">
            <w:pPr>
              <w:rPr>
                <w:sz w:val="20"/>
                <w:szCs w:val="20"/>
                <w:lang w:val="en-US"/>
              </w:rPr>
            </w:pPr>
          </w:p>
        </w:tc>
        <w:tc>
          <w:tcPr>
            <w:tcW w:w="1276" w:type="dxa"/>
            <w:shd w:val="clear" w:color="auto" w:fill="FFFFFF"/>
          </w:tcPr>
          <w:p w14:paraId="21E8357E" w14:textId="77777777" w:rsidR="00280C5B" w:rsidRPr="007F1507" w:rsidRDefault="00280C5B" w:rsidP="005046DD">
            <w:pPr>
              <w:rPr>
                <w:sz w:val="20"/>
                <w:szCs w:val="20"/>
                <w:lang w:val="en-US"/>
              </w:rPr>
            </w:pPr>
          </w:p>
        </w:tc>
      </w:tr>
      <w:tr w:rsidR="00A039B2" w:rsidRPr="00566A47" w14:paraId="6777A768" w14:textId="77777777" w:rsidTr="009662B3">
        <w:trPr>
          <w:trHeight w:val="255"/>
        </w:trPr>
        <w:tc>
          <w:tcPr>
            <w:tcW w:w="6706" w:type="dxa"/>
            <w:shd w:val="clear" w:color="auto" w:fill="FFFFFF"/>
            <w:noWrap/>
            <w:vAlign w:val="bottom"/>
          </w:tcPr>
          <w:p w14:paraId="6302F339" w14:textId="77777777" w:rsidR="00A039B2" w:rsidRPr="007F1507" w:rsidRDefault="00A039B2" w:rsidP="005046DD">
            <w:pPr>
              <w:rPr>
                <w:b/>
                <w:sz w:val="20"/>
                <w:szCs w:val="20"/>
                <w:lang w:val="en-US"/>
              </w:rPr>
            </w:pPr>
          </w:p>
        </w:tc>
        <w:tc>
          <w:tcPr>
            <w:tcW w:w="169" w:type="dxa"/>
            <w:shd w:val="clear" w:color="auto" w:fill="FFFFFF"/>
          </w:tcPr>
          <w:p w14:paraId="0339C181" w14:textId="77777777" w:rsidR="00A039B2" w:rsidRPr="007F1507" w:rsidRDefault="00A039B2" w:rsidP="005046DD">
            <w:pPr>
              <w:rPr>
                <w:sz w:val="20"/>
                <w:szCs w:val="20"/>
                <w:lang w:val="en-US"/>
              </w:rPr>
            </w:pPr>
          </w:p>
        </w:tc>
        <w:tc>
          <w:tcPr>
            <w:tcW w:w="1276" w:type="dxa"/>
            <w:shd w:val="clear" w:color="auto" w:fill="FFFFFF"/>
            <w:noWrap/>
            <w:vAlign w:val="bottom"/>
          </w:tcPr>
          <w:p w14:paraId="59C125A3" w14:textId="77777777" w:rsidR="00A039B2" w:rsidRPr="007F1507" w:rsidRDefault="00A039B2" w:rsidP="005046DD">
            <w:pPr>
              <w:rPr>
                <w:sz w:val="20"/>
                <w:szCs w:val="20"/>
                <w:lang w:val="en-US"/>
              </w:rPr>
            </w:pPr>
          </w:p>
        </w:tc>
        <w:tc>
          <w:tcPr>
            <w:tcW w:w="283" w:type="dxa"/>
            <w:shd w:val="clear" w:color="auto" w:fill="FFFFFF"/>
          </w:tcPr>
          <w:p w14:paraId="61CDCBC3" w14:textId="77777777" w:rsidR="00A039B2" w:rsidRPr="007F1507" w:rsidRDefault="00A039B2" w:rsidP="005046DD">
            <w:pPr>
              <w:rPr>
                <w:sz w:val="20"/>
                <w:szCs w:val="20"/>
                <w:lang w:val="en-US"/>
              </w:rPr>
            </w:pPr>
          </w:p>
        </w:tc>
        <w:tc>
          <w:tcPr>
            <w:tcW w:w="1276" w:type="dxa"/>
            <w:shd w:val="clear" w:color="auto" w:fill="FFFFFF"/>
          </w:tcPr>
          <w:p w14:paraId="2F0ED7C0" w14:textId="77777777" w:rsidR="00A039B2" w:rsidRPr="007F1507" w:rsidRDefault="00A039B2" w:rsidP="005046DD">
            <w:pPr>
              <w:rPr>
                <w:sz w:val="20"/>
                <w:szCs w:val="20"/>
                <w:lang w:val="en-US"/>
              </w:rPr>
            </w:pPr>
          </w:p>
        </w:tc>
      </w:tr>
      <w:tr w:rsidR="009662B3" w:rsidRPr="007F1507" w14:paraId="62798129" w14:textId="77777777" w:rsidTr="009662B3">
        <w:trPr>
          <w:trHeight w:val="255"/>
        </w:trPr>
        <w:tc>
          <w:tcPr>
            <w:tcW w:w="6706" w:type="dxa"/>
            <w:shd w:val="clear" w:color="auto" w:fill="FFFFFF"/>
            <w:noWrap/>
            <w:vAlign w:val="bottom"/>
          </w:tcPr>
          <w:p w14:paraId="400BDC51" w14:textId="77777777" w:rsidR="00280C5B" w:rsidRPr="007F1507" w:rsidRDefault="00280C5B" w:rsidP="005046DD">
            <w:pPr>
              <w:rPr>
                <w:sz w:val="20"/>
                <w:szCs w:val="20"/>
                <w:lang w:val="en-US"/>
              </w:rPr>
            </w:pPr>
            <w:r w:rsidRPr="007F1507">
              <w:rPr>
                <w:b/>
                <w:sz w:val="20"/>
                <w:szCs w:val="20"/>
                <w:lang w:val="en-US"/>
              </w:rPr>
              <w:t>Current:</w:t>
            </w:r>
          </w:p>
        </w:tc>
        <w:tc>
          <w:tcPr>
            <w:tcW w:w="169" w:type="dxa"/>
            <w:shd w:val="clear" w:color="auto" w:fill="FFFFFF"/>
          </w:tcPr>
          <w:p w14:paraId="220FF029" w14:textId="77777777" w:rsidR="00280C5B" w:rsidRPr="007F1507" w:rsidRDefault="00280C5B" w:rsidP="005046DD">
            <w:pPr>
              <w:rPr>
                <w:sz w:val="20"/>
                <w:szCs w:val="20"/>
                <w:lang w:val="en-US"/>
              </w:rPr>
            </w:pPr>
          </w:p>
        </w:tc>
        <w:tc>
          <w:tcPr>
            <w:tcW w:w="1276" w:type="dxa"/>
            <w:shd w:val="clear" w:color="auto" w:fill="FFFFFF"/>
            <w:noWrap/>
            <w:vAlign w:val="bottom"/>
          </w:tcPr>
          <w:p w14:paraId="587D1B7A" w14:textId="68F6F5AC" w:rsidR="00280C5B" w:rsidRPr="00E765A0" w:rsidRDefault="00CA2B0F" w:rsidP="002A0ADA">
            <w:pPr>
              <w:jc w:val="center"/>
              <w:rPr>
                <w:sz w:val="20"/>
                <w:szCs w:val="20"/>
                <w:u w:val="single"/>
                <w:lang w:val="en-US"/>
              </w:rPr>
            </w:pPr>
            <w:r w:rsidRPr="00E765A0">
              <w:rPr>
                <w:sz w:val="20"/>
                <w:szCs w:val="20"/>
                <w:u w:val="single"/>
                <w:lang w:val="en-US"/>
              </w:rPr>
              <w:t>06.30.2020</w:t>
            </w:r>
          </w:p>
        </w:tc>
        <w:tc>
          <w:tcPr>
            <w:tcW w:w="283" w:type="dxa"/>
            <w:shd w:val="clear" w:color="auto" w:fill="FFFFFF"/>
          </w:tcPr>
          <w:p w14:paraId="5293F534" w14:textId="77777777" w:rsidR="00280C5B" w:rsidRPr="007F1507" w:rsidRDefault="00280C5B" w:rsidP="005046DD">
            <w:pPr>
              <w:rPr>
                <w:sz w:val="20"/>
                <w:szCs w:val="20"/>
                <w:lang w:val="en-US"/>
              </w:rPr>
            </w:pPr>
          </w:p>
        </w:tc>
        <w:tc>
          <w:tcPr>
            <w:tcW w:w="1276" w:type="dxa"/>
            <w:shd w:val="clear" w:color="auto" w:fill="FFFFFF"/>
          </w:tcPr>
          <w:p w14:paraId="1132BC96" w14:textId="1C7A7A8F" w:rsidR="00280C5B" w:rsidRPr="00E765A0" w:rsidRDefault="00CA2B0F" w:rsidP="002A0ADA">
            <w:pPr>
              <w:jc w:val="center"/>
              <w:rPr>
                <w:sz w:val="20"/>
                <w:szCs w:val="20"/>
                <w:u w:val="single"/>
                <w:lang w:val="en-US"/>
              </w:rPr>
            </w:pPr>
            <w:r w:rsidRPr="00E765A0">
              <w:rPr>
                <w:sz w:val="20"/>
                <w:szCs w:val="20"/>
                <w:u w:val="single"/>
                <w:lang w:val="en-US"/>
              </w:rPr>
              <w:t>12.31.2019</w:t>
            </w:r>
          </w:p>
        </w:tc>
      </w:tr>
      <w:tr w:rsidR="00F40C4F" w:rsidRPr="007F1507" w14:paraId="2269804B" w14:textId="77777777" w:rsidTr="00601BDB">
        <w:trPr>
          <w:trHeight w:val="255"/>
        </w:trPr>
        <w:tc>
          <w:tcPr>
            <w:tcW w:w="6706" w:type="dxa"/>
            <w:shd w:val="clear" w:color="auto" w:fill="FFFFFF"/>
            <w:noWrap/>
            <w:vAlign w:val="bottom"/>
          </w:tcPr>
          <w:p w14:paraId="6A5CE459" w14:textId="77777777" w:rsidR="00F40C4F" w:rsidRPr="007F1507" w:rsidRDefault="00F40C4F" w:rsidP="00F40C4F">
            <w:pPr>
              <w:rPr>
                <w:sz w:val="20"/>
                <w:szCs w:val="20"/>
                <w:lang w:val="en-US"/>
              </w:rPr>
            </w:pPr>
            <w:r w:rsidRPr="007F1507">
              <w:rPr>
                <w:sz w:val="20"/>
                <w:szCs w:val="20"/>
                <w:lang w:val="en-US"/>
              </w:rPr>
              <w:t xml:space="preserve">       Loans</w:t>
            </w:r>
          </w:p>
        </w:tc>
        <w:tc>
          <w:tcPr>
            <w:tcW w:w="169" w:type="dxa"/>
            <w:shd w:val="clear" w:color="auto" w:fill="FFFFFF"/>
          </w:tcPr>
          <w:p w14:paraId="08B11E1A" w14:textId="77777777" w:rsidR="00F40C4F" w:rsidRPr="007F1507" w:rsidRDefault="00F40C4F" w:rsidP="00F40C4F">
            <w:pPr>
              <w:rPr>
                <w:sz w:val="20"/>
                <w:szCs w:val="20"/>
                <w:lang w:val="en-US"/>
              </w:rPr>
            </w:pPr>
          </w:p>
        </w:tc>
        <w:tc>
          <w:tcPr>
            <w:tcW w:w="1276" w:type="dxa"/>
            <w:shd w:val="clear" w:color="auto" w:fill="FFFFFF"/>
            <w:noWrap/>
            <w:vAlign w:val="bottom"/>
          </w:tcPr>
          <w:p w14:paraId="0DDC70EA" w14:textId="53C87BD8" w:rsidR="00F40C4F" w:rsidRPr="007F1507" w:rsidRDefault="00F40C4F" w:rsidP="00F40C4F">
            <w:pPr>
              <w:jc w:val="right"/>
              <w:rPr>
                <w:sz w:val="20"/>
                <w:szCs w:val="20"/>
                <w:lang w:val="en-US"/>
              </w:rPr>
            </w:pPr>
            <w:r w:rsidRPr="00030332">
              <w:rPr>
                <w:sz w:val="20"/>
                <w:szCs w:val="20"/>
              </w:rPr>
              <w:t>6</w:t>
            </w:r>
            <w:r w:rsidR="006D04D2">
              <w:rPr>
                <w:sz w:val="20"/>
                <w:szCs w:val="20"/>
              </w:rPr>
              <w:t>,</w:t>
            </w:r>
            <w:r w:rsidRPr="00030332">
              <w:rPr>
                <w:sz w:val="20"/>
                <w:szCs w:val="20"/>
              </w:rPr>
              <w:t>658</w:t>
            </w:r>
            <w:r w:rsidR="006D04D2">
              <w:rPr>
                <w:sz w:val="20"/>
                <w:szCs w:val="20"/>
              </w:rPr>
              <w:t>,</w:t>
            </w:r>
            <w:r w:rsidRPr="00030332">
              <w:rPr>
                <w:sz w:val="20"/>
                <w:szCs w:val="20"/>
              </w:rPr>
              <w:t>011</w:t>
            </w:r>
          </w:p>
        </w:tc>
        <w:tc>
          <w:tcPr>
            <w:tcW w:w="283" w:type="dxa"/>
            <w:shd w:val="clear" w:color="auto" w:fill="FFFFFF"/>
          </w:tcPr>
          <w:p w14:paraId="5CE46D97" w14:textId="77777777" w:rsidR="00F40C4F" w:rsidRPr="007F1507" w:rsidRDefault="00F40C4F" w:rsidP="00F40C4F">
            <w:pPr>
              <w:jc w:val="right"/>
              <w:rPr>
                <w:sz w:val="20"/>
                <w:szCs w:val="20"/>
                <w:lang w:val="en-US"/>
              </w:rPr>
            </w:pPr>
          </w:p>
        </w:tc>
        <w:tc>
          <w:tcPr>
            <w:tcW w:w="1276" w:type="dxa"/>
            <w:shd w:val="clear" w:color="auto" w:fill="FFFFFF"/>
            <w:vAlign w:val="bottom"/>
          </w:tcPr>
          <w:p w14:paraId="424D169E" w14:textId="02F05228" w:rsidR="00F40C4F" w:rsidRPr="007F1507" w:rsidRDefault="00F40C4F" w:rsidP="00F40C4F">
            <w:pPr>
              <w:jc w:val="right"/>
              <w:rPr>
                <w:color w:val="FF0000"/>
                <w:sz w:val="20"/>
                <w:szCs w:val="20"/>
                <w:lang w:val="en-US"/>
              </w:rPr>
            </w:pPr>
            <w:r w:rsidRPr="00435B5F">
              <w:rPr>
                <w:sz w:val="20"/>
                <w:szCs w:val="20"/>
              </w:rPr>
              <w:t>8</w:t>
            </w:r>
            <w:r w:rsidR="006D04D2">
              <w:rPr>
                <w:sz w:val="20"/>
                <w:szCs w:val="20"/>
              </w:rPr>
              <w:t>,</w:t>
            </w:r>
            <w:r w:rsidRPr="00435B5F">
              <w:rPr>
                <w:sz w:val="20"/>
                <w:szCs w:val="20"/>
              </w:rPr>
              <w:t>223</w:t>
            </w:r>
            <w:r w:rsidR="006D04D2">
              <w:rPr>
                <w:sz w:val="20"/>
                <w:szCs w:val="20"/>
              </w:rPr>
              <w:t>,</w:t>
            </w:r>
            <w:r w:rsidRPr="00435B5F">
              <w:rPr>
                <w:sz w:val="20"/>
                <w:szCs w:val="20"/>
              </w:rPr>
              <w:t>911</w:t>
            </w:r>
          </w:p>
        </w:tc>
      </w:tr>
      <w:tr w:rsidR="00F40C4F" w:rsidRPr="00314658" w14:paraId="3A46E4F1" w14:textId="77777777" w:rsidTr="00555E5E">
        <w:trPr>
          <w:trHeight w:val="255"/>
        </w:trPr>
        <w:tc>
          <w:tcPr>
            <w:tcW w:w="6706" w:type="dxa"/>
            <w:tcBorders>
              <w:bottom w:val="single" w:sz="4" w:space="0" w:color="auto"/>
            </w:tcBorders>
            <w:shd w:val="clear" w:color="auto" w:fill="FFFFFF"/>
            <w:noWrap/>
            <w:vAlign w:val="bottom"/>
          </w:tcPr>
          <w:p w14:paraId="446B8F5E" w14:textId="77777777" w:rsidR="00F40C4F" w:rsidRPr="007F1507" w:rsidRDefault="00F40C4F" w:rsidP="00F40C4F">
            <w:pPr>
              <w:rPr>
                <w:sz w:val="20"/>
                <w:szCs w:val="20"/>
                <w:lang w:val="en-US"/>
              </w:rPr>
            </w:pPr>
            <w:r w:rsidRPr="007F1507">
              <w:rPr>
                <w:sz w:val="20"/>
                <w:szCs w:val="20"/>
                <w:lang w:val="en-US"/>
              </w:rPr>
              <w:t xml:space="preserve">      Trade accounts payable, other debts</w:t>
            </w:r>
            <w:r>
              <w:rPr>
                <w:sz w:val="20"/>
                <w:szCs w:val="20"/>
                <w:lang w:val="en-US"/>
              </w:rPr>
              <w:t xml:space="preserve"> and lease debt</w:t>
            </w:r>
          </w:p>
        </w:tc>
        <w:tc>
          <w:tcPr>
            <w:tcW w:w="169" w:type="dxa"/>
            <w:shd w:val="clear" w:color="auto" w:fill="FFFFFF"/>
          </w:tcPr>
          <w:p w14:paraId="6D67E5FB" w14:textId="77777777" w:rsidR="00F40C4F" w:rsidRPr="007F1507" w:rsidRDefault="00F40C4F" w:rsidP="00F40C4F">
            <w:pPr>
              <w:rPr>
                <w:sz w:val="20"/>
                <w:szCs w:val="20"/>
                <w:lang w:val="en-US"/>
              </w:rPr>
            </w:pPr>
          </w:p>
        </w:tc>
        <w:tc>
          <w:tcPr>
            <w:tcW w:w="1276" w:type="dxa"/>
            <w:tcBorders>
              <w:bottom w:val="single" w:sz="4" w:space="0" w:color="auto"/>
            </w:tcBorders>
            <w:shd w:val="clear" w:color="auto" w:fill="FFFFFF"/>
            <w:noWrap/>
            <w:vAlign w:val="bottom"/>
          </w:tcPr>
          <w:p w14:paraId="45EED069" w14:textId="6C1E2FC7" w:rsidR="00F40C4F" w:rsidRPr="007F1507" w:rsidRDefault="00F40C4F" w:rsidP="00F40C4F">
            <w:pPr>
              <w:jc w:val="right"/>
              <w:rPr>
                <w:sz w:val="20"/>
                <w:szCs w:val="20"/>
                <w:lang w:val="en-US"/>
              </w:rPr>
            </w:pPr>
            <w:r w:rsidRPr="00030332">
              <w:rPr>
                <w:sz w:val="20"/>
                <w:szCs w:val="20"/>
              </w:rPr>
              <w:t>530</w:t>
            </w:r>
            <w:r w:rsidR="006D04D2">
              <w:rPr>
                <w:sz w:val="20"/>
                <w:szCs w:val="20"/>
              </w:rPr>
              <w:t>,</w:t>
            </w:r>
            <w:r w:rsidRPr="00030332">
              <w:rPr>
                <w:sz w:val="20"/>
                <w:szCs w:val="20"/>
              </w:rPr>
              <w:t>0</w:t>
            </w:r>
            <w:r w:rsidR="006A6610">
              <w:rPr>
                <w:sz w:val="20"/>
                <w:szCs w:val="20"/>
              </w:rPr>
              <w:t>20</w:t>
            </w:r>
          </w:p>
        </w:tc>
        <w:tc>
          <w:tcPr>
            <w:tcW w:w="283" w:type="dxa"/>
            <w:shd w:val="clear" w:color="auto" w:fill="FFFFFF"/>
          </w:tcPr>
          <w:p w14:paraId="75BE1A4B" w14:textId="77777777" w:rsidR="00F40C4F" w:rsidRPr="007F1507" w:rsidRDefault="00F40C4F" w:rsidP="00F40C4F">
            <w:pPr>
              <w:jc w:val="right"/>
              <w:rPr>
                <w:sz w:val="20"/>
                <w:szCs w:val="20"/>
                <w:lang w:val="en-US"/>
              </w:rPr>
            </w:pPr>
          </w:p>
        </w:tc>
        <w:tc>
          <w:tcPr>
            <w:tcW w:w="1276" w:type="dxa"/>
            <w:tcBorders>
              <w:bottom w:val="single" w:sz="4" w:space="0" w:color="auto"/>
            </w:tcBorders>
            <w:shd w:val="clear" w:color="auto" w:fill="FFFFFF"/>
            <w:vAlign w:val="bottom"/>
          </w:tcPr>
          <w:p w14:paraId="19039A65" w14:textId="3E8C20EA" w:rsidR="00F40C4F" w:rsidRPr="007F1507" w:rsidRDefault="00F40C4F" w:rsidP="00F40C4F">
            <w:pPr>
              <w:jc w:val="right"/>
              <w:rPr>
                <w:color w:val="FF0000"/>
                <w:sz w:val="20"/>
                <w:szCs w:val="20"/>
                <w:lang w:val="en-US"/>
              </w:rPr>
            </w:pPr>
            <w:r w:rsidRPr="00435B5F">
              <w:rPr>
                <w:sz w:val="20"/>
                <w:szCs w:val="20"/>
              </w:rPr>
              <w:t>1</w:t>
            </w:r>
            <w:r w:rsidR="006D04D2">
              <w:rPr>
                <w:sz w:val="20"/>
                <w:szCs w:val="20"/>
              </w:rPr>
              <w:t>,</w:t>
            </w:r>
            <w:r w:rsidRPr="00435B5F">
              <w:rPr>
                <w:sz w:val="20"/>
                <w:szCs w:val="20"/>
              </w:rPr>
              <w:t>266</w:t>
            </w:r>
            <w:r w:rsidR="006D04D2">
              <w:rPr>
                <w:sz w:val="20"/>
                <w:szCs w:val="20"/>
              </w:rPr>
              <w:t>,</w:t>
            </w:r>
            <w:r w:rsidRPr="00435B5F">
              <w:rPr>
                <w:sz w:val="20"/>
                <w:szCs w:val="20"/>
              </w:rPr>
              <w:t>63</w:t>
            </w:r>
            <w:r>
              <w:rPr>
                <w:sz w:val="20"/>
                <w:szCs w:val="20"/>
              </w:rPr>
              <w:t>8</w:t>
            </w:r>
          </w:p>
        </w:tc>
      </w:tr>
      <w:tr w:rsidR="00F40C4F" w:rsidRPr="00314658" w14:paraId="40D6BFC2" w14:textId="77777777" w:rsidTr="00555E5E">
        <w:trPr>
          <w:trHeight w:val="255"/>
        </w:trPr>
        <w:tc>
          <w:tcPr>
            <w:tcW w:w="6706" w:type="dxa"/>
            <w:tcBorders>
              <w:top w:val="single" w:sz="4" w:space="0" w:color="auto"/>
              <w:bottom w:val="single" w:sz="4" w:space="0" w:color="auto"/>
            </w:tcBorders>
            <w:shd w:val="clear" w:color="auto" w:fill="FFFFFF"/>
            <w:noWrap/>
            <w:vAlign w:val="bottom"/>
          </w:tcPr>
          <w:p w14:paraId="4CC9B9A2" w14:textId="77777777" w:rsidR="00F40C4F" w:rsidRPr="007F1507" w:rsidRDefault="00F40C4F" w:rsidP="00F40C4F">
            <w:pPr>
              <w:rPr>
                <w:b/>
                <w:bCs/>
                <w:sz w:val="20"/>
                <w:szCs w:val="20"/>
                <w:lang w:val="en-US"/>
              </w:rPr>
            </w:pPr>
            <w:r w:rsidRPr="007F1507">
              <w:rPr>
                <w:b/>
                <w:bCs/>
                <w:sz w:val="20"/>
                <w:szCs w:val="20"/>
                <w:lang w:val="en-US"/>
              </w:rPr>
              <w:t>Total financial liabilities at amortized cost – Current</w:t>
            </w:r>
          </w:p>
        </w:tc>
        <w:tc>
          <w:tcPr>
            <w:tcW w:w="169" w:type="dxa"/>
            <w:shd w:val="clear" w:color="auto" w:fill="FFFFFF"/>
          </w:tcPr>
          <w:p w14:paraId="71E34BA6" w14:textId="77777777" w:rsidR="00F40C4F" w:rsidRPr="007F1507" w:rsidRDefault="00F40C4F" w:rsidP="00F40C4F">
            <w:pPr>
              <w:rPr>
                <w:sz w:val="20"/>
                <w:szCs w:val="20"/>
                <w:lang w:val="en-US"/>
              </w:rPr>
            </w:pPr>
          </w:p>
        </w:tc>
        <w:tc>
          <w:tcPr>
            <w:tcW w:w="1276" w:type="dxa"/>
            <w:tcBorders>
              <w:top w:val="single" w:sz="4" w:space="0" w:color="auto"/>
              <w:bottom w:val="single" w:sz="4" w:space="0" w:color="auto"/>
            </w:tcBorders>
            <w:shd w:val="clear" w:color="auto" w:fill="FFFFFF"/>
            <w:noWrap/>
            <w:vAlign w:val="bottom"/>
          </w:tcPr>
          <w:p w14:paraId="37DA0A4E" w14:textId="5D1BDADB" w:rsidR="00F40C4F" w:rsidRPr="007F1507" w:rsidRDefault="00F40C4F" w:rsidP="00F40C4F">
            <w:pPr>
              <w:jc w:val="right"/>
              <w:rPr>
                <w:b/>
                <w:sz w:val="20"/>
                <w:szCs w:val="20"/>
                <w:lang w:val="en-US"/>
              </w:rPr>
            </w:pPr>
            <w:r w:rsidRPr="00030332">
              <w:rPr>
                <w:b/>
                <w:sz w:val="20"/>
                <w:szCs w:val="20"/>
              </w:rPr>
              <w:t>7</w:t>
            </w:r>
            <w:r w:rsidR="006D04D2">
              <w:rPr>
                <w:b/>
                <w:sz w:val="20"/>
                <w:szCs w:val="20"/>
              </w:rPr>
              <w:t>,</w:t>
            </w:r>
            <w:r w:rsidRPr="00030332">
              <w:rPr>
                <w:b/>
                <w:sz w:val="20"/>
                <w:szCs w:val="20"/>
              </w:rPr>
              <w:t>188</w:t>
            </w:r>
            <w:r w:rsidR="006D04D2">
              <w:rPr>
                <w:b/>
                <w:sz w:val="20"/>
                <w:szCs w:val="20"/>
              </w:rPr>
              <w:t>,</w:t>
            </w:r>
            <w:r w:rsidRPr="00030332">
              <w:rPr>
                <w:b/>
                <w:sz w:val="20"/>
                <w:szCs w:val="20"/>
              </w:rPr>
              <w:t>0</w:t>
            </w:r>
            <w:r w:rsidR="006A6610">
              <w:rPr>
                <w:b/>
                <w:sz w:val="20"/>
                <w:szCs w:val="20"/>
              </w:rPr>
              <w:t>31</w:t>
            </w:r>
          </w:p>
        </w:tc>
        <w:tc>
          <w:tcPr>
            <w:tcW w:w="283" w:type="dxa"/>
            <w:shd w:val="clear" w:color="auto" w:fill="FFFFFF"/>
          </w:tcPr>
          <w:p w14:paraId="42CA147F" w14:textId="77777777" w:rsidR="00F40C4F" w:rsidRPr="007F1507" w:rsidRDefault="00F40C4F" w:rsidP="00F40C4F">
            <w:pPr>
              <w:jc w:val="right"/>
              <w:rPr>
                <w:b/>
                <w:sz w:val="20"/>
                <w:szCs w:val="20"/>
                <w:lang w:val="en-US"/>
              </w:rPr>
            </w:pPr>
          </w:p>
        </w:tc>
        <w:tc>
          <w:tcPr>
            <w:tcW w:w="1276" w:type="dxa"/>
            <w:tcBorders>
              <w:top w:val="single" w:sz="4" w:space="0" w:color="auto"/>
              <w:bottom w:val="single" w:sz="4" w:space="0" w:color="auto"/>
            </w:tcBorders>
            <w:shd w:val="clear" w:color="auto" w:fill="FFFFFF"/>
            <w:vAlign w:val="bottom"/>
          </w:tcPr>
          <w:p w14:paraId="5D8134E3" w14:textId="694A1A5D" w:rsidR="00F40C4F" w:rsidRPr="007F1507" w:rsidRDefault="00F40C4F" w:rsidP="00F40C4F">
            <w:pPr>
              <w:jc w:val="right"/>
              <w:rPr>
                <w:b/>
                <w:color w:val="FF0000"/>
                <w:sz w:val="20"/>
                <w:szCs w:val="20"/>
                <w:lang w:val="en-US"/>
              </w:rPr>
            </w:pPr>
            <w:r w:rsidRPr="00435B5F">
              <w:rPr>
                <w:b/>
                <w:sz w:val="20"/>
                <w:szCs w:val="20"/>
              </w:rPr>
              <w:t>9</w:t>
            </w:r>
            <w:r w:rsidR="006D04D2">
              <w:rPr>
                <w:b/>
                <w:sz w:val="20"/>
                <w:szCs w:val="20"/>
              </w:rPr>
              <w:t>,</w:t>
            </w:r>
            <w:r w:rsidRPr="00435B5F">
              <w:rPr>
                <w:b/>
                <w:sz w:val="20"/>
                <w:szCs w:val="20"/>
              </w:rPr>
              <w:t>490</w:t>
            </w:r>
            <w:r w:rsidR="006D04D2">
              <w:rPr>
                <w:b/>
                <w:sz w:val="20"/>
                <w:szCs w:val="20"/>
              </w:rPr>
              <w:t>,</w:t>
            </w:r>
            <w:r w:rsidRPr="00435B5F">
              <w:rPr>
                <w:b/>
                <w:sz w:val="20"/>
                <w:szCs w:val="20"/>
              </w:rPr>
              <w:t>54</w:t>
            </w:r>
            <w:r>
              <w:rPr>
                <w:b/>
                <w:sz w:val="20"/>
                <w:szCs w:val="20"/>
              </w:rPr>
              <w:t>9</w:t>
            </w:r>
          </w:p>
        </w:tc>
      </w:tr>
    </w:tbl>
    <w:p w14:paraId="7B35B5F1" w14:textId="5691DA55" w:rsidR="00A039B2" w:rsidRPr="002A0ADA" w:rsidRDefault="00A039B2">
      <w:pPr>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6706"/>
        <w:gridCol w:w="169"/>
        <w:gridCol w:w="1276"/>
        <w:gridCol w:w="283"/>
        <w:gridCol w:w="1276"/>
      </w:tblGrid>
      <w:tr w:rsidR="009662B3" w:rsidRPr="007F1507" w14:paraId="320D46EC" w14:textId="77777777" w:rsidTr="00B53EEE">
        <w:trPr>
          <w:trHeight w:val="255"/>
        </w:trPr>
        <w:tc>
          <w:tcPr>
            <w:tcW w:w="6706" w:type="dxa"/>
            <w:shd w:val="clear" w:color="auto" w:fill="FFFFFF"/>
            <w:noWrap/>
            <w:vAlign w:val="bottom"/>
          </w:tcPr>
          <w:p w14:paraId="1E6F386C" w14:textId="77777777" w:rsidR="00F40342" w:rsidRPr="007F1507" w:rsidRDefault="00F40342" w:rsidP="005046DD">
            <w:pPr>
              <w:rPr>
                <w:sz w:val="20"/>
                <w:szCs w:val="20"/>
                <w:lang w:val="en-US"/>
              </w:rPr>
            </w:pPr>
            <w:r w:rsidRPr="007F1507">
              <w:rPr>
                <w:b/>
                <w:sz w:val="20"/>
                <w:szCs w:val="20"/>
                <w:lang w:val="en-US"/>
              </w:rPr>
              <w:t>Non-Current:</w:t>
            </w:r>
          </w:p>
        </w:tc>
        <w:tc>
          <w:tcPr>
            <w:tcW w:w="169" w:type="dxa"/>
            <w:shd w:val="clear" w:color="auto" w:fill="FFFFFF"/>
          </w:tcPr>
          <w:p w14:paraId="2BD4425B" w14:textId="77777777" w:rsidR="00F40342" w:rsidRPr="007F1507" w:rsidRDefault="00F40342" w:rsidP="005046DD">
            <w:pPr>
              <w:rPr>
                <w:sz w:val="20"/>
                <w:szCs w:val="20"/>
                <w:lang w:val="en-US"/>
              </w:rPr>
            </w:pPr>
          </w:p>
        </w:tc>
        <w:tc>
          <w:tcPr>
            <w:tcW w:w="1276" w:type="dxa"/>
            <w:shd w:val="clear" w:color="auto" w:fill="FFFFFF"/>
            <w:noWrap/>
            <w:vAlign w:val="bottom"/>
          </w:tcPr>
          <w:p w14:paraId="09025C9A" w14:textId="77777777" w:rsidR="00F40342" w:rsidRPr="007F1507" w:rsidRDefault="00F40342" w:rsidP="005046DD">
            <w:pPr>
              <w:rPr>
                <w:sz w:val="20"/>
                <w:szCs w:val="20"/>
                <w:lang w:val="en-US"/>
              </w:rPr>
            </w:pPr>
          </w:p>
        </w:tc>
        <w:tc>
          <w:tcPr>
            <w:tcW w:w="283" w:type="dxa"/>
            <w:shd w:val="clear" w:color="auto" w:fill="FFFFFF"/>
            <w:vAlign w:val="bottom"/>
          </w:tcPr>
          <w:p w14:paraId="3AA7349F" w14:textId="77777777" w:rsidR="00F40342" w:rsidRPr="007F1507" w:rsidRDefault="00F40342" w:rsidP="005046DD">
            <w:pPr>
              <w:rPr>
                <w:sz w:val="20"/>
                <w:szCs w:val="20"/>
                <w:lang w:val="en-US"/>
              </w:rPr>
            </w:pPr>
          </w:p>
        </w:tc>
        <w:tc>
          <w:tcPr>
            <w:tcW w:w="1276" w:type="dxa"/>
            <w:shd w:val="clear" w:color="auto" w:fill="FFFFFF"/>
            <w:vAlign w:val="bottom"/>
          </w:tcPr>
          <w:p w14:paraId="3B9A85D6" w14:textId="77777777" w:rsidR="00F40342" w:rsidRPr="007F1507" w:rsidRDefault="00F40342" w:rsidP="005046DD">
            <w:pPr>
              <w:rPr>
                <w:color w:val="FF0000"/>
                <w:sz w:val="20"/>
                <w:szCs w:val="20"/>
                <w:lang w:val="en-US"/>
              </w:rPr>
            </w:pPr>
          </w:p>
        </w:tc>
      </w:tr>
      <w:tr w:rsidR="00F40C4F" w:rsidRPr="00314658" w14:paraId="45E68136" w14:textId="77777777" w:rsidTr="00B53EEE">
        <w:trPr>
          <w:trHeight w:val="255"/>
        </w:trPr>
        <w:tc>
          <w:tcPr>
            <w:tcW w:w="6706" w:type="dxa"/>
            <w:shd w:val="clear" w:color="auto" w:fill="FFFFFF"/>
            <w:noWrap/>
            <w:vAlign w:val="bottom"/>
          </w:tcPr>
          <w:p w14:paraId="0DEDFF37" w14:textId="5A04538E" w:rsidR="00F40C4F" w:rsidRPr="007F1507" w:rsidRDefault="00F40C4F" w:rsidP="00F40C4F">
            <w:pPr>
              <w:rPr>
                <w:sz w:val="20"/>
                <w:szCs w:val="20"/>
                <w:lang w:val="en-US"/>
              </w:rPr>
            </w:pPr>
            <w:r>
              <w:rPr>
                <w:sz w:val="20"/>
                <w:szCs w:val="20"/>
                <w:lang w:val="en-US"/>
              </w:rPr>
              <w:t xml:space="preserve">      Loans</w:t>
            </w:r>
          </w:p>
        </w:tc>
        <w:tc>
          <w:tcPr>
            <w:tcW w:w="169" w:type="dxa"/>
            <w:shd w:val="clear" w:color="auto" w:fill="FFFFFF"/>
          </w:tcPr>
          <w:p w14:paraId="7E6489F6" w14:textId="77777777" w:rsidR="00F40C4F" w:rsidRPr="007F1507" w:rsidRDefault="00F40C4F" w:rsidP="00F40C4F">
            <w:pPr>
              <w:rPr>
                <w:sz w:val="20"/>
                <w:szCs w:val="20"/>
                <w:lang w:val="en-US"/>
              </w:rPr>
            </w:pPr>
          </w:p>
        </w:tc>
        <w:tc>
          <w:tcPr>
            <w:tcW w:w="1276" w:type="dxa"/>
            <w:shd w:val="clear" w:color="auto" w:fill="FFFFFF"/>
            <w:noWrap/>
            <w:vAlign w:val="bottom"/>
          </w:tcPr>
          <w:p w14:paraId="720DB047" w14:textId="344A8251" w:rsidR="00F40C4F" w:rsidRPr="007F1507" w:rsidRDefault="00F40C4F" w:rsidP="00F40C4F">
            <w:pPr>
              <w:jc w:val="right"/>
              <w:rPr>
                <w:sz w:val="20"/>
                <w:szCs w:val="20"/>
                <w:lang w:val="en-US"/>
              </w:rPr>
            </w:pPr>
            <w:r w:rsidRPr="00AA7E55">
              <w:rPr>
                <w:sz w:val="20"/>
                <w:szCs w:val="20"/>
              </w:rPr>
              <w:t>454</w:t>
            </w:r>
            <w:r w:rsidR="003A1EC4">
              <w:rPr>
                <w:sz w:val="20"/>
                <w:szCs w:val="20"/>
              </w:rPr>
              <w:t>,</w:t>
            </w:r>
            <w:r w:rsidRPr="00AA7E55">
              <w:rPr>
                <w:sz w:val="20"/>
                <w:szCs w:val="20"/>
              </w:rPr>
              <w:t>545</w:t>
            </w:r>
          </w:p>
        </w:tc>
        <w:tc>
          <w:tcPr>
            <w:tcW w:w="283" w:type="dxa"/>
            <w:shd w:val="clear" w:color="auto" w:fill="FFFFFF"/>
          </w:tcPr>
          <w:p w14:paraId="12309532" w14:textId="77777777" w:rsidR="00F40C4F" w:rsidRPr="007F1507" w:rsidRDefault="00F40C4F" w:rsidP="00F40C4F">
            <w:pPr>
              <w:jc w:val="right"/>
              <w:rPr>
                <w:sz w:val="20"/>
                <w:szCs w:val="20"/>
                <w:lang w:val="en-US"/>
              </w:rPr>
            </w:pPr>
          </w:p>
        </w:tc>
        <w:tc>
          <w:tcPr>
            <w:tcW w:w="1276" w:type="dxa"/>
            <w:shd w:val="clear" w:color="auto" w:fill="FFFFFF"/>
            <w:vAlign w:val="bottom"/>
          </w:tcPr>
          <w:p w14:paraId="6CD86D50" w14:textId="73A9A7B8" w:rsidR="00F40C4F" w:rsidRPr="007F1507" w:rsidRDefault="00F40C4F" w:rsidP="00F40C4F">
            <w:pPr>
              <w:jc w:val="right"/>
              <w:rPr>
                <w:color w:val="FF0000"/>
                <w:sz w:val="20"/>
                <w:szCs w:val="20"/>
                <w:lang w:val="en-US"/>
              </w:rPr>
            </w:pPr>
            <w:r>
              <w:rPr>
                <w:sz w:val="20"/>
                <w:szCs w:val="20"/>
              </w:rPr>
              <w:t>-</w:t>
            </w:r>
          </w:p>
        </w:tc>
      </w:tr>
      <w:tr w:rsidR="00F40C4F" w:rsidRPr="00314658" w14:paraId="3B7C6BE5" w14:textId="77777777" w:rsidTr="00B53EEE">
        <w:trPr>
          <w:trHeight w:val="255"/>
        </w:trPr>
        <w:tc>
          <w:tcPr>
            <w:tcW w:w="6706" w:type="dxa"/>
            <w:tcBorders>
              <w:bottom w:val="single" w:sz="4" w:space="0" w:color="auto"/>
            </w:tcBorders>
            <w:shd w:val="clear" w:color="auto" w:fill="FFFFFF"/>
            <w:noWrap/>
            <w:vAlign w:val="bottom"/>
          </w:tcPr>
          <w:p w14:paraId="42669FF4" w14:textId="77777777" w:rsidR="00F40C4F" w:rsidRPr="007F1507" w:rsidRDefault="00F40C4F" w:rsidP="00F40C4F">
            <w:pPr>
              <w:rPr>
                <w:sz w:val="20"/>
                <w:szCs w:val="20"/>
                <w:lang w:val="en-US"/>
              </w:rPr>
            </w:pPr>
            <w:r w:rsidRPr="007F1507">
              <w:rPr>
                <w:sz w:val="20"/>
                <w:szCs w:val="20"/>
                <w:lang w:val="en-US"/>
              </w:rPr>
              <w:t xml:space="preserve">      Trade accounts payable</w:t>
            </w:r>
            <w:r>
              <w:rPr>
                <w:sz w:val="20"/>
                <w:szCs w:val="20"/>
                <w:lang w:val="en-US"/>
              </w:rPr>
              <w:t>,</w:t>
            </w:r>
            <w:r w:rsidRPr="007F1507">
              <w:rPr>
                <w:sz w:val="20"/>
                <w:szCs w:val="20"/>
                <w:lang w:val="en-US"/>
              </w:rPr>
              <w:t xml:space="preserve"> other debts</w:t>
            </w:r>
            <w:r>
              <w:rPr>
                <w:sz w:val="20"/>
                <w:szCs w:val="20"/>
                <w:lang w:val="en-US"/>
              </w:rPr>
              <w:t xml:space="preserve"> and lease debt</w:t>
            </w:r>
          </w:p>
        </w:tc>
        <w:tc>
          <w:tcPr>
            <w:tcW w:w="169" w:type="dxa"/>
            <w:shd w:val="clear" w:color="auto" w:fill="FFFFFF"/>
          </w:tcPr>
          <w:p w14:paraId="761333C5" w14:textId="77777777" w:rsidR="00F40C4F" w:rsidRPr="007F1507" w:rsidRDefault="00F40C4F" w:rsidP="00F40C4F">
            <w:pPr>
              <w:rPr>
                <w:sz w:val="20"/>
                <w:szCs w:val="20"/>
                <w:lang w:val="en-US"/>
              </w:rPr>
            </w:pPr>
          </w:p>
        </w:tc>
        <w:tc>
          <w:tcPr>
            <w:tcW w:w="1276" w:type="dxa"/>
            <w:tcBorders>
              <w:bottom w:val="single" w:sz="4" w:space="0" w:color="auto"/>
            </w:tcBorders>
            <w:shd w:val="clear" w:color="auto" w:fill="FFFFFF"/>
            <w:noWrap/>
            <w:vAlign w:val="bottom"/>
          </w:tcPr>
          <w:p w14:paraId="59B60E7E" w14:textId="359DAF9C" w:rsidR="00F40C4F" w:rsidRPr="007F1507" w:rsidRDefault="00F40C4F" w:rsidP="00F40C4F">
            <w:pPr>
              <w:jc w:val="right"/>
              <w:rPr>
                <w:sz w:val="20"/>
                <w:szCs w:val="20"/>
                <w:lang w:val="en-US"/>
              </w:rPr>
            </w:pPr>
            <w:r w:rsidRPr="00030332">
              <w:rPr>
                <w:sz w:val="20"/>
                <w:szCs w:val="20"/>
              </w:rPr>
              <w:t>310</w:t>
            </w:r>
            <w:r w:rsidR="003A1EC4">
              <w:rPr>
                <w:sz w:val="20"/>
                <w:szCs w:val="20"/>
              </w:rPr>
              <w:t>,</w:t>
            </w:r>
            <w:r w:rsidRPr="00030332">
              <w:rPr>
                <w:sz w:val="20"/>
                <w:szCs w:val="20"/>
              </w:rPr>
              <w:t>569</w:t>
            </w:r>
          </w:p>
        </w:tc>
        <w:tc>
          <w:tcPr>
            <w:tcW w:w="283" w:type="dxa"/>
            <w:shd w:val="clear" w:color="auto" w:fill="FFFFFF"/>
          </w:tcPr>
          <w:p w14:paraId="3856D06A" w14:textId="77777777" w:rsidR="00F40C4F" w:rsidRPr="007F1507" w:rsidRDefault="00F40C4F" w:rsidP="00F40C4F">
            <w:pPr>
              <w:jc w:val="right"/>
              <w:rPr>
                <w:sz w:val="20"/>
                <w:szCs w:val="20"/>
                <w:lang w:val="en-US"/>
              </w:rPr>
            </w:pPr>
          </w:p>
        </w:tc>
        <w:tc>
          <w:tcPr>
            <w:tcW w:w="1276" w:type="dxa"/>
            <w:tcBorders>
              <w:bottom w:val="single" w:sz="4" w:space="0" w:color="auto"/>
            </w:tcBorders>
            <w:shd w:val="clear" w:color="auto" w:fill="FFFFFF"/>
            <w:vAlign w:val="bottom"/>
          </w:tcPr>
          <w:p w14:paraId="758647C6" w14:textId="5BA12DEB" w:rsidR="00F40C4F" w:rsidRPr="007F1507" w:rsidRDefault="00F40C4F" w:rsidP="00F40C4F">
            <w:pPr>
              <w:jc w:val="right"/>
              <w:rPr>
                <w:color w:val="FF0000"/>
                <w:sz w:val="20"/>
                <w:szCs w:val="20"/>
                <w:lang w:val="en-US"/>
              </w:rPr>
            </w:pPr>
            <w:r w:rsidRPr="00435B5F">
              <w:rPr>
                <w:sz w:val="20"/>
                <w:szCs w:val="20"/>
              </w:rPr>
              <w:t>368</w:t>
            </w:r>
            <w:r w:rsidR="003A1EC4">
              <w:rPr>
                <w:sz w:val="20"/>
                <w:szCs w:val="20"/>
              </w:rPr>
              <w:t>,</w:t>
            </w:r>
            <w:r w:rsidRPr="00435B5F">
              <w:rPr>
                <w:sz w:val="20"/>
                <w:szCs w:val="20"/>
              </w:rPr>
              <w:t>641</w:t>
            </w:r>
          </w:p>
        </w:tc>
      </w:tr>
      <w:tr w:rsidR="00F40C4F" w:rsidRPr="00314658" w14:paraId="42ADF64E" w14:textId="77777777" w:rsidTr="00601BDB">
        <w:trPr>
          <w:trHeight w:val="255"/>
        </w:trPr>
        <w:tc>
          <w:tcPr>
            <w:tcW w:w="6706" w:type="dxa"/>
            <w:tcBorders>
              <w:top w:val="single" w:sz="4" w:space="0" w:color="auto"/>
              <w:bottom w:val="single" w:sz="4" w:space="0" w:color="auto"/>
            </w:tcBorders>
            <w:shd w:val="clear" w:color="auto" w:fill="FFFFFF"/>
            <w:noWrap/>
            <w:vAlign w:val="bottom"/>
          </w:tcPr>
          <w:p w14:paraId="2F43F880" w14:textId="77777777" w:rsidR="00F40C4F" w:rsidRPr="007F1507" w:rsidRDefault="00F40C4F" w:rsidP="00F40C4F">
            <w:pPr>
              <w:rPr>
                <w:b/>
                <w:bCs/>
                <w:sz w:val="20"/>
                <w:szCs w:val="20"/>
                <w:lang w:val="en-US"/>
              </w:rPr>
            </w:pPr>
            <w:r w:rsidRPr="007F1507">
              <w:rPr>
                <w:b/>
                <w:bCs/>
                <w:sz w:val="20"/>
                <w:szCs w:val="20"/>
                <w:lang w:val="en-US"/>
              </w:rPr>
              <w:t>Total financial liabilities at amortized cost – Non-Current</w:t>
            </w:r>
          </w:p>
        </w:tc>
        <w:tc>
          <w:tcPr>
            <w:tcW w:w="169" w:type="dxa"/>
            <w:shd w:val="clear" w:color="auto" w:fill="FFFFFF"/>
          </w:tcPr>
          <w:p w14:paraId="5DA104D7" w14:textId="77777777" w:rsidR="00F40C4F" w:rsidRPr="007F1507" w:rsidRDefault="00F40C4F" w:rsidP="00F40C4F">
            <w:pPr>
              <w:rPr>
                <w:sz w:val="20"/>
                <w:szCs w:val="20"/>
                <w:lang w:val="en-US"/>
              </w:rPr>
            </w:pPr>
          </w:p>
        </w:tc>
        <w:tc>
          <w:tcPr>
            <w:tcW w:w="1276" w:type="dxa"/>
            <w:tcBorders>
              <w:top w:val="single" w:sz="4" w:space="0" w:color="auto"/>
              <w:bottom w:val="single" w:sz="4" w:space="0" w:color="auto"/>
            </w:tcBorders>
            <w:shd w:val="clear" w:color="auto" w:fill="FFFFFF"/>
            <w:noWrap/>
            <w:vAlign w:val="bottom"/>
          </w:tcPr>
          <w:p w14:paraId="05438ABE" w14:textId="6CAD4356" w:rsidR="00F40C4F" w:rsidRPr="007F1507" w:rsidRDefault="00F40C4F" w:rsidP="00F40C4F">
            <w:pPr>
              <w:jc w:val="right"/>
              <w:rPr>
                <w:b/>
                <w:sz w:val="20"/>
                <w:szCs w:val="20"/>
                <w:lang w:val="en-US"/>
              </w:rPr>
            </w:pPr>
            <w:r w:rsidRPr="00030332">
              <w:rPr>
                <w:b/>
                <w:sz w:val="20"/>
                <w:szCs w:val="20"/>
              </w:rPr>
              <w:t>765</w:t>
            </w:r>
            <w:r w:rsidR="003A1EC4">
              <w:rPr>
                <w:b/>
                <w:sz w:val="20"/>
                <w:szCs w:val="20"/>
              </w:rPr>
              <w:t>,</w:t>
            </w:r>
            <w:r w:rsidRPr="00030332">
              <w:rPr>
                <w:b/>
                <w:sz w:val="20"/>
                <w:szCs w:val="20"/>
              </w:rPr>
              <w:t>114</w:t>
            </w:r>
          </w:p>
        </w:tc>
        <w:tc>
          <w:tcPr>
            <w:tcW w:w="283" w:type="dxa"/>
            <w:shd w:val="clear" w:color="auto" w:fill="FFFFFF"/>
          </w:tcPr>
          <w:p w14:paraId="0B2E5E50" w14:textId="77777777" w:rsidR="00F40C4F" w:rsidRPr="007F1507" w:rsidRDefault="00F40C4F" w:rsidP="00F40C4F">
            <w:pPr>
              <w:jc w:val="right"/>
              <w:rPr>
                <w:b/>
                <w:sz w:val="20"/>
                <w:szCs w:val="20"/>
                <w:lang w:val="en-US"/>
              </w:rPr>
            </w:pPr>
          </w:p>
        </w:tc>
        <w:tc>
          <w:tcPr>
            <w:tcW w:w="1276" w:type="dxa"/>
            <w:tcBorders>
              <w:top w:val="single" w:sz="4" w:space="0" w:color="auto"/>
              <w:bottom w:val="single" w:sz="4" w:space="0" w:color="auto"/>
            </w:tcBorders>
            <w:shd w:val="clear" w:color="auto" w:fill="FFFFFF"/>
            <w:vAlign w:val="bottom"/>
          </w:tcPr>
          <w:p w14:paraId="0CE4DAE3" w14:textId="044B1519" w:rsidR="00F40C4F" w:rsidRPr="007F1507" w:rsidRDefault="00F40C4F" w:rsidP="00F40C4F">
            <w:pPr>
              <w:jc w:val="right"/>
              <w:rPr>
                <w:b/>
                <w:color w:val="FF0000"/>
                <w:sz w:val="20"/>
                <w:szCs w:val="20"/>
                <w:lang w:val="en-US"/>
              </w:rPr>
            </w:pPr>
            <w:r w:rsidRPr="00435B5F">
              <w:rPr>
                <w:b/>
                <w:sz w:val="20"/>
                <w:szCs w:val="20"/>
              </w:rPr>
              <w:t>368</w:t>
            </w:r>
            <w:r w:rsidR="003A1EC4">
              <w:rPr>
                <w:b/>
                <w:sz w:val="20"/>
                <w:szCs w:val="20"/>
              </w:rPr>
              <w:t>,</w:t>
            </w:r>
            <w:r w:rsidRPr="00435B5F">
              <w:rPr>
                <w:b/>
                <w:sz w:val="20"/>
                <w:szCs w:val="20"/>
              </w:rPr>
              <w:t>641</w:t>
            </w:r>
          </w:p>
        </w:tc>
      </w:tr>
      <w:tr w:rsidR="00F86B6D" w:rsidRPr="00314658" w14:paraId="67778A44" w14:textId="77777777" w:rsidTr="00601BDB">
        <w:trPr>
          <w:trHeight w:val="255"/>
        </w:trPr>
        <w:tc>
          <w:tcPr>
            <w:tcW w:w="6706" w:type="dxa"/>
            <w:tcBorders>
              <w:top w:val="single" w:sz="4" w:space="0" w:color="auto"/>
            </w:tcBorders>
            <w:shd w:val="clear" w:color="auto" w:fill="FFFFFF"/>
            <w:noWrap/>
            <w:vAlign w:val="bottom"/>
          </w:tcPr>
          <w:p w14:paraId="26CEDEE3" w14:textId="77777777" w:rsidR="00280C5B" w:rsidRPr="007F1507" w:rsidRDefault="00280C5B" w:rsidP="005046DD">
            <w:pPr>
              <w:rPr>
                <w:b/>
                <w:bCs/>
                <w:sz w:val="20"/>
                <w:szCs w:val="20"/>
                <w:lang w:val="en-US"/>
              </w:rPr>
            </w:pPr>
          </w:p>
        </w:tc>
        <w:tc>
          <w:tcPr>
            <w:tcW w:w="169" w:type="dxa"/>
            <w:shd w:val="clear" w:color="auto" w:fill="FFFFFF"/>
          </w:tcPr>
          <w:p w14:paraId="6949680E" w14:textId="77777777" w:rsidR="00280C5B" w:rsidRPr="007F1507" w:rsidRDefault="00280C5B" w:rsidP="005046DD">
            <w:pPr>
              <w:rPr>
                <w:sz w:val="20"/>
                <w:szCs w:val="20"/>
                <w:lang w:val="en-US"/>
              </w:rPr>
            </w:pPr>
          </w:p>
        </w:tc>
        <w:tc>
          <w:tcPr>
            <w:tcW w:w="1276" w:type="dxa"/>
            <w:tcBorders>
              <w:top w:val="single" w:sz="4" w:space="0" w:color="auto"/>
            </w:tcBorders>
            <w:shd w:val="clear" w:color="auto" w:fill="FFFFFF"/>
            <w:noWrap/>
            <w:vAlign w:val="bottom"/>
          </w:tcPr>
          <w:p w14:paraId="4029C6C4" w14:textId="77777777" w:rsidR="00280C5B" w:rsidRPr="007F1507" w:rsidRDefault="00280C5B" w:rsidP="005046DD">
            <w:pPr>
              <w:rPr>
                <w:b/>
                <w:sz w:val="20"/>
                <w:szCs w:val="20"/>
                <w:lang w:val="en-US"/>
              </w:rPr>
            </w:pPr>
          </w:p>
        </w:tc>
        <w:tc>
          <w:tcPr>
            <w:tcW w:w="283" w:type="dxa"/>
            <w:shd w:val="clear" w:color="auto" w:fill="FFFFFF"/>
          </w:tcPr>
          <w:p w14:paraId="1DBB1357" w14:textId="77777777" w:rsidR="00280C5B" w:rsidRPr="007F1507" w:rsidRDefault="00280C5B" w:rsidP="005046DD">
            <w:pPr>
              <w:rPr>
                <w:b/>
                <w:sz w:val="20"/>
                <w:szCs w:val="20"/>
                <w:lang w:val="en-US"/>
              </w:rPr>
            </w:pPr>
          </w:p>
        </w:tc>
        <w:tc>
          <w:tcPr>
            <w:tcW w:w="1276" w:type="dxa"/>
            <w:tcBorders>
              <w:top w:val="single" w:sz="4" w:space="0" w:color="auto"/>
            </w:tcBorders>
            <w:shd w:val="clear" w:color="auto" w:fill="FFFFFF"/>
            <w:vAlign w:val="bottom"/>
          </w:tcPr>
          <w:p w14:paraId="2CE1A4AF" w14:textId="77777777" w:rsidR="00280C5B" w:rsidRPr="007F1507" w:rsidRDefault="00280C5B" w:rsidP="005046DD">
            <w:pPr>
              <w:rPr>
                <w:b/>
                <w:sz w:val="20"/>
                <w:szCs w:val="20"/>
                <w:lang w:val="en-US"/>
              </w:rPr>
            </w:pPr>
          </w:p>
        </w:tc>
      </w:tr>
    </w:tbl>
    <w:p w14:paraId="7000317C" w14:textId="0BBDAF41" w:rsidR="00D63837" w:rsidRDefault="00D63837" w:rsidP="00D63837">
      <w:pPr>
        <w:jc w:val="both"/>
        <w:rPr>
          <w:sz w:val="16"/>
          <w:szCs w:val="16"/>
          <w:lang w:val="en-US"/>
        </w:rPr>
      </w:pPr>
      <w:r w:rsidRPr="007B6F1D">
        <w:rPr>
          <w:sz w:val="16"/>
          <w:szCs w:val="16"/>
          <w:vertAlign w:val="superscript"/>
          <w:lang w:val="en-US"/>
        </w:rPr>
        <w:t>(1)</w:t>
      </w:r>
      <w:r w:rsidRPr="007B6F1D">
        <w:rPr>
          <w:sz w:val="16"/>
          <w:szCs w:val="16"/>
          <w:lang w:val="en-US"/>
        </w:rPr>
        <w:t xml:space="preserve"> </w:t>
      </w:r>
      <w:r>
        <w:rPr>
          <w:sz w:val="16"/>
          <w:szCs w:val="16"/>
          <w:lang w:val="en-US"/>
        </w:rPr>
        <w:t>F</w:t>
      </w:r>
      <w:r w:rsidRPr="007B6F1D">
        <w:rPr>
          <w:sz w:val="16"/>
          <w:szCs w:val="16"/>
          <w:lang w:val="en-US"/>
        </w:rPr>
        <w:t>inancial assets at fair value</w:t>
      </w:r>
      <w:r>
        <w:rPr>
          <w:sz w:val="16"/>
          <w:szCs w:val="16"/>
          <w:lang w:val="en-US"/>
        </w:rPr>
        <w:t>, except for derivative financial instruments,</w:t>
      </w:r>
      <w:r w:rsidRPr="007B6F1D">
        <w:rPr>
          <w:sz w:val="16"/>
          <w:szCs w:val="16"/>
          <w:lang w:val="en-US"/>
        </w:rPr>
        <w:t xml:space="preserve"> have been measured using Level 1 fair values. The value of financial instruments traded on active markets is based on quoted market prices </w:t>
      </w:r>
      <w:r>
        <w:rPr>
          <w:sz w:val="16"/>
          <w:szCs w:val="16"/>
          <w:lang w:val="en-US"/>
        </w:rPr>
        <w:t>as of</w:t>
      </w:r>
      <w:r w:rsidRPr="007B6F1D">
        <w:rPr>
          <w:sz w:val="16"/>
          <w:szCs w:val="16"/>
          <w:lang w:val="en-US"/>
        </w:rPr>
        <w:t xml:space="preserve"> the date of the</w:t>
      </w:r>
      <w:r w:rsidR="003F79CE">
        <w:rPr>
          <w:sz w:val="16"/>
          <w:szCs w:val="16"/>
          <w:lang w:val="en-US"/>
        </w:rPr>
        <w:t xml:space="preserve"> interim condensed</w:t>
      </w:r>
      <w:r w:rsidRPr="007B6F1D">
        <w:rPr>
          <w:sz w:val="16"/>
          <w:szCs w:val="16"/>
          <w:lang w:val="en-US"/>
        </w:rPr>
        <w:t xml:space="preserve"> </w:t>
      </w:r>
      <w:r>
        <w:rPr>
          <w:sz w:val="16"/>
          <w:szCs w:val="16"/>
          <w:lang w:val="en-US"/>
        </w:rPr>
        <w:t>f</w:t>
      </w:r>
      <w:r w:rsidRPr="007B6F1D">
        <w:rPr>
          <w:sz w:val="16"/>
          <w:szCs w:val="16"/>
          <w:lang w:val="en-US"/>
        </w:rPr>
        <w:t xml:space="preserve">inancial </w:t>
      </w:r>
      <w:r>
        <w:rPr>
          <w:sz w:val="16"/>
          <w:szCs w:val="16"/>
          <w:lang w:val="en-US"/>
        </w:rPr>
        <w:t>s</w:t>
      </w:r>
      <w:r w:rsidRPr="007B6F1D">
        <w:rPr>
          <w:sz w:val="16"/>
          <w:szCs w:val="16"/>
          <w:lang w:val="en-US"/>
        </w:rPr>
        <w:t xml:space="preserve">tatements. The quoted market price used for financial assets held by the Company is the ask price as of </w:t>
      </w:r>
      <w:r w:rsidR="00CA2B0F">
        <w:rPr>
          <w:sz w:val="16"/>
          <w:szCs w:val="16"/>
          <w:lang w:val="en-US"/>
        </w:rPr>
        <w:t xml:space="preserve">June </w:t>
      </w:r>
      <w:r>
        <w:rPr>
          <w:sz w:val="16"/>
          <w:szCs w:val="16"/>
          <w:lang w:val="en-US"/>
        </w:rPr>
        <w:t>3</w:t>
      </w:r>
      <w:r w:rsidR="00CA2B0F">
        <w:rPr>
          <w:sz w:val="16"/>
          <w:szCs w:val="16"/>
          <w:lang w:val="en-US"/>
        </w:rPr>
        <w:t>0</w:t>
      </w:r>
      <w:r w:rsidRPr="007B6F1D">
        <w:rPr>
          <w:sz w:val="16"/>
          <w:szCs w:val="16"/>
          <w:lang w:val="en-US"/>
        </w:rPr>
        <w:t>, 20</w:t>
      </w:r>
      <w:r w:rsidR="003F79CE">
        <w:rPr>
          <w:sz w:val="16"/>
          <w:szCs w:val="16"/>
          <w:lang w:val="en-US"/>
        </w:rPr>
        <w:t>20 and December 31, 2019</w:t>
      </w:r>
      <w:r w:rsidRPr="007B6F1D">
        <w:rPr>
          <w:sz w:val="16"/>
          <w:szCs w:val="16"/>
          <w:lang w:val="en-US"/>
        </w:rPr>
        <w:t xml:space="preserve">.  </w:t>
      </w:r>
    </w:p>
    <w:p w14:paraId="527759A2" w14:textId="77777777" w:rsidR="00D63837" w:rsidRPr="007B6F1D" w:rsidRDefault="00D63837" w:rsidP="00D63837">
      <w:pPr>
        <w:jc w:val="both"/>
        <w:rPr>
          <w:sz w:val="16"/>
          <w:szCs w:val="16"/>
          <w:lang w:val="en-US"/>
        </w:rPr>
      </w:pPr>
    </w:p>
    <w:p w14:paraId="47B671CB" w14:textId="14D1FCED" w:rsidR="00D63837" w:rsidRDefault="00D63837" w:rsidP="00D63837">
      <w:pPr>
        <w:rPr>
          <w:sz w:val="16"/>
          <w:szCs w:val="16"/>
          <w:lang w:val="en-US"/>
        </w:rPr>
      </w:pPr>
      <w:r w:rsidRPr="00FE1A4C">
        <w:rPr>
          <w:sz w:val="16"/>
          <w:szCs w:val="16"/>
          <w:vertAlign w:val="superscript"/>
          <w:lang w:val="en-US"/>
        </w:rPr>
        <w:t>(2)</w:t>
      </w:r>
      <w:r w:rsidRPr="00FE1A4C">
        <w:rPr>
          <w:sz w:val="16"/>
          <w:szCs w:val="16"/>
          <w:lang w:val="en-US"/>
        </w:rPr>
        <w:t xml:space="preserve"> Investments</w:t>
      </w:r>
      <w:r w:rsidRPr="007B6F1D">
        <w:rPr>
          <w:sz w:val="16"/>
          <w:szCs w:val="16"/>
          <w:lang w:val="en-US"/>
        </w:rPr>
        <w:t xml:space="preserve"> originally falling due within three months or less are classified as “Cash and cash equivalents” in the </w:t>
      </w:r>
      <w:r w:rsidR="003F79CE">
        <w:rPr>
          <w:sz w:val="16"/>
          <w:szCs w:val="16"/>
          <w:lang w:val="en-US"/>
        </w:rPr>
        <w:t xml:space="preserve">interim condensed </w:t>
      </w:r>
      <w:r w:rsidRPr="007B6F1D">
        <w:rPr>
          <w:sz w:val="16"/>
          <w:szCs w:val="16"/>
          <w:lang w:val="en-US"/>
        </w:rPr>
        <w:t xml:space="preserve">balance sheet. </w:t>
      </w:r>
    </w:p>
    <w:p w14:paraId="3D385FB3" w14:textId="77777777" w:rsidR="00D63837" w:rsidRDefault="00D63837" w:rsidP="00D63837">
      <w:pPr>
        <w:rPr>
          <w:sz w:val="16"/>
          <w:szCs w:val="16"/>
          <w:lang w:val="en-US"/>
        </w:rPr>
      </w:pPr>
    </w:p>
    <w:p w14:paraId="36BC1F88" w14:textId="77777777" w:rsidR="00D63837" w:rsidRPr="007B6F1D" w:rsidRDefault="00D63837" w:rsidP="00D63837">
      <w:pPr>
        <w:rPr>
          <w:sz w:val="16"/>
          <w:szCs w:val="16"/>
          <w:lang w:val="en-US"/>
        </w:rPr>
      </w:pPr>
      <w:r w:rsidRPr="009B406E">
        <w:rPr>
          <w:sz w:val="16"/>
          <w:szCs w:val="16"/>
          <w:vertAlign w:val="superscript"/>
          <w:lang w:val="en-US"/>
        </w:rPr>
        <w:t>(</w:t>
      </w:r>
      <w:r>
        <w:rPr>
          <w:sz w:val="16"/>
          <w:szCs w:val="16"/>
          <w:vertAlign w:val="superscript"/>
          <w:lang w:val="en-US"/>
        </w:rPr>
        <w:t>3</w:t>
      </w:r>
      <w:r w:rsidRPr="009B406E">
        <w:rPr>
          <w:sz w:val="16"/>
          <w:szCs w:val="16"/>
          <w:vertAlign w:val="superscript"/>
          <w:lang w:val="en-US"/>
        </w:rPr>
        <w:t>)</w:t>
      </w:r>
      <w:r w:rsidRPr="009B406E">
        <w:rPr>
          <w:sz w:val="16"/>
          <w:szCs w:val="16"/>
          <w:lang w:val="en-US"/>
        </w:rPr>
        <w:t xml:space="preserve"> All derivative financial instruments have been measured using Level </w:t>
      </w:r>
      <w:r>
        <w:rPr>
          <w:sz w:val="16"/>
          <w:szCs w:val="16"/>
          <w:lang w:val="en-US"/>
        </w:rPr>
        <w:t>2</w:t>
      </w:r>
      <w:r w:rsidRPr="009B406E">
        <w:rPr>
          <w:sz w:val="16"/>
          <w:szCs w:val="16"/>
          <w:lang w:val="en-US"/>
        </w:rPr>
        <w:t xml:space="preserve"> fair values. </w:t>
      </w:r>
      <w:r>
        <w:rPr>
          <w:sz w:val="16"/>
          <w:szCs w:val="16"/>
          <w:lang w:val="en-US"/>
        </w:rPr>
        <w:t>The fair value has been determined based on available market information.</w:t>
      </w:r>
    </w:p>
    <w:p w14:paraId="669C2CE3" w14:textId="6C67D62A" w:rsidR="00F40952" w:rsidRDefault="00F40952" w:rsidP="00AB4E2F">
      <w:pPr>
        <w:rPr>
          <w:sz w:val="22"/>
          <w:szCs w:val="22"/>
          <w:u w:val="single"/>
          <w:lang w:val="en-US"/>
        </w:rPr>
      </w:pPr>
    </w:p>
    <w:p w14:paraId="3C831FBD" w14:textId="77777777" w:rsidR="001A0E7B" w:rsidRPr="00B53EEE" w:rsidRDefault="001A0E7B" w:rsidP="001A0E7B">
      <w:pPr>
        <w:jc w:val="both"/>
        <w:rPr>
          <w:b/>
          <w:bCs/>
          <w:sz w:val="22"/>
          <w:szCs w:val="22"/>
          <w:lang w:val="en-US"/>
        </w:rPr>
      </w:pPr>
      <w:r w:rsidRPr="00B53EEE">
        <w:rPr>
          <w:b/>
          <w:bCs/>
          <w:sz w:val="22"/>
          <w:szCs w:val="22"/>
          <w:lang w:val="en-US"/>
        </w:rPr>
        <w:t>Derivative Financial</w:t>
      </w:r>
      <w:r w:rsidRPr="00B53EEE">
        <w:rPr>
          <w:b/>
          <w:bCs/>
          <w:sz w:val="22"/>
          <w:szCs w:val="22"/>
          <w:vertAlign w:val="superscript"/>
          <w:lang w:val="en-US"/>
        </w:rPr>
        <w:t xml:space="preserve"> </w:t>
      </w:r>
      <w:r w:rsidRPr="00B53EEE">
        <w:rPr>
          <w:b/>
          <w:bCs/>
          <w:sz w:val="22"/>
          <w:szCs w:val="22"/>
          <w:lang w:val="en-US"/>
        </w:rPr>
        <w:t xml:space="preserve">Instruments: </w:t>
      </w:r>
    </w:p>
    <w:p w14:paraId="0D656A7B" w14:textId="77777777" w:rsidR="001A0E7B" w:rsidRPr="00B53EEE" w:rsidRDefault="001A0E7B" w:rsidP="001A0E7B">
      <w:pPr>
        <w:jc w:val="both"/>
        <w:rPr>
          <w:b/>
          <w:bCs/>
          <w:sz w:val="22"/>
          <w:szCs w:val="22"/>
          <w:lang w:val="en-US"/>
        </w:rPr>
      </w:pPr>
    </w:p>
    <w:p w14:paraId="06B2BBD7" w14:textId="77777777" w:rsidR="001A0E7B" w:rsidRPr="006D206C" w:rsidRDefault="001A0E7B" w:rsidP="001A0E7B">
      <w:pPr>
        <w:jc w:val="both"/>
        <w:rPr>
          <w:sz w:val="22"/>
          <w:szCs w:val="22"/>
          <w:u w:val="single"/>
          <w:lang w:val="en-US"/>
        </w:rPr>
      </w:pPr>
      <w:r w:rsidRPr="00B53EEE">
        <w:rPr>
          <w:sz w:val="22"/>
          <w:szCs w:val="22"/>
          <w:lang w:val="en-US"/>
        </w:rPr>
        <w:t>As of December 31, 2019, the Company had exchange rate forward positions due in January 2020 for US$ 9.6 million ($ 59.41 per dollar) and in February 2020 for US$ 17 million ($ 61.28 per dollar). Those positions have been valued at the exchange rate in force on the futures market at 2019 year end.</w:t>
      </w:r>
    </w:p>
    <w:p w14:paraId="237F7994" w14:textId="77777777" w:rsidR="001A0E7B" w:rsidRPr="007F1507" w:rsidRDefault="001A0E7B" w:rsidP="00AB4E2F">
      <w:pPr>
        <w:rPr>
          <w:sz w:val="22"/>
          <w:szCs w:val="22"/>
          <w:u w:val="single"/>
          <w:lang w:val="en-US"/>
        </w:rPr>
      </w:pPr>
    </w:p>
    <w:p w14:paraId="548397D0" w14:textId="295C8D55" w:rsidR="00AB4E2F" w:rsidRPr="007F1507" w:rsidRDefault="00CA2B0F" w:rsidP="00AB4E2F">
      <w:pPr>
        <w:rPr>
          <w:sz w:val="22"/>
          <w:szCs w:val="22"/>
          <w:u w:val="single"/>
          <w:lang w:val="en-US"/>
        </w:rPr>
      </w:pPr>
      <w:r>
        <w:rPr>
          <w:sz w:val="22"/>
          <w:szCs w:val="22"/>
          <w:u w:val="single"/>
          <w:lang w:val="en-US"/>
        </w:rPr>
        <w:t>8</w:t>
      </w:r>
      <w:r w:rsidR="00856825" w:rsidRPr="007F1507">
        <w:rPr>
          <w:sz w:val="22"/>
          <w:szCs w:val="22"/>
          <w:u w:val="single"/>
          <w:lang w:val="en-US"/>
        </w:rPr>
        <w:t xml:space="preserve"> </w:t>
      </w:r>
      <w:r w:rsidR="00AB4E2F" w:rsidRPr="007F1507">
        <w:rPr>
          <w:sz w:val="22"/>
          <w:szCs w:val="22"/>
          <w:u w:val="single"/>
          <w:lang w:val="en-US"/>
        </w:rPr>
        <w:t>– TRADE ACCOUNTS RECEIVABLE</w:t>
      </w:r>
    </w:p>
    <w:p w14:paraId="5763F11C" w14:textId="77777777" w:rsidR="00AB4E2F" w:rsidRPr="007F1507" w:rsidRDefault="00AB4E2F" w:rsidP="00AB4E2F">
      <w:pPr>
        <w:jc w:val="both"/>
        <w:rPr>
          <w:sz w:val="16"/>
          <w:szCs w:val="16"/>
          <w:lang w:val="en-US"/>
        </w:rPr>
      </w:pPr>
    </w:p>
    <w:tbl>
      <w:tblPr>
        <w:tblW w:w="10065" w:type="dxa"/>
        <w:tblInd w:w="70" w:type="dxa"/>
        <w:tblLayout w:type="fixed"/>
        <w:tblCellMar>
          <w:left w:w="70" w:type="dxa"/>
          <w:right w:w="70" w:type="dxa"/>
        </w:tblCellMar>
        <w:tblLook w:val="0000" w:firstRow="0" w:lastRow="0" w:firstColumn="0" w:lastColumn="0" w:noHBand="0" w:noVBand="0"/>
      </w:tblPr>
      <w:tblGrid>
        <w:gridCol w:w="6521"/>
        <w:gridCol w:w="1611"/>
        <w:gridCol w:w="167"/>
        <w:gridCol w:w="1766"/>
      </w:tblGrid>
      <w:tr w:rsidR="00AB4E2F" w:rsidRPr="007F1507" w14:paraId="06846233" w14:textId="77777777" w:rsidTr="00AB4E2F">
        <w:trPr>
          <w:trHeight w:val="255"/>
        </w:trPr>
        <w:tc>
          <w:tcPr>
            <w:tcW w:w="6521" w:type="dxa"/>
            <w:shd w:val="clear" w:color="FFFFCC" w:fill="FFFFFF"/>
            <w:vAlign w:val="bottom"/>
          </w:tcPr>
          <w:p w14:paraId="3B7E04C0" w14:textId="77777777" w:rsidR="00AB4E2F" w:rsidRPr="007F1507" w:rsidRDefault="00AB4E2F" w:rsidP="00AB4E2F">
            <w:pPr>
              <w:jc w:val="both"/>
              <w:rPr>
                <w:bCs/>
                <w:sz w:val="20"/>
                <w:szCs w:val="20"/>
                <w:lang w:val="en-US"/>
              </w:rPr>
            </w:pPr>
            <w:r w:rsidRPr="007F1507">
              <w:rPr>
                <w:bCs/>
                <w:sz w:val="20"/>
                <w:szCs w:val="20"/>
                <w:lang w:val="en-US"/>
              </w:rPr>
              <w:t> Non-current</w:t>
            </w:r>
          </w:p>
        </w:tc>
        <w:tc>
          <w:tcPr>
            <w:tcW w:w="1611" w:type="dxa"/>
            <w:shd w:val="clear" w:color="FFFFCC" w:fill="FFFFFF"/>
          </w:tcPr>
          <w:p w14:paraId="6C8900B4" w14:textId="3E5DE002" w:rsidR="00AB4E2F" w:rsidRPr="002A0ADA" w:rsidRDefault="00F142F0" w:rsidP="002A0ADA">
            <w:pPr>
              <w:ind w:right="110"/>
              <w:jc w:val="center"/>
              <w:rPr>
                <w:sz w:val="20"/>
                <w:szCs w:val="20"/>
                <w:u w:val="single"/>
                <w:lang w:val="en-US"/>
              </w:rPr>
            </w:pPr>
            <w:r w:rsidRPr="002A0ADA">
              <w:rPr>
                <w:sz w:val="20"/>
                <w:szCs w:val="20"/>
                <w:u w:val="single"/>
                <w:lang w:val="en-US"/>
              </w:rPr>
              <w:t>06.30.2020</w:t>
            </w:r>
          </w:p>
        </w:tc>
        <w:tc>
          <w:tcPr>
            <w:tcW w:w="167" w:type="dxa"/>
            <w:shd w:val="clear" w:color="FFFFCC" w:fill="FFFFFF"/>
          </w:tcPr>
          <w:p w14:paraId="5EECFA1E" w14:textId="77777777" w:rsidR="00AB4E2F" w:rsidRPr="007F1507" w:rsidRDefault="00AB4E2F" w:rsidP="00AB4E2F">
            <w:pPr>
              <w:ind w:right="110"/>
              <w:jc w:val="right"/>
              <w:rPr>
                <w:sz w:val="20"/>
                <w:szCs w:val="20"/>
                <w:lang w:val="en-US"/>
              </w:rPr>
            </w:pPr>
          </w:p>
        </w:tc>
        <w:tc>
          <w:tcPr>
            <w:tcW w:w="1766" w:type="dxa"/>
            <w:shd w:val="clear" w:color="FFFFCC" w:fill="FFFFFF"/>
          </w:tcPr>
          <w:p w14:paraId="44442D23" w14:textId="20FDA98A" w:rsidR="00AB4E2F" w:rsidRPr="002A0ADA" w:rsidRDefault="00F142F0" w:rsidP="002A0ADA">
            <w:pPr>
              <w:ind w:right="110"/>
              <w:jc w:val="center"/>
              <w:rPr>
                <w:sz w:val="20"/>
                <w:szCs w:val="20"/>
                <w:u w:val="single"/>
                <w:lang w:val="en-US"/>
              </w:rPr>
            </w:pPr>
            <w:r w:rsidRPr="002A0ADA">
              <w:rPr>
                <w:sz w:val="20"/>
                <w:szCs w:val="20"/>
                <w:u w:val="single"/>
                <w:lang w:val="en-US"/>
              </w:rPr>
              <w:t>12.31.2019</w:t>
            </w:r>
          </w:p>
        </w:tc>
      </w:tr>
      <w:tr w:rsidR="006D04D2" w:rsidRPr="00314658" w14:paraId="6C00A983" w14:textId="77777777" w:rsidTr="00601BDB">
        <w:trPr>
          <w:trHeight w:val="255"/>
        </w:trPr>
        <w:tc>
          <w:tcPr>
            <w:tcW w:w="6521" w:type="dxa"/>
            <w:shd w:val="clear" w:color="FFFFCC" w:fill="FFFFFF"/>
            <w:vAlign w:val="bottom"/>
          </w:tcPr>
          <w:p w14:paraId="1FB7E0C6" w14:textId="77777777" w:rsidR="006D04D2" w:rsidRPr="007F1507" w:rsidRDefault="006D04D2" w:rsidP="006D04D2">
            <w:pPr>
              <w:ind w:left="290"/>
              <w:rPr>
                <w:sz w:val="20"/>
                <w:szCs w:val="20"/>
                <w:lang w:val="en-US"/>
              </w:rPr>
            </w:pPr>
            <w:r w:rsidRPr="007F1507">
              <w:rPr>
                <w:sz w:val="20"/>
                <w:szCs w:val="20"/>
                <w:lang w:val="en-US"/>
              </w:rPr>
              <w:t>Trade accounts receivable - third parties</w:t>
            </w:r>
          </w:p>
        </w:tc>
        <w:tc>
          <w:tcPr>
            <w:tcW w:w="1611" w:type="dxa"/>
            <w:shd w:val="clear" w:color="FFFFCC" w:fill="FFFFFF"/>
            <w:vAlign w:val="bottom"/>
          </w:tcPr>
          <w:p w14:paraId="6C36BFC7" w14:textId="4D1E5F3C" w:rsidR="006D04D2" w:rsidRPr="007F1507" w:rsidRDefault="006D04D2" w:rsidP="006D04D2">
            <w:pPr>
              <w:ind w:right="110"/>
              <w:jc w:val="right"/>
              <w:rPr>
                <w:sz w:val="20"/>
                <w:szCs w:val="20"/>
                <w:lang w:val="en-US"/>
              </w:rPr>
            </w:pPr>
            <w:r w:rsidRPr="00AD01E2">
              <w:rPr>
                <w:sz w:val="20"/>
                <w:szCs w:val="20"/>
              </w:rPr>
              <w:t>13</w:t>
            </w:r>
            <w:r>
              <w:rPr>
                <w:sz w:val="20"/>
                <w:szCs w:val="20"/>
              </w:rPr>
              <w:t>,</w:t>
            </w:r>
            <w:r w:rsidRPr="00AD01E2">
              <w:rPr>
                <w:sz w:val="20"/>
                <w:szCs w:val="20"/>
              </w:rPr>
              <w:t>305</w:t>
            </w:r>
            <w:r>
              <w:rPr>
                <w:sz w:val="20"/>
                <w:szCs w:val="20"/>
              </w:rPr>
              <w:t>,</w:t>
            </w:r>
            <w:r w:rsidRPr="00AD01E2">
              <w:rPr>
                <w:sz w:val="20"/>
                <w:szCs w:val="20"/>
              </w:rPr>
              <w:t>687</w:t>
            </w:r>
          </w:p>
        </w:tc>
        <w:tc>
          <w:tcPr>
            <w:tcW w:w="167" w:type="dxa"/>
            <w:shd w:val="clear" w:color="FFFFCC" w:fill="FFFFFF"/>
            <w:vAlign w:val="bottom"/>
          </w:tcPr>
          <w:p w14:paraId="0B6829CF" w14:textId="77777777" w:rsidR="006D04D2" w:rsidRPr="007F1507" w:rsidRDefault="006D04D2" w:rsidP="006D04D2">
            <w:pPr>
              <w:ind w:right="110"/>
              <w:jc w:val="right"/>
              <w:rPr>
                <w:sz w:val="20"/>
                <w:szCs w:val="20"/>
                <w:lang w:val="en-US"/>
              </w:rPr>
            </w:pPr>
          </w:p>
        </w:tc>
        <w:tc>
          <w:tcPr>
            <w:tcW w:w="1766" w:type="dxa"/>
            <w:shd w:val="clear" w:color="FFFFCC" w:fill="FFFFFF"/>
            <w:vAlign w:val="bottom"/>
          </w:tcPr>
          <w:p w14:paraId="3618AF0F" w14:textId="0B8A3468" w:rsidR="006D04D2" w:rsidRPr="007F1507" w:rsidRDefault="006D04D2" w:rsidP="006D04D2">
            <w:pPr>
              <w:ind w:right="110"/>
              <w:jc w:val="right"/>
              <w:rPr>
                <w:color w:val="FF0000"/>
                <w:sz w:val="20"/>
                <w:szCs w:val="20"/>
                <w:lang w:val="en-US"/>
              </w:rPr>
            </w:pPr>
            <w:r w:rsidRPr="009B3802">
              <w:rPr>
                <w:sz w:val="20"/>
                <w:szCs w:val="20"/>
              </w:rPr>
              <w:t>12</w:t>
            </w:r>
            <w:r>
              <w:rPr>
                <w:sz w:val="20"/>
                <w:szCs w:val="20"/>
              </w:rPr>
              <w:t>,</w:t>
            </w:r>
            <w:r w:rsidRPr="009B3802">
              <w:rPr>
                <w:sz w:val="20"/>
                <w:szCs w:val="20"/>
              </w:rPr>
              <w:t>840</w:t>
            </w:r>
            <w:r>
              <w:rPr>
                <w:sz w:val="20"/>
                <w:szCs w:val="20"/>
              </w:rPr>
              <w:t>,</w:t>
            </w:r>
            <w:r w:rsidRPr="009B3802">
              <w:rPr>
                <w:sz w:val="20"/>
                <w:szCs w:val="20"/>
              </w:rPr>
              <w:t>553</w:t>
            </w:r>
          </w:p>
        </w:tc>
      </w:tr>
      <w:tr w:rsidR="006D04D2" w:rsidRPr="00314658" w14:paraId="3798DC12" w14:textId="77777777" w:rsidTr="00601BDB">
        <w:trPr>
          <w:trHeight w:val="255"/>
        </w:trPr>
        <w:tc>
          <w:tcPr>
            <w:tcW w:w="6521" w:type="dxa"/>
            <w:shd w:val="clear" w:color="FFFFCC" w:fill="FFFFFF"/>
            <w:vAlign w:val="bottom"/>
          </w:tcPr>
          <w:p w14:paraId="70740956" w14:textId="77777777" w:rsidR="006D04D2" w:rsidRPr="007F1507" w:rsidRDefault="006D04D2" w:rsidP="006D04D2">
            <w:pPr>
              <w:ind w:left="290"/>
              <w:rPr>
                <w:sz w:val="20"/>
                <w:szCs w:val="20"/>
                <w:lang w:val="en-US"/>
              </w:rPr>
            </w:pPr>
            <w:r w:rsidRPr="007F1507">
              <w:rPr>
                <w:sz w:val="20"/>
                <w:szCs w:val="20"/>
                <w:lang w:val="en-US"/>
              </w:rPr>
              <w:t>Allowance for doubtful accounts and disputed amounts</w:t>
            </w:r>
          </w:p>
        </w:tc>
        <w:tc>
          <w:tcPr>
            <w:tcW w:w="1611" w:type="dxa"/>
            <w:shd w:val="clear" w:color="FFFFCC" w:fill="FFFFFF"/>
            <w:vAlign w:val="bottom"/>
          </w:tcPr>
          <w:p w14:paraId="2E972719" w14:textId="1420E424" w:rsidR="006D04D2" w:rsidRPr="007F1507" w:rsidRDefault="006D04D2" w:rsidP="006D04D2">
            <w:pPr>
              <w:ind w:right="110"/>
              <w:jc w:val="right"/>
              <w:rPr>
                <w:sz w:val="20"/>
                <w:szCs w:val="20"/>
                <w:lang w:val="en-US"/>
              </w:rPr>
            </w:pPr>
            <w:r>
              <w:rPr>
                <w:sz w:val="20"/>
                <w:szCs w:val="20"/>
              </w:rPr>
              <w:t>(</w:t>
            </w:r>
            <w:r w:rsidRPr="00AD01E2">
              <w:rPr>
                <w:sz w:val="20"/>
                <w:szCs w:val="20"/>
              </w:rPr>
              <w:t>7</w:t>
            </w:r>
            <w:r>
              <w:rPr>
                <w:sz w:val="20"/>
                <w:szCs w:val="20"/>
              </w:rPr>
              <w:t>,</w:t>
            </w:r>
            <w:r w:rsidRPr="00AD01E2">
              <w:rPr>
                <w:sz w:val="20"/>
                <w:szCs w:val="20"/>
              </w:rPr>
              <w:t>305</w:t>
            </w:r>
            <w:r>
              <w:rPr>
                <w:sz w:val="20"/>
                <w:szCs w:val="20"/>
              </w:rPr>
              <w:t>,</w:t>
            </w:r>
            <w:r w:rsidRPr="00AD01E2">
              <w:rPr>
                <w:sz w:val="20"/>
                <w:szCs w:val="20"/>
              </w:rPr>
              <w:t>823</w:t>
            </w:r>
            <w:r>
              <w:rPr>
                <w:sz w:val="20"/>
                <w:szCs w:val="20"/>
              </w:rPr>
              <w:t>)</w:t>
            </w:r>
          </w:p>
        </w:tc>
        <w:tc>
          <w:tcPr>
            <w:tcW w:w="167" w:type="dxa"/>
            <w:shd w:val="clear" w:color="FFFFCC" w:fill="FFFFFF"/>
            <w:vAlign w:val="bottom"/>
          </w:tcPr>
          <w:p w14:paraId="77C3B17C" w14:textId="77777777" w:rsidR="006D04D2" w:rsidRPr="007F1507" w:rsidRDefault="006D04D2" w:rsidP="006D04D2">
            <w:pPr>
              <w:ind w:right="110"/>
              <w:jc w:val="right"/>
              <w:rPr>
                <w:sz w:val="20"/>
                <w:szCs w:val="20"/>
                <w:lang w:val="en-US"/>
              </w:rPr>
            </w:pPr>
          </w:p>
        </w:tc>
        <w:tc>
          <w:tcPr>
            <w:tcW w:w="1766" w:type="dxa"/>
            <w:shd w:val="clear" w:color="FFFFCC" w:fill="FFFFFF"/>
            <w:vAlign w:val="bottom"/>
          </w:tcPr>
          <w:p w14:paraId="297CE639" w14:textId="50B4E3A9" w:rsidR="006D04D2" w:rsidRPr="007F1507" w:rsidRDefault="006D04D2" w:rsidP="006D04D2">
            <w:pPr>
              <w:ind w:right="110"/>
              <w:jc w:val="right"/>
              <w:rPr>
                <w:color w:val="FF0000"/>
                <w:sz w:val="20"/>
                <w:szCs w:val="20"/>
                <w:lang w:val="en-US"/>
              </w:rPr>
            </w:pPr>
            <w:r>
              <w:rPr>
                <w:sz w:val="20"/>
                <w:szCs w:val="20"/>
              </w:rPr>
              <w:t>(</w:t>
            </w:r>
            <w:r w:rsidRPr="009B3802">
              <w:rPr>
                <w:sz w:val="20"/>
                <w:szCs w:val="20"/>
              </w:rPr>
              <w:t>7</w:t>
            </w:r>
            <w:r>
              <w:rPr>
                <w:sz w:val="20"/>
                <w:szCs w:val="20"/>
              </w:rPr>
              <w:t>,</w:t>
            </w:r>
            <w:r w:rsidRPr="009B3802">
              <w:rPr>
                <w:sz w:val="20"/>
                <w:szCs w:val="20"/>
              </w:rPr>
              <w:t>050</w:t>
            </w:r>
            <w:r>
              <w:rPr>
                <w:sz w:val="20"/>
                <w:szCs w:val="20"/>
              </w:rPr>
              <w:t>,</w:t>
            </w:r>
            <w:r w:rsidRPr="009B3802">
              <w:rPr>
                <w:sz w:val="20"/>
                <w:szCs w:val="20"/>
              </w:rPr>
              <w:t>429</w:t>
            </w:r>
            <w:r>
              <w:rPr>
                <w:sz w:val="20"/>
                <w:szCs w:val="20"/>
              </w:rPr>
              <w:t>)</w:t>
            </w:r>
          </w:p>
        </w:tc>
      </w:tr>
      <w:tr w:rsidR="006D04D2" w:rsidRPr="00314658" w14:paraId="25AB5293" w14:textId="77777777" w:rsidTr="00601BDB">
        <w:trPr>
          <w:trHeight w:val="255"/>
        </w:trPr>
        <w:tc>
          <w:tcPr>
            <w:tcW w:w="6521" w:type="dxa"/>
            <w:shd w:val="clear" w:color="FFFFCC" w:fill="FFFFFF"/>
            <w:vAlign w:val="bottom"/>
          </w:tcPr>
          <w:p w14:paraId="7E3F5D53" w14:textId="77777777" w:rsidR="006D04D2" w:rsidRPr="007F1507" w:rsidRDefault="006D04D2" w:rsidP="006D04D2">
            <w:pPr>
              <w:jc w:val="both"/>
              <w:rPr>
                <w:bCs/>
                <w:sz w:val="20"/>
                <w:szCs w:val="20"/>
                <w:lang w:val="en-US"/>
              </w:rPr>
            </w:pPr>
            <w:r w:rsidRPr="007F1507">
              <w:rPr>
                <w:sz w:val="20"/>
                <w:szCs w:val="20"/>
                <w:lang w:val="en-US"/>
              </w:rPr>
              <w:t xml:space="preserve">  Total trade accounts receivable – Non-current</w:t>
            </w:r>
          </w:p>
        </w:tc>
        <w:tc>
          <w:tcPr>
            <w:tcW w:w="1611" w:type="dxa"/>
            <w:tcBorders>
              <w:top w:val="single" w:sz="4" w:space="0" w:color="auto"/>
              <w:bottom w:val="single" w:sz="4" w:space="0" w:color="auto"/>
            </w:tcBorders>
            <w:shd w:val="clear" w:color="FFFFCC" w:fill="FFFFFF"/>
            <w:vAlign w:val="bottom"/>
          </w:tcPr>
          <w:p w14:paraId="5FEC4198" w14:textId="4F75BD78" w:rsidR="006D04D2" w:rsidRPr="007F1507" w:rsidRDefault="006D04D2" w:rsidP="006D04D2">
            <w:pPr>
              <w:ind w:right="110"/>
              <w:jc w:val="right"/>
              <w:rPr>
                <w:sz w:val="20"/>
                <w:szCs w:val="20"/>
                <w:lang w:val="en-US"/>
              </w:rPr>
            </w:pPr>
            <w:r w:rsidRPr="00AD01E2">
              <w:rPr>
                <w:sz w:val="20"/>
                <w:szCs w:val="20"/>
              </w:rPr>
              <w:t>5</w:t>
            </w:r>
            <w:r>
              <w:rPr>
                <w:sz w:val="20"/>
                <w:szCs w:val="20"/>
              </w:rPr>
              <w:t>,</w:t>
            </w:r>
            <w:r w:rsidRPr="00AD01E2">
              <w:rPr>
                <w:sz w:val="20"/>
                <w:szCs w:val="20"/>
              </w:rPr>
              <w:t>999</w:t>
            </w:r>
            <w:r>
              <w:rPr>
                <w:sz w:val="20"/>
                <w:szCs w:val="20"/>
              </w:rPr>
              <w:t>,</w:t>
            </w:r>
            <w:r w:rsidRPr="00AD01E2">
              <w:rPr>
                <w:sz w:val="20"/>
                <w:szCs w:val="20"/>
              </w:rPr>
              <w:t>864</w:t>
            </w:r>
          </w:p>
        </w:tc>
        <w:tc>
          <w:tcPr>
            <w:tcW w:w="167" w:type="dxa"/>
            <w:shd w:val="clear" w:color="FFFFCC" w:fill="FFFFFF"/>
            <w:vAlign w:val="bottom"/>
          </w:tcPr>
          <w:p w14:paraId="059D5B95" w14:textId="77777777" w:rsidR="006D04D2" w:rsidRPr="007F1507" w:rsidRDefault="006D04D2" w:rsidP="006D04D2">
            <w:pPr>
              <w:ind w:right="110"/>
              <w:jc w:val="right"/>
              <w:rPr>
                <w:sz w:val="20"/>
                <w:szCs w:val="20"/>
                <w:lang w:val="en-US"/>
              </w:rPr>
            </w:pPr>
          </w:p>
        </w:tc>
        <w:tc>
          <w:tcPr>
            <w:tcW w:w="1766" w:type="dxa"/>
            <w:tcBorders>
              <w:top w:val="single" w:sz="4" w:space="0" w:color="auto"/>
              <w:bottom w:val="single" w:sz="4" w:space="0" w:color="auto"/>
            </w:tcBorders>
            <w:shd w:val="clear" w:color="FFFFCC" w:fill="FFFFFF"/>
            <w:vAlign w:val="bottom"/>
          </w:tcPr>
          <w:p w14:paraId="00CF242C" w14:textId="719535D0" w:rsidR="006D04D2" w:rsidRPr="007F1507" w:rsidRDefault="006D04D2" w:rsidP="006D04D2">
            <w:pPr>
              <w:ind w:right="110"/>
              <w:jc w:val="right"/>
              <w:rPr>
                <w:color w:val="FF0000"/>
                <w:sz w:val="20"/>
                <w:szCs w:val="20"/>
                <w:lang w:val="en-US"/>
              </w:rPr>
            </w:pPr>
            <w:r w:rsidRPr="009B3802">
              <w:rPr>
                <w:sz w:val="20"/>
                <w:szCs w:val="20"/>
              </w:rPr>
              <w:t>5</w:t>
            </w:r>
            <w:r>
              <w:rPr>
                <w:sz w:val="20"/>
                <w:szCs w:val="20"/>
              </w:rPr>
              <w:t>,</w:t>
            </w:r>
            <w:r w:rsidRPr="009B3802">
              <w:rPr>
                <w:sz w:val="20"/>
                <w:szCs w:val="20"/>
              </w:rPr>
              <w:t>790</w:t>
            </w:r>
            <w:r>
              <w:rPr>
                <w:sz w:val="20"/>
                <w:szCs w:val="20"/>
              </w:rPr>
              <w:t>,</w:t>
            </w:r>
            <w:r w:rsidRPr="009B3802">
              <w:rPr>
                <w:sz w:val="20"/>
                <w:szCs w:val="20"/>
              </w:rPr>
              <w:t>124</w:t>
            </w:r>
          </w:p>
        </w:tc>
      </w:tr>
      <w:tr w:rsidR="006D04D2" w:rsidRPr="007F1507" w14:paraId="3C02557C" w14:textId="77777777" w:rsidTr="00B53EEE">
        <w:trPr>
          <w:trHeight w:val="255"/>
        </w:trPr>
        <w:tc>
          <w:tcPr>
            <w:tcW w:w="6521" w:type="dxa"/>
            <w:shd w:val="clear" w:color="FFFFCC" w:fill="FFFFFF"/>
            <w:vAlign w:val="bottom"/>
          </w:tcPr>
          <w:p w14:paraId="2DC6F7EA" w14:textId="77777777" w:rsidR="006D04D2" w:rsidRDefault="006D04D2" w:rsidP="006D04D2">
            <w:pPr>
              <w:jc w:val="both"/>
              <w:rPr>
                <w:sz w:val="20"/>
                <w:szCs w:val="20"/>
                <w:lang w:val="en-US"/>
              </w:rPr>
            </w:pPr>
          </w:p>
          <w:p w14:paraId="388B99C9" w14:textId="6F0F01DA" w:rsidR="006D04D2" w:rsidRPr="007F1507" w:rsidRDefault="006D04D2" w:rsidP="006D04D2">
            <w:pPr>
              <w:jc w:val="both"/>
              <w:rPr>
                <w:sz w:val="20"/>
                <w:szCs w:val="20"/>
                <w:lang w:val="en-US"/>
              </w:rPr>
            </w:pPr>
            <w:r w:rsidRPr="007F1507">
              <w:rPr>
                <w:sz w:val="20"/>
                <w:szCs w:val="20"/>
                <w:lang w:val="en-US"/>
              </w:rPr>
              <w:t>Current</w:t>
            </w:r>
          </w:p>
        </w:tc>
        <w:tc>
          <w:tcPr>
            <w:tcW w:w="1611" w:type="dxa"/>
            <w:shd w:val="clear" w:color="FFFFCC" w:fill="FFFFFF"/>
            <w:vAlign w:val="bottom"/>
          </w:tcPr>
          <w:p w14:paraId="5E9784D4" w14:textId="77777777" w:rsidR="006D04D2" w:rsidRPr="007F1507" w:rsidRDefault="006D04D2" w:rsidP="006D04D2">
            <w:pPr>
              <w:ind w:right="110"/>
              <w:jc w:val="right"/>
              <w:rPr>
                <w:sz w:val="20"/>
                <w:szCs w:val="20"/>
                <w:lang w:val="en-US"/>
              </w:rPr>
            </w:pPr>
          </w:p>
        </w:tc>
        <w:tc>
          <w:tcPr>
            <w:tcW w:w="167" w:type="dxa"/>
            <w:shd w:val="clear" w:color="FFFFCC" w:fill="FFFFFF"/>
            <w:vAlign w:val="bottom"/>
          </w:tcPr>
          <w:p w14:paraId="75CFA236" w14:textId="77777777" w:rsidR="006D04D2" w:rsidRPr="007F1507" w:rsidRDefault="006D04D2" w:rsidP="006D04D2">
            <w:pPr>
              <w:ind w:right="110"/>
              <w:jc w:val="right"/>
              <w:rPr>
                <w:sz w:val="20"/>
                <w:szCs w:val="20"/>
                <w:lang w:val="en-US"/>
              </w:rPr>
            </w:pPr>
          </w:p>
        </w:tc>
        <w:tc>
          <w:tcPr>
            <w:tcW w:w="1766" w:type="dxa"/>
            <w:shd w:val="clear" w:color="FFFFCC" w:fill="FFFFFF"/>
            <w:vAlign w:val="bottom"/>
          </w:tcPr>
          <w:p w14:paraId="398EF2B8" w14:textId="77777777" w:rsidR="006D04D2" w:rsidRPr="007F1507" w:rsidRDefault="006D04D2" w:rsidP="006D04D2">
            <w:pPr>
              <w:ind w:right="110"/>
              <w:jc w:val="right"/>
              <w:rPr>
                <w:color w:val="FF0000"/>
                <w:sz w:val="20"/>
                <w:szCs w:val="20"/>
                <w:lang w:val="en-US"/>
              </w:rPr>
            </w:pPr>
          </w:p>
        </w:tc>
      </w:tr>
      <w:tr w:rsidR="006D04D2" w:rsidRPr="00314658" w14:paraId="76BC8A83" w14:textId="77777777" w:rsidTr="00AA18F1">
        <w:trPr>
          <w:trHeight w:val="255"/>
        </w:trPr>
        <w:tc>
          <w:tcPr>
            <w:tcW w:w="6521" w:type="dxa"/>
            <w:shd w:val="clear" w:color="FFFFCC" w:fill="FFFFFF"/>
            <w:vAlign w:val="bottom"/>
          </w:tcPr>
          <w:p w14:paraId="40964B51" w14:textId="47C2E5CE" w:rsidR="006D04D2" w:rsidRPr="007F1507" w:rsidRDefault="006D04D2" w:rsidP="001E41AB">
            <w:pPr>
              <w:ind w:left="290"/>
              <w:rPr>
                <w:sz w:val="20"/>
                <w:szCs w:val="20"/>
                <w:lang w:val="en-US"/>
              </w:rPr>
            </w:pPr>
            <w:r w:rsidRPr="007F1507">
              <w:rPr>
                <w:sz w:val="20"/>
                <w:szCs w:val="20"/>
                <w:lang w:val="en-US"/>
              </w:rPr>
              <w:t xml:space="preserve">Trade accounts receivable </w:t>
            </w:r>
            <w:r w:rsidR="001E41AB" w:rsidRPr="007F1507">
              <w:rPr>
                <w:sz w:val="20"/>
                <w:szCs w:val="20"/>
                <w:lang w:val="en-US"/>
              </w:rPr>
              <w:t xml:space="preserve">– </w:t>
            </w:r>
            <w:r w:rsidRPr="007F1507">
              <w:rPr>
                <w:sz w:val="20"/>
                <w:szCs w:val="20"/>
                <w:lang w:val="en-US"/>
              </w:rPr>
              <w:t>third parties</w:t>
            </w:r>
          </w:p>
        </w:tc>
        <w:tc>
          <w:tcPr>
            <w:tcW w:w="1611" w:type="dxa"/>
            <w:shd w:val="clear" w:color="FFFFCC" w:fill="FFFFFF"/>
            <w:vAlign w:val="bottom"/>
          </w:tcPr>
          <w:p w14:paraId="60D43106" w14:textId="28A2DC2E" w:rsidR="006D04D2" w:rsidRPr="007F1507" w:rsidRDefault="006D04D2" w:rsidP="006D04D2">
            <w:pPr>
              <w:ind w:right="110"/>
              <w:jc w:val="right"/>
              <w:rPr>
                <w:sz w:val="20"/>
                <w:szCs w:val="20"/>
                <w:lang w:val="en-US"/>
              </w:rPr>
            </w:pPr>
            <w:r w:rsidRPr="00B91434">
              <w:rPr>
                <w:sz w:val="20"/>
                <w:szCs w:val="20"/>
              </w:rPr>
              <w:t>2</w:t>
            </w:r>
            <w:r>
              <w:rPr>
                <w:sz w:val="20"/>
                <w:szCs w:val="20"/>
              </w:rPr>
              <w:t>,</w:t>
            </w:r>
            <w:r w:rsidRPr="00B91434">
              <w:rPr>
                <w:sz w:val="20"/>
                <w:szCs w:val="20"/>
              </w:rPr>
              <w:t>9</w:t>
            </w:r>
            <w:r w:rsidR="006A6610">
              <w:rPr>
                <w:sz w:val="20"/>
                <w:szCs w:val="20"/>
              </w:rPr>
              <w:t>12,078</w:t>
            </w:r>
          </w:p>
        </w:tc>
        <w:tc>
          <w:tcPr>
            <w:tcW w:w="167" w:type="dxa"/>
            <w:shd w:val="clear" w:color="FFFFCC" w:fill="FFFFFF"/>
            <w:vAlign w:val="bottom"/>
          </w:tcPr>
          <w:p w14:paraId="4769A1C6" w14:textId="77777777" w:rsidR="006D04D2" w:rsidRPr="007F1507" w:rsidRDefault="006D04D2" w:rsidP="006D04D2">
            <w:pPr>
              <w:ind w:right="110"/>
              <w:jc w:val="right"/>
              <w:rPr>
                <w:sz w:val="20"/>
                <w:szCs w:val="20"/>
                <w:lang w:val="en-US"/>
              </w:rPr>
            </w:pPr>
          </w:p>
        </w:tc>
        <w:tc>
          <w:tcPr>
            <w:tcW w:w="1766" w:type="dxa"/>
            <w:shd w:val="clear" w:color="FFFFCC" w:fill="FFFFFF"/>
            <w:vAlign w:val="bottom"/>
          </w:tcPr>
          <w:p w14:paraId="3A7006AA" w14:textId="0AEFD899" w:rsidR="006D04D2" w:rsidRPr="007F1507" w:rsidRDefault="006D04D2" w:rsidP="006D04D2">
            <w:pPr>
              <w:ind w:right="110"/>
              <w:jc w:val="right"/>
              <w:rPr>
                <w:color w:val="FF0000"/>
                <w:sz w:val="20"/>
                <w:szCs w:val="20"/>
                <w:lang w:val="en-US"/>
              </w:rPr>
            </w:pPr>
            <w:r w:rsidRPr="009B3802">
              <w:rPr>
                <w:sz w:val="20"/>
                <w:szCs w:val="20"/>
              </w:rPr>
              <w:t>3</w:t>
            </w:r>
            <w:r>
              <w:rPr>
                <w:sz w:val="20"/>
                <w:szCs w:val="20"/>
              </w:rPr>
              <w:t>,</w:t>
            </w:r>
            <w:r w:rsidRPr="009B3802">
              <w:rPr>
                <w:sz w:val="20"/>
                <w:szCs w:val="20"/>
              </w:rPr>
              <w:t>219</w:t>
            </w:r>
            <w:r>
              <w:rPr>
                <w:sz w:val="20"/>
                <w:szCs w:val="20"/>
              </w:rPr>
              <w:t>,</w:t>
            </w:r>
            <w:r w:rsidRPr="009B3802">
              <w:rPr>
                <w:sz w:val="20"/>
                <w:szCs w:val="20"/>
              </w:rPr>
              <w:t>117</w:t>
            </w:r>
          </w:p>
        </w:tc>
      </w:tr>
      <w:tr w:rsidR="006D04D2" w:rsidRPr="00314658" w14:paraId="52DFB5CB" w14:textId="77777777" w:rsidTr="00AA18F1">
        <w:trPr>
          <w:trHeight w:val="255"/>
        </w:trPr>
        <w:tc>
          <w:tcPr>
            <w:tcW w:w="6521" w:type="dxa"/>
            <w:shd w:val="clear" w:color="FFFFCC" w:fill="FFFFFF"/>
            <w:vAlign w:val="bottom"/>
          </w:tcPr>
          <w:p w14:paraId="3A1AACDD" w14:textId="3ED22AA8" w:rsidR="006D04D2" w:rsidRPr="007F1507" w:rsidRDefault="006D04D2" w:rsidP="006D04D2">
            <w:pPr>
              <w:ind w:left="290"/>
              <w:rPr>
                <w:sz w:val="20"/>
                <w:szCs w:val="20"/>
                <w:lang w:val="en-US"/>
              </w:rPr>
            </w:pPr>
            <w:r w:rsidRPr="007F1507">
              <w:rPr>
                <w:sz w:val="20"/>
                <w:szCs w:val="20"/>
                <w:lang w:val="en-US"/>
              </w:rPr>
              <w:t xml:space="preserve">Trade accounts receivable – other related parties (Note </w:t>
            </w:r>
            <w:r>
              <w:rPr>
                <w:sz w:val="20"/>
                <w:szCs w:val="20"/>
                <w:lang w:val="en-US"/>
              </w:rPr>
              <w:t>17</w:t>
            </w:r>
            <w:r w:rsidRPr="007F1507">
              <w:rPr>
                <w:sz w:val="20"/>
                <w:szCs w:val="20"/>
                <w:lang w:val="en-US"/>
              </w:rPr>
              <w:t>)</w:t>
            </w:r>
          </w:p>
        </w:tc>
        <w:tc>
          <w:tcPr>
            <w:tcW w:w="1611" w:type="dxa"/>
            <w:shd w:val="clear" w:color="FFFFCC" w:fill="FFFFFF"/>
            <w:vAlign w:val="bottom"/>
          </w:tcPr>
          <w:p w14:paraId="2C667C11" w14:textId="5FE24E9F" w:rsidR="006D04D2" w:rsidRPr="007F1507" w:rsidRDefault="006D04D2" w:rsidP="006D04D2">
            <w:pPr>
              <w:ind w:right="110"/>
              <w:jc w:val="right"/>
              <w:rPr>
                <w:sz w:val="20"/>
                <w:szCs w:val="20"/>
                <w:lang w:val="en-US"/>
              </w:rPr>
            </w:pPr>
            <w:r w:rsidRPr="00B91434">
              <w:rPr>
                <w:sz w:val="20"/>
                <w:szCs w:val="20"/>
              </w:rPr>
              <w:t>44</w:t>
            </w:r>
            <w:r w:rsidR="006A6610">
              <w:rPr>
                <w:sz w:val="20"/>
                <w:szCs w:val="20"/>
              </w:rPr>
              <w:t>9,630</w:t>
            </w:r>
          </w:p>
        </w:tc>
        <w:tc>
          <w:tcPr>
            <w:tcW w:w="167" w:type="dxa"/>
            <w:shd w:val="clear" w:color="FFFFCC" w:fill="FFFFFF"/>
            <w:vAlign w:val="bottom"/>
          </w:tcPr>
          <w:p w14:paraId="72B27396" w14:textId="77777777" w:rsidR="006D04D2" w:rsidRPr="007F1507" w:rsidRDefault="006D04D2" w:rsidP="006D04D2">
            <w:pPr>
              <w:ind w:right="110"/>
              <w:jc w:val="right"/>
              <w:rPr>
                <w:sz w:val="20"/>
                <w:szCs w:val="20"/>
                <w:lang w:val="en-US"/>
              </w:rPr>
            </w:pPr>
          </w:p>
        </w:tc>
        <w:tc>
          <w:tcPr>
            <w:tcW w:w="1766" w:type="dxa"/>
            <w:shd w:val="clear" w:color="FFFFCC" w:fill="FFFFFF"/>
            <w:vAlign w:val="bottom"/>
          </w:tcPr>
          <w:p w14:paraId="43093269" w14:textId="28F7BD8F" w:rsidR="006D04D2" w:rsidRPr="007F1507" w:rsidRDefault="006D04D2" w:rsidP="006D04D2">
            <w:pPr>
              <w:ind w:right="110"/>
              <w:jc w:val="right"/>
              <w:rPr>
                <w:color w:val="FF0000"/>
                <w:sz w:val="20"/>
                <w:szCs w:val="20"/>
                <w:lang w:val="en-US"/>
              </w:rPr>
            </w:pPr>
            <w:r w:rsidRPr="009B3802">
              <w:rPr>
                <w:sz w:val="20"/>
                <w:szCs w:val="20"/>
              </w:rPr>
              <w:t>517</w:t>
            </w:r>
            <w:r>
              <w:rPr>
                <w:sz w:val="20"/>
                <w:szCs w:val="20"/>
              </w:rPr>
              <w:t>,</w:t>
            </w:r>
            <w:r w:rsidRPr="009B3802">
              <w:rPr>
                <w:sz w:val="20"/>
                <w:szCs w:val="20"/>
              </w:rPr>
              <w:t>247</w:t>
            </w:r>
          </w:p>
        </w:tc>
      </w:tr>
      <w:tr w:rsidR="006D04D2" w:rsidRPr="00314658" w14:paraId="58B89FEA" w14:textId="77777777" w:rsidTr="00AA18F1">
        <w:trPr>
          <w:trHeight w:val="255"/>
        </w:trPr>
        <w:tc>
          <w:tcPr>
            <w:tcW w:w="6521" w:type="dxa"/>
            <w:shd w:val="clear" w:color="FFFFCC" w:fill="FFFFFF"/>
            <w:vAlign w:val="bottom"/>
          </w:tcPr>
          <w:p w14:paraId="6B4E09CE" w14:textId="6E40AC2F" w:rsidR="006D04D2" w:rsidRPr="007F1507" w:rsidRDefault="006D04D2" w:rsidP="006D04D2">
            <w:pPr>
              <w:ind w:left="290"/>
              <w:rPr>
                <w:sz w:val="20"/>
                <w:szCs w:val="20"/>
                <w:lang w:val="en-US"/>
              </w:rPr>
            </w:pPr>
            <w:r w:rsidRPr="007F1507">
              <w:rPr>
                <w:sz w:val="20"/>
                <w:szCs w:val="20"/>
                <w:lang w:val="en-US"/>
              </w:rPr>
              <w:t xml:space="preserve">Trade accounts receivable – affiliated companies (Note </w:t>
            </w:r>
            <w:r>
              <w:rPr>
                <w:sz w:val="20"/>
                <w:szCs w:val="20"/>
                <w:lang w:val="en-US"/>
              </w:rPr>
              <w:t>17</w:t>
            </w:r>
            <w:r w:rsidRPr="007F1507">
              <w:rPr>
                <w:sz w:val="20"/>
                <w:szCs w:val="20"/>
                <w:lang w:val="en-US"/>
              </w:rPr>
              <w:t>)</w:t>
            </w:r>
          </w:p>
        </w:tc>
        <w:tc>
          <w:tcPr>
            <w:tcW w:w="1611" w:type="dxa"/>
            <w:shd w:val="clear" w:color="FFFFCC" w:fill="FFFFFF"/>
            <w:vAlign w:val="bottom"/>
          </w:tcPr>
          <w:p w14:paraId="2BDB149B" w14:textId="3BD23FA4" w:rsidR="006D04D2" w:rsidRPr="007F1507" w:rsidRDefault="006D04D2" w:rsidP="006D04D2">
            <w:pPr>
              <w:ind w:right="110"/>
              <w:jc w:val="right"/>
              <w:rPr>
                <w:sz w:val="20"/>
                <w:szCs w:val="20"/>
                <w:lang w:val="en-US"/>
              </w:rPr>
            </w:pPr>
            <w:r w:rsidRPr="00B91434">
              <w:rPr>
                <w:sz w:val="20"/>
                <w:szCs w:val="20"/>
              </w:rPr>
              <w:t>2</w:t>
            </w:r>
            <w:r>
              <w:rPr>
                <w:sz w:val="20"/>
                <w:szCs w:val="20"/>
              </w:rPr>
              <w:t>,</w:t>
            </w:r>
            <w:r w:rsidRPr="00B91434">
              <w:rPr>
                <w:sz w:val="20"/>
                <w:szCs w:val="20"/>
              </w:rPr>
              <w:t>184</w:t>
            </w:r>
          </w:p>
        </w:tc>
        <w:tc>
          <w:tcPr>
            <w:tcW w:w="167" w:type="dxa"/>
            <w:shd w:val="clear" w:color="FFFFCC" w:fill="FFFFFF"/>
            <w:vAlign w:val="bottom"/>
          </w:tcPr>
          <w:p w14:paraId="0EB24006" w14:textId="77777777" w:rsidR="006D04D2" w:rsidRPr="007F1507" w:rsidRDefault="006D04D2" w:rsidP="006D04D2">
            <w:pPr>
              <w:ind w:right="110"/>
              <w:jc w:val="right"/>
              <w:rPr>
                <w:sz w:val="20"/>
                <w:szCs w:val="20"/>
                <w:lang w:val="en-US"/>
              </w:rPr>
            </w:pPr>
          </w:p>
        </w:tc>
        <w:tc>
          <w:tcPr>
            <w:tcW w:w="1766" w:type="dxa"/>
            <w:shd w:val="clear" w:color="FFFFCC" w:fill="FFFFFF"/>
            <w:vAlign w:val="bottom"/>
          </w:tcPr>
          <w:p w14:paraId="674EE51E" w14:textId="2A2D3D24" w:rsidR="006D04D2" w:rsidRPr="007F1507" w:rsidRDefault="006D04D2" w:rsidP="006D04D2">
            <w:pPr>
              <w:ind w:right="110"/>
              <w:jc w:val="right"/>
              <w:rPr>
                <w:color w:val="FF0000"/>
                <w:sz w:val="20"/>
                <w:szCs w:val="20"/>
                <w:lang w:val="en-US"/>
              </w:rPr>
            </w:pPr>
            <w:r w:rsidRPr="009B3802">
              <w:rPr>
                <w:sz w:val="20"/>
                <w:szCs w:val="20"/>
              </w:rPr>
              <w:t>1</w:t>
            </w:r>
            <w:r>
              <w:rPr>
                <w:sz w:val="20"/>
                <w:szCs w:val="20"/>
              </w:rPr>
              <w:t>,</w:t>
            </w:r>
            <w:r w:rsidRPr="009B3802">
              <w:rPr>
                <w:sz w:val="20"/>
                <w:szCs w:val="20"/>
              </w:rPr>
              <w:t>410</w:t>
            </w:r>
          </w:p>
        </w:tc>
      </w:tr>
      <w:tr w:rsidR="006D04D2" w:rsidRPr="00314658" w14:paraId="570DA15C" w14:textId="77777777" w:rsidTr="00AA18F1">
        <w:trPr>
          <w:trHeight w:val="255"/>
        </w:trPr>
        <w:tc>
          <w:tcPr>
            <w:tcW w:w="6521" w:type="dxa"/>
            <w:shd w:val="clear" w:color="FFFFCC" w:fill="FFFFFF"/>
            <w:vAlign w:val="bottom"/>
          </w:tcPr>
          <w:p w14:paraId="3DDBC30D" w14:textId="77777777" w:rsidR="006D04D2" w:rsidRPr="007F1507" w:rsidRDefault="006D04D2" w:rsidP="006D04D2">
            <w:pPr>
              <w:ind w:left="290"/>
              <w:rPr>
                <w:sz w:val="20"/>
                <w:szCs w:val="20"/>
                <w:lang w:val="en-US"/>
              </w:rPr>
            </w:pPr>
            <w:r w:rsidRPr="007F1507">
              <w:rPr>
                <w:sz w:val="20"/>
                <w:szCs w:val="20"/>
                <w:lang w:val="en-US"/>
              </w:rPr>
              <w:t>Less: Allowance for doubtful accounts and disputed amounts</w:t>
            </w:r>
          </w:p>
        </w:tc>
        <w:tc>
          <w:tcPr>
            <w:tcW w:w="1611" w:type="dxa"/>
            <w:tcBorders>
              <w:bottom w:val="single" w:sz="4" w:space="0" w:color="auto"/>
            </w:tcBorders>
            <w:shd w:val="clear" w:color="FFFFCC" w:fill="FFFFFF"/>
            <w:vAlign w:val="bottom"/>
          </w:tcPr>
          <w:p w14:paraId="32D6AAE8" w14:textId="3488CC6D" w:rsidR="006D04D2" w:rsidRPr="007F1507" w:rsidRDefault="006D04D2" w:rsidP="006D04D2">
            <w:pPr>
              <w:ind w:right="110"/>
              <w:jc w:val="right"/>
              <w:rPr>
                <w:sz w:val="20"/>
                <w:szCs w:val="20"/>
                <w:lang w:val="en-US"/>
              </w:rPr>
            </w:pPr>
            <w:r>
              <w:rPr>
                <w:sz w:val="20"/>
                <w:szCs w:val="20"/>
              </w:rPr>
              <w:t>(</w:t>
            </w:r>
            <w:r w:rsidRPr="00B91434">
              <w:rPr>
                <w:sz w:val="20"/>
                <w:szCs w:val="20"/>
              </w:rPr>
              <w:t>477</w:t>
            </w:r>
            <w:r>
              <w:rPr>
                <w:sz w:val="20"/>
                <w:szCs w:val="20"/>
              </w:rPr>
              <w:t>,</w:t>
            </w:r>
            <w:r w:rsidRPr="00B91434">
              <w:rPr>
                <w:sz w:val="20"/>
                <w:szCs w:val="20"/>
              </w:rPr>
              <w:t>305</w:t>
            </w:r>
            <w:r>
              <w:rPr>
                <w:sz w:val="20"/>
                <w:szCs w:val="20"/>
              </w:rPr>
              <w:t>)</w:t>
            </w:r>
          </w:p>
        </w:tc>
        <w:tc>
          <w:tcPr>
            <w:tcW w:w="167" w:type="dxa"/>
            <w:shd w:val="clear" w:color="FFFFCC" w:fill="FFFFFF"/>
            <w:vAlign w:val="bottom"/>
          </w:tcPr>
          <w:p w14:paraId="7067504F" w14:textId="77777777" w:rsidR="006D04D2" w:rsidRPr="007F1507" w:rsidRDefault="006D04D2" w:rsidP="006D04D2">
            <w:pPr>
              <w:ind w:right="110"/>
              <w:jc w:val="right"/>
              <w:rPr>
                <w:sz w:val="20"/>
                <w:szCs w:val="20"/>
                <w:lang w:val="en-US"/>
              </w:rPr>
            </w:pPr>
          </w:p>
        </w:tc>
        <w:tc>
          <w:tcPr>
            <w:tcW w:w="1766" w:type="dxa"/>
            <w:tcBorders>
              <w:bottom w:val="single" w:sz="4" w:space="0" w:color="auto"/>
            </w:tcBorders>
            <w:shd w:val="clear" w:color="FFFFCC" w:fill="FFFFFF"/>
            <w:vAlign w:val="bottom"/>
          </w:tcPr>
          <w:p w14:paraId="4680D239" w14:textId="6F9A5489" w:rsidR="006D04D2" w:rsidRPr="007F1507" w:rsidRDefault="006D04D2" w:rsidP="006D04D2">
            <w:pPr>
              <w:ind w:right="110"/>
              <w:jc w:val="right"/>
              <w:rPr>
                <w:color w:val="FF0000"/>
                <w:sz w:val="20"/>
                <w:szCs w:val="20"/>
                <w:lang w:val="en-US"/>
              </w:rPr>
            </w:pPr>
            <w:r>
              <w:rPr>
                <w:sz w:val="20"/>
                <w:szCs w:val="20"/>
              </w:rPr>
              <w:t>(</w:t>
            </w:r>
            <w:r w:rsidRPr="009B3802">
              <w:rPr>
                <w:sz w:val="20"/>
                <w:szCs w:val="20"/>
              </w:rPr>
              <w:t>380</w:t>
            </w:r>
            <w:r>
              <w:rPr>
                <w:sz w:val="20"/>
                <w:szCs w:val="20"/>
              </w:rPr>
              <w:t>,</w:t>
            </w:r>
            <w:r w:rsidRPr="009B3802">
              <w:rPr>
                <w:sz w:val="20"/>
                <w:szCs w:val="20"/>
              </w:rPr>
              <w:t>198</w:t>
            </w:r>
            <w:r>
              <w:rPr>
                <w:sz w:val="20"/>
                <w:szCs w:val="20"/>
              </w:rPr>
              <w:t>)</w:t>
            </w:r>
          </w:p>
        </w:tc>
      </w:tr>
      <w:tr w:rsidR="006D04D2" w:rsidRPr="00314658" w14:paraId="6A0F5D14" w14:textId="77777777" w:rsidTr="00AA18F1">
        <w:trPr>
          <w:trHeight w:val="255"/>
        </w:trPr>
        <w:tc>
          <w:tcPr>
            <w:tcW w:w="6521" w:type="dxa"/>
            <w:shd w:val="clear" w:color="FFFFCC" w:fill="FFFFFF"/>
            <w:vAlign w:val="bottom"/>
          </w:tcPr>
          <w:p w14:paraId="40F4194B" w14:textId="77777777" w:rsidR="006D04D2" w:rsidRPr="007F1507" w:rsidRDefault="006D04D2" w:rsidP="006D04D2">
            <w:pPr>
              <w:jc w:val="both"/>
              <w:rPr>
                <w:sz w:val="20"/>
                <w:szCs w:val="20"/>
                <w:lang w:val="en-US"/>
              </w:rPr>
            </w:pPr>
            <w:r w:rsidRPr="007F1507">
              <w:rPr>
                <w:sz w:val="20"/>
                <w:szCs w:val="20"/>
                <w:lang w:val="en-US"/>
              </w:rPr>
              <w:t xml:space="preserve"> Total trade accounts receivable - Current</w:t>
            </w:r>
          </w:p>
        </w:tc>
        <w:tc>
          <w:tcPr>
            <w:tcW w:w="1611" w:type="dxa"/>
            <w:tcBorders>
              <w:top w:val="single" w:sz="4" w:space="0" w:color="auto"/>
              <w:bottom w:val="single" w:sz="4" w:space="0" w:color="auto"/>
            </w:tcBorders>
            <w:shd w:val="clear" w:color="FFFFCC" w:fill="FFFFFF"/>
            <w:vAlign w:val="bottom"/>
          </w:tcPr>
          <w:p w14:paraId="6F7B2809" w14:textId="2C2745FB" w:rsidR="006D04D2" w:rsidRPr="007F1507" w:rsidRDefault="006D04D2" w:rsidP="006D04D2">
            <w:pPr>
              <w:ind w:right="110"/>
              <w:jc w:val="right"/>
              <w:rPr>
                <w:sz w:val="20"/>
                <w:szCs w:val="20"/>
                <w:lang w:val="en-US"/>
              </w:rPr>
            </w:pPr>
            <w:r w:rsidRPr="00B91434">
              <w:rPr>
                <w:sz w:val="20"/>
                <w:szCs w:val="20"/>
              </w:rPr>
              <w:t>2</w:t>
            </w:r>
            <w:r>
              <w:rPr>
                <w:sz w:val="20"/>
                <w:szCs w:val="20"/>
              </w:rPr>
              <w:t>,</w:t>
            </w:r>
            <w:r w:rsidRPr="00B91434">
              <w:rPr>
                <w:sz w:val="20"/>
                <w:szCs w:val="20"/>
              </w:rPr>
              <w:t>8</w:t>
            </w:r>
            <w:r w:rsidR="006A6610">
              <w:rPr>
                <w:sz w:val="20"/>
                <w:szCs w:val="20"/>
              </w:rPr>
              <w:t>86,587</w:t>
            </w:r>
          </w:p>
        </w:tc>
        <w:tc>
          <w:tcPr>
            <w:tcW w:w="167" w:type="dxa"/>
            <w:shd w:val="clear" w:color="FFFFCC" w:fill="FFFFFF"/>
            <w:vAlign w:val="bottom"/>
          </w:tcPr>
          <w:p w14:paraId="62BBE0A5" w14:textId="77777777" w:rsidR="006D04D2" w:rsidRPr="007F1507" w:rsidRDefault="006D04D2" w:rsidP="006D04D2">
            <w:pPr>
              <w:ind w:right="110"/>
              <w:jc w:val="right"/>
              <w:rPr>
                <w:sz w:val="20"/>
                <w:szCs w:val="20"/>
                <w:lang w:val="en-US"/>
              </w:rPr>
            </w:pPr>
          </w:p>
        </w:tc>
        <w:tc>
          <w:tcPr>
            <w:tcW w:w="1766" w:type="dxa"/>
            <w:tcBorders>
              <w:top w:val="single" w:sz="4" w:space="0" w:color="auto"/>
              <w:bottom w:val="single" w:sz="4" w:space="0" w:color="auto"/>
            </w:tcBorders>
            <w:shd w:val="clear" w:color="FFFFCC" w:fill="FFFFFF"/>
            <w:vAlign w:val="bottom"/>
          </w:tcPr>
          <w:p w14:paraId="5CA6120D" w14:textId="2017622E" w:rsidR="006D04D2" w:rsidRPr="007F1507" w:rsidRDefault="006D04D2" w:rsidP="006D04D2">
            <w:pPr>
              <w:ind w:right="110"/>
              <w:jc w:val="right"/>
              <w:rPr>
                <w:color w:val="FF0000"/>
                <w:sz w:val="20"/>
                <w:szCs w:val="20"/>
                <w:lang w:val="en-US"/>
              </w:rPr>
            </w:pPr>
            <w:r w:rsidRPr="009B3802">
              <w:rPr>
                <w:sz w:val="20"/>
                <w:szCs w:val="20"/>
              </w:rPr>
              <w:t>3</w:t>
            </w:r>
            <w:r>
              <w:rPr>
                <w:sz w:val="20"/>
                <w:szCs w:val="20"/>
              </w:rPr>
              <w:t>,</w:t>
            </w:r>
            <w:r w:rsidRPr="009B3802">
              <w:rPr>
                <w:sz w:val="20"/>
                <w:szCs w:val="20"/>
              </w:rPr>
              <w:t>357</w:t>
            </w:r>
            <w:r>
              <w:rPr>
                <w:sz w:val="20"/>
                <w:szCs w:val="20"/>
              </w:rPr>
              <w:t>,</w:t>
            </w:r>
            <w:r w:rsidRPr="009B3802">
              <w:rPr>
                <w:sz w:val="20"/>
                <w:szCs w:val="20"/>
              </w:rPr>
              <w:t>576</w:t>
            </w:r>
          </w:p>
        </w:tc>
      </w:tr>
    </w:tbl>
    <w:p w14:paraId="6A72B8BB" w14:textId="047B0A84" w:rsidR="00AB4E2F" w:rsidRDefault="00AB4E2F" w:rsidP="00AB4E2F">
      <w:pPr>
        <w:jc w:val="both"/>
        <w:rPr>
          <w:sz w:val="22"/>
          <w:szCs w:val="22"/>
          <w:lang w:val="en-US"/>
        </w:rPr>
      </w:pPr>
    </w:p>
    <w:p w14:paraId="7F4F2CB6" w14:textId="4D9BB163" w:rsidR="00387CB2" w:rsidRDefault="00387CB2" w:rsidP="00AB4E2F">
      <w:pPr>
        <w:jc w:val="both"/>
        <w:rPr>
          <w:sz w:val="22"/>
          <w:szCs w:val="22"/>
          <w:lang w:val="en-US"/>
        </w:rPr>
      </w:pPr>
    </w:p>
    <w:p w14:paraId="68F11168" w14:textId="77777777" w:rsidR="00645DE4" w:rsidRDefault="00645DE4" w:rsidP="00AB4E2F">
      <w:pPr>
        <w:jc w:val="both"/>
        <w:rPr>
          <w:sz w:val="22"/>
          <w:szCs w:val="22"/>
          <w:lang w:val="en-US"/>
        </w:rPr>
      </w:pPr>
    </w:p>
    <w:p w14:paraId="0B77C27C" w14:textId="75F7A7AC" w:rsidR="00AB4E2F" w:rsidRPr="007F1507" w:rsidRDefault="006A2682" w:rsidP="00AB4E2F">
      <w:pPr>
        <w:rPr>
          <w:sz w:val="22"/>
          <w:szCs w:val="22"/>
          <w:u w:val="single"/>
          <w:lang w:val="en-US"/>
        </w:rPr>
      </w:pPr>
      <w:r>
        <w:rPr>
          <w:sz w:val="22"/>
          <w:szCs w:val="22"/>
          <w:u w:val="single"/>
          <w:lang w:val="en-US"/>
        </w:rPr>
        <w:lastRenderedPageBreak/>
        <w:t>9</w:t>
      </w:r>
      <w:r w:rsidR="005046DD" w:rsidRPr="007F1507">
        <w:rPr>
          <w:sz w:val="22"/>
          <w:szCs w:val="22"/>
          <w:u w:val="single"/>
          <w:lang w:val="en-US"/>
        </w:rPr>
        <w:t xml:space="preserve"> </w:t>
      </w:r>
      <w:r w:rsidR="00AB4E2F" w:rsidRPr="007F1507">
        <w:rPr>
          <w:sz w:val="22"/>
          <w:szCs w:val="22"/>
          <w:u w:val="single"/>
          <w:lang w:val="en-US"/>
        </w:rPr>
        <w:t>– COMMON STOCK</w:t>
      </w:r>
    </w:p>
    <w:p w14:paraId="0C6CD93B" w14:textId="77777777" w:rsidR="00AB4E2F" w:rsidRPr="007F1507" w:rsidRDefault="00AB4E2F" w:rsidP="00AB4E2F">
      <w:pPr>
        <w:jc w:val="both"/>
        <w:rPr>
          <w:sz w:val="22"/>
          <w:szCs w:val="22"/>
          <w:lang w:val="en-US"/>
        </w:rPr>
      </w:pPr>
    </w:p>
    <w:p w14:paraId="46D6592A" w14:textId="77777777" w:rsidR="00AB4E2F" w:rsidRDefault="0056104B" w:rsidP="00AB4E2F">
      <w:pPr>
        <w:jc w:val="both"/>
        <w:rPr>
          <w:sz w:val="22"/>
          <w:lang w:val="en-US"/>
        </w:rPr>
      </w:pPr>
      <w:r w:rsidRPr="007F1507">
        <w:rPr>
          <w:sz w:val="22"/>
          <w:lang w:val="en-US"/>
        </w:rPr>
        <w:t xml:space="preserve">The nominal </w:t>
      </w:r>
      <w:r w:rsidR="007C0097">
        <w:rPr>
          <w:sz w:val="22"/>
          <w:lang w:val="en-US"/>
        </w:rPr>
        <w:t>c</w:t>
      </w:r>
      <w:r w:rsidR="004B71BD" w:rsidRPr="007F1507">
        <w:rPr>
          <w:sz w:val="22"/>
          <w:lang w:val="en-US"/>
        </w:rPr>
        <w:t>ommon stock, of $ 439,37</w:t>
      </w:r>
      <w:r w:rsidR="007C0097">
        <w:rPr>
          <w:sz w:val="22"/>
          <w:lang w:val="en-US"/>
        </w:rPr>
        <w:t>3,939</w:t>
      </w:r>
      <w:r w:rsidR="004B71BD" w:rsidRPr="007F1507">
        <w:rPr>
          <w:sz w:val="22"/>
          <w:lang w:val="en-US"/>
        </w:rPr>
        <w:t xml:space="preserve">, is represented by 179,264,584 </w:t>
      </w:r>
      <w:r w:rsidR="00C46E7F" w:rsidRPr="007F1507">
        <w:rPr>
          <w:sz w:val="22"/>
          <w:lang w:val="en-US"/>
        </w:rPr>
        <w:t xml:space="preserve">book-entry </w:t>
      </w:r>
      <w:r w:rsidR="004B71BD" w:rsidRPr="007F1507">
        <w:rPr>
          <w:sz w:val="22"/>
          <w:lang w:val="en-US"/>
        </w:rPr>
        <w:t xml:space="preserve">Class A common shares, of $ 1 par value each and entitled to 1 vote per share, 172,234,601 </w:t>
      </w:r>
      <w:r w:rsidR="00C46E7F" w:rsidRPr="007F1507">
        <w:rPr>
          <w:sz w:val="22"/>
          <w:lang w:val="en-US"/>
        </w:rPr>
        <w:t xml:space="preserve">boo-entry </w:t>
      </w:r>
      <w:r w:rsidR="004B71BD" w:rsidRPr="007F1507">
        <w:rPr>
          <w:sz w:val="22"/>
          <w:lang w:val="en-US"/>
        </w:rPr>
        <w:t xml:space="preserve">Class B common shares, of $1 par value each and entitled to 1 vote per share, and 87,874,754 </w:t>
      </w:r>
      <w:r w:rsidR="00C46E7F" w:rsidRPr="007F1507">
        <w:rPr>
          <w:sz w:val="22"/>
          <w:lang w:val="en-US"/>
        </w:rPr>
        <w:t xml:space="preserve">book-entry </w:t>
      </w:r>
      <w:r w:rsidR="004B71BD" w:rsidRPr="007F1507">
        <w:rPr>
          <w:sz w:val="22"/>
          <w:lang w:val="en-US"/>
        </w:rPr>
        <w:t xml:space="preserve">Class C </w:t>
      </w:r>
      <w:r w:rsidR="00C46E7F" w:rsidRPr="007F1507">
        <w:rPr>
          <w:sz w:val="22"/>
          <w:lang w:val="en-US"/>
        </w:rPr>
        <w:t xml:space="preserve">common </w:t>
      </w:r>
      <w:r w:rsidR="004B71BD" w:rsidRPr="007F1507">
        <w:rPr>
          <w:sz w:val="22"/>
          <w:lang w:val="en-US"/>
        </w:rPr>
        <w:t xml:space="preserve">shares, of $ 1 par value each and entitled to 1 vote per share. </w:t>
      </w:r>
      <w:r w:rsidR="00AB4E2F" w:rsidRPr="007F1507">
        <w:rPr>
          <w:sz w:val="22"/>
          <w:lang w:val="en-US"/>
        </w:rPr>
        <w:t>All issued shares are subscribed and paid-in.</w:t>
      </w:r>
      <w:r w:rsidR="005046DD" w:rsidRPr="007F1507">
        <w:rPr>
          <w:sz w:val="22"/>
          <w:lang w:val="en-US"/>
        </w:rPr>
        <w:t xml:space="preserve"> Class B shares are </w:t>
      </w:r>
      <w:r w:rsidR="000D794D" w:rsidRPr="007F1507">
        <w:rPr>
          <w:sz w:val="22"/>
          <w:lang w:val="en-US"/>
        </w:rPr>
        <w:t>admitted</w:t>
      </w:r>
      <w:r w:rsidR="005046DD" w:rsidRPr="007F1507">
        <w:rPr>
          <w:sz w:val="22"/>
          <w:lang w:val="en-US"/>
        </w:rPr>
        <w:t xml:space="preserve"> for listing on Bolsas y Mercados Argentinos S.A.</w:t>
      </w:r>
      <w:r w:rsidR="001A6EE6">
        <w:rPr>
          <w:sz w:val="22"/>
          <w:lang w:val="en-US"/>
        </w:rPr>
        <w:t xml:space="preserve"> (“BYMA”). Class C shares are listed </w:t>
      </w:r>
      <w:r w:rsidR="003800F4">
        <w:rPr>
          <w:sz w:val="22"/>
          <w:lang w:val="en-US"/>
        </w:rPr>
        <w:t>o</w:t>
      </w:r>
      <w:r w:rsidR="001A6EE6">
        <w:rPr>
          <w:sz w:val="22"/>
          <w:lang w:val="en-US"/>
        </w:rPr>
        <w:t>n BYMA.</w:t>
      </w:r>
    </w:p>
    <w:p w14:paraId="28278AF5" w14:textId="77777777" w:rsidR="00F63455" w:rsidRDefault="00F63455" w:rsidP="00AB4E2F">
      <w:pPr>
        <w:jc w:val="both"/>
        <w:rPr>
          <w:sz w:val="22"/>
          <w:lang w:val="en-US"/>
        </w:rPr>
      </w:pPr>
    </w:p>
    <w:p w14:paraId="47C19538" w14:textId="38E868FF" w:rsidR="00AB4E2F" w:rsidRPr="007F1507" w:rsidRDefault="005046DD" w:rsidP="00AB4E2F">
      <w:pPr>
        <w:rPr>
          <w:sz w:val="22"/>
          <w:szCs w:val="22"/>
          <w:u w:val="single"/>
          <w:lang w:val="en-US"/>
        </w:rPr>
      </w:pPr>
      <w:r w:rsidRPr="007F1507">
        <w:rPr>
          <w:sz w:val="22"/>
          <w:szCs w:val="22"/>
          <w:u w:val="single"/>
          <w:lang w:val="en-US"/>
        </w:rPr>
        <w:t>1</w:t>
      </w:r>
      <w:r w:rsidR="006A2682">
        <w:rPr>
          <w:sz w:val="22"/>
          <w:szCs w:val="22"/>
          <w:u w:val="single"/>
          <w:lang w:val="en-US"/>
        </w:rPr>
        <w:t>0</w:t>
      </w:r>
      <w:r w:rsidR="00AB4E2F" w:rsidRPr="007F1507">
        <w:rPr>
          <w:sz w:val="22"/>
          <w:szCs w:val="22"/>
          <w:u w:val="single"/>
          <w:lang w:val="en-US"/>
        </w:rPr>
        <w:t xml:space="preserve"> - LOANS</w:t>
      </w:r>
    </w:p>
    <w:p w14:paraId="688663AD" w14:textId="77777777" w:rsidR="00AB4E2F" w:rsidRPr="007F1507" w:rsidRDefault="00AB4E2F" w:rsidP="00AB4E2F">
      <w:pPr>
        <w:jc w:val="both"/>
        <w:rPr>
          <w:sz w:val="22"/>
          <w:szCs w:val="22"/>
          <w:u w:val="single"/>
          <w:lang w:val="en-US"/>
        </w:rPr>
      </w:pPr>
    </w:p>
    <w:p w14:paraId="06AAD7FE" w14:textId="3F7F659E" w:rsidR="00AB4E2F" w:rsidRDefault="00434CA3" w:rsidP="004B471C">
      <w:pPr>
        <w:jc w:val="both"/>
        <w:rPr>
          <w:sz w:val="22"/>
          <w:szCs w:val="22"/>
          <w:lang w:val="en-US"/>
        </w:rPr>
      </w:pPr>
      <w:r w:rsidRPr="00011612">
        <w:rPr>
          <w:sz w:val="22"/>
          <w:szCs w:val="22"/>
          <w:lang w:val="en-US"/>
        </w:rPr>
        <w:t>Note 16 to the Company’s Financial Statements as of December 31, 201</w:t>
      </w:r>
      <w:r w:rsidR="007C0097">
        <w:rPr>
          <w:sz w:val="22"/>
          <w:szCs w:val="22"/>
          <w:lang w:val="en-US"/>
        </w:rPr>
        <w:t>9</w:t>
      </w:r>
      <w:r w:rsidRPr="00011612">
        <w:rPr>
          <w:sz w:val="22"/>
          <w:szCs w:val="22"/>
          <w:lang w:val="en-US"/>
        </w:rPr>
        <w:t xml:space="preserve"> includes information about the terms and conditions </w:t>
      </w:r>
      <w:r w:rsidR="00213E14" w:rsidRPr="00011612">
        <w:rPr>
          <w:sz w:val="22"/>
          <w:szCs w:val="22"/>
          <w:lang w:val="en-US"/>
        </w:rPr>
        <w:t>concerning</w:t>
      </w:r>
      <w:r w:rsidRPr="00011612">
        <w:rPr>
          <w:sz w:val="22"/>
          <w:szCs w:val="22"/>
          <w:lang w:val="en-US"/>
        </w:rPr>
        <w:t xml:space="preserve"> TGN’s financial indebtedness. </w:t>
      </w:r>
    </w:p>
    <w:p w14:paraId="156A274E" w14:textId="2472AB10" w:rsidR="006D04D2" w:rsidRDefault="006D04D2" w:rsidP="00AB4E2F">
      <w:pPr>
        <w:rPr>
          <w:sz w:val="22"/>
          <w:szCs w:val="22"/>
          <w:lang w:val="en-US"/>
        </w:rPr>
      </w:pPr>
    </w:p>
    <w:p w14:paraId="5E19427A" w14:textId="209F6B2D" w:rsidR="006D04D2" w:rsidRDefault="006D04D2" w:rsidP="004B471C">
      <w:pPr>
        <w:jc w:val="both"/>
        <w:rPr>
          <w:sz w:val="22"/>
          <w:szCs w:val="22"/>
          <w:lang w:val="en-US"/>
        </w:rPr>
      </w:pPr>
      <w:r>
        <w:rPr>
          <w:sz w:val="22"/>
          <w:szCs w:val="22"/>
          <w:lang w:val="en-US"/>
        </w:rPr>
        <w:t>During th</w:t>
      </w:r>
      <w:r w:rsidR="00D21A7C">
        <w:rPr>
          <w:sz w:val="22"/>
          <w:szCs w:val="22"/>
          <w:lang w:val="en-US"/>
        </w:rPr>
        <w:t>is period</w:t>
      </w:r>
      <w:r w:rsidR="007C676F">
        <w:rPr>
          <w:sz w:val="22"/>
          <w:szCs w:val="22"/>
          <w:lang w:val="en-US"/>
        </w:rPr>
        <w:t>,</w:t>
      </w:r>
      <w:r>
        <w:rPr>
          <w:sz w:val="22"/>
          <w:szCs w:val="22"/>
          <w:lang w:val="en-US"/>
        </w:rPr>
        <w:t xml:space="preserve"> the Company </w:t>
      </w:r>
      <w:r w:rsidR="003A1EC4">
        <w:rPr>
          <w:sz w:val="22"/>
          <w:szCs w:val="22"/>
          <w:lang w:val="en-US"/>
        </w:rPr>
        <w:t xml:space="preserve">took </w:t>
      </w:r>
      <w:r w:rsidR="007C676F">
        <w:rPr>
          <w:sz w:val="22"/>
          <w:szCs w:val="22"/>
          <w:lang w:val="en-US"/>
        </w:rPr>
        <w:t xml:space="preserve">short-term </w:t>
      </w:r>
      <w:r w:rsidR="003A1EC4">
        <w:rPr>
          <w:sz w:val="22"/>
          <w:szCs w:val="22"/>
          <w:lang w:val="en-US"/>
        </w:rPr>
        <w:t>loan</w:t>
      </w:r>
      <w:r w:rsidR="0008426C">
        <w:rPr>
          <w:sz w:val="22"/>
          <w:szCs w:val="22"/>
          <w:lang w:val="en-US"/>
        </w:rPr>
        <w:t>s</w:t>
      </w:r>
      <w:r w:rsidR="007C676F">
        <w:rPr>
          <w:sz w:val="22"/>
          <w:szCs w:val="22"/>
          <w:lang w:val="en-US"/>
        </w:rPr>
        <w:t xml:space="preserve"> in pesos </w:t>
      </w:r>
      <w:r w:rsidR="003A1EC4">
        <w:rPr>
          <w:sz w:val="22"/>
          <w:szCs w:val="22"/>
          <w:lang w:val="en-US"/>
        </w:rPr>
        <w:t xml:space="preserve">mainly </w:t>
      </w:r>
      <w:r w:rsidR="007C676F">
        <w:rPr>
          <w:sz w:val="22"/>
          <w:szCs w:val="22"/>
          <w:lang w:val="en-US"/>
        </w:rPr>
        <w:t xml:space="preserve">through bank accounts overdrafts, for a total amount of $ </w:t>
      </w:r>
      <w:r w:rsidR="000D19B3">
        <w:rPr>
          <w:sz w:val="22"/>
          <w:szCs w:val="22"/>
          <w:lang w:val="en-US"/>
        </w:rPr>
        <w:t>3,970</w:t>
      </w:r>
      <w:r w:rsidR="007C676F">
        <w:rPr>
          <w:sz w:val="22"/>
          <w:szCs w:val="22"/>
          <w:lang w:val="en-US"/>
        </w:rPr>
        <w:t xml:space="preserve"> </w:t>
      </w:r>
      <w:r w:rsidR="003A1EC4">
        <w:rPr>
          <w:sz w:val="22"/>
          <w:szCs w:val="22"/>
          <w:lang w:val="en-US"/>
        </w:rPr>
        <w:t xml:space="preserve">million </w:t>
      </w:r>
      <w:r w:rsidR="007C676F">
        <w:rPr>
          <w:sz w:val="22"/>
          <w:szCs w:val="22"/>
          <w:lang w:val="en-US"/>
        </w:rPr>
        <w:t xml:space="preserve">and an average term of </w:t>
      </w:r>
      <w:r w:rsidR="000D19B3">
        <w:rPr>
          <w:sz w:val="22"/>
          <w:szCs w:val="22"/>
          <w:lang w:val="en-US"/>
        </w:rPr>
        <w:t>70</w:t>
      </w:r>
      <w:r w:rsidR="007C676F">
        <w:rPr>
          <w:sz w:val="22"/>
          <w:szCs w:val="22"/>
          <w:lang w:val="en-US"/>
        </w:rPr>
        <w:t xml:space="preserve"> days.</w:t>
      </w:r>
      <w:r w:rsidR="00D21A7C">
        <w:rPr>
          <w:sz w:val="22"/>
          <w:szCs w:val="22"/>
          <w:lang w:val="en-US"/>
        </w:rPr>
        <w:t xml:space="preserve"> The average rate was </w:t>
      </w:r>
      <w:r w:rsidR="000D19B3">
        <w:rPr>
          <w:sz w:val="22"/>
          <w:szCs w:val="22"/>
          <w:lang w:val="en-US"/>
        </w:rPr>
        <w:t>30</w:t>
      </w:r>
      <w:r w:rsidR="00D21A7C">
        <w:rPr>
          <w:sz w:val="22"/>
          <w:szCs w:val="22"/>
          <w:lang w:val="en-US"/>
        </w:rPr>
        <w:t>%.</w:t>
      </w:r>
    </w:p>
    <w:p w14:paraId="4626494B" w14:textId="45D69890" w:rsidR="006A6610" w:rsidRDefault="006A6610" w:rsidP="00AB4E2F">
      <w:pPr>
        <w:rPr>
          <w:sz w:val="22"/>
          <w:szCs w:val="22"/>
          <w:lang w:val="en-US"/>
        </w:rPr>
      </w:pPr>
    </w:p>
    <w:p w14:paraId="54A7AFBE" w14:textId="6E4E4651" w:rsidR="006A6610" w:rsidRDefault="006A6610" w:rsidP="00AB4E2F">
      <w:pPr>
        <w:rPr>
          <w:sz w:val="22"/>
          <w:szCs w:val="22"/>
          <w:lang w:val="en-US"/>
        </w:rPr>
      </w:pPr>
      <w:r>
        <w:rPr>
          <w:sz w:val="22"/>
          <w:szCs w:val="22"/>
          <w:lang w:val="en-US"/>
        </w:rPr>
        <w:t>Additionally, the Company took the following loans:</w:t>
      </w:r>
    </w:p>
    <w:p w14:paraId="4BEC935A" w14:textId="4DDDD343" w:rsidR="006A6610" w:rsidRDefault="006A6610" w:rsidP="00AB4E2F">
      <w:pPr>
        <w:rPr>
          <w:sz w:val="22"/>
          <w:szCs w:val="22"/>
          <w:lang w:val="en-US"/>
        </w:rPr>
      </w:pPr>
    </w:p>
    <w:p w14:paraId="4A60E864" w14:textId="1EDF5AA4" w:rsidR="006A6610" w:rsidRDefault="006A6610" w:rsidP="004B471C">
      <w:pPr>
        <w:pStyle w:val="Prrafodelista"/>
        <w:numPr>
          <w:ilvl w:val="0"/>
          <w:numId w:val="46"/>
        </w:numPr>
        <w:jc w:val="both"/>
        <w:rPr>
          <w:sz w:val="22"/>
          <w:szCs w:val="22"/>
          <w:lang w:val="en-US"/>
        </w:rPr>
      </w:pPr>
      <w:r>
        <w:rPr>
          <w:sz w:val="22"/>
          <w:szCs w:val="22"/>
          <w:lang w:val="en-US"/>
        </w:rPr>
        <w:t xml:space="preserve">With Banco Santander, on May 15 this year, for $ 1 billion for a term of eighteen months, at BADLAR plus </w:t>
      </w:r>
      <w:r w:rsidR="000D19B3">
        <w:rPr>
          <w:sz w:val="22"/>
          <w:szCs w:val="22"/>
          <w:lang w:val="en-US"/>
        </w:rPr>
        <w:t>10.5%</w:t>
      </w:r>
      <w:r>
        <w:rPr>
          <w:sz w:val="22"/>
          <w:szCs w:val="22"/>
          <w:lang w:val="en-US"/>
        </w:rPr>
        <w:t>;</w:t>
      </w:r>
    </w:p>
    <w:p w14:paraId="00E910D5" w14:textId="77777777" w:rsidR="006A6610" w:rsidRDefault="006A6610" w:rsidP="00C71FB8">
      <w:pPr>
        <w:pStyle w:val="Prrafodelista"/>
        <w:ind w:left="720"/>
        <w:rPr>
          <w:sz w:val="22"/>
          <w:szCs w:val="22"/>
          <w:lang w:val="en-US"/>
        </w:rPr>
      </w:pPr>
    </w:p>
    <w:p w14:paraId="411AFE5F" w14:textId="79A50F61" w:rsidR="006A6610" w:rsidRPr="00C71FB8" w:rsidRDefault="006A6610" w:rsidP="004B471C">
      <w:pPr>
        <w:pStyle w:val="Prrafodelista"/>
        <w:numPr>
          <w:ilvl w:val="0"/>
          <w:numId w:val="46"/>
        </w:numPr>
        <w:jc w:val="both"/>
        <w:rPr>
          <w:sz w:val="22"/>
          <w:szCs w:val="22"/>
          <w:lang w:val="en-US"/>
        </w:rPr>
      </w:pPr>
      <w:r>
        <w:rPr>
          <w:sz w:val="22"/>
          <w:szCs w:val="22"/>
          <w:lang w:val="en-US"/>
        </w:rPr>
        <w:t xml:space="preserve">With Banco Itaú, on June 26 this year, for $ 500 million, for a term of twelve months, at BADLAR plus </w:t>
      </w:r>
      <w:r w:rsidR="000D19B3">
        <w:rPr>
          <w:sz w:val="22"/>
          <w:szCs w:val="22"/>
          <w:lang w:val="en-US"/>
        </w:rPr>
        <w:t>9.5%</w:t>
      </w:r>
      <w:r>
        <w:rPr>
          <w:sz w:val="22"/>
          <w:szCs w:val="22"/>
          <w:lang w:val="en-US"/>
        </w:rPr>
        <w:t>.</w:t>
      </w:r>
    </w:p>
    <w:p w14:paraId="632CCD37" w14:textId="77777777" w:rsidR="008745CE" w:rsidRDefault="008745CE" w:rsidP="00AB4E2F">
      <w:pPr>
        <w:rPr>
          <w:sz w:val="22"/>
          <w:szCs w:val="22"/>
          <w:lang w:val="en-US"/>
        </w:rPr>
      </w:pPr>
    </w:p>
    <w:p w14:paraId="1A87C464" w14:textId="5AB8BD00" w:rsidR="00AB4E2F" w:rsidRPr="007F1507" w:rsidRDefault="00213E14" w:rsidP="00AB4E2F">
      <w:pPr>
        <w:rPr>
          <w:sz w:val="22"/>
          <w:szCs w:val="22"/>
          <w:u w:val="single"/>
          <w:lang w:val="en-US"/>
        </w:rPr>
      </w:pPr>
      <w:r>
        <w:rPr>
          <w:sz w:val="22"/>
          <w:szCs w:val="22"/>
          <w:u w:val="single"/>
          <w:lang w:val="en-US"/>
        </w:rPr>
        <w:t>1</w:t>
      </w:r>
      <w:r w:rsidR="006A2682">
        <w:rPr>
          <w:sz w:val="22"/>
          <w:szCs w:val="22"/>
          <w:u w:val="single"/>
          <w:lang w:val="en-US"/>
        </w:rPr>
        <w:t>0</w:t>
      </w:r>
      <w:r>
        <w:rPr>
          <w:sz w:val="22"/>
          <w:szCs w:val="22"/>
          <w:u w:val="single"/>
          <w:lang w:val="en-US"/>
        </w:rPr>
        <w:t>.1</w:t>
      </w:r>
      <w:r>
        <w:rPr>
          <w:sz w:val="22"/>
          <w:szCs w:val="22"/>
          <w:u w:val="single"/>
          <w:lang w:val="en-US"/>
        </w:rPr>
        <w:tab/>
      </w:r>
      <w:r w:rsidR="00FD3299" w:rsidRPr="007F1507">
        <w:rPr>
          <w:sz w:val="22"/>
          <w:szCs w:val="22"/>
          <w:u w:val="single"/>
          <w:lang w:val="en-US"/>
        </w:rPr>
        <w:t xml:space="preserve">Changes in </w:t>
      </w:r>
      <w:r w:rsidR="00AB4E2F" w:rsidRPr="007F1507">
        <w:rPr>
          <w:sz w:val="22"/>
          <w:szCs w:val="22"/>
          <w:u w:val="single"/>
          <w:lang w:val="en-US"/>
        </w:rPr>
        <w:t>Loan</w:t>
      </w:r>
      <w:r w:rsidR="00FD3299" w:rsidRPr="007F1507">
        <w:rPr>
          <w:sz w:val="22"/>
          <w:szCs w:val="22"/>
          <w:u w:val="single"/>
          <w:lang w:val="en-US"/>
        </w:rPr>
        <w:t>s</w:t>
      </w:r>
    </w:p>
    <w:p w14:paraId="6585F8A2" w14:textId="77777777" w:rsidR="00AB4E2F" w:rsidRPr="007F1507" w:rsidRDefault="00AB4E2F" w:rsidP="00AB4E2F">
      <w:pPr>
        <w:rPr>
          <w:sz w:val="22"/>
          <w:szCs w:val="22"/>
          <w:u w:val="single"/>
          <w:lang w:val="en-US"/>
        </w:rPr>
      </w:pPr>
    </w:p>
    <w:tbl>
      <w:tblPr>
        <w:tblW w:w="10197" w:type="dxa"/>
        <w:tblInd w:w="55" w:type="dxa"/>
        <w:tblCellMar>
          <w:left w:w="70" w:type="dxa"/>
          <w:right w:w="70" w:type="dxa"/>
        </w:tblCellMar>
        <w:tblLook w:val="04A0" w:firstRow="1" w:lastRow="0" w:firstColumn="1" w:lastColumn="0" w:noHBand="0" w:noVBand="1"/>
      </w:tblPr>
      <w:tblGrid>
        <w:gridCol w:w="7245"/>
        <w:gridCol w:w="1417"/>
        <w:gridCol w:w="170"/>
        <w:gridCol w:w="1365"/>
      </w:tblGrid>
      <w:tr w:rsidR="00EC11C0" w:rsidRPr="00454A44" w14:paraId="70ABCAC7" w14:textId="77777777" w:rsidTr="00601BDB">
        <w:trPr>
          <w:trHeight w:val="300"/>
        </w:trPr>
        <w:tc>
          <w:tcPr>
            <w:tcW w:w="7245" w:type="dxa"/>
            <w:shd w:val="clear" w:color="auto" w:fill="auto"/>
            <w:noWrap/>
            <w:vAlign w:val="bottom"/>
            <w:hideMark/>
          </w:tcPr>
          <w:p w14:paraId="5FA0438E" w14:textId="77777777" w:rsidR="00EC11C0" w:rsidRPr="007F1507" w:rsidRDefault="00EC11C0" w:rsidP="00856A29">
            <w:pPr>
              <w:rPr>
                <w:color w:val="000000"/>
                <w:sz w:val="20"/>
                <w:szCs w:val="20"/>
                <w:lang w:val="en-US"/>
              </w:rPr>
            </w:pPr>
          </w:p>
        </w:tc>
        <w:tc>
          <w:tcPr>
            <w:tcW w:w="1417" w:type="dxa"/>
            <w:shd w:val="clear" w:color="auto" w:fill="auto"/>
            <w:noWrap/>
            <w:vAlign w:val="bottom"/>
            <w:hideMark/>
          </w:tcPr>
          <w:p w14:paraId="224C7D39" w14:textId="7935DD2E" w:rsidR="00EC11C0" w:rsidRPr="00AE15EA" w:rsidRDefault="00EC11C0" w:rsidP="00434CA3">
            <w:pPr>
              <w:jc w:val="center"/>
              <w:rPr>
                <w:color w:val="000000"/>
                <w:sz w:val="20"/>
                <w:szCs w:val="20"/>
                <w:u w:val="single"/>
                <w:lang w:val="en-US"/>
              </w:rPr>
            </w:pPr>
            <w:r>
              <w:rPr>
                <w:color w:val="000000"/>
                <w:sz w:val="20"/>
                <w:szCs w:val="20"/>
                <w:u w:val="single"/>
                <w:lang w:val="en-US"/>
              </w:rPr>
              <w:t>0</w:t>
            </w:r>
            <w:r w:rsidR="006A2682">
              <w:rPr>
                <w:color w:val="000000"/>
                <w:sz w:val="20"/>
                <w:szCs w:val="20"/>
                <w:u w:val="single"/>
                <w:lang w:val="en-US"/>
              </w:rPr>
              <w:t>6</w:t>
            </w:r>
            <w:r w:rsidRPr="00AE15EA">
              <w:rPr>
                <w:color w:val="000000"/>
                <w:sz w:val="20"/>
                <w:szCs w:val="20"/>
                <w:u w:val="single"/>
                <w:lang w:val="en-US"/>
              </w:rPr>
              <w:t>.3</w:t>
            </w:r>
            <w:r w:rsidR="006A2682">
              <w:rPr>
                <w:color w:val="000000"/>
                <w:sz w:val="20"/>
                <w:szCs w:val="20"/>
                <w:u w:val="single"/>
                <w:lang w:val="en-US"/>
              </w:rPr>
              <w:t>0</w:t>
            </w:r>
            <w:r w:rsidRPr="00AE15EA">
              <w:rPr>
                <w:color w:val="000000"/>
                <w:sz w:val="20"/>
                <w:szCs w:val="20"/>
                <w:u w:val="single"/>
                <w:lang w:val="en-US"/>
              </w:rPr>
              <w:t>.20</w:t>
            </w:r>
            <w:r>
              <w:rPr>
                <w:color w:val="000000"/>
                <w:sz w:val="20"/>
                <w:szCs w:val="20"/>
                <w:u w:val="single"/>
                <w:lang w:val="en-US"/>
              </w:rPr>
              <w:t>20</w:t>
            </w:r>
          </w:p>
        </w:tc>
        <w:tc>
          <w:tcPr>
            <w:tcW w:w="170" w:type="dxa"/>
          </w:tcPr>
          <w:p w14:paraId="6B6CB6FE" w14:textId="77777777" w:rsidR="00EC11C0" w:rsidRDefault="00EC11C0" w:rsidP="00434CA3">
            <w:pPr>
              <w:spacing w:before="120"/>
              <w:jc w:val="center"/>
              <w:rPr>
                <w:color w:val="000000"/>
                <w:sz w:val="20"/>
                <w:szCs w:val="20"/>
                <w:u w:val="single"/>
                <w:lang w:val="en-US"/>
              </w:rPr>
            </w:pPr>
          </w:p>
        </w:tc>
        <w:tc>
          <w:tcPr>
            <w:tcW w:w="1365" w:type="dxa"/>
          </w:tcPr>
          <w:p w14:paraId="44B50C75" w14:textId="34E69C16" w:rsidR="00EC11C0" w:rsidRPr="007C79A1" w:rsidRDefault="00EC11C0" w:rsidP="00434CA3">
            <w:pPr>
              <w:spacing w:before="120"/>
              <w:jc w:val="center"/>
              <w:rPr>
                <w:color w:val="000000"/>
                <w:sz w:val="20"/>
                <w:szCs w:val="20"/>
                <w:u w:val="single"/>
                <w:lang w:val="en-US"/>
              </w:rPr>
            </w:pPr>
            <w:r>
              <w:rPr>
                <w:color w:val="000000"/>
                <w:sz w:val="20"/>
                <w:szCs w:val="20"/>
                <w:u w:val="single"/>
                <w:lang w:val="en-US"/>
              </w:rPr>
              <w:t>0</w:t>
            </w:r>
            <w:r w:rsidR="006A2682">
              <w:rPr>
                <w:color w:val="000000"/>
                <w:sz w:val="20"/>
                <w:szCs w:val="20"/>
                <w:u w:val="single"/>
                <w:lang w:val="en-US"/>
              </w:rPr>
              <w:t>6</w:t>
            </w:r>
            <w:r w:rsidRPr="007C79A1">
              <w:rPr>
                <w:color w:val="000000"/>
                <w:sz w:val="20"/>
                <w:szCs w:val="20"/>
                <w:u w:val="single"/>
                <w:lang w:val="en-US"/>
              </w:rPr>
              <w:t>.3</w:t>
            </w:r>
            <w:r w:rsidR="006A2682">
              <w:rPr>
                <w:color w:val="000000"/>
                <w:sz w:val="20"/>
                <w:szCs w:val="20"/>
                <w:u w:val="single"/>
                <w:lang w:val="en-US"/>
              </w:rPr>
              <w:t>0</w:t>
            </w:r>
            <w:r w:rsidRPr="007C79A1">
              <w:rPr>
                <w:color w:val="000000"/>
                <w:sz w:val="20"/>
                <w:szCs w:val="20"/>
                <w:u w:val="single"/>
                <w:lang w:val="en-US"/>
              </w:rPr>
              <w:t>.201</w:t>
            </w:r>
            <w:r>
              <w:rPr>
                <w:color w:val="000000"/>
                <w:sz w:val="20"/>
                <w:szCs w:val="20"/>
                <w:u w:val="single"/>
                <w:lang w:val="en-US"/>
              </w:rPr>
              <w:t>9</w:t>
            </w:r>
          </w:p>
        </w:tc>
      </w:tr>
      <w:tr w:rsidR="00444299" w:rsidRPr="00645DE4" w14:paraId="76432EF1" w14:textId="77777777" w:rsidTr="00601BDB">
        <w:trPr>
          <w:trHeight w:val="300"/>
        </w:trPr>
        <w:tc>
          <w:tcPr>
            <w:tcW w:w="7245" w:type="dxa"/>
            <w:shd w:val="clear" w:color="auto" w:fill="auto"/>
            <w:noWrap/>
            <w:vAlign w:val="bottom"/>
            <w:hideMark/>
          </w:tcPr>
          <w:p w14:paraId="098F322D" w14:textId="77777777" w:rsidR="00444299" w:rsidRPr="007F1507" w:rsidRDefault="00444299" w:rsidP="00444299">
            <w:pPr>
              <w:rPr>
                <w:color w:val="000000"/>
                <w:sz w:val="20"/>
                <w:szCs w:val="20"/>
                <w:lang w:val="en-US"/>
              </w:rPr>
            </w:pPr>
            <w:r w:rsidRPr="007F1507">
              <w:rPr>
                <w:color w:val="000000"/>
                <w:sz w:val="20"/>
                <w:szCs w:val="20"/>
                <w:lang w:val="en-US"/>
              </w:rPr>
              <w:t>Balance at the beginning of fiscal year</w:t>
            </w:r>
          </w:p>
        </w:tc>
        <w:tc>
          <w:tcPr>
            <w:tcW w:w="1417" w:type="dxa"/>
            <w:shd w:val="clear" w:color="auto" w:fill="auto"/>
            <w:noWrap/>
            <w:vAlign w:val="bottom"/>
          </w:tcPr>
          <w:p w14:paraId="5584A1D1" w14:textId="38BEEFBE" w:rsidR="00444299" w:rsidRPr="007F1507" w:rsidRDefault="00444299" w:rsidP="00444299">
            <w:pPr>
              <w:jc w:val="right"/>
              <w:rPr>
                <w:b/>
                <w:color w:val="000000"/>
                <w:sz w:val="20"/>
                <w:szCs w:val="20"/>
                <w:lang w:val="en-US"/>
              </w:rPr>
            </w:pPr>
            <w:r w:rsidRPr="00185252">
              <w:rPr>
                <w:color w:val="000000"/>
                <w:sz w:val="20"/>
                <w:szCs w:val="20"/>
              </w:rPr>
              <w:t>8</w:t>
            </w:r>
            <w:r>
              <w:rPr>
                <w:color w:val="000000"/>
                <w:sz w:val="20"/>
                <w:szCs w:val="20"/>
              </w:rPr>
              <w:t>,</w:t>
            </w:r>
            <w:r w:rsidRPr="00185252">
              <w:rPr>
                <w:color w:val="000000"/>
                <w:sz w:val="20"/>
                <w:szCs w:val="20"/>
              </w:rPr>
              <w:t>223</w:t>
            </w:r>
            <w:r>
              <w:rPr>
                <w:color w:val="000000"/>
                <w:sz w:val="20"/>
                <w:szCs w:val="20"/>
              </w:rPr>
              <w:t>,</w:t>
            </w:r>
            <w:r w:rsidRPr="00185252">
              <w:rPr>
                <w:color w:val="000000"/>
                <w:sz w:val="20"/>
                <w:szCs w:val="20"/>
              </w:rPr>
              <w:t>911</w:t>
            </w:r>
          </w:p>
        </w:tc>
        <w:tc>
          <w:tcPr>
            <w:tcW w:w="170" w:type="dxa"/>
          </w:tcPr>
          <w:p w14:paraId="5C40B4FA" w14:textId="77777777" w:rsidR="00444299" w:rsidRPr="002A0ADA" w:rsidRDefault="00444299" w:rsidP="00444299">
            <w:pPr>
              <w:jc w:val="right"/>
              <w:rPr>
                <w:bCs/>
                <w:sz w:val="20"/>
                <w:szCs w:val="20"/>
                <w:lang w:val="en-US"/>
              </w:rPr>
            </w:pPr>
          </w:p>
        </w:tc>
        <w:tc>
          <w:tcPr>
            <w:tcW w:w="1365" w:type="dxa"/>
            <w:vAlign w:val="bottom"/>
          </w:tcPr>
          <w:p w14:paraId="396BC3CC" w14:textId="0421353F" w:rsidR="00444299" w:rsidRPr="007F1507" w:rsidRDefault="00444299" w:rsidP="00444299">
            <w:pPr>
              <w:jc w:val="right"/>
              <w:rPr>
                <w:b/>
                <w:color w:val="000000"/>
                <w:sz w:val="20"/>
                <w:szCs w:val="20"/>
                <w:lang w:val="en-US"/>
              </w:rPr>
            </w:pPr>
            <w:r w:rsidRPr="00695BD7">
              <w:rPr>
                <w:bCs/>
                <w:sz w:val="20"/>
                <w:szCs w:val="20"/>
              </w:rPr>
              <w:t>14</w:t>
            </w:r>
            <w:r>
              <w:rPr>
                <w:bCs/>
                <w:sz w:val="20"/>
                <w:szCs w:val="20"/>
              </w:rPr>
              <w:t>,</w:t>
            </w:r>
            <w:r w:rsidRPr="00695BD7">
              <w:rPr>
                <w:bCs/>
                <w:sz w:val="20"/>
                <w:szCs w:val="20"/>
              </w:rPr>
              <w:t>643</w:t>
            </w:r>
            <w:r>
              <w:rPr>
                <w:bCs/>
                <w:sz w:val="20"/>
                <w:szCs w:val="20"/>
              </w:rPr>
              <w:t>,</w:t>
            </w:r>
            <w:r w:rsidRPr="00695BD7">
              <w:rPr>
                <w:bCs/>
                <w:sz w:val="20"/>
                <w:szCs w:val="20"/>
              </w:rPr>
              <w:t>420</w:t>
            </w:r>
          </w:p>
        </w:tc>
      </w:tr>
      <w:tr w:rsidR="00444299" w:rsidRPr="00645DE4" w14:paraId="7399EC26" w14:textId="77777777" w:rsidTr="00601BDB">
        <w:trPr>
          <w:trHeight w:val="80"/>
        </w:trPr>
        <w:tc>
          <w:tcPr>
            <w:tcW w:w="7245" w:type="dxa"/>
            <w:shd w:val="clear" w:color="auto" w:fill="auto"/>
            <w:noWrap/>
            <w:vAlign w:val="bottom"/>
          </w:tcPr>
          <w:p w14:paraId="0A6CB87C" w14:textId="77777777" w:rsidR="00444299" w:rsidRPr="007F1507" w:rsidRDefault="00444299" w:rsidP="00444299">
            <w:pPr>
              <w:rPr>
                <w:color w:val="000000"/>
                <w:sz w:val="20"/>
                <w:szCs w:val="20"/>
                <w:lang w:val="en-US"/>
              </w:rPr>
            </w:pPr>
          </w:p>
        </w:tc>
        <w:tc>
          <w:tcPr>
            <w:tcW w:w="1417" w:type="dxa"/>
            <w:shd w:val="clear" w:color="auto" w:fill="auto"/>
            <w:noWrap/>
          </w:tcPr>
          <w:p w14:paraId="07EE13F0" w14:textId="77777777" w:rsidR="00444299" w:rsidRPr="007F1507" w:rsidRDefault="00444299" w:rsidP="00444299">
            <w:pPr>
              <w:jc w:val="right"/>
              <w:rPr>
                <w:color w:val="000000"/>
                <w:sz w:val="20"/>
                <w:szCs w:val="20"/>
                <w:lang w:val="en-US"/>
              </w:rPr>
            </w:pPr>
          </w:p>
        </w:tc>
        <w:tc>
          <w:tcPr>
            <w:tcW w:w="170" w:type="dxa"/>
          </w:tcPr>
          <w:p w14:paraId="537F9C14" w14:textId="77777777" w:rsidR="00444299" w:rsidRPr="007F1507" w:rsidRDefault="00444299" w:rsidP="00444299">
            <w:pPr>
              <w:jc w:val="right"/>
              <w:rPr>
                <w:color w:val="000000"/>
                <w:sz w:val="20"/>
                <w:szCs w:val="20"/>
                <w:lang w:val="en-US"/>
              </w:rPr>
            </w:pPr>
          </w:p>
        </w:tc>
        <w:tc>
          <w:tcPr>
            <w:tcW w:w="1365" w:type="dxa"/>
            <w:vAlign w:val="bottom"/>
          </w:tcPr>
          <w:p w14:paraId="61938674" w14:textId="77777777" w:rsidR="00444299" w:rsidRPr="007F1507" w:rsidRDefault="00444299" w:rsidP="00444299">
            <w:pPr>
              <w:jc w:val="right"/>
              <w:rPr>
                <w:color w:val="000000"/>
                <w:sz w:val="20"/>
                <w:szCs w:val="20"/>
                <w:lang w:val="en-US"/>
              </w:rPr>
            </w:pPr>
          </w:p>
        </w:tc>
      </w:tr>
      <w:tr w:rsidR="00444299" w:rsidRPr="00645DE4" w14:paraId="537034C1" w14:textId="77777777" w:rsidTr="00601BDB">
        <w:trPr>
          <w:trHeight w:val="300"/>
        </w:trPr>
        <w:tc>
          <w:tcPr>
            <w:tcW w:w="7245" w:type="dxa"/>
            <w:shd w:val="clear" w:color="auto" w:fill="auto"/>
            <w:noWrap/>
            <w:vAlign w:val="bottom"/>
            <w:hideMark/>
          </w:tcPr>
          <w:p w14:paraId="7305701A" w14:textId="77777777" w:rsidR="00444299" w:rsidRPr="007F1507" w:rsidRDefault="00444299" w:rsidP="00444299">
            <w:pPr>
              <w:ind w:left="290"/>
              <w:rPr>
                <w:sz w:val="20"/>
                <w:szCs w:val="20"/>
                <w:lang w:val="en-US"/>
              </w:rPr>
            </w:pPr>
            <w:r w:rsidRPr="007F1507">
              <w:rPr>
                <w:sz w:val="20"/>
                <w:szCs w:val="20"/>
                <w:lang w:val="en-US"/>
              </w:rPr>
              <w:t>Accrual of interest on Syndicated Loan</w:t>
            </w:r>
          </w:p>
        </w:tc>
        <w:tc>
          <w:tcPr>
            <w:tcW w:w="1417" w:type="dxa"/>
            <w:shd w:val="clear" w:color="auto" w:fill="auto"/>
            <w:noWrap/>
            <w:vAlign w:val="bottom"/>
          </w:tcPr>
          <w:p w14:paraId="32AA90DA" w14:textId="709122C4" w:rsidR="00444299" w:rsidRPr="007F1507" w:rsidRDefault="00444299" w:rsidP="00444299">
            <w:pPr>
              <w:ind w:left="290"/>
              <w:jc w:val="right"/>
              <w:rPr>
                <w:sz w:val="20"/>
                <w:szCs w:val="20"/>
                <w:lang w:val="en-US"/>
              </w:rPr>
            </w:pPr>
            <w:r w:rsidRPr="00185252">
              <w:rPr>
                <w:sz w:val="20"/>
                <w:szCs w:val="20"/>
              </w:rPr>
              <w:t>183</w:t>
            </w:r>
            <w:r>
              <w:rPr>
                <w:sz w:val="20"/>
                <w:szCs w:val="20"/>
              </w:rPr>
              <w:t>,</w:t>
            </w:r>
            <w:r w:rsidRPr="00185252">
              <w:rPr>
                <w:sz w:val="20"/>
                <w:szCs w:val="20"/>
              </w:rPr>
              <w:t>519</w:t>
            </w:r>
          </w:p>
        </w:tc>
        <w:tc>
          <w:tcPr>
            <w:tcW w:w="170" w:type="dxa"/>
          </w:tcPr>
          <w:p w14:paraId="5483DB54" w14:textId="77777777" w:rsidR="00444299" w:rsidRPr="002A0ADA" w:rsidRDefault="00444299" w:rsidP="00444299">
            <w:pPr>
              <w:ind w:left="290"/>
              <w:jc w:val="right"/>
              <w:rPr>
                <w:bCs/>
                <w:sz w:val="20"/>
                <w:szCs w:val="20"/>
                <w:lang w:val="en-US"/>
              </w:rPr>
            </w:pPr>
          </w:p>
        </w:tc>
        <w:tc>
          <w:tcPr>
            <w:tcW w:w="1365" w:type="dxa"/>
            <w:vAlign w:val="bottom"/>
          </w:tcPr>
          <w:p w14:paraId="61820114" w14:textId="6E41FE0D" w:rsidR="00444299" w:rsidRPr="007F1507" w:rsidRDefault="00444299" w:rsidP="00444299">
            <w:pPr>
              <w:ind w:left="290"/>
              <w:jc w:val="right"/>
              <w:rPr>
                <w:sz w:val="20"/>
                <w:szCs w:val="20"/>
                <w:lang w:val="en-US"/>
              </w:rPr>
            </w:pPr>
            <w:r w:rsidRPr="00695BD7">
              <w:rPr>
                <w:bCs/>
                <w:sz w:val="20"/>
                <w:szCs w:val="20"/>
              </w:rPr>
              <w:t>393</w:t>
            </w:r>
            <w:r>
              <w:rPr>
                <w:bCs/>
                <w:sz w:val="20"/>
                <w:szCs w:val="20"/>
              </w:rPr>
              <w:t>,</w:t>
            </w:r>
            <w:r w:rsidRPr="00695BD7">
              <w:rPr>
                <w:bCs/>
                <w:sz w:val="20"/>
                <w:szCs w:val="20"/>
              </w:rPr>
              <w:t>814</w:t>
            </w:r>
          </w:p>
        </w:tc>
      </w:tr>
      <w:tr w:rsidR="00444299" w:rsidRPr="00645DE4" w14:paraId="0E232BB0" w14:textId="77777777" w:rsidTr="00601BDB">
        <w:trPr>
          <w:trHeight w:val="300"/>
        </w:trPr>
        <w:tc>
          <w:tcPr>
            <w:tcW w:w="7245" w:type="dxa"/>
            <w:shd w:val="clear" w:color="auto" w:fill="auto"/>
            <w:noWrap/>
            <w:vAlign w:val="bottom"/>
            <w:hideMark/>
          </w:tcPr>
          <w:p w14:paraId="12A4BDD0" w14:textId="77777777" w:rsidR="00444299" w:rsidRPr="007F1507" w:rsidRDefault="00444299" w:rsidP="00444299">
            <w:pPr>
              <w:ind w:left="290"/>
              <w:rPr>
                <w:sz w:val="20"/>
                <w:szCs w:val="20"/>
                <w:lang w:val="en-US"/>
              </w:rPr>
            </w:pPr>
            <w:r w:rsidRPr="007F1507">
              <w:rPr>
                <w:sz w:val="20"/>
                <w:szCs w:val="20"/>
                <w:lang w:val="en-US"/>
              </w:rPr>
              <w:t>Exchange</w:t>
            </w:r>
            <w:r>
              <w:rPr>
                <w:sz w:val="20"/>
                <w:szCs w:val="20"/>
                <w:lang w:val="en-US"/>
              </w:rPr>
              <w:t xml:space="preserve"> </w:t>
            </w:r>
            <w:r w:rsidRPr="00445EA1">
              <w:rPr>
                <w:sz w:val="20"/>
                <w:szCs w:val="20"/>
                <w:lang w:val="en-US"/>
              </w:rPr>
              <w:t>rate</w:t>
            </w:r>
            <w:r w:rsidRPr="007F1507">
              <w:rPr>
                <w:sz w:val="20"/>
                <w:szCs w:val="20"/>
                <w:lang w:val="en-US"/>
              </w:rPr>
              <w:t xml:space="preserve"> difference on Syndicated Loan</w:t>
            </w:r>
          </w:p>
        </w:tc>
        <w:tc>
          <w:tcPr>
            <w:tcW w:w="1417" w:type="dxa"/>
            <w:shd w:val="clear" w:color="auto" w:fill="auto"/>
            <w:noWrap/>
            <w:vAlign w:val="bottom"/>
          </w:tcPr>
          <w:p w14:paraId="5512850A" w14:textId="26BD3E28" w:rsidR="00444299" w:rsidRPr="007F1507" w:rsidRDefault="00444299" w:rsidP="00444299">
            <w:pPr>
              <w:ind w:left="290"/>
              <w:jc w:val="right"/>
              <w:rPr>
                <w:sz w:val="20"/>
                <w:szCs w:val="20"/>
                <w:lang w:val="en-US"/>
              </w:rPr>
            </w:pPr>
            <w:r w:rsidRPr="00185252">
              <w:rPr>
                <w:sz w:val="20"/>
                <w:szCs w:val="20"/>
              </w:rPr>
              <w:t>965</w:t>
            </w:r>
            <w:r>
              <w:rPr>
                <w:sz w:val="20"/>
                <w:szCs w:val="20"/>
              </w:rPr>
              <w:t>,</w:t>
            </w:r>
            <w:r w:rsidRPr="00185252">
              <w:rPr>
                <w:sz w:val="20"/>
                <w:szCs w:val="20"/>
              </w:rPr>
              <w:t>620</w:t>
            </w:r>
          </w:p>
        </w:tc>
        <w:tc>
          <w:tcPr>
            <w:tcW w:w="170" w:type="dxa"/>
          </w:tcPr>
          <w:p w14:paraId="4286BE7A" w14:textId="77777777" w:rsidR="00444299" w:rsidRPr="002A0ADA" w:rsidRDefault="00444299" w:rsidP="00444299">
            <w:pPr>
              <w:ind w:left="290"/>
              <w:jc w:val="right"/>
              <w:rPr>
                <w:bCs/>
                <w:sz w:val="20"/>
                <w:szCs w:val="20"/>
                <w:lang w:val="en-US"/>
              </w:rPr>
            </w:pPr>
          </w:p>
        </w:tc>
        <w:tc>
          <w:tcPr>
            <w:tcW w:w="1365" w:type="dxa"/>
            <w:vAlign w:val="bottom"/>
          </w:tcPr>
          <w:p w14:paraId="46463319" w14:textId="56BC5DE0" w:rsidR="00444299" w:rsidRPr="007F1507" w:rsidRDefault="00444299" w:rsidP="00444299">
            <w:pPr>
              <w:ind w:left="290"/>
              <w:jc w:val="right"/>
              <w:rPr>
                <w:sz w:val="20"/>
                <w:szCs w:val="20"/>
                <w:lang w:val="en-US"/>
              </w:rPr>
            </w:pPr>
            <w:r w:rsidRPr="00695BD7">
              <w:rPr>
                <w:bCs/>
                <w:sz w:val="20"/>
                <w:szCs w:val="20"/>
              </w:rPr>
              <w:t>1</w:t>
            </w:r>
            <w:r>
              <w:rPr>
                <w:bCs/>
                <w:sz w:val="20"/>
                <w:szCs w:val="20"/>
              </w:rPr>
              <w:t>,</w:t>
            </w:r>
            <w:r w:rsidRPr="00695BD7">
              <w:rPr>
                <w:bCs/>
                <w:sz w:val="20"/>
                <w:szCs w:val="20"/>
              </w:rPr>
              <w:t>672</w:t>
            </w:r>
            <w:r>
              <w:rPr>
                <w:bCs/>
                <w:sz w:val="20"/>
                <w:szCs w:val="20"/>
              </w:rPr>
              <w:t>,</w:t>
            </w:r>
            <w:r w:rsidRPr="00695BD7">
              <w:rPr>
                <w:bCs/>
                <w:sz w:val="20"/>
                <w:szCs w:val="20"/>
              </w:rPr>
              <w:t>429</w:t>
            </w:r>
          </w:p>
        </w:tc>
      </w:tr>
      <w:tr w:rsidR="00444299" w:rsidRPr="00645DE4" w14:paraId="21008E88" w14:textId="77777777" w:rsidTr="00601BDB">
        <w:trPr>
          <w:trHeight w:val="300"/>
        </w:trPr>
        <w:tc>
          <w:tcPr>
            <w:tcW w:w="7245" w:type="dxa"/>
            <w:shd w:val="clear" w:color="auto" w:fill="auto"/>
            <w:noWrap/>
            <w:vAlign w:val="bottom"/>
          </w:tcPr>
          <w:p w14:paraId="764FBE19" w14:textId="18D11989" w:rsidR="00444299" w:rsidRPr="00445EA1" w:rsidRDefault="00444299" w:rsidP="00444299">
            <w:pPr>
              <w:ind w:left="290"/>
              <w:rPr>
                <w:sz w:val="20"/>
                <w:szCs w:val="20"/>
                <w:lang w:val="en-US"/>
              </w:rPr>
            </w:pPr>
            <w:r w:rsidRPr="001E41AB">
              <w:rPr>
                <w:sz w:val="20"/>
                <w:szCs w:val="20"/>
                <w:lang w:val="en-US"/>
              </w:rPr>
              <w:t>Payment of principal and interest on Syndicated Loan</w:t>
            </w:r>
          </w:p>
        </w:tc>
        <w:tc>
          <w:tcPr>
            <w:tcW w:w="1417" w:type="dxa"/>
            <w:shd w:val="clear" w:color="auto" w:fill="auto"/>
            <w:noWrap/>
            <w:vAlign w:val="bottom"/>
          </w:tcPr>
          <w:p w14:paraId="6C3CCA01" w14:textId="74E7DDFA" w:rsidR="00444299" w:rsidRPr="00601BDB" w:rsidRDefault="00444299" w:rsidP="00444299">
            <w:pPr>
              <w:ind w:left="290"/>
              <w:jc w:val="right"/>
              <w:rPr>
                <w:sz w:val="20"/>
                <w:szCs w:val="20"/>
                <w:lang w:val="en-US"/>
              </w:rPr>
            </w:pPr>
            <w:r w:rsidRPr="00185252">
              <w:rPr>
                <w:sz w:val="20"/>
                <w:szCs w:val="20"/>
              </w:rPr>
              <w:t>(3</w:t>
            </w:r>
            <w:r>
              <w:rPr>
                <w:sz w:val="20"/>
                <w:szCs w:val="20"/>
              </w:rPr>
              <w:t>,</w:t>
            </w:r>
            <w:r w:rsidRPr="00185252">
              <w:rPr>
                <w:sz w:val="20"/>
                <w:szCs w:val="20"/>
              </w:rPr>
              <w:t>971</w:t>
            </w:r>
            <w:r>
              <w:rPr>
                <w:sz w:val="20"/>
                <w:szCs w:val="20"/>
              </w:rPr>
              <w:t>,</w:t>
            </w:r>
            <w:r w:rsidRPr="00185252">
              <w:rPr>
                <w:sz w:val="20"/>
                <w:szCs w:val="20"/>
              </w:rPr>
              <w:t>421)</w:t>
            </w:r>
          </w:p>
        </w:tc>
        <w:tc>
          <w:tcPr>
            <w:tcW w:w="170" w:type="dxa"/>
          </w:tcPr>
          <w:p w14:paraId="731E6B31" w14:textId="77777777" w:rsidR="00444299" w:rsidRDefault="00444299" w:rsidP="00444299">
            <w:pPr>
              <w:ind w:left="290"/>
              <w:jc w:val="right"/>
              <w:rPr>
                <w:bCs/>
                <w:sz w:val="20"/>
                <w:szCs w:val="20"/>
                <w:lang w:val="en-US"/>
              </w:rPr>
            </w:pPr>
          </w:p>
        </w:tc>
        <w:tc>
          <w:tcPr>
            <w:tcW w:w="1365" w:type="dxa"/>
            <w:vAlign w:val="bottom"/>
          </w:tcPr>
          <w:p w14:paraId="7103271E" w14:textId="61F16C6E" w:rsidR="00444299" w:rsidRPr="00601BDB" w:rsidRDefault="00444299" w:rsidP="00444299">
            <w:pPr>
              <w:ind w:left="290"/>
              <w:jc w:val="right"/>
              <w:rPr>
                <w:bCs/>
                <w:sz w:val="20"/>
                <w:szCs w:val="20"/>
                <w:lang w:val="en-US"/>
              </w:rPr>
            </w:pPr>
            <w:r>
              <w:rPr>
                <w:bCs/>
                <w:sz w:val="20"/>
                <w:szCs w:val="20"/>
              </w:rPr>
              <w:t>(</w:t>
            </w:r>
            <w:r w:rsidRPr="00695BD7">
              <w:rPr>
                <w:bCs/>
                <w:sz w:val="20"/>
                <w:szCs w:val="20"/>
              </w:rPr>
              <w:t>4</w:t>
            </w:r>
            <w:r>
              <w:rPr>
                <w:bCs/>
                <w:sz w:val="20"/>
                <w:szCs w:val="20"/>
              </w:rPr>
              <w:t>,</w:t>
            </w:r>
            <w:r w:rsidRPr="00695BD7">
              <w:rPr>
                <w:bCs/>
                <w:sz w:val="20"/>
                <w:szCs w:val="20"/>
              </w:rPr>
              <w:t>122</w:t>
            </w:r>
            <w:r>
              <w:rPr>
                <w:bCs/>
                <w:sz w:val="20"/>
                <w:szCs w:val="20"/>
              </w:rPr>
              <w:t>,</w:t>
            </w:r>
            <w:r w:rsidRPr="00695BD7">
              <w:rPr>
                <w:bCs/>
                <w:sz w:val="20"/>
                <w:szCs w:val="20"/>
              </w:rPr>
              <w:t>402</w:t>
            </w:r>
            <w:r>
              <w:rPr>
                <w:bCs/>
                <w:sz w:val="20"/>
                <w:szCs w:val="20"/>
              </w:rPr>
              <w:t>)</w:t>
            </w:r>
          </w:p>
        </w:tc>
      </w:tr>
      <w:tr w:rsidR="00444299" w:rsidRPr="00645DE4" w14:paraId="159BCE17" w14:textId="77777777" w:rsidTr="00601BDB">
        <w:trPr>
          <w:trHeight w:val="300"/>
        </w:trPr>
        <w:tc>
          <w:tcPr>
            <w:tcW w:w="7245" w:type="dxa"/>
            <w:shd w:val="clear" w:color="auto" w:fill="auto"/>
            <w:noWrap/>
            <w:vAlign w:val="bottom"/>
          </w:tcPr>
          <w:p w14:paraId="2B6253E7" w14:textId="1D7A003C" w:rsidR="00444299" w:rsidRDefault="00A35FB8" w:rsidP="00444299">
            <w:pPr>
              <w:ind w:left="290"/>
              <w:rPr>
                <w:sz w:val="20"/>
                <w:szCs w:val="20"/>
                <w:lang w:val="en-US"/>
              </w:rPr>
            </w:pPr>
            <w:r w:rsidRPr="001E41AB">
              <w:rPr>
                <w:sz w:val="20"/>
                <w:szCs w:val="20"/>
                <w:lang w:val="en-US"/>
              </w:rPr>
              <w:t>Taking of l</w:t>
            </w:r>
            <w:r w:rsidR="00444299" w:rsidRPr="001E41AB">
              <w:rPr>
                <w:sz w:val="20"/>
                <w:szCs w:val="20"/>
                <w:lang w:val="en-US"/>
              </w:rPr>
              <w:t>ocal loans in pesos</w:t>
            </w:r>
          </w:p>
        </w:tc>
        <w:tc>
          <w:tcPr>
            <w:tcW w:w="1417" w:type="dxa"/>
            <w:shd w:val="clear" w:color="auto" w:fill="auto"/>
            <w:noWrap/>
            <w:vAlign w:val="bottom"/>
          </w:tcPr>
          <w:p w14:paraId="76398474" w14:textId="02CBA20E" w:rsidR="00444299" w:rsidRPr="00601BDB" w:rsidRDefault="000D19B3" w:rsidP="00444299">
            <w:pPr>
              <w:ind w:left="290"/>
              <w:jc w:val="right"/>
              <w:rPr>
                <w:sz w:val="20"/>
                <w:szCs w:val="20"/>
                <w:lang w:val="en-US"/>
              </w:rPr>
            </w:pPr>
            <w:r>
              <w:rPr>
                <w:sz w:val="20"/>
                <w:szCs w:val="20"/>
              </w:rPr>
              <w:t>5,644,124</w:t>
            </w:r>
          </w:p>
        </w:tc>
        <w:tc>
          <w:tcPr>
            <w:tcW w:w="170" w:type="dxa"/>
          </w:tcPr>
          <w:p w14:paraId="179B578B" w14:textId="77777777" w:rsidR="00444299" w:rsidRDefault="00444299" w:rsidP="00444299">
            <w:pPr>
              <w:ind w:left="290"/>
              <w:jc w:val="right"/>
              <w:rPr>
                <w:bCs/>
                <w:sz w:val="20"/>
                <w:szCs w:val="20"/>
                <w:lang w:val="en-US"/>
              </w:rPr>
            </w:pPr>
          </w:p>
        </w:tc>
        <w:tc>
          <w:tcPr>
            <w:tcW w:w="1365" w:type="dxa"/>
            <w:vAlign w:val="bottom"/>
          </w:tcPr>
          <w:p w14:paraId="3D7A3DA6" w14:textId="7F85BE71" w:rsidR="00444299" w:rsidRPr="00601BDB" w:rsidRDefault="00444299" w:rsidP="00444299">
            <w:pPr>
              <w:ind w:left="290"/>
              <w:jc w:val="right"/>
              <w:rPr>
                <w:bCs/>
                <w:sz w:val="20"/>
                <w:szCs w:val="20"/>
                <w:lang w:val="en-US"/>
              </w:rPr>
            </w:pPr>
            <w:r>
              <w:rPr>
                <w:bCs/>
                <w:sz w:val="20"/>
                <w:szCs w:val="20"/>
              </w:rPr>
              <w:t>-</w:t>
            </w:r>
          </w:p>
        </w:tc>
      </w:tr>
      <w:tr w:rsidR="00444299" w:rsidRPr="00645DE4" w14:paraId="492DC427" w14:textId="77777777" w:rsidTr="00601BDB">
        <w:trPr>
          <w:trHeight w:val="300"/>
        </w:trPr>
        <w:tc>
          <w:tcPr>
            <w:tcW w:w="7245" w:type="dxa"/>
            <w:shd w:val="clear" w:color="auto" w:fill="auto"/>
            <w:noWrap/>
            <w:vAlign w:val="bottom"/>
          </w:tcPr>
          <w:p w14:paraId="2962F98D" w14:textId="5A5282C1" w:rsidR="00444299" w:rsidRDefault="00444299" w:rsidP="00444299">
            <w:pPr>
              <w:ind w:left="290"/>
              <w:rPr>
                <w:sz w:val="20"/>
                <w:szCs w:val="20"/>
                <w:lang w:val="en-US"/>
              </w:rPr>
            </w:pPr>
            <w:r w:rsidRPr="001E41AB">
              <w:rPr>
                <w:sz w:val="20"/>
                <w:szCs w:val="20"/>
                <w:lang w:val="en-US"/>
              </w:rPr>
              <w:t>Accrual of interest on local loans in pesos</w:t>
            </w:r>
          </w:p>
        </w:tc>
        <w:tc>
          <w:tcPr>
            <w:tcW w:w="1417" w:type="dxa"/>
            <w:shd w:val="clear" w:color="auto" w:fill="auto"/>
            <w:noWrap/>
            <w:vAlign w:val="bottom"/>
          </w:tcPr>
          <w:p w14:paraId="550C5B75" w14:textId="245698D7" w:rsidR="00444299" w:rsidRPr="00601BDB" w:rsidRDefault="00444299" w:rsidP="00444299">
            <w:pPr>
              <w:ind w:left="290"/>
              <w:jc w:val="right"/>
              <w:rPr>
                <w:sz w:val="20"/>
                <w:szCs w:val="20"/>
                <w:lang w:val="en-US"/>
              </w:rPr>
            </w:pPr>
            <w:r w:rsidRPr="007A5AC8">
              <w:rPr>
                <w:sz w:val="20"/>
                <w:szCs w:val="20"/>
              </w:rPr>
              <w:t>214</w:t>
            </w:r>
            <w:r>
              <w:rPr>
                <w:sz w:val="20"/>
                <w:szCs w:val="20"/>
              </w:rPr>
              <w:t>,</w:t>
            </w:r>
            <w:r w:rsidRPr="007A5AC8">
              <w:rPr>
                <w:sz w:val="20"/>
                <w:szCs w:val="20"/>
              </w:rPr>
              <w:t>256</w:t>
            </w:r>
          </w:p>
        </w:tc>
        <w:tc>
          <w:tcPr>
            <w:tcW w:w="170" w:type="dxa"/>
          </w:tcPr>
          <w:p w14:paraId="561D6B0C" w14:textId="77777777" w:rsidR="00444299" w:rsidRDefault="00444299" w:rsidP="00444299">
            <w:pPr>
              <w:ind w:left="290"/>
              <w:jc w:val="right"/>
              <w:rPr>
                <w:bCs/>
                <w:sz w:val="20"/>
                <w:szCs w:val="20"/>
                <w:lang w:val="en-US"/>
              </w:rPr>
            </w:pPr>
          </w:p>
        </w:tc>
        <w:tc>
          <w:tcPr>
            <w:tcW w:w="1365" w:type="dxa"/>
            <w:vAlign w:val="bottom"/>
          </w:tcPr>
          <w:p w14:paraId="41A09981" w14:textId="0698C647" w:rsidR="00444299" w:rsidRPr="00601BDB" w:rsidRDefault="00444299" w:rsidP="00444299">
            <w:pPr>
              <w:ind w:left="290"/>
              <w:jc w:val="right"/>
              <w:rPr>
                <w:bCs/>
                <w:sz w:val="20"/>
                <w:szCs w:val="20"/>
                <w:lang w:val="en-US"/>
              </w:rPr>
            </w:pPr>
            <w:r>
              <w:rPr>
                <w:bCs/>
                <w:sz w:val="20"/>
                <w:szCs w:val="20"/>
              </w:rPr>
              <w:t>-</w:t>
            </w:r>
          </w:p>
        </w:tc>
      </w:tr>
      <w:tr w:rsidR="00444299" w:rsidRPr="00645DE4" w14:paraId="2BA165A7" w14:textId="77777777" w:rsidTr="00601BDB">
        <w:trPr>
          <w:trHeight w:val="300"/>
        </w:trPr>
        <w:tc>
          <w:tcPr>
            <w:tcW w:w="7245" w:type="dxa"/>
            <w:shd w:val="clear" w:color="auto" w:fill="auto"/>
            <w:noWrap/>
            <w:vAlign w:val="bottom"/>
          </w:tcPr>
          <w:p w14:paraId="11764DFA" w14:textId="1DF935DF" w:rsidR="00444299" w:rsidRDefault="00444299" w:rsidP="00444299">
            <w:pPr>
              <w:ind w:left="290"/>
              <w:rPr>
                <w:sz w:val="20"/>
                <w:szCs w:val="20"/>
                <w:lang w:val="en-US"/>
              </w:rPr>
            </w:pPr>
            <w:r w:rsidRPr="001E41AB">
              <w:rPr>
                <w:sz w:val="20"/>
                <w:szCs w:val="20"/>
                <w:lang w:val="en-US"/>
              </w:rPr>
              <w:t xml:space="preserve">Payment of </w:t>
            </w:r>
            <w:r w:rsidR="000D19B3" w:rsidRPr="001E41AB">
              <w:rPr>
                <w:sz w:val="20"/>
                <w:szCs w:val="20"/>
                <w:lang w:val="en-US"/>
              </w:rPr>
              <w:t xml:space="preserve">principal and interest on </w:t>
            </w:r>
            <w:r w:rsidRPr="001E41AB">
              <w:rPr>
                <w:sz w:val="20"/>
                <w:szCs w:val="20"/>
                <w:lang w:val="en-US"/>
              </w:rPr>
              <w:t>local loans in pesos</w:t>
            </w:r>
          </w:p>
        </w:tc>
        <w:tc>
          <w:tcPr>
            <w:tcW w:w="1417" w:type="dxa"/>
            <w:shd w:val="clear" w:color="auto" w:fill="auto"/>
            <w:noWrap/>
            <w:vAlign w:val="bottom"/>
          </w:tcPr>
          <w:p w14:paraId="029A35F5" w14:textId="2837C262" w:rsidR="00444299" w:rsidRPr="00601BDB" w:rsidRDefault="00444299" w:rsidP="00444299">
            <w:pPr>
              <w:ind w:left="290"/>
              <w:jc w:val="right"/>
              <w:rPr>
                <w:sz w:val="20"/>
                <w:szCs w:val="20"/>
                <w:lang w:val="en-US"/>
              </w:rPr>
            </w:pPr>
            <w:r w:rsidRPr="00185252">
              <w:rPr>
                <w:sz w:val="20"/>
                <w:szCs w:val="20"/>
              </w:rPr>
              <w:t>(</w:t>
            </w:r>
            <w:r w:rsidR="000D19B3">
              <w:rPr>
                <w:sz w:val="20"/>
                <w:szCs w:val="20"/>
              </w:rPr>
              <w:t>3,147,289</w:t>
            </w:r>
            <w:r w:rsidRPr="00185252">
              <w:rPr>
                <w:sz w:val="20"/>
                <w:szCs w:val="20"/>
              </w:rPr>
              <w:t>)</w:t>
            </w:r>
          </w:p>
        </w:tc>
        <w:tc>
          <w:tcPr>
            <w:tcW w:w="170" w:type="dxa"/>
          </w:tcPr>
          <w:p w14:paraId="7114AC14" w14:textId="77777777" w:rsidR="00444299" w:rsidRDefault="00444299" w:rsidP="00444299">
            <w:pPr>
              <w:ind w:left="290"/>
              <w:jc w:val="right"/>
              <w:rPr>
                <w:bCs/>
                <w:sz w:val="20"/>
                <w:szCs w:val="20"/>
                <w:lang w:val="en-US"/>
              </w:rPr>
            </w:pPr>
          </w:p>
        </w:tc>
        <w:tc>
          <w:tcPr>
            <w:tcW w:w="1365" w:type="dxa"/>
            <w:vAlign w:val="bottom"/>
          </w:tcPr>
          <w:p w14:paraId="411A5E53" w14:textId="1A69A794" w:rsidR="00444299" w:rsidRPr="00601BDB" w:rsidRDefault="00444299" w:rsidP="00444299">
            <w:pPr>
              <w:ind w:left="290"/>
              <w:jc w:val="right"/>
              <w:rPr>
                <w:bCs/>
                <w:sz w:val="20"/>
                <w:szCs w:val="20"/>
                <w:lang w:val="en-US"/>
              </w:rPr>
            </w:pPr>
            <w:r>
              <w:rPr>
                <w:bCs/>
                <w:sz w:val="20"/>
                <w:szCs w:val="20"/>
              </w:rPr>
              <w:t>-</w:t>
            </w:r>
          </w:p>
        </w:tc>
      </w:tr>
      <w:tr w:rsidR="00444299" w:rsidRPr="007F1507" w14:paraId="133130E0" w14:textId="77777777" w:rsidTr="00601BDB">
        <w:trPr>
          <w:trHeight w:val="300"/>
        </w:trPr>
        <w:tc>
          <w:tcPr>
            <w:tcW w:w="7245" w:type="dxa"/>
            <w:shd w:val="clear" w:color="auto" w:fill="auto"/>
            <w:noWrap/>
            <w:vAlign w:val="bottom"/>
          </w:tcPr>
          <w:p w14:paraId="2D68A8C9" w14:textId="77777777" w:rsidR="00444299" w:rsidRPr="007F1507" w:rsidRDefault="00444299" w:rsidP="00444299">
            <w:pPr>
              <w:ind w:left="290"/>
              <w:rPr>
                <w:sz w:val="20"/>
                <w:szCs w:val="20"/>
                <w:lang w:val="en-US"/>
              </w:rPr>
            </w:pPr>
            <w:r w:rsidRPr="00601BDB">
              <w:rPr>
                <w:sz w:val="20"/>
                <w:szCs w:val="20"/>
                <w:lang w:val="en-US"/>
              </w:rPr>
              <w:t>Loss</w:t>
            </w:r>
            <w:r w:rsidRPr="007F1507">
              <w:rPr>
                <w:sz w:val="20"/>
                <w:szCs w:val="20"/>
                <w:lang w:val="en-US"/>
              </w:rPr>
              <w:t xml:space="preserve"> on monetary position</w:t>
            </w:r>
          </w:p>
        </w:tc>
        <w:tc>
          <w:tcPr>
            <w:tcW w:w="1417" w:type="dxa"/>
            <w:shd w:val="clear" w:color="auto" w:fill="auto"/>
            <w:noWrap/>
            <w:vAlign w:val="bottom"/>
          </w:tcPr>
          <w:p w14:paraId="231FF566" w14:textId="12B016F9" w:rsidR="00444299" w:rsidRPr="007F1507" w:rsidRDefault="00444299" w:rsidP="00444299">
            <w:pPr>
              <w:ind w:left="290"/>
              <w:jc w:val="right"/>
              <w:rPr>
                <w:sz w:val="20"/>
                <w:szCs w:val="20"/>
                <w:lang w:val="en-US"/>
              </w:rPr>
            </w:pPr>
            <w:r w:rsidRPr="00185252">
              <w:rPr>
                <w:sz w:val="20"/>
                <w:szCs w:val="20"/>
              </w:rPr>
              <w:t>(</w:t>
            </w:r>
            <w:r w:rsidR="000D19B3">
              <w:rPr>
                <w:sz w:val="20"/>
                <w:szCs w:val="20"/>
              </w:rPr>
              <w:t>1,000,164</w:t>
            </w:r>
            <w:r w:rsidRPr="00185252">
              <w:rPr>
                <w:sz w:val="20"/>
                <w:szCs w:val="20"/>
              </w:rPr>
              <w:t>)</w:t>
            </w:r>
          </w:p>
        </w:tc>
        <w:tc>
          <w:tcPr>
            <w:tcW w:w="170" w:type="dxa"/>
          </w:tcPr>
          <w:p w14:paraId="1C15FD62" w14:textId="77777777" w:rsidR="00444299" w:rsidRDefault="00444299" w:rsidP="00444299">
            <w:pPr>
              <w:ind w:left="290"/>
              <w:jc w:val="right"/>
              <w:rPr>
                <w:bCs/>
                <w:sz w:val="20"/>
                <w:szCs w:val="20"/>
              </w:rPr>
            </w:pPr>
          </w:p>
        </w:tc>
        <w:tc>
          <w:tcPr>
            <w:tcW w:w="1365" w:type="dxa"/>
            <w:vAlign w:val="bottom"/>
          </w:tcPr>
          <w:p w14:paraId="12A65C57" w14:textId="4084A1AA" w:rsidR="00444299" w:rsidRPr="007F1507" w:rsidRDefault="00444299" w:rsidP="00444299">
            <w:pPr>
              <w:ind w:left="290"/>
              <w:jc w:val="right"/>
              <w:rPr>
                <w:sz w:val="20"/>
                <w:szCs w:val="20"/>
                <w:lang w:val="en-US"/>
              </w:rPr>
            </w:pPr>
            <w:r>
              <w:rPr>
                <w:bCs/>
                <w:sz w:val="20"/>
                <w:szCs w:val="20"/>
              </w:rPr>
              <w:t>(</w:t>
            </w:r>
            <w:r w:rsidRPr="00695BD7">
              <w:rPr>
                <w:bCs/>
                <w:sz w:val="20"/>
                <w:szCs w:val="20"/>
              </w:rPr>
              <w:t>2</w:t>
            </w:r>
            <w:r>
              <w:rPr>
                <w:bCs/>
                <w:sz w:val="20"/>
                <w:szCs w:val="20"/>
              </w:rPr>
              <w:t>,</w:t>
            </w:r>
            <w:r w:rsidRPr="00695BD7">
              <w:rPr>
                <w:bCs/>
                <w:sz w:val="20"/>
                <w:szCs w:val="20"/>
              </w:rPr>
              <w:t>478</w:t>
            </w:r>
            <w:r>
              <w:rPr>
                <w:bCs/>
                <w:sz w:val="20"/>
                <w:szCs w:val="20"/>
              </w:rPr>
              <w:t>,</w:t>
            </w:r>
            <w:r w:rsidRPr="00695BD7">
              <w:rPr>
                <w:bCs/>
                <w:sz w:val="20"/>
                <w:szCs w:val="20"/>
              </w:rPr>
              <w:t>360</w:t>
            </w:r>
            <w:r>
              <w:rPr>
                <w:bCs/>
                <w:sz w:val="20"/>
                <w:szCs w:val="20"/>
              </w:rPr>
              <w:t>)</w:t>
            </w:r>
          </w:p>
        </w:tc>
      </w:tr>
      <w:tr w:rsidR="00444299" w:rsidRPr="007F1507" w14:paraId="66DB97B7" w14:textId="77777777" w:rsidTr="00601BDB">
        <w:trPr>
          <w:trHeight w:val="117"/>
        </w:trPr>
        <w:tc>
          <w:tcPr>
            <w:tcW w:w="7245" w:type="dxa"/>
            <w:shd w:val="clear" w:color="auto" w:fill="auto"/>
            <w:noWrap/>
            <w:vAlign w:val="bottom"/>
          </w:tcPr>
          <w:p w14:paraId="612CCED9" w14:textId="77777777" w:rsidR="00444299" w:rsidRPr="007F1507" w:rsidRDefault="00444299" w:rsidP="00444299">
            <w:pPr>
              <w:rPr>
                <w:color w:val="000000"/>
                <w:sz w:val="20"/>
                <w:szCs w:val="20"/>
                <w:lang w:val="en-US"/>
              </w:rPr>
            </w:pPr>
          </w:p>
        </w:tc>
        <w:tc>
          <w:tcPr>
            <w:tcW w:w="1417" w:type="dxa"/>
            <w:tcBorders>
              <w:bottom w:val="single" w:sz="4" w:space="0" w:color="auto"/>
            </w:tcBorders>
            <w:shd w:val="clear" w:color="auto" w:fill="auto"/>
            <w:noWrap/>
          </w:tcPr>
          <w:p w14:paraId="0F0853FF" w14:textId="77777777" w:rsidR="00444299" w:rsidRPr="007F1507" w:rsidRDefault="00444299" w:rsidP="00444299">
            <w:pPr>
              <w:jc w:val="right"/>
              <w:rPr>
                <w:color w:val="000000"/>
                <w:sz w:val="20"/>
                <w:szCs w:val="20"/>
                <w:lang w:val="en-US"/>
              </w:rPr>
            </w:pPr>
          </w:p>
        </w:tc>
        <w:tc>
          <w:tcPr>
            <w:tcW w:w="170" w:type="dxa"/>
          </w:tcPr>
          <w:p w14:paraId="4D8B0619" w14:textId="77777777" w:rsidR="00444299" w:rsidRPr="007F1507" w:rsidRDefault="00444299" w:rsidP="00444299">
            <w:pPr>
              <w:jc w:val="right"/>
              <w:rPr>
                <w:color w:val="000000"/>
                <w:sz w:val="20"/>
                <w:szCs w:val="20"/>
                <w:lang w:val="en-US"/>
              </w:rPr>
            </w:pPr>
          </w:p>
        </w:tc>
        <w:tc>
          <w:tcPr>
            <w:tcW w:w="1365" w:type="dxa"/>
            <w:tcBorders>
              <w:bottom w:val="single" w:sz="4" w:space="0" w:color="auto"/>
            </w:tcBorders>
            <w:vAlign w:val="bottom"/>
          </w:tcPr>
          <w:p w14:paraId="6975CA37" w14:textId="77777777" w:rsidR="00444299" w:rsidRPr="007F1507" w:rsidRDefault="00444299" w:rsidP="00444299">
            <w:pPr>
              <w:jc w:val="right"/>
              <w:rPr>
                <w:color w:val="000000"/>
                <w:sz w:val="20"/>
                <w:szCs w:val="20"/>
                <w:lang w:val="en-US"/>
              </w:rPr>
            </w:pPr>
          </w:p>
        </w:tc>
      </w:tr>
      <w:tr w:rsidR="00444299" w:rsidRPr="00645DE4" w14:paraId="3A231BF6" w14:textId="77777777" w:rsidTr="00601BDB">
        <w:trPr>
          <w:trHeight w:val="300"/>
        </w:trPr>
        <w:tc>
          <w:tcPr>
            <w:tcW w:w="7245" w:type="dxa"/>
            <w:shd w:val="clear" w:color="auto" w:fill="auto"/>
            <w:noWrap/>
            <w:vAlign w:val="bottom"/>
            <w:hideMark/>
          </w:tcPr>
          <w:p w14:paraId="11582B5D" w14:textId="77777777" w:rsidR="00444299" w:rsidRPr="007F1507" w:rsidRDefault="00444299" w:rsidP="00444299">
            <w:pPr>
              <w:rPr>
                <w:color w:val="000000"/>
                <w:sz w:val="20"/>
                <w:szCs w:val="20"/>
                <w:lang w:val="en-US"/>
              </w:rPr>
            </w:pPr>
            <w:r w:rsidRPr="007F1507">
              <w:rPr>
                <w:color w:val="000000"/>
                <w:sz w:val="20"/>
                <w:szCs w:val="20"/>
                <w:lang w:val="en-US"/>
              </w:rPr>
              <w:t xml:space="preserve">Balance at the end of </w:t>
            </w:r>
            <w:r>
              <w:rPr>
                <w:color w:val="000000"/>
                <w:sz w:val="20"/>
                <w:szCs w:val="20"/>
                <w:lang w:val="en-US"/>
              </w:rPr>
              <w:t>period</w:t>
            </w:r>
          </w:p>
        </w:tc>
        <w:tc>
          <w:tcPr>
            <w:tcW w:w="1417" w:type="dxa"/>
            <w:tcBorders>
              <w:top w:val="single" w:sz="4" w:space="0" w:color="auto"/>
              <w:bottom w:val="single" w:sz="4" w:space="0" w:color="auto"/>
            </w:tcBorders>
            <w:shd w:val="clear" w:color="auto" w:fill="auto"/>
            <w:noWrap/>
            <w:vAlign w:val="bottom"/>
          </w:tcPr>
          <w:p w14:paraId="7E844721" w14:textId="7C83AC40" w:rsidR="00444299" w:rsidRPr="007F1507" w:rsidRDefault="00444299" w:rsidP="00444299">
            <w:pPr>
              <w:jc w:val="right"/>
              <w:rPr>
                <w:b/>
                <w:color w:val="000000"/>
                <w:sz w:val="20"/>
                <w:szCs w:val="20"/>
                <w:lang w:val="en-US"/>
              </w:rPr>
            </w:pPr>
            <w:r w:rsidRPr="00695BD7">
              <w:rPr>
                <w:color w:val="000000"/>
                <w:sz w:val="20"/>
                <w:szCs w:val="20"/>
              </w:rPr>
              <w:t>7</w:t>
            </w:r>
            <w:r>
              <w:rPr>
                <w:color w:val="000000"/>
                <w:sz w:val="20"/>
                <w:szCs w:val="20"/>
              </w:rPr>
              <w:t>,</w:t>
            </w:r>
            <w:r w:rsidRPr="00695BD7">
              <w:rPr>
                <w:color w:val="000000"/>
                <w:sz w:val="20"/>
                <w:szCs w:val="20"/>
              </w:rPr>
              <w:t>112</w:t>
            </w:r>
            <w:r>
              <w:rPr>
                <w:color w:val="000000"/>
                <w:sz w:val="20"/>
                <w:szCs w:val="20"/>
              </w:rPr>
              <w:t>,</w:t>
            </w:r>
            <w:r w:rsidRPr="00695BD7">
              <w:rPr>
                <w:color w:val="000000"/>
                <w:sz w:val="20"/>
                <w:szCs w:val="20"/>
              </w:rPr>
              <w:t>556</w:t>
            </w:r>
          </w:p>
        </w:tc>
        <w:tc>
          <w:tcPr>
            <w:tcW w:w="170" w:type="dxa"/>
          </w:tcPr>
          <w:p w14:paraId="33A9AD9B" w14:textId="77777777" w:rsidR="00444299" w:rsidRPr="002A0ADA" w:rsidRDefault="00444299" w:rsidP="00444299">
            <w:pPr>
              <w:jc w:val="right"/>
              <w:rPr>
                <w:bCs/>
                <w:sz w:val="20"/>
                <w:szCs w:val="20"/>
                <w:lang w:val="en-US"/>
              </w:rPr>
            </w:pPr>
          </w:p>
        </w:tc>
        <w:tc>
          <w:tcPr>
            <w:tcW w:w="1365" w:type="dxa"/>
            <w:tcBorders>
              <w:top w:val="single" w:sz="4" w:space="0" w:color="auto"/>
              <w:bottom w:val="single" w:sz="4" w:space="0" w:color="auto"/>
            </w:tcBorders>
            <w:vAlign w:val="bottom"/>
          </w:tcPr>
          <w:p w14:paraId="0F75ED73" w14:textId="1524BA3A" w:rsidR="00444299" w:rsidRPr="007F1507" w:rsidRDefault="00444299" w:rsidP="00444299">
            <w:pPr>
              <w:jc w:val="right"/>
              <w:rPr>
                <w:b/>
                <w:color w:val="000000"/>
                <w:sz w:val="20"/>
                <w:szCs w:val="20"/>
                <w:lang w:val="en-US"/>
              </w:rPr>
            </w:pPr>
            <w:r w:rsidRPr="00695BD7">
              <w:rPr>
                <w:bCs/>
                <w:sz w:val="20"/>
                <w:szCs w:val="20"/>
              </w:rPr>
              <w:t>10</w:t>
            </w:r>
            <w:r>
              <w:rPr>
                <w:bCs/>
                <w:sz w:val="20"/>
                <w:szCs w:val="20"/>
              </w:rPr>
              <w:t>,</w:t>
            </w:r>
            <w:r w:rsidRPr="00695BD7">
              <w:rPr>
                <w:bCs/>
                <w:sz w:val="20"/>
                <w:szCs w:val="20"/>
              </w:rPr>
              <w:t>108</w:t>
            </w:r>
            <w:r>
              <w:rPr>
                <w:bCs/>
                <w:sz w:val="20"/>
                <w:szCs w:val="20"/>
              </w:rPr>
              <w:t>,</w:t>
            </w:r>
            <w:r w:rsidRPr="00695BD7">
              <w:rPr>
                <w:bCs/>
                <w:sz w:val="20"/>
                <w:szCs w:val="20"/>
              </w:rPr>
              <w:t>901</w:t>
            </w:r>
          </w:p>
        </w:tc>
      </w:tr>
    </w:tbl>
    <w:p w14:paraId="1B16CC32" w14:textId="2B98161E" w:rsidR="00A73C7C" w:rsidRDefault="00A73C7C" w:rsidP="00A73C7C">
      <w:pPr>
        <w:rPr>
          <w:sz w:val="22"/>
          <w:szCs w:val="22"/>
          <w:u w:val="single"/>
          <w:lang w:val="en-US"/>
        </w:rPr>
      </w:pPr>
    </w:p>
    <w:p w14:paraId="049548F4" w14:textId="7A0E4062" w:rsidR="00EB38AE" w:rsidRDefault="00EB38AE" w:rsidP="00A73C7C">
      <w:pPr>
        <w:rPr>
          <w:sz w:val="22"/>
          <w:szCs w:val="22"/>
          <w:u w:val="single"/>
          <w:lang w:val="en-US"/>
        </w:rPr>
      </w:pPr>
    </w:p>
    <w:p w14:paraId="0FC8F7C0" w14:textId="577CB70B" w:rsidR="003A1EC4" w:rsidRDefault="003A1EC4" w:rsidP="00A73C7C">
      <w:pPr>
        <w:rPr>
          <w:sz w:val="22"/>
          <w:szCs w:val="22"/>
          <w:u w:val="single"/>
          <w:lang w:val="en-US"/>
        </w:rPr>
      </w:pPr>
    </w:p>
    <w:p w14:paraId="6B60C811" w14:textId="77777777" w:rsidR="00393D07" w:rsidRDefault="00393D07" w:rsidP="00AB4E2F">
      <w:pPr>
        <w:rPr>
          <w:sz w:val="22"/>
          <w:szCs w:val="22"/>
          <w:u w:val="single"/>
          <w:lang w:val="en-US"/>
        </w:rPr>
      </w:pPr>
    </w:p>
    <w:p w14:paraId="3216E82D" w14:textId="5C45587E" w:rsidR="00AB4E2F" w:rsidRPr="007F1507" w:rsidRDefault="00FA4475" w:rsidP="00AB4E2F">
      <w:pPr>
        <w:rPr>
          <w:sz w:val="22"/>
          <w:szCs w:val="22"/>
          <w:u w:val="single"/>
          <w:lang w:val="en-US"/>
        </w:rPr>
      </w:pPr>
      <w:r>
        <w:rPr>
          <w:sz w:val="22"/>
          <w:szCs w:val="22"/>
          <w:u w:val="single"/>
          <w:lang w:val="en-US"/>
        </w:rPr>
        <w:lastRenderedPageBreak/>
        <w:t>11</w:t>
      </w:r>
      <w:r w:rsidR="0073626F" w:rsidRPr="007F1507">
        <w:rPr>
          <w:sz w:val="22"/>
          <w:szCs w:val="22"/>
          <w:u w:val="single"/>
          <w:lang w:val="en-US"/>
        </w:rPr>
        <w:t xml:space="preserve"> </w:t>
      </w:r>
      <w:r w:rsidR="00AB4E2F" w:rsidRPr="007F1507">
        <w:rPr>
          <w:sz w:val="22"/>
          <w:szCs w:val="22"/>
          <w:u w:val="single"/>
          <w:lang w:val="en-US"/>
        </w:rPr>
        <w:t>- CONTINGENCIES</w:t>
      </w:r>
    </w:p>
    <w:tbl>
      <w:tblPr>
        <w:tblW w:w="9564" w:type="dxa"/>
        <w:tblInd w:w="70" w:type="dxa"/>
        <w:tblCellMar>
          <w:left w:w="70" w:type="dxa"/>
          <w:right w:w="70" w:type="dxa"/>
        </w:tblCellMar>
        <w:tblLook w:val="0000" w:firstRow="0" w:lastRow="0" w:firstColumn="0" w:lastColumn="0" w:noHBand="0" w:noVBand="0"/>
      </w:tblPr>
      <w:tblGrid>
        <w:gridCol w:w="5521"/>
        <w:gridCol w:w="159"/>
        <w:gridCol w:w="2183"/>
        <w:gridCol w:w="1701"/>
      </w:tblGrid>
      <w:tr w:rsidR="00F17128" w:rsidRPr="00E16BEF" w14:paraId="4D28C234" w14:textId="77777777" w:rsidTr="00601BDB">
        <w:trPr>
          <w:trHeight w:val="570"/>
        </w:trPr>
        <w:tc>
          <w:tcPr>
            <w:tcW w:w="5521" w:type="dxa"/>
            <w:shd w:val="clear" w:color="auto" w:fill="FFFFFF"/>
            <w:vAlign w:val="bottom"/>
          </w:tcPr>
          <w:p w14:paraId="33D5DAF1" w14:textId="77777777" w:rsidR="00F17128" w:rsidRPr="007F1507" w:rsidRDefault="00F17128" w:rsidP="00F17128">
            <w:pPr>
              <w:rPr>
                <w:bCs/>
                <w:color w:val="000000"/>
                <w:sz w:val="20"/>
                <w:szCs w:val="20"/>
                <w:lang w:val="en-US"/>
              </w:rPr>
            </w:pPr>
            <w:r w:rsidRPr="007F1507">
              <w:rPr>
                <w:bCs/>
                <w:color w:val="000000"/>
                <w:sz w:val="20"/>
                <w:szCs w:val="20"/>
                <w:lang w:val="en-US"/>
              </w:rPr>
              <w:t>Provision for labor, civil and administrative lawsuits</w:t>
            </w:r>
          </w:p>
        </w:tc>
        <w:tc>
          <w:tcPr>
            <w:tcW w:w="159" w:type="dxa"/>
            <w:shd w:val="clear" w:color="auto" w:fill="FFFFFF"/>
          </w:tcPr>
          <w:p w14:paraId="2E3D2C2A" w14:textId="77777777" w:rsidR="00F17128" w:rsidRPr="007F1507" w:rsidRDefault="00F17128" w:rsidP="00F17128">
            <w:pPr>
              <w:rPr>
                <w:bCs/>
                <w:color w:val="000000"/>
                <w:sz w:val="20"/>
                <w:szCs w:val="20"/>
                <w:u w:val="single"/>
                <w:lang w:val="en-US"/>
              </w:rPr>
            </w:pPr>
          </w:p>
        </w:tc>
        <w:tc>
          <w:tcPr>
            <w:tcW w:w="2183" w:type="dxa"/>
            <w:shd w:val="clear" w:color="auto" w:fill="FFFFFF"/>
            <w:vAlign w:val="bottom"/>
          </w:tcPr>
          <w:p w14:paraId="7BD40E36" w14:textId="77777777" w:rsidR="00F17128" w:rsidRPr="007F1507" w:rsidRDefault="00F17128" w:rsidP="00F17128">
            <w:pPr>
              <w:rPr>
                <w:bCs/>
                <w:color w:val="000000"/>
                <w:sz w:val="20"/>
                <w:szCs w:val="20"/>
                <w:u w:val="single"/>
                <w:lang w:val="en-US"/>
              </w:rPr>
            </w:pPr>
          </w:p>
        </w:tc>
        <w:tc>
          <w:tcPr>
            <w:tcW w:w="1701" w:type="dxa"/>
            <w:shd w:val="clear" w:color="auto" w:fill="FFFFFF"/>
            <w:vAlign w:val="bottom"/>
          </w:tcPr>
          <w:p w14:paraId="11322E59" w14:textId="5E084A3F" w:rsidR="00F17128" w:rsidRPr="007F1507" w:rsidRDefault="00F17128" w:rsidP="00555E5E">
            <w:pPr>
              <w:jc w:val="center"/>
              <w:rPr>
                <w:bCs/>
                <w:color w:val="000000"/>
                <w:sz w:val="20"/>
                <w:szCs w:val="20"/>
                <w:u w:val="single"/>
                <w:lang w:val="en-US"/>
              </w:rPr>
            </w:pPr>
            <w:r w:rsidRPr="007F1507">
              <w:rPr>
                <w:bCs/>
                <w:color w:val="000000"/>
                <w:sz w:val="20"/>
                <w:szCs w:val="20"/>
                <w:u w:val="single"/>
                <w:lang w:val="en-US"/>
              </w:rPr>
              <w:t>Current</w:t>
            </w:r>
          </w:p>
        </w:tc>
      </w:tr>
      <w:tr w:rsidR="00F17128" w:rsidRPr="007F1507" w14:paraId="336BE8A6" w14:textId="77777777" w:rsidTr="00601BDB">
        <w:trPr>
          <w:trHeight w:val="307"/>
        </w:trPr>
        <w:tc>
          <w:tcPr>
            <w:tcW w:w="5521" w:type="dxa"/>
            <w:shd w:val="clear" w:color="auto" w:fill="FFFFFF"/>
            <w:vAlign w:val="bottom"/>
          </w:tcPr>
          <w:p w14:paraId="2FAF35BC" w14:textId="77777777" w:rsidR="00F17128" w:rsidRPr="007F1507" w:rsidRDefault="00F17128" w:rsidP="00F17128">
            <w:pPr>
              <w:ind w:right="-1982"/>
              <w:jc w:val="center"/>
              <w:rPr>
                <w:bCs/>
                <w:color w:val="000000"/>
                <w:sz w:val="20"/>
                <w:szCs w:val="20"/>
                <w:lang w:val="en-US"/>
              </w:rPr>
            </w:pPr>
          </w:p>
        </w:tc>
        <w:tc>
          <w:tcPr>
            <w:tcW w:w="159" w:type="dxa"/>
            <w:shd w:val="clear" w:color="auto" w:fill="FFFFFF"/>
          </w:tcPr>
          <w:p w14:paraId="6FAD35E6" w14:textId="77777777" w:rsidR="00F17128" w:rsidRPr="007F1507" w:rsidRDefault="00F17128" w:rsidP="00F17128">
            <w:pPr>
              <w:jc w:val="center"/>
              <w:rPr>
                <w:bCs/>
                <w:color w:val="000000"/>
                <w:sz w:val="20"/>
                <w:szCs w:val="20"/>
                <w:u w:val="single"/>
                <w:lang w:val="en-US"/>
              </w:rPr>
            </w:pPr>
          </w:p>
        </w:tc>
        <w:tc>
          <w:tcPr>
            <w:tcW w:w="2183" w:type="dxa"/>
            <w:shd w:val="clear" w:color="auto" w:fill="FFFFFF"/>
            <w:vAlign w:val="bottom"/>
          </w:tcPr>
          <w:p w14:paraId="62F9B921" w14:textId="77777777" w:rsidR="00F17128" w:rsidRPr="007F1507" w:rsidRDefault="00F17128" w:rsidP="00F17128">
            <w:pPr>
              <w:jc w:val="center"/>
              <w:rPr>
                <w:bCs/>
                <w:color w:val="000000"/>
                <w:sz w:val="20"/>
                <w:szCs w:val="20"/>
                <w:u w:val="single"/>
                <w:lang w:val="en-US"/>
              </w:rPr>
            </w:pPr>
          </w:p>
        </w:tc>
        <w:tc>
          <w:tcPr>
            <w:tcW w:w="1701" w:type="dxa"/>
            <w:shd w:val="clear" w:color="auto" w:fill="FFFFFF"/>
            <w:vAlign w:val="bottom"/>
          </w:tcPr>
          <w:p w14:paraId="21401B81" w14:textId="2182ABFB" w:rsidR="00F17128" w:rsidRPr="007F1507" w:rsidRDefault="00F17128" w:rsidP="00F17128">
            <w:pPr>
              <w:jc w:val="center"/>
              <w:rPr>
                <w:bCs/>
                <w:color w:val="000000"/>
                <w:sz w:val="20"/>
                <w:szCs w:val="20"/>
                <w:u w:val="single"/>
                <w:lang w:val="en-US"/>
              </w:rPr>
            </w:pPr>
          </w:p>
        </w:tc>
      </w:tr>
      <w:tr w:rsidR="00444299" w:rsidRPr="007F1507" w14:paraId="72BE93EF" w14:textId="77777777" w:rsidTr="00601BDB">
        <w:trPr>
          <w:trHeight w:val="292"/>
        </w:trPr>
        <w:tc>
          <w:tcPr>
            <w:tcW w:w="5521" w:type="dxa"/>
            <w:shd w:val="clear" w:color="auto" w:fill="FFFFFF"/>
            <w:vAlign w:val="bottom"/>
          </w:tcPr>
          <w:p w14:paraId="4DC8F867" w14:textId="77777777" w:rsidR="00444299" w:rsidRPr="007F1507" w:rsidRDefault="00444299" w:rsidP="00444299">
            <w:pPr>
              <w:jc w:val="both"/>
              <w:rPr>
                <w:bCs/>
                <w:color w:val="000000"/>
                <w:sz w:val="20"/>
                <w:szCs w:val="20"/>
                <w:lang w:val="en-US"/>
              </w:rPr>
            </w:pPr>
            <w:r w:rsidRPr="007F1507">
              <w:rPr>
                <w:bCs/>
                <w:color w:val="000000"/>
                <w:sz w:val="20"/>
                <w:szCs w:val="20"/>
                <w:lang w:val="en-US"/>
              </w:rPr>
              <w:t>Balance as of December 31, 201</w:t>
            </w:r>
            <w:r>
              <w:rPr>
                <w:bCs/>
                <w:color w:val="000000"/>
                <w:sz w:val="20"/>
                <w:szCs w:val="20"/>
                <w:lang w:val="en-US"/>
              </w:rPr>
              <w:t>8</w:t>
            </w:r>
          </w:p>
        </w:tc>
        <w:tc>
          <w:tcPr>
            <w:tcW w:w="159" w:type="dxa"/>
            <w:shd w:val="clear" w:color="auto" w:fill="FFFFFF"/>
          </w:tcPr>
          <w:p w14:paraId="31EE67ED" w14:textId="77777777" w:rsidR="00444299" w:rsidRPr="007F1507" w:rsidRDefault="00444299" w:rsidP="00444299">
            <w:pPr>
              <w:ind w:right="110"/>
              <w:jc w:val="right"/>
              <w:rPr>
                <w:bCs/>
                <w:color w:val="000000"/>
                <w:sz w:val="20"/>
                <w:szCs w:val="20"/>
                <w:lang w:val="en-US"/>
              </w:rPr>
            </w:pPr>
          </w:p>
        </w:tc>
        <w:tc>
          <w:tcPr>
            <w:tcW w:w="2183" w:type="dxa"/>
            <w:shd w:val="clear" w:color="auto" w:fill="FFFFFF"/>
          </w:tcPr>
          <w:p w14:paraId="2215C724" w14:textId="77777777" w:rsidR="00444299" w:rsidRPr="007F1507" w:rsidRDefault="00444299" w:rsidP="00444299">
            <w:pPr>
              <w:ind w:right="110"/>
              <w:jc w:val="right"/>
              <w:rPr>
                <w:bCs/>
                <w:color w:val="000000"/>
                <w:sz w:val="20"/>
                <w:szCs w:val="20"/>
                <w:lang w:val="en-US"/>
              </w:rPr>
            </w:pPr>
          </w:p>
        </w:tc>
        <w:tc>
          <w:tcPr>
            <w:tcW w:w="1701" w:type="dxa"/>
            <w:shd w:val="clear" w:color="auto" w:fill="FFFFFF"/>
            <w:vAlign w:val="bottom"/>
          </w:tcPr>
          <w:p w14:paraId="388573F7" w14:textId="1C25F80D" w:rsidR="00444299" w:rsidRPr="007F1507" w:rsidRDefault="00444299" w:rsidP="00444299">
            <w:pPr>
              <w:ind w:right="110"/>
              <w:jc w:val="right"/>
              <w:rPr>
                <w:bCs/>
                <w:color w:val="000000"/>
                <w:sz w:val="20"/>
                <w:szCs w:val="20"/>
                <w:lang w:val="en-US"/>
              </w:rPr>
            </w:pPr>
            <w:r w:rsidRPr="00324A2C">
              <w:rPr>
                <w:bCs/>
                <w:color w:val="000000"/>
                <w:sz w:val="20"/>
                <w:szCs w:val="20"/>
              </w:rPr>
              <w:t>290</w:t>
            </w:r>
            <w:r>
              <w:rPr>
                <w:bCs/>
                <w:color w:val="000000"/>
                <w:sz w:val="20"/>
                <w:szCs w:val="20"/>
              </w:rPr>
              <w:t>,</w:t>
            </w:r>
            <w:r w:rsidRPr="00324A2C">
              <w:rPr>
                <w:bCs/>
                <w:color w:val="000000"/>
                <w:sz w:val="20"/>
                <w:szCs w:val="20"/>
              </w:rPr>
              <w:t>071</w:t>
            </w:r>
          </w:p>
        </w:tc>
      </w:tr>
      <w:tr w:rsidR="00444299" w:rsidRPr="007F1507" w14:paraId="3D4382F0" w14:textId="77777777" w:rsidTr="00601BDB">
        <w:trPr>
          <w:trHeight w:val="255"/>
        </w:trPr>
        <w:tc>
          <w:tcPr>
            <w:tcW w:w="5521" w:type="dxa"/>
            <w:shd w:val="clear" w:color="auto" w:fill="FFFFFF"/>
            <w:vAlign w:val="bottom"/>
          </w:tcPr>
          <w:p w14:paraId="143E236D" w14:textId="66F6D948" w:rsidR="00444299" w:rsidRPr="007F1507" w:rsidRDefault="00444299" w:rsidP="00444299">
            <w:pPr>
              <w:jc w:val="both"/>
              <w:rPr>
                <w:color w:val="000000"/>
                <w:sz w:val="20"/>
                <w:szCs w:val="20"/>
                <w:lang w:val="en-US"/>
              </w:rPr>
            </w:pPr>
            <w:r w:rsidRPr="007F1507">
              <w:rPr>
                <w:color w:val="000000"/>
                <w:sz w:val="20"/>
                <w:szCs w:val="20"/>
                <w:lang w:val="en-US"/>
              </w:rPr>
              <w:t>–</w:t>
            </w:r>
            <w:r>
              <w:rPr>
                <w:color w:val="000000"/>
                <w:sz w:val="20"/>
                <w:szCs w:val="20"/>
                <w:lang w:val="en-US"/>
              </w:rPr>
              <w:t>Net recoveries</w:t>
            </w:r>
          </w:p>
        </w:tc>
        <w:tc>
          <w:tcPr>
            <w:tcW w:w="159" w:type="dxa"/>
            <w:shd w:val="clear" w:color="auto" w:fill="FFFFFF"/>
          </w:tcPr>
          <w:p w14:paraId="2EE1B9C8" w14:textId="77777777" w:rsidR="00444299" w:rsidRPr="007F1507" w:rsidRDefault="00444299" w:rsidP="00444299">
            <w:pPr>
              <w:ind w:right="110"/>
              <w:jc w:val="right"/>
              <w:rPr>
                <w:color w:val="000000"/>
                <w:sz w:val="20"/>
                <w:szCs w:val="20"/>
                <w:lang w:val="en-US"/>
              </w:rPr>
            </w:pPr>
          </w:p>
        </w:tc>
        <w:tc>
          <w:tcPr>
            <w:tcW w:w="2183" w:type="dxa"/>
            <w:shd w:val="clear" w:color="auto" w:fill="FFFFFF"/>
          </w:tcPr>
          <w:p w14:paraId="24A0F571" w14:textId="77777777" w:rsidR="00444299" w:rsidRPr="007F1507" w:rsidRDefault="00444299" w:rsidP="00444299">
            <w:pPr>
              <w:ind w:right="110"/>
              <w:jc w:val="right"/>
              <w:rPr>
                <w:color w:val="000000"/>
                <w:sz w:val="20"/>
                <w:szCs w:val="20"/>
                <w:lang w:val="en-US"/>
              </w:rPr>
            </w:pPr>
          </w:p>
        </w:tc>
        <w:tc>
          <w:tcPr>
            <w:tcW w:w="1701" w:type="dxa"/>
            <w:shd w:val="clear" w:color="auto" w:fill="FFFFFF"/>
            <w:vAlign w:val="bottom"/>
          </w:tcPr>
          <w:p w14:paraId="4DF4A3FA" w14:textId="479BE90F" w:rsidR="00444299" w:rsidRPr="007F1507" w:rsidRDefault="00444299" w:rsidP="00444299">
            <w:pPr>
              <w:ind w:right="110"/>
              <w:jc w:val="right"/>
              <w:rPr>
                <w:color w:val="000000"/>
                <w:sz w:val="20"/>
                <w:szCs w:val="20"/>
                <w:lang w:val="en-US"/>
              </w:rPr>
            </w:pPr>
            <w:r>
              <w:rPr>
                <w:bCs/>
                <w:color w:val="000000"/>
                <w:sz w:val="20"/>
                <w:szCs w:val="20"/>
              </w:rPr>
              <w:t>(</w:t>
            </w:r>
            <w:r w:rsidRPr="00324A2C">
              <w:rPr>
                <w:bCs/>
                <w:color w:val="000000"/>
                <w:sz w:val="20"/>
                <w:szCs w:val="20"/>
              </w:rPr>
              <w:t>7</w:t>
            </w:r>
            <w:r>
              <w:rPr>
                <w:bCs/>
                <w:color w:val="000000"/>
                <w:sz w:val="20"/>
                <w:szCs w:val="20"/>
              </w:rPr>
              <w:t>,</w:t>
            </w:r>
            <w:r w:rsidRPr="00324A2C">
              <w:rPr>
                <w:bCs/>
                <w:color w:val="000000"/>
                <w:sz w:val="20"/>
                <w:szCs w:val="20"/>
              </w:rPr>
              <w:t>796</w:t>
            </w:r>
            <w:r>
              <w:rPr>
                <w:bCs/>
                <w:color w:val="000000"/>
                <w:sz w:val="20"/>
                <w:szCs w:val="20"/>
              </w:rPr>
              <w:t>)</w:t>
            </w:r>
          </w:p>
        </w:tc>
      </w:tr>
      <w:tr w:rsidR="00444299" w:rsidRPr="007F1507" w14:paraId="7934315A" w14:textId="77777777" w:rsidTr="00601BDB">
        <w:trPr>
          <w:trHeight w:val="255"/>
        </w:trPr>
        <w:tc>
          <w:tcPr>
            <w:tcW w:w="5521" w:type="dxa"/>
            <w:shd w:val="clear" w:color="auto" w:fill="FFFFFF"/>
            <w:vAlign w:val="bottom"/>
          </w:tcPr>
          <w:p w14:paraId="62031836" w14:textId="77777777" w:rsidR="00444299" w:rsidRPr="007F1507" w:rsidRDefault="00444299" w:rsidP="00444299">
            <w:pPr>
              <w:jc w:val="both"/>
              <w:rPr>
                <w:color w:val="000000"/>
                <w:sz w:val="20"/>
                <w:szCs w:val="20"/>
                <w:lang w:val="en-US"/>
              </w:rPr>
            </w:pPr>
            <w:r w:rsidRPr="007F1507">
              <w:rPr>
                <w:color w:val="000000"/>
                <w:sz w:val="20"/>
                <w:szCs w:val="20"/>
                <w:lang w:val="en-US"/>
              </w:rPr>
              <w:t>– Decreases (payments / uses)</w:t>
            </w:r>
          </w:p>
        </w:tc>
        <w:tc>
          <w:tcPr>
            <w:tcW w:w="159" w:type="dxa"/>
            <w:shd w:val="clear" w:color="auto" w:fill="FFFFFF"/>
          </w:tcPr>
          <w:p w14:paraId="2BC4C674" w14:textId="77777777" w:rsidR="00444299" w:rsidRPr="007F1507" w:rsidRDefault="00444299" w:rsidP="00444299">
            <w:pPr>
              <w:ind w:right="110"/>
              <w:jc w:val="right"/>
              <w:rPr>
                <w:color w:val="000000"/>
                <w:sz w:val="20"/>
                <w:szCs w:val="20"/>
                <w:lang w:val="en-US"/>
              </w:rPr>
            </w:pPr>
          </w:p>
        </w:tc>
        <w:tc>
          <w:tcPr>
            <w:tcW w:w="2183" w:type="dxa"/>
            <w:shd w:val="clear" w:color="auto" w:fill="FFFFFF"/>
          </w:tcPr>
          <w:p w14:paraId="36FE2D21" w14:textId="77777777" w:rsidR="00444299" w:rsidRPr="007F1507" w:rsidRDefault="00444299" w:rsidP="00444299">
            <w:pPr>
              <w:ind w:right="110"/>
              <w:jc w:val="right"/>
              <w:rPr>
                <w:color w:val="000000"/>
                <w:sz w:val="20"/>
                <w:szCs w:val="20"/>
                <w:lang w:val="en-US"/>
              </w:rPr>
            </w:pPr>
          </w:p>
        </w:tc>
        <w:tc>
          <w:tcPr>
            <w:tcW w:w="1701" w:type="dxa"/>
            <w:shd w:val="clear" w:color="auto" w:fill="FFFFFF"/>
            <w:vAlign w:val="bottom"/>
          </w:tcPr>
          <w:p w14:paraId="50160E6C" w14:textId="5942E859" w:rsidR="00444299" w:rsidRDefault="00444299" w:rsidP="00444299">
            <w:pPr>
              <w:ind w:right="110"/>
              <w:jc w:val="right"/>
              <w:rPr>
                <w:bCs/>
                <w:color w:val="000000"/>
                <w:sz w:val="20"/>
                <w:szCs w:val="20"/>
              </w:rPr>
            </w:pPr>
            <w:r>
              <w:rPr>
                <w:bCs/>
                <w:color w:val="000000"/>
                <w:sz w:val="20"/>
                <w:szCs w:val="20"/>
              </w:rPr>
              <w:t>(</w:t>
            </w:r>
            <w:r w:rsidRPr="00324A2C">
              <w:rPr>
                <w:bCs/>
                <w:color w:val="000000"/>
                <w:sz w:val="20"/>
                <w:szCs w:val="20"/>
              </w:rPr>
              <w:t>8</w:t>
            </w:r>
            <w:r>
              <w:rPr>
                <w:bCs/>
                <w:color w:val="000000"/>
                <w:sz w:val="20"/>
                <w:szCs w:val="20"/>
              </w:rPr>
              <w:t>,</w:t>
            </w:r>
            <w:r w:rsidRPr="00324A2C">
              <w:rPr>
                <w:bCs/>
                <w:color w:val="000000"/>
                <w:sz w:val="20"/>
                <w:szCs w:val="20"/>
              </w:rPr>
              <w:t>826</w:t>
            </w:r>
            <w:r>
              <w:rPr>
                <w:bCs/>
                <w:color w:val="000000"/>
                <w:sz w:val="20"/>
                <w:szCs w:val="20"/>
              </w:rPr>
              <w:t>)</w:t>
            </w:r>
          </w:p>
        </w:tc>
      </w:tr>
      <w:tr w:rsidR="00444299" w:rsidRPr="007F1507" w14:paraId="5369132C" w14:textId="77777777" w:rsidTr="00601BDB">
        <w:trPr>
          <w:trHeight w:val="255"/>
        </w:trPr>
        <w:tc>
          <w:tcPr>
            <w:tcW w:w="5521" w:type="dxa"/>
            <w:shd w:val="clear" w:color="auto" w:fill="FFFFFF"/>
            <w:vAlign w:val="bottom"/>
          </w:tcPr>
          <w:p w14:paraId="62564E04" w14:textId="77777777" w:rsidR="00444299" w:rsidRPr="007F1507" w:rsidRDefault="00444299" w:rsidP="00444299">
            <w:pPr>
              <w:jc w:val="both"/>
              <w:rPr>
                <w:color w:val="000000"/>
                <w:sz w:val="20"/>
                <w:szCs w:val="20"/>
                <w:lang w:val="en-US"/>
              </w:rPr>
            </w:pPr>
            <w:r w:rsidRPr="007F1507">
              <w:rPr>
                <w:color w:val="000000"/>
                <w:sz w:val="20"/>
                <w:szCs w:val="20"/>
                <w:lang w:val="en-US"/>
              </w:rPr>
              <w:t>–</w:t>
            </w:r>
            <w:r>
              <w:rPr>
                <w:color w:val="000000"/>
                <w:sz w:val="20"/>
                <w:szCs w:val="20"/>
                <w:lang w:val="en-US"/>
              </w:rPr>
              <w:t>Loss on monetary position</w:t>
            </w:r>
          </w:p>
        </w:tc>
        <w:tc>
          <w:tcPr>
            <w:tcW w:w="159" w:type="dxa"/>
            <w:shd w:val="clear" w:color="auto" w:fill="FFFFFF"/>
          </w:tcPr>
          <w:p w14:paraId="23FBE744" w14:textId="77777777" w:rsidR="00444299" w:rsidRPr="007F1507" w:rsidRDefault="00444299" w:rsidP="00444299">
            <w:pPr>
              <w:ind w:right="110"/>
              <w:jc w:val="right"/>
              <w:rPr>
                <w:color w:val="000000"/>
                <w:sz w:val="20"/>
                <w:szCs w:val="20"/>
                <w:lang w:val="en-US"/>
              </w:rPr>
            </w:pPr>
          </w:p>
        </w:tc>
        <w:tc>
          <w:tcPr>
            <w:tcW w:w="2183" w:type="dxa"/>
            <w:shd w:val="clear" w:color="auto" w:fill="FFFFFF"/>
          </w:tcPr>
          <w:p w14:paraId="11E3E031" w14:textId="77777777" w:rsidR="00444299" w:rsidRPr="007F1507" w:rsidRDefault="00444299" w:rsidP="00444299">
            <w:pPr>
              <w:ind w:right="110"/>
              <w:jc w:val="right"/>
              <w:rPr>
                <w:color w:val="000000"/>
                <w:sz w:val="20"/>
                <w:szCs w:val="20"/>
                <w:lang w:val="en-US"/>
              </w:rPr>
            </w:pPr>
          </w:p>
        </w:tc>
        <w:tc>
          <w:tcPr>
            <w:tcW w:w="1701" w:type="dxa"/>
            <w:tcBorders>
              <w:bottom w:val="single" w:sz="4" w:space="0" w:color="auto"/>
            </w:tcBorders>
            <w:shd w:val="clear" w:color="auto" w:fill="FFFFFF"/>
            <w:vAlign w:val="bottom"/>
          </w:tcPr>
          <w:p w14:paraId="6E1C6C06" w14:textId="688FCCC7" w:rsidR="00444299" w:rsidRPr="007F1507" w:rsidRDefault="00444299" w:rsidP="00444299">
            <w:pPr>
              <w:ind w:right="110"/>
              <w:jc w:val="right"/>
              <w:rPr>
                <w:color w:val="000000"/>
                <w:sz w:val="20"/>
                <w:szCs w:val="20"/>
                <w:lang w:val="en-US"/>
              </w:rPr>
            </w:pPr>
            <w:r>
              <w:rPr>
                <w:bCs/>
                <w:color w:val="000000"/>
                <w:sz w:val="20"/>
                <w:szCs w:val="20"/>
              </w:rPr>
              <w:t>(</w:t>
            </w:r>
            <w:r w:rsidRPr="00324A2C">
              <w:rPr>
                <w:bCs/>
                <w:color w:val="000000"/>
                <w:sz w:val="20"/>
                <w:szCs w:val="20"/>
              </w:rPr>
              <w:t>53</w:t>
            </w:r>
            <w:r>
              <w:rPr>
                <w:bCs/>
                <w:color w:val="000000"/>
                <w:sz w:val="20"/>
                <w:szCs w:val="20"/>
              </w:rPr>
              <w:t>,</w:t>
            </w:r>
            <w:r w:rsidRPr="00324A2C">
              <w:rPr>
                <w:bCs/>
                <w:color w:val="000000"/>
                <w:sz w:val="20"/>
                <w:szCs w:val="20"/>
              </w:rPr>
              <w:t>940</w:t>
            </w:r>
            <w:r>
              <w:rPr>
                <w:bCs/>
                <w:color w:val="000000"/>
                <w:sz w:val="20"/>
                <w:szCs w:val="20"/>
              </w:rPr>
              <w:t>)</w:t>
            </w:r>
          </w:p>
        </w:tc>
      </w:tr>
      <w:tr w:rsidR="00444299" w:rsidRPr="007F1507" w14:paraId="242EEFE9" w14:textId="77777777" w:rsidTr="00601BDB">
        <w:trPr>
          <w:trHeight w:val="255"/>
        </w:trPr>
        <w:tc>
          <w:tcPr>
            <w:tcW w:w="5521" w:type="dxa"/>
            <w:shd w:val="clear" w:color="auto" w:fill="FFFFFF"/>
            <w:vAlign w:val="bottom"/>
          </w:tcPr>
          <w:p w14:paraId="01115588" w14:textId="21B5F1E4" w:rsidR="00444299" w:rsidRPr="007F1507" w:rsidRDefault="00444299" w:rsidP="00444299">
            <w:pPr>
              <w:jc w:val="both"/>
              <w:rPr>
                <w:bCs/>
                <w:color w:val="000000"/>
                <w:sz w:val="20"/>
                <w:szCs w:val="20"/>
                <w:lang w:val="en-US"/>
              </w:rPr>
            </w:pPr>
            <w:r w:rsidRPr="007F1507">
              <w:rPr>
                <w:bCs/>
                <w:color w:val="000000"/>
                <w:sz w:val="20"/>
                <w:szCs w:val="20"/>
                <w:lang w:val="en-US"/>
              </w:rPr>
              <w:t xml:space="preserve">Balance as of </w:t>
            </w:r>
            <w:r>
              <w:rPr>
                <w:bCs/>
                <w:color w:val="000000"/>
                <w:sz w:val="20"/>
                <w:szCs w:val="20"/>
                <w:lang w:val="en-US"/>
              </w:rPr>
              <w:t>June</w:t>
            </w:r>
            <w:r w:rsidRPr="007F1507">
              <w:rPr>
                <w:bCs/>
                <w:color w:val="000000"/>
                <w:sz w:val="20"/>
                <w:szCs w:val="20"/>
                <w:lang w:val="en-US"/>
              </w:rPr>
              <w:t xml:space="preserve"> 3</w:t>
            </w:r>
            <w:r>
              <w:rPr>
                <w:bCs/>
                <w:color w:val="000000"/>
                <w:sz w:val="20"/>
                <w:szCs w:val="20"/>
                <w:lang w:val="en-US"/>
              </w:rPr>
              <w:t>0</w:t>
            </w:r>
            <w:r w:rsidRPr="007F1507">
              <w:rPr>
                <w:bCs/>
                <w:color w:val="000000"/>
                <w:sz w:val="20"/>
                <w:szCs w:val="20"/>
                <w:lang w:val="en-US"/>
              </w:rPr>
              <w:t>, 201</w:t>
            </w:r>
            <w:r>
              <w:rPr>
                <w:bCs/>
                <w:color w:val="000000"/>
                <w:sz w:val="20"/>
                <w:szCs w:val="20"/>
                <w:lang w:val="en-US"/>
              </w:rPr>
              <w:t>9</w:t>
            </w:r>
          </w:p>
        </w:tc>
        <w:tc>
          <w:tcPr>
            <w:tcW w:w="159" w:type="dxa"/>
            <w:shd w:val="clear" w:color="auto" w:fill="FFFFFF"/>
          </w:tcPr>
          <w:p w14:paraId="110AEE05" w14:textId="77777777" w:rsidR="00444299" w:rsidRPr="007F1507" w:rsidRDefault="00444299" w:rsidP="00444299">
            <w:pPr>
              <w:ind w:right="110"/>
              <w:jc w:val="right"/>
              <w:rPr>
                <w:bCs/>
                <w:color w:val="000000"/>
                <w:sz w:val="20"/>
                <w:szCs w:val="20"/>
                <w:lang w:val="en-US"/>
              </w:rPr>
            </w:pPr>
          </w:p>
        </w:tc>
        <w:tc>
          <w:tcPr>
            <w:tcW w:w="2183" w:type="dxa"/>
            <w:shd w:val="clear" w:color="auto" w:fill="FFFFFF"/>
          </w:tcPr>
          <w:p w14:paraId="6B59DE5A" w14:textId="77777777" w:rsidR="00444299" w:rsidRPr="007F1507" w:rsidRDefault="00444299" w:rsidP="00444299">
            <w:pPr>
              <w:ind w:right="110"/>
              <w:jc w:val="right"/>
              <w:rPr>
                <w:bCs/>
                <w:color w:val="000000"/>
                <w:sz w:val="20"/>
                <w:szCs w:val="20"/>
                <w:lang w:val="en-US"/>
              </w:rPr>
            </w:pPr>
          </w:p>
        </w:tc>
        <w:tc>
          <w:tcPr>
            <w:tcW w:w="1701" w:type="dxa"/>
            <w:tcBorders>
              <w:top w:val="single" w:sz="4" w:space="0" w:color="auto"/>
              <w:bottom w:val="single" w:sz="4" w:space="0" w:color="auto"/>
            </w:tcBorders>
            <w:shd w:val="clear" w:color="auto" w:fill="FFFFFF"/>
            <w:vAlign w:val="bottom"/>
          </w:tcPr>
          <w:p w14:paraId="71B4124C" w14:textId="46EB0306" w:rsidR="00444299" w:rsidRPr="007F1507" w:rsidRDefault="00444299" w:rsidP="00444299">
            <w:pPr>
              <w:ind w:right="110"/>
              <w:jc w:val="right"/>
              <w:rPr>
                <w:bCs/>
                <w:color w:val="000000"/>
                <w:sz w:val="20"/>
                <w:szCs w:val="20"/>
                <w:lang w:val="en-US"/>
              </w:rPr>
            </w:pPr>
            <w:r w:rsidRPr="00324A2C">
              <w:rPr>
                <w:bCs/>
                <w:color w:val="000000"/>
                <w:sz w:val="20"/>
                <w:szCs w:val="20"/>
              </w:rPr>
              <w:t>219</w:t>
            </w:r>
            <w:r>
              <w:rPr>
                <w:bCs/>
                <w:color w:val="000000"/>
                <w:sz w:val="20"/>
                <w:szCs w:val="20"/>
              </w:rPr>
              <w:t>,</w:t>
            </w:r>
            <w:r w:rsidRPr="00324A2C">
              <w:rPr>
                <w:bCs/>
                <w:color w:val="000000"/>
                <w:sz w:val="20"/>
                <w:szCs w:val="20"/>
              </w:rPr>
              <w:t>509</w:t>
            </w:r>
          </w:p>
        </w:tc>
      </w:tr>
      <w:tr w:rsidR="00444299" w:rsidRPr="007F1507" w14:paraId="38A5E730" w14:textId="77777777" w:rsidTr="00601BDB">
        <w:trPr>
          <w:trHeight w:val="255"/>
        </w:trPr>
        <w:tc>
          <w:tcPr>
            <w:tcW w:w="5521" w:type="dxa"/>
            <w:shd w:val="clear" w:color="auto" w:fill="FFFFFF"/>
            <w:vAlign w:val="bottom"/>
          </w:tcPr>
          <w:p w14:paraId="37B692B0" w14:textId="77777777" w:rsidR="00444299" w:rsidRPr="007F1507" w:rsidRDefault="00444299" w:rsidP="00444299">
            <w:pPr>
              <w:jc w:val="both"/>
              <w:rPr>
                <w:bCs/>
                <w:color w:val="000000"/>
                <w:sz w:val="20"/>
                <w:szCs w:val="20"/>
                <w:lang w:val="en-US"/>
              </w:rPr>
            </w:pPr>
            <w:r w:rsidRPr="007F1507">
              <w:rPr>
                <w:color w:val="000000"/>
                <w:sz w:val="20"/>
                <w:szCs w:val="20"/>
                <w:lang w:val="en-US"/>
              </w:rPr>
              <w:t>– Increases, net of recoveries</w:t>
            </w:r>
          </w:p>
        </w:tc>
        <w:tc>
          <w:tcPr>
            <w:tcW w:w="159" w:type="dxa"/>
            <w:shd w:val="clear" w:color="auto" w:fill="FFFFFF"/>
          </w:tcPr>
          <w:p w14:paraId="722649FE" w14:textId="77777777" w:rsidR="00444299" w:rsidRPr="007F1507" w:rsidRDefault="00444299" w:rsidP="00444299">
            <w:pPr>
              <w:ind w:right="110"/>
              <w:jc w:val="right"/>
              <w:rPr>
                <w:bCs/>
                <w:color w:val="000000"/>
                <w:sz w:val="20"/>
                <w:szCs w:val="20"/>
                <w:lang w:val="en-US"/>
              </w:rPr>
            </w:pPr>
          </w:p>
        </w:tc>
        <w:tc>
          <w:tcPr>
            <w:tcW w:w="2183" w:type="dxa"/>
            <w:shd w:val="clear" w:color="auto" w:fill="FFFFFF"/>
          </w:tcPr>
          <w:p w14:paraId="41F1903B" w14:textId="77777777" w:rsidR="00444299" w:rsidRPr="007F1507" w:rsidRDefault="00444299" w:rsidP="00444299">
            <w:pPr>
              <w:ind w:right="110"/>
              <w:jc w:val="right"/>
              <w:rPr>
                <w:bCs/>
                <w:color w:val="000000"/>
                <w:sz w:val="20"/>
                <w:szCs w:val="20"/>
                <w:lang w:val="en-US"/>
              </w:rPr>
            </w:pPr>
          </w:p>
        </w:tc>
        <w:tc>
          <w:tcPr>
            <w:tcW w:w="1701" w:type="dxa"/>
            <w:tcBorders>
              <w:top w:val="single" w:sz="4" w:space="0" w:color="auto"/>
            </w:tcBorders>
            <w:shd w:val="clear" w:color="auto" w:fill="FFFFFF"/>
            <w:vAlign w:val="bottom"/>
          </w:tcPr>
          <w:p w14:paraId="6B37041E" w14:textId="6396CB86" w:rsidR="00444299" w:rsidRPr="007F1507" w:rsidRDefault="00444299" w:rsidP="00444299">
            <w:pPr>
              <w:ind w:right="110"/>
              <w:jc w:val="right"/>
              <w:rPr>
                <w:bCs/>
                <w:color w:val="000000"/>
                <w:sz w:val="20"/>
                <w:szCs w:val="20"/>
                <w:lang w:val="en-US"/>
              </w:rPr>
            </w:pPr>
            <w:r w:rsidRPr="00324A2C">
              <w:rPr>
                <w:bCs/>
                <w:color w:val="000000"/>
                <w:sz w:val="20"/>
                <w:szCs w:val="20"/>
              </w:rPr>
              <w:t>8</w:t>
            </w:r>
            <w:r>
              <w:rPr>
                <w:bCs/>
                <w:color w:val="000000"/>
                <w:sz w:val="20"/>
                <w:szCs w:val="20"/>
              </w:rPr>
              <w:t>,</w:t>
            </w:r>
            <w:r w:rsidRPr="00324A2C">
              <w:rPr>
                <w:bCs/>
                <w:color w:val="000000"/>
                <w:sz w:val="20"/>
                <w:szCs w:val="20"/>
              </w:rPr>
              <w:t>409</w:t>
            </w:r>
          </w:p>
        </w:tc>
      </w:tr>
      <w:tr w:rsidR="00444299" w:rsidRPr="007F1507" w14:paraId="0BAD8DF4" w14:textId="77777777" w:rsidTr="00601BDB">
        <w:trPr>
          <w:trHeight w:val="255"/>
        </w:trPr>
        <w:tc>
          <w:tcPr>
            <w:tcW w:w="5521" w:type="dxa"/>
            <w:shd w:val="clear" w:color="auto" w:fill="FFFFFF"/>
            <w:vAlign w:val="bottom"/>
          </w:tcPr>
          <w:p w14:paraId="4FA2F2AE" w14:textId="77777777" w:rsidR="00444299" w:rsidRPr="007F1507" w:rsidRDefault="00444299" w:rsidP="00444299">
            <w:pPr>
              <w:jc w:val="both"/>
              <w:rPr>
                <w:bCs/>
                <w:color w:val="000000"/>
                <w:sz w:val="20"/>
                <w:szCs w:val="20"/>
                <w:lang w:val="en-US"/>
              </w:rPr>
            </w:pPr>
            <w:r w:rsidRPr="007F1507">
              <w:rPr>
                <w:color w:val="000000"/>
                <w:sz w:val="20"/>
                <w:szCs w:val="20"/>
                <w:lang w:val="en-US"/>
              </w:rPr>
              <w:t>– Decreases (payment / uses)</w:t>
            </w:r>
          </w:p>
        </w:tc>
        <w:tc>
          <w:tcPr>
            <w:tcW w:w="159" w:type="dxa"/>
            <w:shd w:val="clear" w:color="auto" w:fill="FFFFFF"/>
          </w:tcPr>
          <w:p w14:paraId="3944D9AC" w14:textId="77777777" w:rsidR="00444299" w:rsidRPr="007F1507" w:rsidRDefault="00444299" w:rsidP="00444299">
            <w:pPr>
              <w:ind w:right="110"/>
              <w:jc w:val="right"/>
              <w:rPr>
                <w:bCs/>
                <w:color w:val="000000"/>
                <w:sz w:val="20"/>
                <w:szCs w:val="20"/>
                <w:lang w:val="en-US"/>
              </w:rPr>
            </w:pPr>
          </w:p>
        </w:tc>
        <w:tc>
          <w:tcPr>
            <w:tcW w:w="2183" w:type="dxa"/>
            <w:shd w:val="clear" w:color="auto" w:fill="FFFFFF"/>
          </w:tcPr>
          <w:p w14:paraId="215F7ADF" w14:textId="77777777" w:rsidR="00444299" w:rsidRPr="007F1507" w:rsidRDefault="00444299" w:rsidP="00444299">
            <w:pPr>
              <w:ind w:right="110"/>
              <w:jc w:val="right"/>
              <w:rPr>
                <w:bCs/>
                <w:color w:val="000000"/>
                <w:sz w:val="20"/>
                <w:szCs w:val="20"/>
                <w:lang w:val="en-US"/>
              </w:rPr>
            </w:pPr>
          </w:p>
        </w:tc>
        <w:tc>
          <w:tcPr>
            <w:tcW w:w="1701" w:type="dxa"/>
            <w:shd w:val="clear" w:color="auto" w:fill="FFFFFF"/>
            <w:vAlign w:val="bottom"/>
          </w:tcPr>
          <w:p w14:paraId="66F97941" w14:textId="581C2608" w:rsidR="00444299" w:rsidRPr="007F1507" w:rsidRDefault="00444299" w:rsidP="00444299">
            <w:pPr>
              <w:ind w:right="110"/>
              <w:jc w:val="right"/>
              <w:rPr>
                <w:bCs/>
                <w:color w:val="000000"/>
                <w:sz w:val="20"/>
                <w:szCs w:val="20"/>
                <w:lang w:val="en-US"/>
              </w:rPr>
            </w:pPr>
            <w:r>
              <w:rPr>
                <w:color w:val="000000"/>
                <w:sz w:val="20"/>
                <w:szCs w:val="20"/>
              </w:rPr>
              <w:t>(</w:t>
            </w:r>
            <w:r w:rsidRPr="00324A2C">
              <w:rPr>
                <w:color w:val="000000"/>
                <w:sz w:val="20"/>
                <w:szCs w:val="20"/>
              </w:rPr>
              <w:t>35</w:t>
            </w:r>
            <w:r>
              <w:rPr>
                <w:color w:val="000000"/>
                <w:sz w:val="20"/>
                <w:szCs w:val="20"/>
              </w:rPr>
              <w:t>,</w:t>
            </w:r>
            <w:r w:rsidRPr="00324A2C">
              <w:rPr>
                <w:color w:val="000000"/>
                <w:sz w:val="20"/>
                <w:szCs w:val="20"/>
              </w:rPr>
              <w:t>522</w:t>
            </w:r>
            <w:r>
              <w:rPr>
                <w:color w:val="000000"/>
                <w:sz w:val="20"/>
                <w:szCs w:val="20"/>
              </w:rPr>
              <w:t>)</w:t>
            </w:r>
          </w:p>
        </w:tc>
      </w:tr>
      <w:tr w:rsidR="00444299" w:rsidRPr="007F1507" w14:paraId="33016686" w14:textId="77777777" w:rsidTr="00601BDB">
        <w:trPr>
          <w:trHeight w:val="255"/>
        </w:trPr>
        <w:tc>
          <w:tcPr>
            <w:tcW w:w="5521" w:type="dxa"/>
            <w:shd w:val="clear" w:color="auto" w:fill="FFFFFF"/>
            <w:vAlign w:val="bottom"/>
          </w:tcPr>
          <w:p w14:paraId="1C2B8D3A" w14:textId="77777777" w:rsidR="00444299" w:rsidRPr="007C79A1" w:rsidRDefault="00444299" w:rsidP="00444299">
            <w:pPr>
              <w:jc w:val="both"/>
              <w:rPr>
                <w:bCs/>
                <w:color w:val="000000"/>
                <w:sz w:val="20"/>
                <w:szCs w:val="20"/>
                <w:lang w:val="en-US"/>
              </w:rPr>
            </w:pPr>
            <w:r w:rsidRPr="007F1507">
              <w:rPr>
                <w:color w:val="000000"/>
                <w:sz w:val="20"/>
                <w:szCs w:val="20"/>
                <w:lang w:val="en-US"/>
              </w:rPr>
              <w:t xml:space="preserve">– </w:t>
            </w:r>
            <w:r>
              <w:rPr>
                <w:color w:val="000000"/>
                <w:sz w:val="20"/>
                <w:szCs w:val="20"/>
                <w:lang w:val="en-US"/>
              </w:rPr>
              <w:t>Loss on monetary position</w:t>
            </w:r>
          </w:p>
        </w:tc>
        <w:tc>
          <w:tcPr>
            <w:tcW w:w="159" w:type="dxa"/>
            <w:shd w:val="clear" w:color="auto" w:fill="FFFFFF"/>
          </w:tcPr>
          <w:p w14:paraId="4DD5BDC4" w14:textId="77777777" w:rsidR="00444299" w:rsidRPr="007F1507" w:rsidRDefault="00444299" w:rsidP="00444299">
            <w:pPr>
              <w:ind w:right="110"/>
              <w:jc w:val="right"/>
              <w:rPr>
                <w:bCs/>
                <w:color w:val="000000"/>
                <w:sz w:val="20"/>
                <w:szCs w:val="20"/>
                <w:lang w:val="en-US"/>
              </w:rPr>
            </w:pPr>
          </w:p>
        </w:tc>
        <w:tc>
          <w:tcPr>
            <w:tcW w:w="2183" w:type="dxa"/>
            <w:shd w:val="clear" w:color="auto" w:fill="FFFFFF"/>
          </w:tcPr>
          <w:p w14:paraId="1BDDDDEC" w14:textId="77777777" w:rsidR="00444299" w:rsidRPr="007F1507" w:rsidRDefault="00444299" w:rsidP="00444299">
            <w:pPr>
              <w:ind w:right="110"/>
              <w:jc w:val="right"/>
              <w:rPr>
                <w:bCs/>
                <w:color w:val="000000"/>
                <w:sz w:val="20"/>
                <w:szCs w:val="20"/>
                <w:lang w:val="en-US"/>
              </w:rPr>
            </w:pPr>
          </w:p>
        </w:tc>
        <w:tc>
          <w:tcPr>
            <w:tcW w:w="1701" w:type="dxa"/>
            <w:tcBorders>
              <w:bottom w:val="single" w:sz="4" w:space="0" w:color="auto"/>
            </w:tcBorders>
            <w:shd w:val="clear" w:color="auto" w:fill="FFFFFF"/>
            <w:vAlign w:val="bottom"/>
          </w:tcPr>
          <w:p w14:paraId="299778C8" w14:textId="5904F716" w:rsidR="00444299" w:rsidRPr="007F1507" w:rsidRDefault="00444299" w:rsidP="00444299">
            <w:pPr>
              <w:ind w:right="110"/>
              <w:jc w:val="right"/>
              <w:rPr>
                <w:bCs/>
                <w:color w:val="000000"/>
                <w:sz w:val="20"/>
                <w:szCs w:val="20"/>
                <w:lang w:val="en-US"/>
              </w:rPr>
            </w:pPr>
            <w:r>
              <w:rPr>
                <w:color w:val="000000"/>
                <w:sz w:val="20"/>
                <w:szCs w:val="20"/>
              </w:rPr>
              <w:t>(</w:t>
            </w:r>
            <w:r w:rsidRPr="00324A2C">
              <w:rPr>
                <w:color w:val="000000"/>
                <w:sz w:val="20"/>
                <w:szCs w:val="20"/>
              </w:rPr>
              <w:t>16</w:t>
            </w:r>
            <w:r>
              <w:rPr>
                <w:color w:val="000000"/>
                <w:sz w:val="20"/>
                <w:szCs w:val="20"/>
              </w:rPr>
              <w:t>,</w:t>
            </w:r>
            <w:r w:rsidRPr="00324A2C">
              <w:rPr>
                <w:color w:val="000000"/>
                <w:sz w:val="20"/>
                <w:szCs w:val="20"/>
              </w:rPr>
              <w:t>162</w:t>
            </w:r>
            <w:r>
              <w:rPr>
                <w:color w:val="000000"/>
                <w:sz w:val="20"/>
                <w:szCs w:val="20"/>
              </w:rPr>
              <w:t>)</w:t>
            </w:r>
          </w:p>
        </w:tc>
      </w:tr>
      <w:tr w:rsidR="00444299" w:rsidRPr="007F1507" w14:paraId="4406F6B0" w14:textId="77777777" w:rsidTr="00601BDB">
        <w:trPr>
          <w:trHeight w:val="255"/>
        </w:trPr>
        <w:tc>
          <w:tcPr>
            <w:tcW w:w="5521" w:type="dxa"/>
            <w:shd w:val="clear" w:color="auto" w:fill="FFFFFF"/>
            <w:vAlign w:val="bottom"/>
          </w:tcPr>
          <w:p w14:paraId="57C702A9" w14:textId="77777777" w:rsidR="00444299" w:rsidRPr="007F1507" w:rsidRDefault="00444299" w:rsidP="00444299">
            <w:pPr>
              <w:jc w:val="both"/>
              <w:rPr>
                <w:bCs/>
                <w:color w:val="000000"/>
                <w:sz w:val="20"/>
                <w:szCs w:val="20"/>
                <w:lang w:val="en-US"/>
              </w:rPr>
            </w:pPr>
            <w:r w:rsidRPr="007F1507">
              <w:rPr>
                <w:bCs/>
                <w:color w:val="000000"/>
                <w:sz w:val="20"/>
                <w:szCs w:val="20"/>
                <w:lang w:val="en-US"/>
              </w:rPr>
              <w:t>Balance as of December 31, 201</w:t>
            </w:r>
            <w:r>
              <w:rPr>
                <w:bCs/>
                <w:color w:val="000000"/>
                <w:sz w:val="20"/>
                <w:szCs w:val="20"/>
                <w:lang w:val="en-US"/>
              </w:rPr>
              <w:t>9</w:t>
            </w:r>
          </w:p>
        </w:tc>
        <w:tc>
          <w:tcPr>
            <w:tcW w:w="159" w:type="dxa"/>
            <w:shd w:val="clear" w:color="auto" w:fill="FFFFFF"/>
          </w:tcPr>
          <w:p w14:paraId="08BE0163" w14:textId="77777777" w:rsidR="00444299" w:rsidRPr="007F1507" w:rsidRDefault="00444299" w:rsidP="00444299">
            <w:pPr>
              <w:ind w:right="110"/>
              <w:jc w:val="right"/>
              <w:rPr>
                <w:bCs/>
                <w:color w:val="000000"/>
                <w:sz w:val="20"/>
                <w:szCs w:val="20"/>
                <w:lang w:val="en-US"/>
              </w:rPr>
            </w:pPr>
          </w:p>
        </w:tc>
        <w:tc>
          <w:tcPr>
            <w:tcW w:w="2183" w:type="dxa"/>
            <w:shd w:val="clear" w:color="auto" w:fill="FFFFFF"/>
          </w:tcPr>
          <w:p w14:paraId="7C47ED55" w14:textId="77777777" w:rsidR="00444299" w:rsidRPr="007F1507" w:rsidRDefault="00444299" w:rsidP="00444299">
            <w:pPr>
              <w:ind w:right="110"/>
              <w:jc w:val="right"/>
              <w:rPr>
                <w:bCs/>
                <w:color w:val="000000"/>
                <w:sz w:val="20"/>
                <w:szCs w:val="20"/>
                <w:lang w:val="en-US"/>
              </w:rPr>
            </w:pPr>
          </w:p>
        </w:tc>
        <w:tc>
          <w:tcPr>
            <w:tcW w:w="1701" w:type="dxa"/>
            <w:tcBorders>
              <w:top w:val="single" w:sz="4" w:space="0" w:color="auto"/>
              <w:bottom w:val="single" w:sz="4" w:space="0" w:color="auto"/>
            </w:tcBorders>
            <w:shd w:val="clear" w:color="auto" w:fill="FFFFFF"/>
            <w:vAlign w:val="bottom"/>
          </w:tcPr>
          <w:p w14:paraId="6E68C2D2" w14:textId="30753E46" w:rsidR="00444299" w:rsidRPr="007F1507" w:rsidRDefault="00444299" w:rsidP="00444299">
            <w:pPr>
              <w:ind w:right="110"/>
              <w:jc w:val="right"/>
              <w:rPr>
                <w:bCs/>
                <w:color w:val="000000"/>
                <w:sz w:val="20"/>
                <w:szCs w:val="20"/>
                <w:lang w:val="en-US"/>
              </w:rPr>
            </w:pPr>
            <w:r w:rsidRPr="00324A2C">
              <w:rPr>
                <w:color w:val="000000"/>
                <w:sz w:val="20"/>
                <w:szCs w:val="20"/>
              </w:rPr>
              <w:t>176</w:t>
            </w:r>
            <w:r>
              <w:rPr>
                <w:color w:val="000000"/>
                <w:sz w:val="20"/>
                <w:szCs w:val="20"/>
              </w:rPr>
              <w:t>,</w:t>
            </w:r>
            <w:r w:rsidRPr="00324A2C">
              <w:rPr>
                <w:color w:val="000000"/>
                <w:sz w:val="20"/>
                <w:szCs w:val="20"/>
              </w:rPr>
              <w:t>234</w:t>
            </w:r>
          </w:p>
        </w:tc>
      </w:tr>
      <w:tr w:rsidR="00444299" w:rsidRPr="00444299" w14:paraId="1E8275C9" w14:textId="77777777" w:rsidTr="00601BDB">
        <w:trPr>
          <w:trHeight w:val="255"/>
        </w:trPr>
        <w:tc>
          <w:tcPr>
            <w:tcW w:w="5521" w:type="dxa"/>
            <w:shd w:val="clear" w:color="auto" w:fill="FFFFFF"/>
            <w:vAlign w:val="bottom"/>
          </w:tcPr>
          <w:p w14:paraId="5A329647" w14:textId="754DBA49" w:rsidR="00444299" w:rsidRPr="007F1507" w:rsidRDefault="00444299" w:rsidP="00444299">
            <w:pPr>
              <w:jc w:val="both"/>
              <w:rPr>
                <w:bCs/>
                <w:color w:val="000000"/>
                <w:sz w:val="20"/>
                <w:szCs w:val="20"/>
                <w:lang w:val="en-US"/>
              </w:rPr>
            </w:pPr>
            <w:r w:rsidRPr="007F1507">
              <w:rPr>
                <w:color w:val="000000"/>
                <w:sz w:val="20"/>
                <w:szCs w:val="20"/>
                <w:lang w:val="en-US"/>
              </w:rPr>
              <w:t>–</w:t>
            </w:r>
            <w:r>
              <w:rPr>
                <w:color w:val="000000"/>
                <w:sz w:val="20"/>
                <w:szCs w:val="20"/>
                <w:lang w:val="en-US"/>
              </w:rPr>
              <w:t>Increases, net of r</w:t>
            </w:r>
            <w:r w:rsidRPr="007F1507">
              <w:rPr>
                <w:color w:val="000000"/>
                <w:sz w:val="20"/>
                <w:szCs w:val="20"/>
                <w:lang w:val="en-US"/>
              </w:rPr>
              <w:t>ecoveries</w:t>
            </w:r>
          </w:p>
        </w:tc>
        <w:tc>
          <w:tcPr>
            <w:tcW w:w="159" w:type="dxa"/>
            <w:shd w:val="clear" w:color="auto" w:fill="FFFFFF"/>
          </w:tcPr>
          <w:p w14:paraId="61BC018D" w14:textId="77777777" w:rsidR="00444299" w:rsidRPr="007F1507" w:rsidRDefault="00444299" w:rsidP="00444299">
            <w:pPr>
              <w:ind w:right="110"/>
              <w:jc w:val="right"/>
              <w:rPr>
                <w:bCs/>
                <w:color w:val="000000"/>
                <w:sz w:val="20"/>
                <w:szCs w:val="20"/>
                <w:lang w:val="en-US"/>
              </w:rPr>
            </w:pPr>
          </w:p>
        </w:tc>
        <w:tc>
          <w:tcPr>
            <w:tcW w:w="2183" w:type="dxa"/>
            <w:shd w:val="clear" w:color="auto" w:fill="FFFFFF"/>
          </w:tcPr>
          <w:p w14:paraId="04945D50" w14:textId="77777777" w:rsidR="00444299" w:rsidRPr="007F1507" w:rsidRDefault="00444299" w:rsidP="00444299">
            <w:pPr>
              <w:ind w:right="110"/>
              <w:jc w:val="right"/>
              <w:rPr>
                <w:bCs/>
                <w:color w:val="000000"/>
                <w:sz w:val="20"/>
                <w:szCs w:val="20"/>
                <w:lang w:val="en-US"/>
              </w:rPr>
            </w:pPr>
          </w:p>
        </w:tc>
        <w:tc>
          <w:tcPr>
            <w:tcW w:w="1701" w:type="dxa"/>
            <w:tcBorders>
              <w:top w:val="single" w:sz="4" w:space="0" w:color="auto"/>
            </w:tcBorders>
            <w:shd w:val="clear" w:color="auto" w:fill="FFFFFF"/>
            <w:vAlign w:val="bottom"/>
          </w:tcPr>
          <w:p w14:paraId="4ACC666E" w14:textId="42FC9805" w:rsidR="00444299" w:rsidRPr="007F1507" w:rsidRDefault="00444299" w:rsidP="00444299">
            <w:pPr>
              <w:ind w:right="110"/>
              <w:jc w:val="right"/>
              <w:rPr>
                <w:bCs/>
                <w:color w:val="000000"/>
                <w:sz w:val="20"/>
                <w:szCs w:val="20"/>
                <w:lang w:val="en-US"/>
              </w:rPr>
            </w:pPr>
            <w:r w:rsidRPr="00324A2C">
              <w:rPr>
                <w:color w:val="000000"/>
                <w:sz w:val="20"/>
                <w:szCs w:val="20"/>
              </w:rPr>
              <w:t>4</w:t>
            </w:r>
            <w:r>
              <w:rPr>
                <w:color w:val="000000"/>
                <w:sz w:val="20"/>
                <w:szCs w:val="20"/>
              </w:rPr>
              <w:t>,</w:t>
            </w:r>
            <w:r w:rsidRPr="00324A2C">
              <w:rPr>
                <w:color w:val="000000"/>
                <w:sz w:val="20"/>
                <w:szCs w:val="20"/>
              </w:rPr>
              <w:t>744</w:t>
            </w:r>
          </w:p>
        </w:tc>
      </w:tr>
      <w:tr w:rsidR="00444299" w:rsidRPr="007F1507" w14:paraId="1F919F56" w14:textId="77777777" w:rsidTr="00601BDB">
        <w:trPr>
          <w:trHeight w:val="255"/>
        </w:trPr>
        <w:tc>
          <w:tcPr>
            <w:tcW w:w="5521" w:type="dxa"/>
            <w:shd w:val="clear" w:color="auto" w:fill="FFFFFF"/>
            <w:vAlign w:val="bottom"/>
          </w:tcPr>
          <w:p w14:paraId="0DED621C" w14:textId="77777777" w:rsidR="00444299" w:rsidRPr="007F1507" w:rsidRDefault="00444299" w:rsidP="00444299">
            <w:pPr>
              <w:jc w:val="both"/>
              <w:rPr>
                <w:bCs/>
                <w:color w:val="000000"/>
                <w:sz w:val="20"/>
                <w:szCs w:val="20"/>
                <w:lang w:val="en-US"/>
              </w:rPr>
            </w:pPr>
            <w:r w:rsidRPr="007F1507">
              <w:rPr>
                <w:color w:val="000000"/>
                <w:sz w:val="20"/>
                <w:szCs w:val="20"/>
                <w:lang w:val="en-US"/>
              </w:rPr>
              <w:t>– Decreases (payment / uses)</w:t>
            </w:r>
          </w:p>
        </w:tc>
        <w:tc>
          <w:tcPr>
            <w:tcW w:w="159" w:type="dxa"/>
            <w:shd w:val="clear" w:color="auto" w:fill="FFFFFF"/>
          </w:tcPr>
          <w:p w14:paraId="66D98797" w14:textId="77777777" w:rsidR="00444299" w:rsidRPr="007F1507" w:rsidRDefault="00444299" w:rsidP="00444299">
            <w:pPr>
              <w:ind w:right="110"/>
              <w:jc w:val="right"/>
              <w:rPr>
                <w:bCs/>
                <w:color w:val="000000"/>
                <w:sz w:val="20"/>
                <w:szCs w:val="20"/>
                <w:lang w:val="en-US"/>
              </w:rPr>
            </w:pPr>
          </w:p>
        </w:tc>
        <w:tc>
          <w:tcPr>
            <w:tcW w:w="2183" w:type="dxa"/>
            <w:shd w:val="clear" w:color="auto" w:fill="FFFFFF"/>
          </w:tcPr>
          <w:p w14:paraId="42338745" w14:textId="77777777" w:rsidR="00444299" w:rsidRPr="007F1507" w:rsidRDefault="00444299" w:rsidP="00444299">
            <w:pPr>
              <w:ind w:right="110"/>
              <w:jc w:val="right"/>
              <w:rPr>
                <w:bCs/>
                <w:color w:val="000000"/>
                <w:sz w:val="20"/>
                <w:szCs w:val="20"/>
                <w:lang w:val="en-US"/>
              </w:rPr>
            </w:pPr>
          </w:p>
        </w:tc>
        <w:tc>
          <w:tcPr>
            <w:tcW w:w="1701" w:type="dxa"/>
            <w:shd w:val="clear" w:color="auto" w:fill="FFFFFF"/>
            <w:vAlign w:val="bottom"/>
          </w:tcPr>
          <w:p w14:paraId="4DD92C9F" w14:textId="6F1BB9ED" w:rsidR="00444299" w:rsidRPr="007F1507" w:rsidRDefault="00444299" w:rsidP="00444299">
            <w:pPr>
              <w:ind w:right="110"/>
              <w:jc w:val="right"/>
              <w:rPr>
                <w:bCs/>
                <w:color w:val="000000"/>
                <w:sz w:val="20"/>
                <w:szCs w:val="20"/>
                <w:lang w:val="en-US"/>
              </w:rPr>
            </w:pPr>
            <w:r>
              <w:rPr>
                <w:color w:val="000000"/>
                <w:sz w:val="20"/>
                <w:szCs w:val="20"/>
              </w:rPr>
              <w:t>(</w:t>
            </w:r>
            <w:r w:rsidRPr="00324A2C">
              <w:rPr>
                <w:color w:val="000000"/>
                <w:sz w:val="20"/>
                <w:szCs w:val="20"/>
              </w:rPr>
              <w:t>3</w:t>
            </w:r>
            <w:r>
              <w:rPr>
                <w:color w:val="000000"/>
                <w:sz w:val="20"/>
                <w:szCs w:val="20"/>
              </w:rPr>
              <w:t>,</w:t>
            </w:r>
            <w:r w:rsidRPr="00324A2C">
              <w:rPr>
                <w:color w:val="000000"/>
                <w:sz w:val="20"/>
                <w:szCs w:val="20"/>
              </w:rPr>
              <w:t>385</w:t>
            </w:r>
            <w:r>
              <w:rPr>
                <w:color w:val="000000"/>
                <w:sz w:val="20"/>
                <w:szCs w:val="20"/>
              </w:rPr>
              <w:t>)</w:t>
            </w:r>
          </w:p>
        </w:tc>
      </w:tr>
      <w:tr w:rsidR="00444299" w:rsidRPr="007F1507" w14:paraId="31B5428B" w14:textId="77777777" w:rsidTr="00601BDB">
        <w:trPr>
          <w:trHeight w:val="255"/>
        </w:trPr>
        <w:tc>
          <w:tcPr>
            <w:tcW w:w="5521" w:type="dxa"/>
            <w:shd w:val="clear" w:color="auto" w:fill="FFFFFF"/>
            <w:vAlign w:val="bottom"/>
          </w:tcPr>
          <w:p w14:paraId="309A7C56" w14:textId="77777777" w:rsidR="00444299" w:rsidRPr="007F1507" w:rsidRDefault="00444299" w:rsidP="00444299">
            <w:pPr>
              <w:jc w:val="both"/>
              <w:rPr>
                <w:bCs/>
                <w:color w:val="000000"/>
                <w:sz w:val="20"/>
                <w:szCs w:val="20"/>
                <w:lang w:val="en-US"/>
              </w:rPr>
            </w:pPr>
            <w:r w:rsidRPr="007F1507">
              <w:rPr>
                <w:color w:val="000000"/>
                <w:sz w:val="20"/>
                <w:szCs w:val="20"/>
                <w:lang w:val="en-US"/>
              </w:rPr>
              <w:t xml:space="preserve">– </w:t>
            </w:r>
            <w:r>
              <w:rPr>
                <w:color w:val="000000"/>
                <w:sz w:val="20"/>
                <w:szCs w:val="20"/>
                <w:lang w:val="en-US"/>
              </w:rPr>
              <w:t>Loss on monetary position</w:t>
            </w:r>
          </w:p>
        </w:tc>
        <w:tc>
          <w:tcPr>
            <w:tcW w:w="159" w:type="dxa"/>
            <w:shd w:val="clear" w:color="auto" w:fill="FFFFFF"/>
          </w:tcPr>
          <w:p w14:paraId="31A0BDC5" w14:textId="77777777" w:rsidR="00444299" w:rsidRPr="007F1507" w:rsidRDefault="00444299" w:rsidP="00444299">
            <w:pPr>
              <w:ind w:right="110"/>
              <w:jc w:val="right"/>
              <w:rPr>
                <w:bCs/>
                <w:color w:val="000000"/>
                <w:sz w:val="20"/>
                <w:szCs w:val="20"/>
                <w:lang w:val="en-US"/>
              </w:rPr>
            </w:pPr>
          </w:p>
        </w:tc>
        <w:tc>
          <w:tcPr>
            <w:tcW w:w="2183" w:type="dxa"/>
            <w:shd w:val="clear" w:color="auto" w:fill="FFFFFF"/>
          </w:tcPr>
          <w:p w14:paraId="7E9CEFD3" w14:textId="77777777" w:rsidR="00444299" w:rsidRPr="007F1507" w:rsidRDefault="00444299" w:rsidP="00444299">
            <w:pPr>
              <w:ind w:right="110"/>
              <w:jc w:val="right"/>
              <w:rPr>
                <w:bCs/>
                <w:color w:val="000000"/>
                <w:sz w:val="20"/>
                <w:szCs w:val="20"/>
                <w:lang w:val="en-US"/>
              </w:rPr>
            </w:pPr>
          </w:p>
        </w:tc>
        <w:tc>
          <w:tcPr>
            <w:tcW w:w="1701" w:type="dxa"/>
            <w:tcBorders>
              <w:bottom w:val="single" w:sz="4" w:space="0" w:color="auto"/>
            </w:tcBorders>
            <w:shd w:val="clear" w:color="auto" w:fill="FFFFFF"/>
            <w:vAlign w:val="bottom"/>
          </w:tcPr>
          <w:p w14:paraId="65A979DF" w14:textId="698A1DA6" w:rsidR="00444299" w:rsidRPr="007F1507" w:rsidRDefault="00444299" w:rsidP="00444299">
            <w:pPr>
              <w:ind w:right="110"/>
              <w:jc w:val="right"/>
              <w:rPr>
                <w:bCs/>
                <w:color w:val="000000"/>
                <w:sz w:val="20"/>
                <w:szCs w:val="20"/>
                <w:lang w:val="en-US"/>
              </w:rPr>
            </w:pPr>
            <w:r>
              <w:rPr>
                <w:color w:val="000000"/>
                <w:sz w:val="20"/>
                <w:szCs w:val="20"/>
              </w:rPr>
              <w:t>(</w:t>
            </w:r>
            <w:r w:rsidRPr="00324A2C">
              <w:rPr>
                <w:color w:val="000000"/>
                <w:sz w:val="20"/>
                <w:szCs w:val="20"/>
              </w:rPr>
              <w:t>21</w:t>
            </w:r>
            <w:r>
              <w:rPr>
                <w:color w:val="000000"/>
                <w:sz w:val="20"/>
                <w:szCs w:val="20"/>
              </w:rPr>
              <w:t>,</w:t>
            </w:r>
            <w:r w:rsidRPr="00324A2C">
              <w:rPr>
                <w:color w:val="000000"/>
                <w:sz w:val="20"/>
                <w:szCs w:val="20"/>
              </w:rPr>
              <w:t>122</w:t>
            </w:r>
            <w:r>
              <w:rPr>
                <w:color w:val="000000"/>
                <w:sz w:val="20"/>
                <w:szCs w:val="20"/>
              </w:rPr>
              <w:t>)</w:t>
            </w:r>
          </w:p>
        </w:tc>
      </w:tr>
      <w:tr w:rsidR="00444299" w:rsidRPr="007F1507" w14:paraId="7320ECF8" w14:textId="77777777" w:rsidTr="00601BDB">
        <w:trPr>
          <w:trHeight w:val="255"/>
        </w:trPr>
        <w:tc>
          <w:tcPr>
            <w:tcW w:w="5521" w:type="dxa"/>
            <w:shd w:val="clear" w:color="auto" w:fill="FFFFFF"/>
            <w:vAlign w:val="bottom"/>
          </w:tcPr>
          <w:p w14:paraId="11C6A2DE" w14:textId="1BCE644A" w:rsidR="00444299" w:rsidRPr="007F1507" w:rsidRDefault="00444299" w:rsidP="00444299">
            <w:pPr>
              <w:jc w:val="both"/>
              <w:rPr>
                <w:bCs/>
                <w:color w:val="000000"/>
                <w:sz w:val="20"/>
                <w:szCs w:val="20"/>
                <w:lang w:val="en-US"/>
              </w:rPr>
            </w:pPr>
            <w:r w:rsidRPr="007F1507">
              <w:rPr>
                <w:bCs/>
                <w:color w:val="000000"/>
                <w:sz w:val="20"/>
                <w:szCs w:val="20"/>
                <w:lang w:val="en-US"/>
              </w:rPr>
              <w:t xml:space="preserve">Balance as of </w:t>
            </w:r>
            <w:r>
              <w:rPr>
                <w:bCs/>
                <w:color w:val="000000"/>
                <w:sz w:val="20"/>
                <w:szCs w:val="20"/>
                <w:lang w:val="en-US"/>
              </w:rPr>
              <w:t>June</w:t>
            </w:r>
            <w:r w:rsidRPr="007F1507">
              <w:rPr>
                <w:bCs/>
                <w:color w:val="000000"/>
                <w:sz w:val="20"/>
                <w:szCs w:val="20"/>
                <w:lang w:val="en-US"/>
              </w:rPr>
              <w:t xml:space="preserve"> 3</w:t>
            </w:r>
            <w:r>
              <w:rPr>
                <w:bCs/>
                <w:color w:val="000000"/>
                <w:sz w:val="20"/>
                <w:szCs w:val="20"/>
                <w:lang w:val="en-US"/>
              </w:rPr>
              <w:t>0</w:t>
            </w:r>
            <w:r w:rsidRPr="007F1507">
              <w:rPr>
                <w:bCs/>
                <w:color w:val="000000"/>
                <w:sz w:val="20"/>
                <w:szCs w:val="20"/>
                <w:lang w:val="en-US"/>
              </w:rPr>
              <w:t>, 20</w:t>
            </w:r>
            <w:r>
              <w:rPr>
                <w:bCs/>
                <w:color w:val="000000"/>
                <w:sz w:val="20"/>
                <w:szCs w:val="20"/>
                <w:lang w:val="en-US"/>
              </w:rPr>
              <w:t>20</w:t>
            </w:r>
          </w:p>
        </w:tc>
        <w:tc>
          <w:tcPr>
            <w:tcW w:w="159" w:type="dxa"/>
            <w:shd w:val="clear" w:color="auto" w:fill="FFFFFF"/>
          </w:tcPr>
          <w:p w14:paraId="0C62E65C" w14:textId="77777777" w:rsidR="00444299" w:rsidRPr="007F1507" w:rsidRDefault="00444299" w:rsidP="00444299">
            <w:pPr>
              <w:ind w:right="110"/>
              <w:jc w:val="right"/>
              <w:rPr>
                <w:bCs/>
                <w:color w:val="000000"/>
                <w:sz w:val="20"/>
                <w:szCs w:val="20"/>
                <w:lang w:val="en-US"/>
              </w:rPr>
            </w:pPr>
          </w:p>
        </w:tc>
        <w:tc>
          <w:tcPr>
            <w:tcW w:w="2183" w:type="dxa"/>
            <w:shd w:val="clear" w:color="auto" w:fill="FFFFFF"/>
          </w:tcPr>
          <w:p w14:paraId="492C0461" w14:textId="77777777" w:rsidR="00444299" w:rsidRPr="007F1507" w:rsidRDefault="00444299" w:rsidP="00444299">
            <w:pPr>
              <w:ind w:right="110"/>
              <w:jc w:val="right"/>
              <w:rPr>
                <w:bCs/>
                <w:color w:val="000000"/>
                <w:sz w:val="20"/>
                <w:szCs w:val="20"/>
                <w:lang w:val="en-US"/>
              </w:rPr>
            </w:pPr>
          </w:p>
        </w:tc>
        <w:tc>
          <w:tcPr>
            <w:tcW w:w="1701" w:type="dxa"/>
            <w:tcBorders>
              <w:top w:val="single" w:sz="4" w:space="0" w:color="auto"/>
              <w:bottom w:val="single" w:sz="4" w:space="0" w:color="auto"/>
            </w:tcBorders>
            <w:shd w:val="clear" w:color="auto" w:fill="FFFFFF"/>
            <w:vAlign w:val="bottom"/>
          </w:tcPr>
          <w:p w14:paraId="38B0D67B" w14:textId="0E7B17B9" w:rsidR="00444299" w:rsidRPr="007F1507" w:rsidRDefault="00444299" w:rsidP="00444299">
            <w:pPr>
              <w:ind w:right="110"/>
              <w:jc w:val="right"/>
              <w:rPr>
                <w:bCs/>
                <w:color w:val="000000"/>
                <w:sz w:val="20"/>
                <w:szCs w:val="20"/>
                <w:lang w:val="en-US"/>
              </w:rPr>
            </w:pPr>
            <w:r w:rsidRPr="00324A2C">
              <w:rPr>
                <w:color w:val="000000"/>
                <w:sz w:val="20"/>
                <w:szCs w:val="20"/>
              </w:rPr>
              <w:t>156</w:t>
            </w:r>
            <w:r>
              <w:rPr>
                <w:color w:val="000000"/>
                <w:sz w:val="20"/>
                <w:szCs w:val="20"/>
              </w:rPr>
              <w:t>,</w:t>
            </w:r>
            <w:r w:rsidRPr="00324A2C">
              <w:rPr>
                <w:color w:val="000000"/>
                <w:sz w:val="20"/>
                <w:szCs w:val="20"/>
              </w:rPr>
              <w:t>471</w:t>
            </w:r>
          </w:p>
        </w:tc>
      </w:tr>
    </w:tbl>
    <w:p w14:paraId="512FE073" w14:textId="12F51CC3" w:rsidR="00AB4E2F" w:rsidRDefault="00AB4E2F" w:rsidP="00AB4E2F">
      <w:pPr>
        <w:jc w:val="both"/>
        <w:rPr>
          <w:sz w:val="22"/>
          <w:szCs w:val="22"/>
          <w:lang w:val="en-US"/>
        </w:rPr>
      </w:pPr>
      <w:bookmarkStart w:id="11" w:name="_DV_M57"/>
      <w:bookmarkStart w:id="12" w:name="_DV_M60"/>
      <w:bookmarkStart w:id="13" w:name="_DV_M61"/>
      <w:bookmarkStart w:id="14" w:name="_DV_M62"/>
      <w:bookmarkStart w:id="15" w:name="_DV_M70"/>
      <w:bookmarkEnd w:id="11"/>
      <w:bookmarkEnd w:id="12"/>
      <w:bookmarkEnd w:id="13"/>
      <w:bookmarkEnd w:id="14"/>
      <w:bookmarkEnd w:id="15"/>
    </w:p>
    <w:p w14:paraId="34C28D72" w14:textId="4DFCE5AD" w:rsidR="00AB4E2F" w:rsidRDefault="00FA4475" w:rsidP="00AB4E2F">
      <w:pPr>
        <w:jc w:val="both"/>
        <w:rPr>
          <w:sz w:val="22"/>
          <w:szCs w:val="22"/>
          <w:u w:val="single"/>
          <w:lang w:val="en-US"/>
        </w:rPr>
      </w:pPr>
      <w:r>
        <w:rPr>
          <w:sz w:val="22"/>
          <w:szCs w:val="22"/>
          <w:u w:val="single"/>
          <w:lang w:val="en-US"/>
        </w:rPr>
        <w:t>1</w:t>
      </w:r>
      <w:r w:rsidR="00961B23" w:rsidRPr="007F1507">
        <w:rPr>
          <w:sz w:val="22"/>
          <w:szCs w:val="22"/>
          <w:u w:val="single"/>
          <w:lang w:val="en-US"/>
        </w:rPr>
        <w:t xml:space="preserve">2 </w:t>
      </w:r>
      <w:r w:rsidR="003E4E13">
        <w:rPr>
          <w:sz w:val="22"/>
          <w:szCs w:val="22"/>
          <w:u w:val="single"/>
          <w:lang w:val="en-US"/>
        </w:rPr>
        <w:t>–</w:t>
      </w:r>
      <w:r w:rsidR="00AB4E2F" w:rsidRPr="007F1507">
        <w:rPr>
          <w:sz w:val="22"/>
          <w:szCs w:val="22"/>
          <w:u w:val="single"/>
          <w:lang w:val="en-US"/>
        </w:rPr>
        <w:t xml:space="preserve"> REVENUES</w:t>
      </w:r>
    </w:p>
    <w:p w14:paraId="5F42F894" w14:textId="7FB471CA" w:rsidR="003E4E13" w:rsidRDefault="003E4E13" w:rsidP="00AB4E2F">
      <w:pPr>
        <w:jc w:val="both"/>
        <w:rPr>
          <w:sz w:val="22"/>
          <w:szCs w:val="22"/>
          <w:u w:val="single"/>
          <w:lang w:val="en-US"/>
        </w:rPr>
      </w:pPr>
    </w:p>
    <w:tbl>
      <w:tblPr>
        <w:tblW w:w="10528" w:type="dxa"/>
        <w:tblInd w:w="-110" w:type="dxa"/>
        <w:tblLayout w:type="fixed"/>
        <w:tblCellMar>
          <w:left w:w="70" w:type="dxa"/>
          <w:right w:w="70" w:type="dxa"/>
        </w:tblCellMar>
        <w:tblLook w:val="0000" w:firstRow="0" w:lastRow="0" w:firstColumn="0" w:lastColumn="0" w:noHBand="0" w:noVBand="0"/>
      </w:tblPr>
      <w:tblGrid>
        <w:gridCol w:w="4149"/>
        <w:gridCol w:w="1560"/>
        <w:gridCol w:w="283"/>
        <w:gridCol w:w="1418"/>
        <w:gridCol w:w="160"/>
        <w:gridCol w:w="1399"/>
        <w:gridCol w:w="283"/>
        <w:gridCol w:w="1276"/>
      </w:tblGrid>
      <w:tr w:rsidR="003E4E13" w:rsidRPr="00566A47" w14:paraId="1BDA2EA6" w14:textId="77777777" w:rsidTr="003E4E13">
        <w:trPr>
          <w:trHeight w:val="110"/>
        </w:trPr>
        <w:tc>
          <w:tcPr>
            <w:tcW w:w="4149" w:type="dxa"/>
            <w:shd w:val="clear" w:color="auto" w:fill="FFFFFF"/>
            <w:vAlign w:val="center"/>
          </w:tcPr>
          <w:p w14:paraId="32F38211" w14:textId="77777777" w:rsidR="003E4E13" w:rsidRPr="007B6F1D" w:rsidRDefault="003E4E13" w:rsidP="003E4E13">
            <w:pPr>
              <w:jc w:val="center"/>
              <w:rPr>
                <w:bCs/>
                <w:color w:val="000000"/>
                <w:sz w:val="20"/>
                <w:szCs w:val="20"/>
                <w:lang w:val="en-US"/>
              </w:rPr>
            </w:pPr>
          </w:p>
        </w:tc>
        <w:tc>
          <w:tcPr>
            <w:tcW w:w="3261" w:type="dxa"/>
            <w:gridSpan w:val="3"/>
            <w:shd w:val="clear" w:color="auto" w:fill="FFFFFF"/>
            <w:vAlign w:val="center"/>
          </w:tcPr>
          <w:p w14:paraId="42D18976" w14:textId="77777777" w:rsidR="003E4E13" w:rsidRPr="007B6F1D" w:rsidRDefault="003E4E13" w:rsidP="003E4E13">
            <w:pPr>
              <w:spacing w:before="120"/>
              <w:jc w:val="center"/>
              <w:rPr>
                <w:bCs/>
                <w:color w:val="000000"/>
                <w:sz w:val="20"/>
                <w:szCs w:val="20"/>
                <w:u w:val="single"/>
                <w:lang w:val="en-US"/>
              </w:rPr>
            </w:pPr>
            <w:r w:rsidRPr="007B6F1D">
              <w:rPr>
                <w:bCs/>
                <w:color w:val="000000"/>
                <w:sz w:val="20"/>
                <w:szCs w:val="20"/>
                <w:u w:val="single"/>
                <w:lang w:val="en-US"/>
              </w:rPr>
              <w:t>For the six-month period as of</w:t>
            </w:r>
          </w:p>
        </w:tc>
        <w:tc>
          <w:tcPr>
            <w:tcW w:w="160" w:type="dxa"/>
            <w:shd w:val="clear" w:color="auto" w:fill="FFFFFF"/>
          </w:tcPr>
          <w:p w14:paraId="7B93520C" w14:textId="77777777" w:rsidR="003E4E13" w:rsidRPr="007B6F1D" w:rsidRDefault="003E4E13" w:rsidP="003E4E13">
            <w:pPr>
              <w:spacing w:before="120"/>
              <w:jc w:val="center"/>
              <w:rPr>
                <w:bCs/>
                <w:color w:val="000000"/>
                <w:sz w:val="20"/>
                <w:szCs w:val="20"/>
                <w:u w:val="single"/>
                <w:lang w:val="en-US"/>
              </w:rPr>
            </w:pPr>
          </w:p>
        </w:tc>
        <w:tc>
          <w:tcPr>
            <w:tcW w:w="2958" w:type="dxa"/>
            <w:gridSpan w:val="3"/>
            <w:shd w:val="clear" w:color="auto" w:fill="FFFFFF"/>
          </w:tcPr>
          <w:p w14:paraId="5DBFA2EC" w14:textId="77777777" w:rsidR="003E4E13" w:rsidRPr="007B6F1D" w:rsidRDefault="003E4E13" w:rsidP="003E4E13">
            <w:pPr>
              <w:spacing w:before="120"/>
              <w:jc w:val="center"/>
              <w:rPr>
                <w:bCs/>
                <w:color w:val="000000"/>
                <w:sz w:val="20"/>
                <w:szCs w:val="20"/>
                <w:u w:val="single"/>
                <w:lang w:val="en-US"/>
              </w:rPr>
            </w:pPr>
            <w:r w:rsidRPr="007B6F1D">
              <w:rPr>
                <w:bCs/>
                <w:color w:val="000000"/>
                <w:sz w:val="20"/>
                <w:szCs w:val="20"/>
                <w:u w:val="single"/>
                <w:lang w:val="en-US"/>
              </w:rPr>
              <w:t>For the three-month period as of</w:t>
            </w:r>
          </w:p>
        </w:tc>
      </w:tr>
      <w:tr w:rsidR="003E4E13" w:rsidRPr="007B6F1D" w14:paraId="45BB19EA" w14:textId="77777777" w:rsidTr="003E4E13">
        <w:trPr>
          <w:trHeight w:val="110"/>
        </w:trPr>
        <w:tc>
          <w:tcPr>
            <w:tcW w:w="4149" w:type="dxa"/>
            <w:shd w:val="clear" w:color="auto" w:fill="FFFFFF"/>
            <w:vAlign w:val="center"/>
          </w:tcPr>
          <w:p w14:paraId="1C3C53E6" w14:textId="77777777" w:rsidR="003E4E13" w:rsidRPr="007B6F1D" w:rsidRDefault="003E4E13" w:rsidP="003E4E13">
            <w:pPr>
              <w:jc w:val="center"/>
              <w:rPr>
                <w:bCs/>
                <w:color w:val="000000"/>
                <w:sz w:val="20"/>
                <w:szCs w:val="20"/>
                <w:lang w:val="en-US"/>
              </w:rPr>
            </w:pPr>
          </w:p>
        </w:tc>
        <w:tc>
          <w:tcPr>
            <w:tcW w:w="1560" w:type="dxa"/>
            <w:shd w:val="clear" w:color="auto" w:fill="FFFFFF"/>
            <w:vAlign w:val="center"/>
          </w:tcPr>
          <w:p w14:paraId="516B5DDE" w14:textId="5891991A" w:rsidR="003E4E13" w:rsidRPr="007B6F1D" w:rsidRDefault="003E4E13" w:rsidP="003E4E13">
            <w:pPr>
              <w:spacing w:before="120"/>
              <w:jc w:val="center"/>
              <w:rPr>
                <w:bCs/>
                <w:color w:val="000000"/>
                <w:sz w:val="20"/>
                <w:szCs w:val="20"/>
                <w:u w:val="single"/>
                <w:lang w:val="en-US"/>
              </w:rPr>
            </w:pPr>
            <w:r w:rsidRPr="007B6F1D">
              <w:rPr>
                <w:bCs/>
                <w:color w:val="000000"/>
                <w:sz w:val="20"/>
                <w:szCs w:val="20"/>
                <w:u w:val="single"/>
                <w:lang w:val="en-US"/>
              </w:rPr>
              <w:t>06.30.20</w:t>
            </w:r>
            <w:r>
              <w:rPr>
                <w:bCs/>
                <w:color w:val="000000"/>
                <w:sz w:val="20"/>
                <w:szCs w:val="20"/>
                <w:u w:val="single"/>
                <w:lang w:val="en-US"/>
              </w:rPr>
              <w:t>20</w:t>
            </w:r>
          </w:p>
        </w:tc>
        <w:tc>
          <w:tcPr>
            <w:tcW w:w="283" w:type="dxa"/>
            <w:shd w:val="clear" w:color="auto" w:fill="FFFFFF"/>
          </w:tcPr>
          <w:p w14:paraId="1EFCFA26" w14:textId="77777777" w:rsidR="003E4E13" w:rsidRPr="007B6F1D" w:rsidRDefault="003E4E13" w:rsidP="003E4E13">
            <w:pPr>
              <w:spacing w:before="120"/>
              <w:jc w:val="center"/>
              <w:rPr>
                <w:bCs/>
                <w:color w:val="000000"/>
                <w:sz w:val="20"/>
                <w:szCs w:val="20"/>
                <w:u w:val="single"/>
                <w:lang w:val="en-US"/>
              </w:rPr>
            </w:pPr>
          </w:p>
        </w:tc>
        <w:tc>
          <w:tcPr>
            <w:tcW w:w="1418" w:type="dxa"/>
            <w:shd w:val="clear" w:color="auto" w:fill="FFFFFF"/>
            <w:vAlign w:val="center"/>
          </w:tcPr>
          <w:p w14:paraId="6A1537E1" w14:textId="1FF4D658" w:rsidR="003E4E13" w:rsidRPr="007B6F1D" w:rsidRDefault="003E4E13" w:rsidP="003E4E13">
            <w:pPr>
              <w:spacing w:before="120"/>
              <w:jc w:val="center"/>
              <w:rPr>
                <w:bCs/>
                <w:color w:val="000000"/>
                <w:sz w:val="20"/>
                <w:szCs w:val="20"/>
                <w:u w:val="single"/>
                <w:lang w:val="en-US"/>
              </w:rPr>
            </w:pPr>
            <w:r w:rsidRPr="007B6F1D">
              <w:rPr>
                <w:bCs/>
                <w:color w:val="000000"/>
                <w:sz w:val="20"/>
                <w:szCs w:val="20"/>
                <w:u w:val="single"/>
                <w:lang w:val="en-US"/>
              </w:rPr>
              <w:t>06.30.201</w:t>
            </w:r>
            <w:r>
              <w:rPr>
                <w:bCs/>
                <w:color w:val="000000"/>
                <w:sz w:val="20"/>
                <w:szCs w:val="20"/>
                <w:u w:val="single"/>
                <w:lang w:val="en-US"/>
              </w:rPr>
              <w:t>9</w:t>
            </w:r>
          </w:p>
        </w:tc>
        <w:tc>
          <w:tcPr>
            <w:tcW w:w="160" w:type="dxa"/>
            <w:shd w:val="clear" w:color="auto" w:fill="FFFFFF"/>
          </w:tcPr>
          <w:p w14:paraId="4B0D95CB" w14:textId="77777777" w:rsidR="003E4E13" w:rsidRPr="007B6F1D" w:rsidRDefault="003E4E13" w:rsidP="003E4E13">
            <w:pPr>
              <w:spacing w:before="120"/>
              <w:jc w:val="center"/>
              <w:rPr>
                <w:bCs/>
                <w:color w:val="000000"/>
                <w:sz w:val="20"/>
                <w:szCs w:val="20"/>
                <w:u w:val="single"/>
                <w:lang w:val="en-US"/>
              </w:rPr>
            </w:pPr>
          </w:p>
        </w:tc>
        <w:tc>
          <w:tcPr>
            <w:tcW w:w="1399" w:type="dxa"/>
            <w:shd w:val="clear" w:color="auto" w:fill="FFFFFF"/>
          </w:tcPr>
          <w:p w14:paraId="63386B87" w14:textId="58494BF8" w:rsidR="003E4E13" w:rsidRPr="007B6F1D" w:rsidRDefault="003E4E13" w:rsidP="003E4E13">
            <w:pPr>
              <w:spacing w:before="120"/>
              <w:jc w:val="center"/>
              <w:rPr>
                <w:bCs/>
                <w:color w:val="000000"/>
                <w:sz w:val="20"/>
                <w:szCs w:val="20"/>
                <w:u w:val="single"/>
                <w:lang w:val="en-US"/>
              </w:rPr>
            </w:pPr>
            <w:r w:rsidRPr="007B6F1D">
              <w:rPr>
                <w:bCs/>
                <w:color w:val="000000"/>
                <w:sz w:val="20"/>
                <w:szCs w:val="20"/>
                <w:u w:val="single"/>
                <w:lang w:val="en-US"/>
              </w:rPr>
              <w:t>06.30.20</w:t>
            </w:r>
            <w:r>
              <w:rPr>
                <w:bCs/>
                <w:color w:val="000000"/>
                <w:sz w:val="20"/>
                <w:szCs w:val="20"/>
                <w:u w:val="single"/>
                <w:lang w:val="en-US"/>
              </w:rPr>
              <w:t>20</w:t>
            </w:r>
          </w:p>
        </w:tc>
        <w:tc>
          <w:tcPr>
            <w:tcW w:w="283" w:type="dxa"/>
            <w:shd w:val="clear" w:color="auto" w:fill="FFFFFF"/>
          </w:tcPr>
          <w:p w14:paraId="068211A2" w14:textId="77777777" w:rsidR="003E4E13" w:rsidRPr="007B6F1D" w:rsidRDefault="003E4E13" w:rsidP="003E4E13">
            <w:pPr>
              <w:spacing w:before="120"/>
              <w:jc w:val="center"/>
              <w:rPr>
                <w:bCs/>
                <w:color w:val="000000"/>
                <w:sz w:val="20"/>
                <w:szCs w:val="20"/>
                <w:u w:val="single"/>
                <w:lang w:val="en-US"/>
              </w:rPr>
            </w:pPr>
          </w:p>
        </w:tc>
        <w:tc>
          <w:tcPr>
            <w:tcW w:w="1276" w:type="dxa"/>
            <w:shd w:val="clear" w:color="auto" w:fill="FFFFFF"/>
          </w:tcPr>
          <w:p w14:paraId="46EB236E" w14:textId="4D288BF1" w:rsidR="003E4E13" w:rsidRPr="007B6F1D" w:rsidRDefault="003E4E13" w:rsidP="003E4E13">
            <w:pPr>
              <w:spacing w:before="120"/>
              <w:jc w:val="center"/>
              <w:rPr>
                <w:bCs/>
                <w:color w:val="000000"/>
                <w:sz w:val="20"/>
                <w:szCs w:val="20"/>
                <w:u w:val="single"/>
                <w:lang w:val="en-US"/>
              </w:rPr>
            </w:pPr>
            <w:r w:rsidRPr="007B6F1D">
              <w:rPr>
                <w:bCs/>
                <w:color w:val="000000"/>
                <w:sz w:val="20"/>
                <w:szCs w:val="20"/>
                <w:u w:val="single"/>
                <w:lang w:val="en-US"/>
              </w:rPr>
              <w:t>06.30.201</w:t>
            </w:r>
            <w:r>
              <w:rPr>
                <w:bCs/>
                <w:color w:val="000000"/>
                <w:sz w:val="20"/>
                <w:szCs w:val="20"/>
                <w:u w:val="single"/>
                <w:lang w:val="en-US"/>
              </w:rPr>
              <w:t>9</w:t>
            </w:r>
          </w:p>
        </w:tc>
      </w:tr>
      <w:tr w:rsidR="003E4E13" w:rsidRPr="007B6F1D" w14:paraId="18DD13F9" w14:textId="77777777" w:rsidTr="003E4E13">
        <w:trPr>
          <w:trHeight w:val="255"/>
        </w:trPr>
        <w:tc>
          <w:tcPr>
            <w:tcW w:w="4149" w:type="dxa"/>
            <w:shd w:val="clear" w:color="auto" w:fill="FFFFFF"/>
          </w:tcPr>
          <w:p w14:paraId="35DDEF83" w14:textId="77777777" w:rsidR="003E4E13" w:rsidRPr="007B6F1D" w:rsidRDefault="003E4E13" w:rsidP="003E4E13">
            <w:pPr>
              <w:ind w:left="290"/>
              <w:jc w:val="both"/>
              <w:rPr>
                <w:color w:val="000000"/>
                <w:sz w:val="20"/>
                <w:szCs w:val="20"/>
                <w:lang w:val="en-US"/>
              </w:rPr>
            </w:pPr>
          </w:p>
        </w:tc>
        <w:tc>
          <w:tcPr>
            <w:tcW w:w="1560" w:type="dxa"/>
            <w:shd w:val="clear" w:color="auto" w:fill="FFFFFF"/>
            <w:vAlign w:val="bottom"/>
          </w:tcPr>
          <w:p w14:paraId="1E3A55B3" w14:textId="77777777" w:rsidR="003E4E13" w:rsidRPr="007B6F1D" w:rsidRDefault="003E4E13" w:rsidP="003E4E13">
            <w:pPr>
              <w:ind w:right="110"/>
              <w:jc w:val="right"/>
              <w:rPr>
                <w:color w:val="000000"/>
                <w:sz w:val="20"/>
                <w:szCs w:val="20"/>
                <w:lang w:val="en-US"/>
              </w:rPr>
            </w:pPr>
          </w:p>
        </w:tc>
        <w:tc>
          <w:tcPr>
            <w:tcW w:w="283" w:type="dxa"/>
            <w:shd w:val="clear" w:color="auto" w:fill="FFFFFF"/>
          </w:tcPr>
          <w:p w14:paraId="3EF67717" w14:textId="77777777" w:rsidR="003E4E13" w:rsidRPr="007B6F1D" w:rsidRDefault="003E4E13" w:rsidP="003E4E13">
            <w:pPr>
              <w:ind w:right="110"/>
              <w:jc w:val="right"/>
              <w:rPr>
                <w:color w:val="000000"/>
                <w:sz w:val="20"/>
                <w:szCs w:val="20"/>
                <w:lang w:val="en-US"/>
              </w:rPr>
            </w:pPr>
          </w:p>
        </w:tc>
        <w:tc>
          <w:tcPr>
            <w:tcW w:w="1418" w:type="dxa"/>
            <w:shd w:val="clear" w:color="auto" w:fill="FFFFFF"/>
            <w:vAlign w:val="bottom"/>
          </w:tcPr>
          <w:p w14:paraId="104376A3" w14:textId="77777777" w:rsidR="003E4E13" w:rsidRPr="007B6F1D" w:rsidRDefault="003E4E13" w:rsidP="003E4E13">
            <w:pPr>
              <w:ind w:right="110"/>
              <w:jc w:val="right"/>
              <w:rPr>
                <w:color w:val="000000"/>
                <w:sz w:val="20"/>
                <w:szCs w:val="20"/>
                <w:lang w:val="en-US"/>
              </w:rPr>
            </w:pPr>
          </w:p>
        </w:tc>
        <w:tc>
          <w:tcPr>
            <w:tcW w:w="160" w:type="dxa"/>
            <w:shd w:val="clear" w:color="auto" w:fill="FFFFFF"/>
          </w:tcPr>
          <w:p w14:paraId="072B176C" w14:textId="77777777" w:rsidR="003E4E13" w:rsidRPr="007B6F1D" w:rsidRDefault="003E4E13" w:rsidP="003E4E13">
            <w:pPr>
              <w:ind w:right="110"/>
              <w:jc w:val="right"/>
              <w:rPr>
                <w:color w:val="000000"/>
                <w:sz w:val="20"/>
                <w:szCs w:val="20"/>
                <w:lang w:val="en-US"/>
              </w:rPr>
            </w:pPr>
          </w:p>
        </w:tc>
        <w:tc>
          <w:tcPr>
            <w:tcW w:w="1399" w:type="dxa"/>
            <w:shd w:val="clear" w:color="auto" w:fill="FFFFFF"/>
          </w:tcPr>
          <w:p w14:paraId="1B2E334C" w14:textId="77777777" w:rsidR="003E4E13" w:rsidRPr="007B6F1D" w:rsidRDefault="003E4E13" w:rsidP="003E4E13">
            <w:pPr>
              <w:ind w:right="110"/>
              <w:jc w:val="right"/>
              <w:rPr>
                <w:color w:val="000000"/>
                <w:sz w:val="20"/>
                <w:szCs w:val="20"/>
                <w:lang w:val="en-US"/>
              </w:rPr>
            </w:pPr>
          </w:p>
        </w:tc>
        <w:tc>
          <w:tcPr>
            <w:tcW w:w="283" w:type="dxa"/>
            <w:shd w:val="clear" w:color="auto" w:fill="FFFFFF"/>
          </w:tcPr>
          <w:p w14:paraId="5672B2C4" w14:textId="77777777" w:rsidR="003E4E13" w:rsidRPr="007B6F1D" w:rsidRDefault="003E4E13" w:rsidP="003E4E13">
            <w:pPr>
              <w:ind w:right="110"/>
              <w:jc w:val="right"/>
              <w:rPr>
                <w:color w:val="000000"/>
                <w:sz w:val="20"/>
                <w:szCs w:val="20"/>
                <w:lang w:val="en-US"/>
              </w:rPr>
            </w:pPr>
          </w:p>
        </w:tc>
        <w:tc>
          <w:tcPr>
            <w:tcW w:w="1276" w:type="dxa"/>
            <w:shd w:val="clear" w:color="auto" w:fill="FFFFFF"/>
          </w:tcPr>
          <w:p w14:paraId="0940DFF9" w14:textId="77777777" w:rsidR="003E4E13" w:rsidRPr="007B6F1D" w:rsidRDefault="003E4E13" w:rsidP="003E4E13">
            <w:pPr>
              <w:ind w:right="110"/>
              <w:jc w:val="right"/>
              <w:rPr>
                <w:color w:val="000000"/>
                <w:sz w:val="20"/>
                <w:szCs w:val="20"/>
                <w:lang w:val="en-US"/>
              </w:rPr>
            </w:pPr>
          </w:p>
        </w:tc>
      </w:tr>
      <w:tr w:rsidR="007C676F" w:rsidRPr="007B6F1D" w14:paraId="1F275A41" w14:textId="77777777" w:rsidTr="003E4E13">
        <w:trPr>
          <w:trHeight w:val="255"/>
        </w:trPr>
        <w:tc>
          <w:tcPr>
            <w:tcW w:w="4149" w:type="dxa"/>
            <w:shd w:val="clear" w:color="auto" w:fill="FFFFFF"/>
          </w:tcPr>
          <w:p w14:paraId="7453F9FE" w14:textId="77777777" w:rsidR="007C676F" w:rsidRPr="007B6F1D" w:rsidRDefault="007C676F" w:rsidP="007C676F">
            <w:pPr>
              <w:ind w:left="290"/>
              <w:jc w:val="both"/>
              <w:rPr>
                <w:color w:val="000000"/>
                <w:sz w:val="20"/>
                <w:szCs w:val="20"/>
                <w:lang w:val="en-US"/>
              </w:rPr>
            </w:pPr>
            <w:r w:rsidRPr="007B6F1D">
              <w:rPr>
                <w:color w:val="000000"/>
                <w:sz w:val="20"/>
                <w:szCs w:val="20"/>
                <w:lang w:val="en-US"/>
              </w:rPr>
              <w:t>Gas transportation service</w:t>
            </w:r>
          </w:p>
        </w:tc>
        <w:tc>
          <w:tcPr>
            <w:tcW w:w="1560" w:type="dxa"/>
            <w:shd w:val="clear" w:color="auto" w:fill="FFFFFF"/>
            <w:vAlign w:val="bottom"/>
          </w:tcPr>
          <w:p w14:paraId="54AA6A80" w14:textId="05DD93DE" w:rsidR="007C676F" w:rsidRPr="007B6F1D" w:rsidRDefault="007C676F" w:rsidP="007C676F">
            <w:pPr>
              <w:ind w:right="110"/>
              <w:jc w:val="right"/>
              <w:rPr>
                <w:color w:val="000000"/>
                <w:sz w:val="20"/>
                <w:szCs w:val="20"/>
                <w:lang w:val="en-US"/>
              </w:rPr>
            </w:pPr>
            <w:r w:rsidRPr="002C3E2C">
              <w:rPr>
                <w:color w:val="000000"/>
                <w:sz w:val="20"/>
                <w:szCs w:val="20"/>
              </w:rPr>
              <w:t>8</w:t>
            </w:r>
            <w:r>
              <w:rPr>
                <w:color w:val="000000"/>
                <w:sz w:val="20"/>
                <w:szCs w:val="20"/>
              </w:rPr>
              <w:t>,</w:t>
            </w:r>
            <w:r w:rsidRPr="002C3E2C">
              <w:rPr>
                <w:color w:val="000000"/>
                <w:sz w:val="20"/>
                <w:szCs w:val="20"/>
              </w:rPr>
              <w:t>318</w:t>
            </w:r>
            <w:r>
              <w:rPr>
                <w:color w:val="000000"/>
                <w:sz w:val="20"/>
                <w:szCs w:val="20"/>
              </w:rPr>
              <w:t>,</w:t>
            </w:r>
            <w:r w:rsidRPr="002C3E2C">
              <w:rPr>
                <w:color w:val="000000"/>
                <w:sz w:val="20"/>
                <w:szCs w:val="20"/>
              </w:rPr>
              <w:t>672</w:t>
            </w:r>
          </w:p>
        </w:tc>
        <w:tc>
          <w:tcPr>
            <w:tcW w:w="283" w:type="dxa"/>
            <w:shd w:val="clear" w:color="auto" w:fill="FFFFFF"/>
          </w:tcPr>
          <w:p w14:paraId="28C499A0" w14:textId="77777777" w:rsidR="007C676F" w:rsidRPr="007B6F1D" w:rsidRDefault="007C676F" w:rsidP="007C676F">
            <w:pPr>
              <w:ind w:right="110"/>
              <w:jc w:val="right"/>
              <w:rPr>
                <w:color w:val="000000"/>
                <w:sz w:val="20"/>
                <w:szCs w:val="20"/>
                <w:lang w:val="en-US"/>
              </w:rPr>
            </w:pPr>
          </w:p>
        </w:tc>
        <w:tc>
          <w:tcPr>
            <w:tcW w:w="1418" w:type="dxa"/>
            <w:shd w:val="clear" w:color="auto" w:fill="FFFFFF"/>
            <w:vAlign w:val="bottom"/>
          </w:tcPr>
          <w:p w14:paraId="194662E6" w14:textId="23A2CE76" w:rsidR="007C676F" w:rsidRPr="007B6F1D" w:rsidRDefault="007C676F" w:rsidP="007C676F">
            <w:pPr>
              <w:ind w:right="110"/>
              <w:jc w:val="right"/>
              <w:rPr>
                <w:color w:val="FF0000"/>
                <w:sz w:val="20"/>
                <w:szCs w:val="20"/>
                <w:lang w:val="en-US"/>
              </w:rPr>
            </w:pPr>
            <w:r w:rsidRPr="00A434CE">
              <w:rPr>
                <w:color w:val="000000"/>
                <w:sz w:val="20"/>
                <w:szCs w:val="20"/>
              </w:rPr>
              <w:t>9</w:t>
            </w:r>
            <w:r>
              <w:rPr>
                <w:color w:val="000000"/>
                <w:sz w:val="20"/>
                <w:szCs w:val="20"/>
              </w:rPr>
              <w:t>,</w:t>
            </w:r>
            <w:r w:rsidRPr="00A434CE">
              <w:rPr>
                <w:color w:val="000000"/>
                <w:sz w:val="20"/>
                <w:szCs w:val="20"/>
              </w:rPr>
              <w:t>928</w:t>
            </w:r>
            <w:r>
              <w:rPr>
                <w:color w:val="000000"/>
                <w:sz w:val="20"/>
                <w:szCs w:val="20"/>
              </w:rPr>
              <w:t>,</w:t>
            </w:r>
            <w:r w:rsidRPr="00A434CE">
              <w:rPr>
                <w:color w:val="000000"/>
                <w:sz w:val="20"/>
                <w:szCs w:val="20"/>
              </w:rPr>
              <w:t>343</w:t>
            </w:r>
          </w:p>
        </w:tc>
        <w:tc>
          <w:tcPr>
            <w:tcW w:w="160" w:type="dxa"/>
            <w:shd w:val="clear" w:color="auto" w:fill="FFFFFF"/>
          </w:tcPr>
          <w:p w14:paraId="3C4CC7E1" w14:textId="77777777" w:rsidR="007C676F" w:rsidRPr="007B6F1D" w:rsidRDefault="007C676F" w:rsidP="007C676F">
            <w:pPr>
              <w:ind w:right="110"/>
              <w:jc w:val="right"/>
              <w:rPr>
                <w:color w:val="000000"/>
                <w:sz w:val="20"/>
                <w:szCs w:val="20"/>
                <w:lang w:val="en-US"/>
              </w:rPr>
            </w:pPr>
          </w:p>
        </w:tc>
        <w:tc>
          <w:tcPr>
            <w:tcW w:w="1399" w:type="dxa"/>
            <w:shd w:val="clear" w:color="auto" w:fill="FFFFFF"/>
            <w:vAlign w:val="bottom"/>
          </w:tcPr>
          <w:p w14:paraId="689CD0A9" w14:textId="1F41FD07" w:rsidR="007C676F" w:rsidRPr="007B6F1D" w:rsidRDefault="007C676F" w:rsidP="007C676F">
            <w:pPr>
              <w:ind w:right="110"/>
              <w:jc w:val="right"/>
              <w:rPr>
                <w:color w:val="000000"/>
                <w:sz w:val="20"/>
                <w:szCs w:val="20"/>
                <w:lang w:val="en-US"/>
              </w:rPr>
            </w:pPr>
            <w:r w:rsidRPr="002C3E2C">
              <w:rPr>
                <w:color w:val="000000"/>
                <w:sz w:val="20"/>
                <w:szCs w:val="20"/>
              </w:rPr>
              <w:t>4</w:t>
            </w:r>
            <w:r>
              <w:rPr>
                <w:color w:val="000000"/>
                <w:sz w:val="20"/>
                <w:szCs w:val="20"/>
              </w:rPr>
              <w:t>,</w:t>
            </w:r>
            <w:r w:rsidRPr="002C3E2C">
              <w:rPr>
                <w:color w:val="000000"/>
                <w:sz w:val="20"/>
                <w:szCs w:val="20"/>
              </w:rPr>
              <w:t>021</w:t>
            </w:r>
            <w:r>
              <w:rPr>
                <w:color w:val="000000"/>
                <w:sz w:val="20"/>
                <w:szCs w:val="20"/>
              </w:rPr>
              <w:t>,</w:t>
            </w:r>
            <w:r w:rsidRPr="002C3E2C">
              <w:rPr>
                <w:color w:val="000000"/>
                <w:sz w:val="20"/>
                <w:szCs w:val="20"/>
              </w:rPr>
              <w:t>593</w:t>
            </w:r>
          </w:p>
        </w:tc>
        <w:tc>
          <w:tcPr>
            <w:tcW w:w="283" w:type="dxa"/>
            <w:shd w:val="clear" w:color="auto" w:fill="FFFFFF"/>
          </w:tcPr>
          <w:p w14:paraId="62FDE000" w14:textId="77777777" w:rsidR="007C676F" w:rsidRPr="007B6F1D" w:rsidRDefault="007C676F" w:rsidP="007C676F">
            <w:pPr>
              <w:ind w:right="110"/>
              <w:jc w:val="right"/>
              <w:rPr>
                <w:color w:val="000000"/>
                <w:sz w:val="20"/>
                <w:szCs w:val="20"/>
                <w:lang w:val="en-US"/>
              </w:rPr>
            </w:pPr>
          </w:p>
        </w:tc>
        <w:tc>
          <w:tcPr>
            <w:tcW w:w="1276" w:type="dxa"/>
            <w:shd w:val="clear" w:color="auto" w:fill="FFFFFF"/>
            <w:vAlign w:val="bottom"/>
          </w:tcPr>
          <w:p w14:paraId="40873C76" w14:textId="1DD4C0D0" w:rsidR="007C676F" w:rsidRPr="007B6F1D" w:rsidRDefault="007C676F" w:rsidP="007C676F">
            <w:pPr>
              <w:ind w:right="110"/>
              <w:jc w:val="right"/>
              <w:rPr>
                <w:color w:val="000000"/>
                <w:sz w:val="20"/>
                <w:szCs w:val="20"/>
                <w:lang w:val="en-US"/>
              </w:rPr>
            </w:pPr>
            <w:r w:rsidRPr="00A434CE">
              <w:rPr>
                <w:color w:val="000000"/>
                <w:sz w:val="20"/>
                <w:szCs w:val="20"/>
              </w:rPr>
              <w:t>5</w:t>
            </w:r>
            <w:r>
              <w:rPr>
                <w:color w:val="000000"/>
                <w:sz w:val="20"/>
                <w:szCs w:val="20"/>
              </w:rPr>
              <w:t>,</w:t>
            </w:r>
            <w:r w:rsidRPr="00A434CE">
              <w:rPr>
                <w:color w:val="000000"/>
                <w:sz w:val="20"/>
                <w:szCs w:val="20"/>
              </w:rPr>
              <w:t>361</w:t>
            </w:r>
            <w:r>
              <w:rPr>
                <w:color w:val="000000"/>
                <w:sz w:val="20"/>
                <w:szCs w:val="20"/>
              </w:rPr>
              <w:t>,</w:t>
            </w:r>
            <w:r w:rsidRPr="00A434CE">
              <w:rPr>
                <w:color w:val="000000"/>
                <w:sz w:val="20"/>
                <w:szCs w:val="20"/>
              </w:rPr>
              <w:t>925</w:t>
            </w:r>
          </w:p>
        </w:tc>
      </w:tr>
      <w:tr w:rsidR="007C676F" w:rsidRPr="00314658" w14:paraId="2C1BA16B" w14:textId="77777777" w:rsidTr="003E4E13">
        <w:trPr>
          <w:trHeight w:val="255"/>
        </w:trPr>
        <w:tc>
          <w:tcPr>
            <w:tcW w:w="4149" w:type="dxa"/>
            <w:shd w:val="clear" w:color="auto" w:fill="FFFFFF"/>
          </w:tcPr>
          <w:p w14:paraId="43BE2BDB" w14:textId="77777777" w:rsidR="007C676F" w:rsidRPr="007B6F1D" w:rsidRDefault="007C676F" w:rsidP="007C676F">
            <w:pPr>
              <w:ind w:left="290"/>
              <w:jc w:val="both"/>
              <w:rPr>
                <w:color w:val="000000"/>
                <w:sz w:val="20"/>
                <w:szCs w:val="20"/>
                <w:lang w:val="en-US"/>
              </w:rPr>
            </w:pPr>
            <w:r w:rsidRPr="007B6F1D">
              <w:rPr>
                <w:color w:val="000000"/>
                <w:sz w:val="20"/>
                <w:szCs w:val="20"/>
                <w:lang w:val="en-US"/>
              </w:rPr>
              <w:t>Gas pipeline operation and maintenance and other services</w:t>
            </w:r>
          </w:p>
        </w:tc>
        <w:tc>
          <w:tcPr>
            <w:tcW w:w="1560" w:type="dxa"/>
            <w:tcBorders>
              <w:bottom w:val="single" w:sz="4" w:space="0" w:color="auto"/>
            </w:tcBorders>
            <w:shd w:val="clear" w:color="auto" w:fill="FFFFFF"/>
            <w:vAlign w:val="bottom"/>
          </w:tcPr>
          <w:p w14:paraId="71A54BE5" w14:textId="2ACC4388" w:rsidR="007C676F" w:rsidRPr="007B6F1D" w:rsidRDefault="007C676F" w:rsidP="007C676F">
            <w:pPr>
              <w:ind w:right="110"/>
              <w:jc w:val="right"/>
              <w:rPr>
                <w:color w:val="000000"/>
                <w:sz w:val="20"/>
                <w:szCs w:val="20"/>
                <w:lang w:val="en-US"/>
              </w:rPr>
            </w:pPr>
            <w:r w:rsidRPr="002C3E2C">
              <w:rPr>
                <w:color w:val="000000"/>
                <w:sz w:val="20"/>
                <w:szCs w:val="20"/>
              </w:rPr>
              <w:t>434</w:t>
            </w:r>
            <w:r>
              <w:rPr>
                <w:color w:val="000000"/>
                <w:sz w:val="20"/>
                <w:szCs w:val="20"/>
              </w:rPr>
              <w:t>,</w:t>
            </w:r>
            <w:r w:rsidRPr="002C3E2C">
              <w:rPr>
                <w:color w:val="000000"/>
                <w:sz w:val="20"/>
                <w:szCs w:val="20"/>
              </w:rPr>
              <w:t>439</w:t>
            </w:r>
          </w:p>
        </w:tc>
        <w:tc>
          <w:tcPr>
            <w:tcW w:w="283" w:type="dxa"/>
            <w:shd w:val="clear" w:color="auto" w:fill="FFFFFF"/>
          </w:tcPr>
          <w:p w14:paraId="6D5D7A23" w14:textId="77777777" w:rsidR="007C676F" w:rsidRPr="007B6F1D" w:rsidRDefault="007C676F" w:rsidP="007C676F">
            <w:pPr>
              <w:ind w:right="110"/>
              <w:jc w:val="right"/>
              <w:rPr>
                <w:color w:val="000000"/>
                <w:sz w:val="20"/>
                <w:szCs w:val="20"/>
                <w:lang w:val="en-US"/>
              </w:rPr>
            </w:pPr>
          </w:p>
        </w:tc>
        <w:tc>
          <w:tcPr>
            <w:tcW w:w="1418" w:type="dxa"/>
            <w:tcBorders>
              <w:bottom w:val="single" w:sz="4" w:space="0" w:color="auto"/>
            </w:tcBorders>
            <w:shd w:val="clear" w:color="auto" w:fill="FFFFFF"/>
            <w:vAlign w:val="bottom"/>
          </w:tcPr>
          <w:p w14:paraId="36238AEC" w14:textId="51294656" w:rsidR="007C676F" w:rsidRPr="007B6F1D" w:rsidRDefault="007C676F" w:rsidP="007C676F">
            <w:pPr>
              <w:ind w:right="110"/>
              <w:jc w:val="right"/>
              <w:rPr>
                <w:color w:val="FF0000"/>
                <w:sz w:val="20"/>
                <w:szCs w:val="20"/>
                <w:lang w:val="en-US"/>
              </w:rPr>
            </w:pPr>
            <w:r w:rsidRPr="00A434CE">
              <w:rPr>
                <w:color w:val="000000"/>
                <w:sz w:val="20"/>
                <w:szCs w:val="20"/>
              </w:rPr>
              <w:t>315</w:t>
            </w:r>
            <w:r>
              <w:rPr>
                <w:color w:val="000000"/>
                <w:sz w:val="20"/>
                <w:szCs w:val="20"/>
              </w:rPr>
              <w:t>,</w:t>
            </w:r>
            <w:r w:rsidRPr="00A434CE">
              <w:rPr>
                <w:color w:val="000000"/>
                <w:sz w:val="20"/>
                <w:szCs w:val="20"/>
              </w:rPr>
              <w:t>298</w:t>
            </w:r>
          </w:p>
        </w:tc>
        <w:tc>
          <w:tcPr>
            <w:tcW w:w="160" w:type="dxa"/>
            <w:shd w:val="clear" w:color="auto" w:fill="FFFFFF"/>
          </w:tcPr>
          <w:p w14:paraId="0C956378" w14:textId="77777777" w:rsidR="007C676F" w:rsidRPr="007B6F1D" w:rsidRDefault="007C676F" w:rsidP="007C676F">
            <w:pPr>
              <w:ind w:right="110"/>
              <w:jc w:val="right"/>
              <w:rPr>
                <w:color w:val="000000"/>
                <w:sz w:val="20"/>
                <w:szCs w:val="20"/>
                <w:lang w:val="en-US"/>
              </w:rPr>
            </w:pPr>
          </w:p>
        </w:tc>
        <w:tc>
          <w:tcPr>
            <w:tcW w:w="1399" w:type="dxa"/>
            <w:tcBorders>
              <w:bottom w:val="single" w:sz="4" w:space="0" w:color="auto"/>
            </w:tcBorders>
            <w:shd w:val="clear" w:color="auto" w:fill="FFFFFF"/>
            <w:vAlign w:val="bottom"/>
          </w:tcPr>
          <w:p w14:paraId="5A159D00" w14:textId="7FF9ACEA" w:rsidR="007C676F" w:rsidRPr="007B6F1D" w:rsidRDefault="007C676F" w:rsidP="007C676F">
            <w:pPr>
              <w:ind w:right="110"/>
              <w:jc w:val="right"/>
              <w:rPr>
                <w:color w:val="000000"/>
                <w:sz w:val="20"/>
                <w:szCs w:val="20"/>
                <w:lang w:val="en-US"/>
              </w:rPr>
            </w:pPr>
            <w:r w:rsidRPr="002C3E2C">
              <w:rPr>
                <w:color w:val="000000"/>
                <w:sz w:val="20"/>
                <w:szCs w:val="20"/>
              </w:rPr>
              <w:t>199</w:t>
            </w:r>
            <w:r>
              <w:rPr>
                <w:color w:val="000000"/>
                <w:sz w:val="20"/>
                <w:szCs w:val="20"/>
              </w:rPr>
              <w:t>,</w:t>
            </w:r>
            <w:r w:rsidRPr="002C3E2C">
              <w:rPr>
                <w:color w:val="000000"/>
                <w:sz w:val="20"/>
                <w:szCs w:val="20"/>
              </w:rPr>
              <w:t>832</w:t>
            </w:r>
          </w:p>
        </w:tc>
        <w:tc>
          <w:tcPr>
            <w:tcW w:w="283" w:type="dxa"/>
            <w:shd w:val="clear" w:color="auto" w:fill="FFFFFF"/>
          </w:tcPr>
          <w:p w14:paraId="0A3501DD" w14:textId="77777777" w:rsidR="007C676F" w:rsidRPr="007B6F1D" w:rsidRDefault="007C676F" w:rsidP="007C676F">
            <w:pPr>
              <w:ind w:right="110"/>
              <w:jc w:val="right"/>
              <w:rPr>
                <w:color w:val="000000"/>
                <w:sz w:val="20"/>
                <w:szCs w:val="20"/>
                <w:lang w:val="en-US"/>
              </w:rPr>
            </w:pPr>
          </w:p>
        </w:tc>
        <w:tc>
          <w:tcPr>
            <w:tcW w:w="1276" w:type="dxa"/>
            <w:tcBorders>
              <w:bottom w:val="single" w:sz="4" w:space="0" w:color="auto"/>
            </w:tcBorders>
            <w:shd w:val="clear" w:color="auto" w:fill="FFFFFF"/>
            <w:vAlign w:val="bottom"/>
          </w:tcPr>
          <w:p w14:paraId="2E952E3D" w14:textId="2476BE33" w:rsidR="007C676F" w:rsidRPr="007B6F1D" w:rsidRDefault="007C676F" w:rsidP="007C676F">
            <w:pPr>
              <w:ind w:right="110"/>
              <w:jc w:val="right"/>
              <w:rPr>
                <w:color w:val="000000"/>
                <w:sz w:val="20"/>
                <w:szCs w:val="20"/>
                <w:lang w:val="en-US"/>
              </w:rPr>
            </w:pPr>
            <w:r w:rsidRPr="00A434CE">
              <w:rPr>
                <w:color w:val="000000"/>
                <w:sz w:val="20"/>
                <w:szCs w:val="20"/>
              </w:rPr>
              <w:t>135</w:t>
            </w:r>
            <w:r>
              <w:rPr>
                <w:color w:val="000000"/>
                <w:sz w:val="20"/>
                <w:szCs w:val="20"/>
              </w:rPr>
              <w:t>,</w:t>
            </w:r>
            <w:r w:rsidRPr="00A434CE">
              <w:rPr>
                <w:color w:val="000000"/>
                <w:sz w:val="20"/>
                <w:szCs w:val="20"/>
              </w:rPr>
              <w:t>117</w:t>
            </w:r>
          </w:p>
        </w:tc>
      </w:tr>
      <w:tr w:rsidR="007C676F" w:rsidRPr="007B6F1D" w14:paraId="223311CD" w14:textId="77777777" w:rsidTr="003E4E13">
        <w:trPr>
          <w:trHeight w:val="255"/>
        </w:trPr>
        <w:tc>
          <w:tcPr>
            <w:tcW w:w="4149" w:type="dxa"/>
            <w:shd w:val="clear" w:color="auto" w:fill="FFFFFF"/>
          </w:tcPr>
          <w:p w14:paraId="3B0C55BF" w14:textId="77777777" w:rsidR="007C676F" w:rsidRPr="007B6F1D" w:rsidRDefault="007C676F" w:rsidP="007C676F">
            <w:pPr>
              <w:jc w:val="both"/>
              <w:rPr>
                <w:color w:val="000000"/>
                <w:sz w:val="20"/>
                <w:szCs w:val="20"/>
                <w:lang w:val="en-US"/>
              </w:rPr>
            </w:pPr>
            <w:r w:rsidRPr="007B6F1D">
              <w:rPr>
                <w:color w:val="000000"/>
                <w:sz w:val="20"/>
                <w:szCs w:val="20"/>
                <w:lang w:val="en-US"/>
              </w:rPr>
              <w:t>Total revenues</w:t>
            </w:r>
          </w:p>
        </w:tc>
        <w:tc>
          <w:tcPr>
            <w:tcW w:w="1560" w:type="dxa"/>
            <w:tcBorders>
              <w:top w:val="single" w:sz="4" w:space="0" w:color="auto"/>
              <w:bottom w:val="single" w:sz="4" w:space="0" w:color="auto"/>
            </w:tcBorders>
            <w:shd w:val="clear" w:color="auto" w:fill="FFFFFF"/>
            <w:vAlign w:val="bottom"/>
          </w:tcPr>
          <w:p w14:paraId="63424BFD" w14:textId="75FBDCD6" w:rsidR="007C676F" w:rsidRPr="007B6F1D" w:rsidRDefault="007C676F" w:rsidP="007C676F">
            <w:pPr>
              <w:ind w:right="110"/>
              <w:jc w:val="right"/>
              <w:rPr>
                <w:bCs/>
                <w:color w:val="000000"/>
                <w:sz w:val="20"/>
                <w:szCs w:val="20"/>
                <w:lang w:val="en-US"/>
              </w:rPr>
            </w:pPr>
            <w:r w:rsidRPr="002C3E2C">
              <w:rPr>
                <w:color w:val="000000"/>
                <w:sz w:val="20"/>
                <w:szCs w:val="20"/>
              </w:rPr>
              <w:t>8</w:t>
            </w:r>
            <w:r>
              <w:rPr>
                <w:color w:val="000000"/>
                <w:sz w:val="20"/>
                <w:szCs w:val="20"/>
              </w:rPr>
              <w:t>,</w:t>
            </w:r>
            <w:r w:rsidRPr="002C3E2C">
              <w:rPr>
                <w:color w:val="000000"/>
                <w:sz w:val="20"/>
                <w:szCs w:val="20"/>
              </w:rPr>
              <w:t>753</w:t>
            </w:r>
            <w:r>
              <w:rPr>
                <w:color w:val="000000"/>
                <w:sz w:val="20"/>
                <w:szCs w:val="20"/>
              </w:rPr>
              <w:t>,</w:t>
            </w:r>
            <w:r w:rsidRPr="002C3E2C">
              <w:rPr>
                <w:color w:val="000000"/>
                <w:sz w:val="20"/>
                <w:szCs w:val="20"/>
              </w:rPr>
              <w:t>111</w:t>
            </w:r>
          </w:p>
        </w:tc>
        <w:tc>
          <w:tcPr>
            <w:tcW w:w="283" w:type="dxa"/>
            <w:shd w:val="clear" w:color="auto" w:fill="FFFFFF"/>
          </w:tcPr>
          <w:p w14:paraId="016A0D51" w14:textId="77777777" w:rsidR="007C676F" w:rsidRPr="007B6F1D" w:rsidRDefault="007C676F" w:rsidP="007C676F">
            <w:pPr>
              <w:ind w:right="110"/>
              <w:jc w:val="right"/>
              <w:rPr>
                <w:bCs/>
                <w:color w:val="000000"/>
                <w:sz w:val="20"/>
                <w:szCs w:val="20"/>
                <w:lang w:val="en-US"/>
              </w:rPr>
            </w:pPr>
          </w:p>
        </w:tc>
        <w:tc>
          <w:tcPr>
            <w:tcW w:w="1418" w:type="dxa"/>
            <w:tcBorders>
              <w:top w:val="single" w:sz="4" w:space="0" w:color="auto"/>
              <w:bottom w:val="single" w:sz="4" w:space="0" w:color="auto"/>
            </w:tcBorders>
            <w:shd w:val="clear" w:color="auto" w:fill="FFFFFF"/>
            <w:vAlign w:val="bottom"/>
          </w:tcPr>
          <w:p w14:paraId="5C8D9F2F" w14:textId="58E37C36" w:rsidR="007C676F" w:rsidRPr="007B6F1D" w:rsidRDefault="007C676F" w:rsidP="007C676F">
            <w:pPr>
              <w:ind w:right="110"/>
              <w:jc w:val="right"/>
              <w:rPr>
                <w:bCs/>
                <w:color w:val="FF0000"/>
                <w:sz w:val="20"/>
                <w:szCs w:val="20"/>
                <w:lang w:val="en-US"/>
              </w:rPr>
            </w:pPr>
            <w:r w:rsidRPr="00A434CE">
              <w:rPr>
                <w:color w:val="000000"/>
                <w:sz w:val="20"/>
                <w:szCs w:val="20"/>
              </w:rPr>
              <w:t>10</w:t>
            </w:r>
            <w:r>
              <w:rPr>
                <w:color w:val="000000"/>
                <w:sz w:val="20"/>
                <w:szCs w:val="20"/>
              </w:rPr>
              <w:t>,</w:t>
            </w:r>
            <w:r w:rsidRPr="00A434CE">
              <w:rPr>
                <w:color w:val="000000"/>
                <w:sz w:val="20"/>
                <w:szCs w:val="20"/>
              </w:rPr>
              <w:t>243</w:t>
            </w:r>
            <w:r>
              <w:rPr>
                <w:color w:val="000000"/>
                <w:sz w:val="20"/>
                <w:szCs w:val="20"/>
              </w:rPr>
              <w:t>,</w:t>
            </w:r>
            <w:r w:rsidRPr="00A434CE">
              <w:rPr>
                <w:color w:val="000000"/>
                <w:sz w:val="20"/>
                <w:szCs w:val="20"/>
              </w:rPr>
              <w:t>641</w:t>
            </w:r>
          </w:p>
        </w:tc>
        <w:tc>
          <w:tcPr>
            <w:tcW w:w="160" w:type="dxa"/>
            <w:shd w:val="clear" w:color="auto" w:fill="FFFFFF"/>
          </w:tcPr>
          <w:p w14:paraId="4020C835" w14:textId="77777777" w:rsidR="007C676F" w:rsidRPr="007B6F1D" w:rsidRDefault="007C676F" w:rsidP="007C676F">
            <w:pPr>
              <w:ind w:right="110"/>
              <w:jc w:val="right"/>
              <w:rPr>
                <w:bCs/>
                <w:color w:val="000000"/>
                <w:sz w:val="20"/>
                <w:szCs w:val="20"/>
                <w:lang w:val="en-US"/>
              </w:rPr>
            </w:pPr>
          </w:p>
        </w:tc>
        <w:tc>
          <w:tcPr>
            <w:tcW w:w="1399" w:type="dxa"/>
            <w:tcBorders>
              <w:top w:val="single" w:sz="4" w:space="0" w:color="auto"/>
              <w:bottom w:val="single" w:sz="4" w:space="0" w:color="auto"/>
            </w:tcBorders>
            <w:shd w:val="clear" w:color="auto" w:fill="FFFFFF"/>
            <w:vAlign w:val="bottom"/>
          </w:tcPr>
          <w:p w14:paraId="44AD8167" w14:textId="4257DB9A" w:rsidR="007C676F" w:rsidRPr="007B6F1D" w:rsidRDefault="007C676F" w:rsidP="007C676F">
            <w:pPr>
              <w:ind w:right="110"/>
              <w:jc w:val="right"/>
              <w:rPr>
                <w:bCs/>
                <w:color w:val="000000"/>
                <w:sz w:val="20"/>
                <w:szCs w:val="20"/>
                <w:lang w:val="en-US"/>
              </w:rPr>
            </w:pPr>
            <w:r w:rsidRPr="002C3E2C">
              <w:rPr>
                <w:color w:val="000000"/>
                <w:sz w:val="20"/>
                <w:szCs w:val="20"/>
              </w:rPr>
              <w:t>4</w:t>
            </w:r>
            <w:r>
              <w:rPr>
                <w:color w:val="000000"/>
                <w:sz w:val="20"/>
                <w:szCs w:val="20"/>
              </w:rPr>
              <w:t>,</w:t>
            </w:r>
            <w:r w:rsidRPr="002C3E2C">
              <w:rPr>
                <w:color w:val="000000"/>
                <w:sz w:val="20"/>
                <w:szCs w:val="20"/>
              </w:rPr>
              <w:t>221</w:t>
            </w:r>
            <w:r>
              <w:rPr>
                <w:color w:val="000000"/>
                <w:sz w:val="20"/>
                <w:szCs w:val="20"/>
              </w:rPr>
              <w:t>,</w:t>
            </w:r>
            <w:r w:rsidRPr="002C3E2C">
              <w:rPr>
                <w:color w:val="000000"/>
                <w:sz w:val="20"/>
                <w:szCs w:val="20"/>
              </w:rPr>
              <w:t>425</w:t>
            </w:r>
          </w:p>
        </w:tc>
        <w:tc>
          <w:tcPr>
            <w:tcW w:w="283" w:type="dxa"/>
            <w:shd w:val="clear" w:color="auto" w:fill="FFFFFF"/>
          </w:tcPr>
          <w:p w14:paraId="4F4A38B0" w14:textId="77777777" w:rsidR="007C676F" w:rsidRPr="007B6F1D" w:rsidRDefault="007C676F" w:rsidP="007C676F">
            <w:pPr>
              <w:ind w:right="110"/>
              <w:jc w:val="right"/>
              <w:rPr>
                <w:bCs/>
                <w:color w:val="000000"/>
                <w:sz w:val="20"/>
                <w:szCs w:val="20"/>
                <w:lang w:val="en-US"/>
              </w:rPr>
            </w:pPr>
          </w:p>
        </w:tc>
        <w:tc>
          <w:tcPr>
            <w:tcW w:w="1276" w:type="dxa"/>
            <w:tcBorders>
              <w:top w:val="single" w:sz="4" w:space="0" w:color="auto"/>
              <w:bottom w:val="single" w:sz="4" w:space="0" w:color="auto"/>
            </w:tcBorders>
            <w:shd w:val="clear" w:color="auto" w:fill="FFFFFF"/>
            <w:vAlign w:val="bottom"/>
          </w:tcPr>
          <w:p w14:paraId="6D6DA3D5" w14:textId="29741A76" w:rsidR="007C676F" w:rsidRPr="007B6F1D" w:rsidRDefault="007C676F" w:rsidP="007C676F">
            <w:pPr>
              <w:ind w:right="110"/>
              <w:jc w:val="right"/>
              <w:rPr>
                <w:bCs/>
                <w:color w:val="000000"/>
                <w:sz w:val="20"/>
                <w:szCs w:val="20"/>
                <w:lang w:val="en-US"/>
              </w:rPr>
            </w:pPr>
            <w:r w:rsidRPr="00A434CE">
              <w:rPr>
                <w:color w:val="000000"/>
                <w:sz w:val="20"/>
                <w:szCs w:val="20"/>
              </w:rPr>
              <w:t>5</w:t>
            </w:r>
            <w:r>
              <w:rPr>
                <w:color w:val="000000"/>
                <w:sz w:val="20"/>
                <w:szCs w:val="20"/>
              </w:rPr>
              <w:t>,</w:t>
            </w:r>
            <w:r w:rsidRPr="00A434CE">
              <w:rPr>
                <w:color w:val="000000"/>
                <w:sz w:val="20"/>
                <w:szCs w:val="20"/>
              </w:rPr>
              <w:t>497</w:t>
            </w:r>
            <w:r>
              <w:rPr>
                <w:color w:val="000000"/>
                <w:sz w:val="20"/>
                <w:szCs w:val="20"/>
              </w:rPr>
              <w:t>,</w:t>
            </w:r>
            <w:r w:rsidRPr="00A434CE">
              <w:rPr>
                <w:color w:val="000000"/>
                <w:sz w:val="20"/>
                <w:szCs w:val="20"/>
              </w:rPr>
              <w:t>042</w:t>
            </w:r>
          </w:p>
        </w:tc>
      </w:tr>
    </w:tbl>
    <w:p w14:paraId="487E5E46" w14:textId="77777777" w:rsidR="003E4E13" w:rsidRPr="007F1507" w:rsidRDefault="003E4E13" w:rsidP="00AB4E2F">
      <w:pPr>
        <w:jc w:val="both"/>
        <w:rPr>
          <w:sz w:val="22"/>
          <w:szCs w:val="22"/>
          <w:lang w:val="en-US"/>
        </w:rPr>
      </w:pPr>
    </w:p>
    <w:p w14:paraId="172C6A84" w14:textId="77777777" w:rsidR="00AB4E2F" w:rsidRPr="007F1507" w:rsidRDefault="00AB4E2F" w:rsidP="00AB4E2F">
      <w:pPr>
        <w:rPr>
          <w:sz w:val="22"/>
          <w:szCs w:val="22"/>
          <w:u w:val="single"/>
          <w:lang w:val="en-US"/>
        </w:rPr>
      </w:pPr>
    </w:p>
    <w:p w14:paraId="1DFEFD95" w14:textId="77777777" w:rsidR="00FF79A6" w:rsidRPr="007F1507" w:rsidRDefault="00FF79A6" w:rsidP="00FF79A6">
      <w:pPr>
        <w:jc w:val="both"/>
        <w:rPr>
          <w:sz w:val="22"/>
          <w:szCs w:val="22"/>
          <w:lang w:val="en-US"/>
        </w:rPr>
        <w:sectPr w:rsidR="00FF79A6" w:rsidRPr="007F1507" w:rsidSect="00AB4E2F">
          <w:pgSz w:w="11906" w:h="16838"/>
          <w:pgMar w:top="907" w:right="924" w:bottom="1412" w:left="720" w:header="720" w:footer="720" w:gutter="0"/>
          <w:cols w:space="720"/>
          <w:docGrid w:linePitch="360"/>
        </w:sectPr>
      </w:pPr>
    </w:p>
    <w:p w14:paraId="5A52F65F" w14:textId="15EC86BF" w:rsidR="00FF79A6" w:rsidRDefault="00BB1C0E" w:rsidP="00835BAC">
      <w:pPr>
        <w:rPr>
          <w:sz w:val="22"/>
          <w:szCs w:val="22"/>
          <w:u w:val="single"/>
          <w:lang w:val="en-US"/>
        </w:rPr>
      </w:pPr>
      <w:r>
        <w:rPr>
          <w:sz w:val="22"/>
          <w:szCs w:val="22"/>
          <w:u w:val="single"/>
          <w:lang w:val="en-US"/>
        </w:rPr>
        <w:lastRenderedPageBreak/>
        <w:t>13</w:t>
      </w:r>
      <w:r w:rsidR="00FF79A6" w:rsidRPr="007F1507">
        <w:rPr>
          <w:sz w:val="22"/>
          <w:szCs w:val="22"/>
          <w:u w:val="single"/>
          <w:lang w:val="en-US"/>
        </w:rPr>
        <w:t xml:space="preserve"> – EXPENSES BY NATURE</w:t>
      </w:r>
    </w:p>
    <w:p w14:paraId="2DF9FA32" w14:textId="77777777" w:rsidR="007C676F" w:rsidRDefault="007C676F" w:rsidP="00835BAC">
      <w:pPr>
        <w:rPr>
          <w:sz w:val="22"/>
          <w:szCs w:val="22"/>
          <w:u w:val="single"/>
          <w:lang w:val="en-US"/>
        </w:rPr>
      </w:pPr>
    </w:p>
    <w:tbl>
      <w:tblPr>
        <w:tblW w:w="14459" w:type="dxa"/>
        <w:tblInd w:w="10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4820"/>
        <w:gridCol w:w="1100"/>
        <w:gridCol w:w="1100"/>
        <w:gridCol w:w="1168"/>
        <w:gridCol w:w="1168"/>
        <w:gridCol w:w="1134"/>
        <w:gridCol w:w="1134"/>
        <w:gridCol w:w="1417"/>
        <w:gridCol w:w="1418"/>
      </w:tblGrid>
      <w:tr w:rsidR="003E4E13" w:rsidRPr="007C676F" w14:paraId="2699A79D" w14:textId="77777777" w:rsidTr="003E4E13">
        <w:tc>
          <w:tcPr>
            <w:tcW w:w="4820" w:type="dxa"/>
            <w:vMerge w:val="restart"/>
            <w:shd w:val="clear" w:color="auto" w:fill="auto"/>
            <w:vAlign w:val="center"/>
          </w:tcPr>
          <w:p w14:paraId="0D1C3285" w14:textId="1A3794FD" w:rsidR="003E4E13" w:rsidRPr="007C676F" w:rsidRDefault="003E4E13" w:rsidP="007C79A1">
            <w:pPr>
              <w:tabs>
                <w:tab w:val="center" w:pos="4252"/>
                <w:tab w:val="right" w:pos="8504"/>
              </w:tabs>
              <w:jc w:val="center"/>
              <w:rPr>
                <w:b/>
                <w:sz w:val="18"/>
                <w:szCs w:val="18"/>
                <w:lang w:val="en-US"/>
              </w:rPr>
            </w:pPr>
            <w:r w:rsidRPr="007C676F">
              <w:rPr>
                <w:b/>
                <w:sz w:val="18"/>
                <w:szCs w:val="18"/>
                <w:lang w:val="en-US"/>
              </w:rPr>
              <w:t>Item</w:t>
            </w:r>
          </w:p>
        </w:tc>
        <w:tc>
          <w:tcPr>
            <w:tcW w:w="6804" w:type="dxa"/>
            <w:gridSpan w:val="6"/>
            <w:shd w:val="clear" w:color="auto" w:fill="auto"/>
            <w:vAlign w:val="center"/>
          </w:tcPr>
          <w:p w14:paraId="657BF9D5" w14:textId="122B1553" w:rsidR="003E4E13" w:rsidRPr="007C676F" w:rsidRDefault="003E4E13">
            <w:pPr>
              <w:tabs>
                <w:tab w:val="center" w:pos="4252"/>
                <w:tab w:val="right" w:pos="8504"/>
              </w:tabs>
              <w:jc w:val="center"/>
              <w:rPr>
                <w:b/>
                <w:sz w:val="18"/>
                <w:szCs w:val="18"/>
                <w:lang w:val="en-US"/>
              </w:rPr>
            </w:pPr>
            <w:r w:rsidRPr="007C676F">
              <w:rPr>
                <w:b/>
                <w:sz w:val="18"/>
                <w:szCs w:val="18"/>
                <w:lang w:val="en-US"/>
              </w:rPr>
              <w:t xml:space="preserve">For the six-month period </w:t>
            </w:r>
            <w:r w:rsidR="00BB1C0E" w:rsidRPr="007C676F">
              <w:rPr>
                <w:b/>
                <w:sz w:val="18"/>
                <w:szCs w:val="18"/>
                <w:lang w:val="en-US"/>
              </w:rPr>
              <w:t>as of</w:t>
            </w:r>
            <w:r w:rsidRPr="007C676F">
              <w:rPr>
                <w:b/>
                <w:sz w:val="18"/>
                <w:szCs w:val="18"/>
                <w:lang w:val="en-US"/>
              </w:rPr>
              <w:t xml:space="preserve"> 06.30</w:t>
            </w:r>
          </w:p>
        </w:tc>
        <w:tc>
          <w:tcPr>
            <w:tcW w:w="1417" w:type="dxa"/>
            <w:vMerge w:val="restart"/>
            <w:shd w:val="clear" w:color="auto" w:fill="auto"/>
            <w:vAlign w:val="center"/>
          </w:tcPr>
          <w:p w14:paraId="602C4348" w14:textId="391AD28F" w:rsidR="003E4E13" w:rsidRPr="007C676F" w:rsidRDefault="003E4E13" w:rsidP="003E4E13">
            <w:pPr>
              <w:tabs>
                <w:tab w:val="center" w:pos="4252"/>
                <w:tab w:val="right" w:pos="8504"/>
              </w:tabs>
              <w:jc w:val="center"/>
              <w:rPr>
                <w:b/>
                <w:sz w:val="18"/>
                <w:szCs w:val="18"/>
                <w:lang w:val="en-US"/>
              </w:rPr>
            </w:pPr>
            <w:r w:rsidRPr="007C676F">
              <w:rPr>
                <w:b/>
                <w:sz w:val="18"/>
                <w:szCs w:val="18"/>
                <w:lang w:val="en-US"/>
              </w:rPr>
              <w:t>Total as of 06.30.2020</w:t>
            </w:r>
          </w:p>
        </w:tc>
        <w:tc>
          <w:tcPr>
            <w:tcW w:w="1418" w:type="dxa"/>
            <w:vMerge w:val="restart"/>
            <w:shd w:val="clear" w:color="auto" w:fill="auto"/>
            <w:vAlign w:val="center"/>
          </w:tcPr>
          <w:p w14:paraId="1D1E185F" w14:textId="5BC96081" w:rsidR="003E4E13" w:rsidRPr="007C676F" w:rsidRDefault="003E4E13" w:rsidP="003E4E13">
            <w:pPr>
              <w:tabs>
                <w:tab w:val="center" w:pos="4252"/>
                <w:tab w:val="right" w:pos="8504"/>
              </w:tabs>
              <w:jc w:val="center"/>
              <w:rPr>
                <w:b/>
                <w:sz w:val="18"/>
                <w:szCs w:val="18"/>
                <w:lang w:val="en-US"/>
              </w:rPr>
            </w:pPr>
            <w:r w:rsidRPr="007C676F">
              <w:rPr>
                <w:b/>
                <w:sz w:val="18"/>
                <w:szCs w:val="18"/>
                <w:lang w:val="en-US"/>
              </w:rPr>
              <w:t>Total as of 06.30.2019</w:t>
            </w:r>
          </w:p>
        </w:tc>
      </w:tr>
      <w:tr w:rsidR="003E4E13" w:rsidRPr="007C676F" w14:paraId="0F34C234" w14:textId="77777777" w:rsidTr="00555E5E">
        <w:tc>
          <w:tcPr>
            <w:tcW w:w="4820" w:type="dxa"/>
            <w:vMerge/>
            <w:shd w:val="clear" w:color="auto" w:fill="auto"/>
            <w:vAlign w:val="center"/>
          </w:tcPr>
          <w:p w14:paraId="3BC29206" w14:textId="6A8F658C" w:rsidR="003E4E13" w:rsidRPr="007C676F" w:rsidRDefault="003E4E13" w:rsidP="007C79A1">
            <w:pPr>
              <w:tabs>
                <w:tab w:val="center" w:pos="4252"/>
                <w:tab w:val="right" w:pos="8504"/>
              </w:tabs>
              <w:jc w:val="center"/>
              <w:rPr>
                <w:b/>
                <w:sz w:val="18"/>
                <w:szCs w:val="18"/>
                <w:lang w:val="en-US"/>
              </w:rPr>
            </w:pPr>
          </w:p>
        </w:tc>
        <w:tc>
          <w:tcPr>
            <w:tcW w:w="2200" w:type="dxa"/>
            <w:gridSpan w:val="2"/>
            <w:shd w:val="clear" w:color="auto" w:fill="auto"/>
            <w:vAlign w:val="center"/>
          </w:tcPr>
          <w:p w14:paraId="3268BF28" w14:textId="62209D70" w:rsidR="003E4E13" w:rsidRPr="007C676F" w:rsidRDefault="003E4E13">
            <w:pPr>
              <w:tabs>
                <w:tab w:val="center" w:pos="4252"/>
                <w:tab w:val="right" w:pos="8504"/>
              </w:tabs>
              <w:jc w:val="center"/>
              <w:rPr>
                <w:b/>
                <w:sz w:val="18"/>
                <w:szCs w:val="18"/>
                <w:lang w:val="en-US"/>
              </w:rPr>
            </w:pPr>
            <w:r w:rsidRPr="007C676F">
              <w:rPr>
                <w:b/>
                <w:sz w:val="18"/>
                <w:szCs w:val="18"/>
                <w:lang w:val="en-US"/>
              </w:rPr>
              <w:t>Cost of service</w:t>
            </w:r>
          </w:p>
        </w:tc>
        <w:tc>
          <w:tcPr>
            <w:tcW w:w="2336" w:type="dxa"/>
            <w:gridSpan w:val="2"/>
            <w:shd w:val="clear" w:color="auto" w:fill="auto"/>
            <w:vAlign w:val="center"/>
          </w:tcPr>
          <w:p w14:paraId="777A263D" w14:textId="77777777" w:rsidR="003E4E13" w:rsidRPr="007C676F" w:rsidRDefault="003E4E13">
            <w:pPr>
              <w:tabs>
                <w:tab w:val="center" w:pos="4252"/>
                <w:tab w:val="right" w:pos="8504"/>
              </w:tabs>
              <w:jc w:val="center"/>
              <w:rPr>
                <w:b/>
                <w:sz w:val="18"/>
                <w:szCs w:val="18"/>
                <w:lang w:val="en-US"/>
              </w:rPr>
            </w:pPr>
            <w:r w:rsidRPr="007C676F">
              <w:rPr>
                <w:b/>
                <w:sz w:val="18"/>
                <w:szCs w:val="18"/>
                <w:lang w:val="en-US"/>
              </w:rPr>
              <w:t>Selling expenses</w:t>
            </w:r>
          </w:p>
        </w:tc>
        <w:tc>
          <w:tcPr>
            <w:tcW w:w="2268" w:type="dxa"/>
            <w:gridSpan w:val="2"/>
            <w:shd w:val="clear" w:color="auto" w:fill="auto"/>
            <w:vAlign w:val="center"/>
          </w:tcPr>
          <w:p w14:paraId="2419E1A8" w14:textId="77777777" w:rsidR="003E4E13" w:rsidRPr="007C676F" w:rsidRDefault="003E4E13">
            <w:pPr>
              <w:tabs>
                <w:tab w:val="center" w:pos="4252"/>
                <w:tab w:val="right" w:pos="8504"/>
              </w:tabs>
              <w:jc w:val="center"/>
              <w:rPr>
                <w:b/>
                <w:sz w:val="18"/>
                <w:szCs w:val="18"/>
                <w:lang w:val="en-US"/>
              </w:rPr>
            </w:pPr>
            <w:r w:rsidRPr="007C676F">
              <w:rPr>
                <w:b/>
                <w:sz w:val="18"/>
                <w:szCs w:val="18"/>
                <w:lang w:val="en-US"/>
              </w:rPr>
              <w:t>Administrative expenses</w:t>
            </w:r>
          </w:p>
        </w:tc>
        <w:tc>
          <w:tcPr>
            <w:tcW w:w="1417" w:type="dxa"/>
            <w:vMerge/>
            <w:shd w:val="clear" w:color="auto" w:fill="auto"/>
            <w:vAlign w:val="center"/>
          </w:tcPr>
          <w:p w14:paraId="0FF2A84D" w14:textId="0333E661" w:rsidR="003E4E13" w:rsidRPr="007C676F" w:rsidRDefault="003E4E13">
            <w:pPr>
              <w:tabs>
                <w:tab w:val="center" w:pos="4252"/>
                <w:tab w:val="right" w:pos="8504"/>
              </w:tabs>
              <w:jc w:val="center"/>
              <w:rPr>
                <w:b/>
                <w:sz w:val="18"/>
                <w:szCs w:val="18"/>
                <w:lang w:val="en-US"/>
              </w:rPr>
            </w:pPr>
          </w:p>
        </w:tc>
        <w:tc>
          <w:tcPr>
            <w:tcW w:w="1418" w:type="dxa"/>
            <w:vMerge/>
            <w:shd w:val="clear" w:color="auto" w:fill="auto"/>
            <w:vAlign w:val="center"/>
          </w:tcPr>
          <w:p w14:paraId="6B2F4346" w14:textId="2EAB37DB" w:rsidR="003E4E13" w:rsidRPr="007C676F" w:rsidRDefault="003E4E13">
            <w:pPr>
              <w:tabs>
                <w:tab w:val="center" w:pos="4252"/>
                <w:tab w:val="right" w:pos="8504"/>
              </w:tabs>
              <w:jc w:val="center"/>
              <w:rPr>
                <w:b/>
                <w:sz w:val="18"/>
                <w:szCs w:val="18"/>
                <w:lang w:val="en-US"/>
              </w:rPr>
            </w:pPr>
          </w:p>
        </w:tc>
      </w:tr>
      <w:tr w:rsidR="003E4E13" w:rsidRPr="007C676F" w14:paraId="45D88C52" w14:textId="77777777" w:rsidTr="00EB5BE3">
        <w:tc>
          <w:tcPr>
            <w:tcW w:w="4820" w:type="dxa"/>
            <w:vMerge/>
            <w:shd w:val="clear" w:color="auto" w:fill="auto"/>
            <w:vAlign w:val="bottom"/>
          </w:tcPr>
          <w:p w14:paraId="760AFC69" w14:textId="77777777" w:rsidR="003E4E13" w:rsidRPr="007C676F" w:rsidRDefault="003E4E13" w:rsidP="0086550C">
            <w:pPr>
              <w:tabs>
                <w:tab w:val="center" w:pos="4252"/>
                <w:tab w:val="right" w:pos="8504"/>
              </w:tabs>
              <w:rPr>
                <w:color w:val="000000"/>
                <w:sz w:val="18"/>
                <w:szCs w:val="18"/>
                <w:lang w:val="en-US"/>
              </w:rPr>
            </w:pPr>
          </w:p>
        </w:tc>
        <w:tc>
          <w:tcPr>
            <w:tcW w:w="1100" w:type="dxa"/>
            <w:shd w:val="clear" w:color="auto" w:fill="auto"/>
            <w:vAlign w:val="bottom"/>
          </w:tcPr>
          <w:p w14:paraId="1E8238D7" w14:textId="77777777" w:rsidR="003E4E13" w:rsidRPr="007C676F" w:rsidRDefault="003E4E13" w:rsidP="007C79A1">
            <w:pPr>
              <w:tabs>
                <w:tab w:val="center" w:pos="4252"/>
                <w:tab w:val="right" w:pos="8504"/>
              </w:tabs>
              <w:jc w:val="center"/>
              <w:rPr>
                <w:b/>
                <w:sz w:val="18"/>
                <w:szCs w:val="18"/>
              </w:rPr>
            </w:pPr>
            <w:r w:rsidRPr="007C676F">
              <w:rPr>
                <w:b/>
                <w:sz w:val="18"/>
                <w:szCs w:val="18"/>
              </w:rPr>
              <w:t>2020</w:t>
            </w:r>
          </w:p>
        </w:tc>
        <w:tc>
          <w:tcPr>
            <w:tcW w:w="1100" w:type="dxa"/>
            <w:shd w:val="clear" w:color="auto" w:fill="auto"/>
            <w:vAlign w:val="bottom"/>
          </w:tcPr>
          <w:p w14:paraId="04CB4AC7" w14:textId="77777777" w:rsidR="003E4E13" w:rsidRPr="007C676F" w:rsidRDefault="003E4E13" w:rsidP="007C79A1">
            <w:pPr>
              <w:tabs>
                <w:tab w:val="center" w:pos="4252"/>
                <w:tab w:val="right" w:pos="8504"/>
              </w:tabs>
              <w:jc w:val="center"/>
              <w:rPr>
                <w:b/>
                <w:sz w:val="18"/>
                <w:szCs w:val="18"/>
              </w:rPr>
            </w:pPr>
            <w:r w:rsidRPr="007C676F">
              <w:rPr>
                <w:b/>
                <w:sz w:val="18"/>
                <w:szCs w:val="18"/>
              </w:rPr>
              <w:t>2019</w:t>
            </w:r>
          </w:p>
        </w:tc>
        <w:tc>
          <w:tcPr>
            <w:tcW w:w="1168" w:type="dxa"/>
            <w:shd w:val="clear" w:color="auto" w:fill="auto"/>
            <w:vAlign w:val="bottom"/>
          </w:tcPr>
          <w:p w14:paraId="06007064" w14:textId="77777777" w:rsidR="003E4E13" w:rsidRPr="007C676F" w:rsidRDefault="003E4E13" w:rsidP="007C79A1">
            <w:pPr>
              <w:tabs>
                <w:tab w:val="center" w:pos="4252"/>
                <w:tab w:val="right" w:pos="8504"/>
              </w:tabs>
              <w:jc w:val="center"/>
              <w:rPr>
                <w:b/>
                <w:sz w:val="18"/>
                <w:szCs w:val="18"/>
              </w:rPr>
            </w:pPr>
            <w:r w:rsidRPr="007C676F">
              <w:rPr>
                <w:b/>
                <w:sz w:val="18"/>
                <w:szCs w:val="18"/>
              </w:rPr>
              <w:t>2020</w:t>
            </w:r>
          </w:p>
        </w:tc>
        <w:tc>
          <w:tcPr>
            <w:tcW w:w="1168" w:type="dxa"/>
            <w:shd w:val="clear" w:color="auto" w:fill="auto"/>
            <w:vAlign w:val="bottom"/>
          </w:tcPr>
          <w:p w14:paraId="59E4535D" w14:textId="77777777" w:rsidR="003E4E13" w:rsidRPr="007C676F" w:rsidRDefault="003E4E13" w:rsidP="007C79A1">
            <w:pPr>
              <w:tabs>
                <w:tab w:val="center" w:pos="4252"/>
                <w:tab w:val="right" w:pos="8504"/>
              </w:tabs>
              <w:jc w:val="center"/>
              <w:rPr>
                <w:b/>
                <w:sz w:val="18"/>
                <w:szCs w:val="18"/>
              </w:rPr>
            </w:pPr>
            <w:r w:rsidRPr="007C676F">
              <w:rPr>
                <w:b/>
                <w:sz w:val="18"/>
                <w:szCs w:val="18"/>
              </w:rPr>
              <w:t>2019</w:t>
            </w:r>
          </w:p>
        </w:tc>
        <w:tc>
          <w:tcPr>
            <w:tcW w:w="1134" w:type="dxa"/>
            <w:shd w:val="clear" w:color="auto" w:fill="auto"/>
            <w:vAlign w:val="bottom"/>
          </w:tcPr>
          <w:p w14:paraId="275F08FA" w14:textId="77777777" w:rsidR="003E4E13" w:rsidRPr="007C676F" w:rsidRDefault="003E4E13" w:rsidP="007C79A1">
            <w:pPr>
              <w:tabs>
                <w:tab w:val="center" w:pos="4252"/>
                <w:tab w:val="right" w:pos="8504"/>
              </w:tabs>
              <w:jc w:val="center"/>
              <w:rPr>
                <w:b/>
                <w:sz w:val="18"/>
                <w:szCs w:val="18"/>
              </w:rPr>
            </w:pPr>
            <w:r w:rsidRPr="007C676F">
              <w:rPr>
                <w:b/>
                <w:sz w:val="18"/>
                <w:szCs w:val="18"/>
              </w:rPr>
              <w:t>2020</w:t>
            </w:r>
          </w:p>
        </w:tc>
        <w:tc>
          <w:tcPr>
            <w:tcW w:w="1134" w:type="dxa"/>
            <w:shd w:val="clear" w:color="auto" w:fill="auto"/>
            <w:vAlign w:val="bottom"/>
          </w:tcPr>
          <w:p w14:paraId="03E831C5" w14:textId="77777777" w:rsidR="003E4E13" w:rsidRPr="007C676F" w:rsidRDefault="003E4E13" w:rsidP="007C79A1">
            <w:pPr>
              <w:tabs>
                <w:tab w:val="center" w:pos="4252"/>
                <w:tab w:val="right" w:pos="8504"/>
              </w:tabs>
              <w:jc w:val="center"/>
              <w:rPr>
                <w:b/>
                <w:bCs/>
                <w:sz w:val="18"/>
                <w:szCs w:val="18"/>
              </w:rPr>
            </w:pPr>
            <w:r w:rsidRPr="007C676F">
              <w:rPr>
                <w:b/>
                <w:bCs/>
                <w:sz w:val="18"/>
                <w:szCs w:val="18"/>
              </w:rPr>
              <w:t>2019</w:t>
            </w:r>
          </w:p>
        </w:tc>
        <w:tc>
          <w:tcPr>
            <w:tcW w:w="1417" w:type="dxa"/>
            <w:vMerge/>
            <w:shd w:val="clear" w:color="auto" w:fill="auto"/>
            <w:vAlign w:val="bottom"/>
          </w:tcPr>
          <w:p w14:paraId="7DCA08F6" w14:textId="77777777" w:rsidR="003E4E13" w:rsidRPr="007C676F" w:rsidRDefault="003E4E13">
            <w:pPr>
              <w:tabs>
                <w:tab w:val="center" w:pos="4252"/>
                <w:tab w:val="right" w:pos="8504"/>
              </w:tabs>
              <w:ind w:firstLineChars="100" w:firstLine="181"/>
              <w:jc w:val="right"/>
              <w:rPr>
                <w:b/>
                <w:bCs/>
                <w:sz w:val="18"/>
                <w:szCs w:val="18"/>
              </w:rPr>
            </w:pPr>
          </w:p>
        </w:tc>
        <w:tc>
          <w:tcPr>
            <w:tcW w:w="1418" w:type="dxa"/>
            <w:vMerge/>
            <w:shd w:val="clear" w:color="auto" w:fill="auto"/>
            <w:vAlign w:val="bottom"/>
          </w:tcPr>
          <w:p w14:paraId="4AC6C0A0" w14:textId="77777777" w:rsidR="003E4E13" w:rsidRPr="007C676F" w:rsidRDefault="003E4E13">
            <w:pPr>
              <w:tabs>
                <w:tab w:val="center" w:pos="4252"/>
                <w:tab w:val="right" w:pos="8504"/>
              </w:tabs>
              <w:ind w:firstLineChars="100" w:firstLine="181"/>
              <w:jc w:val="right"/>
              <w:rPr>
                <w:b/>
                <w:bCs/>
                <w:sz w:val="18"/>
                <w:szCs w:val="18"/>
              </w:rPr>
            </w:pPr>
          </w:p>
        </w:tc>
      </w:tr>
      <w:tr w:rsidR="007C676F" w:rsidRPr="007C676F" w14:paraId="641DF984" w14:textId="77777777" w:rsidTr="00EB5BE3">
        <w:tc>
          <w:tcPr>
            <w:tcW w:w="4820" w:type="dxa"/>
            <w:shd w:val="clear" w:color="auto" w:fill="auto"/>
            <w:vAlign w:val="bottom"/>
          </w:tcPr>
          <w:p w14:paraId="1F8C0999"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Directors’ fees</w:t>
            </w:r>
          </w:p>
        </w:tc>
        <w:tc>
          <w:tcPr>
            <w:tcW w:w="1100" w:type="dxa"/>
            <w:shd w:val="clear" w:color="auto" w:fill="auto"/>
            <w:vAlign w:val="bottom"/>
          </w:tcPr>
          <w:p w14:paraId="5A58E3F5" w14:textId="3F4331E1" w:rsidR="007C676F" w:rsidRPr="007C676F" w:rsidRDefault="007C676F" w:rsidP="007C676F">
            <w:pPr>
              <w:tabs>
                <w:tab w:val="center" w:pos="4252"/>
                <w:tab w:val="right" w:pos="8504"/>
              </w:tabs>
              <w:jc w:val="right"/>
              <w:rPr>
                <w:b/>
                <w:sz w:val="18"/>
                <w:szCs w:val="18"/>
                <w:lang w:val="en-US"/>
              </w:rPr>
            </w:pPr>
            <w:r>
              <w:rPr>
                <w:sz w:val="18"/>
                <w:szCs w:val="18"/>
              </w:rPr>
              <w:t>-</w:t>
            </w:r>
          </w:p>
        </w:tc>
        <w:tc>
          <w:tcPr>
            <w:tcW w:w="1100" w:type="dxa"/>
            <w:shd w:val="clear" w:color="auto" w:fill="auto"/>
            <w:vAlign w:val="bottom"/>
          </w:tcPr>
          <w:p w14:paraId="1F2E22BF" w14:textId="0FDD5151" w:rsidR="007C676F" w:rsidRPr="007C676F" w:rsidRDefault="007C676F" w:rsidP="007C676F">
            <w:pPr>
              <w:tabs>
                <w:tab w:val="center" w:pos="4252"/>
                <w:tab w:val="right" w:pos="8504"/>
              </w:tabs>
              <w:jc w:val="right"/>
              <w:rPr>
                <w:b/>
                <w:sz w:val="18"/>
                <w:szCs w:val="18"/>
                <w:lang w:val="en-US"/>
              </w:rPr>
            </w:pPr>
            <w:r>
              <w:rPr>
                <w:sz w:val="18"/>
                <w:szCs w:val="18"/>
              </w:rPr>
              <w:t>-</w:t>
            </w:r>
          </w:p>
        </w:tc>
        <w:tc>
          <w:tcPr>
            <w:tcW w:w="1168" w:type="dxa"/>
            <w:shd w:val="clear" w:color="auto" w:fill="auto"/>
            <w:vAlign w:val="bottom"/>
          </w:tcPr>
          <w:p w14:paraId="47F7ACB6" w14:textId="38855C54" w:rsidR="007C676F" w:rsidRPr="007C676F" w:rsidRDefault="007C676F" w:rsidP="007C676F">
            <w:pPr>
              <w:tabs>
                <w:tab w:val="center" w:pos="4252"/>
                <w:tab w:val="right" w:pos="8504"/>
              </w:tabs>
              <w:jc w:val="right"/>
              <w:rPr>
                <w:sz w:val="18"/>
                <w:szCs w:val="18"/>
                <w:lang w:val="en-US"/>
              </w:rPr>
            </w:pPr>
            <w:r>
              <w:rPr>
                <w:sz w:val="18"/>
                <w:szCs w:val="18"/>
              </w:rPr>
              <w:t>-</w:t>
            </w:r>
          </w:p>
        </w:tc>
        <w:tc>
          <w:tcPr>
            <w:tcW w:w="1168" w:type="dxa"/>
            <w:shd w:val="clear" w:color="auto" w:fill="auto"/>
            <w:vAlign w:val="bottom"/>
          </w:tcPr>
          <w:p w14:paraId="03A9AC38" w14:textId="6F33DC6D" w:rsidR="007C676F" w:rsidRPr="007C676F" w:rsidRDefault="007C676F" w:rsidP="007C676F">
            <w:pPr>
              <w:tabs>
                <w:tab w:val="center" w:pos="4252"/>
                <w:tab w:val="right" w:pos="8504"/>
              </w:tabs>
              <w:jc w:val="right"/>
              <w:rPr>
                <w:sz w:val="18"/>
                <w:szCs w:val="18"/>
                <w:lang w:val="en-US"/>
              </w:rPr>
            </w:pPr>
            <w:r>
              <w:rPr>
                <w:sz w:val="18"/>
                <w:szCs w:val="18"/>
              </w:rPr>
              <w:t>-</w:t>
            </w:r>
          </w:p>
        </w:tc>
        <w:tc>
          <w:tcPr>
            <w:tcW w:w="1134" w:type="dxa"/>
            <w:shd w:val="clear" w:color="auto" w:fill="auto"/>
            <w:vAlign w:val="bottom"/>
          </w:tcPr>
          <w:p w14:paraId="1F409B9D" w14:textId="41F06BF2" w:rsidR="007C676F" w:rsidRPr="007C676F" w:rsidRDefault="00444299" w:rsidP="007C676F">
            <w:pPr>
              <w:tabs>
                <w:tab w:val="center" w:pos="4252"/>
                <w:tab w:val="right" w:pos="8504"/>
              </w:tabs>
              <w:jc w:val="right"/>
              <w:rPr>
                <w:sz w:val="18"/>
                <w:szCs w:val="18"/>
                <w:lang w:val="en-US"/>
              </w:rPr>
            </w:pPr>
            <w:r w:rsidRPr="00C71FB8">
              <w:rPr>
                <w:sz w:val="18"/>
                <w:szCs w:val="18"/>
              </w:rPr>
              <w:t>13,877</w:t>
            </w:r>
          </w:p>
        </w:tc>
        <w:tc>
          <w:tcPr>
            <w:tcW w:w="1134" w:type="dxa"/>
            <w:shd w:val="clear" w:color="auto" w:fill="auto"/>
            <w:vAlign w:val="bottom"/>
          </w:tcPr>
          <w:p w14:paraId="0C9EA384" w14:textId="6BF04EDD" w:rsidR="007C676F" w:rsidRPr="007C676F" w:rsidRDefault="007C676F" w:rsidP="007C676F">
            <w:pPr>
              <w:tabs>
                <w:tab w:val="center" w:pos="4252"/>
                <w:tab w:val="right" w:pos="8504"/>
              </w:tabs>
              <w:jc w:val="right"/>
              <w:rPr>
                <w:sz w:val="18"/>
                <w:szCs w:val="18"/>
                <w:lang w:val="en-US"/>
              </w:rPr>
            </w:pPr>
            <w:r w:rsidRPr="009048A5">
              <w:rPr>
                <w:sz w:val="18"/>
                <w:szCs w:val="18"/>
              </w:rPr>
              <w:t>16</w:t>
            </w:r>
            <w:r>
              <w:rPr>
                <w:sz w:val="18"/>
                <w:szCs w:val="18"/>
              </w:rPr>
              <w:t>,</w:t>
            </w:r>
            <w:r w:rsidRPr="009048A5">
              <w:rPr>
                <w:sz w:val="18"/>
                <w:szCs w:val="18"/>
              </w:rPr>
              <w:t>523</w:t>
            </w:r>
          </w:p>
        </w:tc>
        <w:tc>
          <w:tcPr>
            <w:tcW w:w="1417" w:type="dxa"/>
            <w:shd w:val="clear" w:color="auto" w:fill="auto"/>
            <w:vAlign w:val="bottom"/>
          </w:tcPr>
          <w:p w14:paraId="3CF3AB63" w14:textId="3F69EC45" w:rsidR="007C676F" w:rsidRPr="007C676F" w:rsidRDefault="00444299" w:rsidP="007C676F">
            <w:pPr>
              <w:tabs>
                <w:tab w:val="center" w:pos="4252"/>
                <w:tab w:val="right" w:pos="8504"/>
              </w:tabs>
              <w:ind w:firstLineChars="100" w:firstLine="181"/>
              <w:jc w:val="right"/>
              <w:rPr>
                <w:b/>
                <w:bCs/>
                <w:sz w:val="18"/>
                <w:szCs w:val="18"/>
                <w:lang w:val="en-US"/>
              </w:rPr>
            </w:pPr>
            <w:r>
              <w:rPr>
                <w:b/>
                <w:sz w:val="18"/>
                <w:szCs w:val="18"/>
              </w:rPr>
              <w:t>13,877</w:t>
            </w:r>
          </w:p>
        </w:tc>
        <w:tc>
          <w:tcPr>
            <w:tcW w:w="1418" w:type="dxa"/>
            <w:shd w:val="clear" w:color="auto" w:fill="auto"/>
            <w:vAlign w:val="bottom"/>
          </w:tcPr>
          <w:p w14:paraId="6B02C3C9" w14:textId="4382695F"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16</w:t>
            </w:r>
            <w:r w:rsidR="00583305">
              <w:rPr>
                <w:b/>
                <w:bCs/>
                <w:sz w:val="18"/>
                <w:szCs w:val="18"/>
              </w:rPr>
              <w:t>,</w:t>
            </w:r>
            <w:r w:rsidRPr="001B57B5">
              <w:rPr>
                <w:b/>
                <w:bCs/>
                <w:sz w:val="18"/>
                <w:szCs w:val="18"/>
              </w:rPr>
              <w:t>523</w:t>
            </w:r>
          </w:p>
        </w:tc>
      </w:tr>
      <w:tr w:rsidR="007C676F" w:rsidRPr="007C676F" w14:paraId="4551958C" w14:textId="77777777" w:rsidTr="00EB5BE3">
        <w:tc>
          <w:tcPr>
            <w:tcW w:w="4820" w:type="dxa"/>
            <w:shd w:val="clear" w:color="auto" w:fill="auto"/>
            <w:vAlign w:val="bottom"/>
          </w:tcPr>
          <w:p w14:paraId="6CFA34C3"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 xml:space="preserve">Supervisory Committee’s fees </w:t>
            </w:r>
          </w:p>
        </w:tc>
        <w:tc>
          <w:tcPr>
            <w:tcW w:w="1100" w:type="dxa"/>
            <w:shd w:val="clear" w:color="auto" w:fill="auto"/>
            <w:vAlign w:val="bottom"/>
          </w:tcPr>
          <w:p w14:paraId="55C707B0" w14:textId="339C409A" w:rsidR="007C676F" w:rsidRPr="007C676F" w:rsidRDefault="007C676F" w:rsidP="007C676F">
            <w:pPr>
              <w:tabs>
                <w:tab w:val="center" w:pos="4252"/>
                <w:tab w:val="right" w:pos="8504"/>
              </w:tabs>
              <w:jc w:val="right"/>
              <w:rPr>
                <w:b/>
                <w:sz w:val="18"/>
                <w:szCs w:val="18"/>
                <w:lang w:val="en-US"/>
              </w:rPr>
            </w:pPr>
            <w:r>
              <w:rPr>
                <w:sz w:val="18"/>
                <w:szCs w:val="18"/>
              </w:rPr>
              <w:t>-</w:t>
            </w:r>
          </w:p>
        </w:tc>
        <w:tc>
          <w:tcPr>
            <w:tcW w:w="1100" w:type="dxa"/>
            <w:shd w:val="clear" w:color="auto" w:fill="auto"/>
            <w:vAlign w:val="bottom"/>
          </w:tcPr>
          <w:p w14:paraId="4F7EC5AD" w14:textId="0C67294B" w:rsidR="007C676F" w:rsidRPr="007C676F" w:rsidRDefault="007C676F" w:rsidP="007C676F">
            <w:pPr>
              <w:tabs>
                <w:tab w:val="center" w:pos="4252"/>
                <w:tab w:val="right" w:pos="8504"/>
              </w:tabs>
              <w:jc w:val="right"/>
              <w:rPr>
                <w:b/>
                <w:sz w:val="18"/>
                <w:szCs w:val="18"/>
                <w:lang w:val="en-US"/>
              </w:rPr>
            </w:pPr>
            <w:r>
              <w:rPr>
                <w:sz w:val="18"/>
                <w:szCs w:val="18"/>
              </w:rPr>
              <w:t>-</w:t>
            </w:r>
          </w:p>
        </w:tc>
        <w:tc>
          <w:tcPr>
            <w:tcW w:w="1168" w:type="dxa"/>
            <w:shd w:val="clear" w:color="auto" w:fill="auto"/>
            <w:vAlign w:val="bottom"/>
          </w:tcPr>
          <w:p w14:paraId="4D72566A" w14:textId="6CA7D173" w:rsidR="007C676F" w:rsidRPr="007C676F" w:rsidRDefault="007C676F" w:rsidP="007C676F">
            <w:pPr>
              <w:tabs>
                <w:tab w:val="center" w:pos="4252"/>
                <w:tab w:val="right" w:pos="8504"/>
              </w:tabs>
              <w:jc w:val="right"/>
              <w:rPr>
                <w:sz w:val="18"/>
                <w:szCs w:val="18"/>
                <w:lang w:val="en-US"/>
              </w:rPr>
            </w:pPr>
            <w:r>
              <w:rPr>
                <w:sz w:val="18"/>
                <w:szCs w:val="18"/>
              </w:rPr>
              <w:t>-</w:t>
            </w:r>
          </w:p>
        </w:tc>
        <w:tc>
          <w:tcPr>
            <w:tcW w:w="1168" w:type="dxa"/>
            <w:shd w:val="clear" w:color="auto" w:fill="auto"/>
            <w:vAlign w:val="bottom"/>
          </w:tcPr>
          <w:p w14:paraId="3669EECF" w14:textId="7D1B133F" w:rsidR="007C676F" w:rsidRPr="007C676F" w:rsidRDefault="007C676F" w:rsidP="007C676F">
            <w:pPr>
              <w:tabs>
                <w:tab w:val="center" w:pos="4252"/>
                <w:tab w:val="right" w:pos="8504"/>
              </w:tabs>
              <w:jc w:val="right"/>
              <w:rPr>
                <w:sz w:val="18"/>
                <w:szCs w:val="18"/>
                <w:lang w:val="en-US"/>
              </w:rPr>
            </w:pPr>
            <w:r>
              <w:rPr>
                <w:sz w:val="18"/>
                <w:szCs w:val="18"/>
              </w:rPr>
              <w:t>-</w:t>
            </w:r>
          </w:p>
        </w:tc>
        <w:tc>
          <w:tcPr>
            <w:tcW w:w="1134" w:type="dxa"/>
            <w:shd w:val="clear" w:color="auto" w:fill="auto"/>
            <w:vAlign w:val="bottom"/>
          </w:tcPr>
          <w:p w14:paraId="18FB4DEC" w14:textId="5D99E63C" w:rsidR="007C676F" w:rsidRPr="00444299" w:rsidRDefault="00444299" w:rsidP="007C676F">
            <w:pPr>
              <w:tabs>
                <w:tab w:val="center" w:pos="4252"/>
                <w:tab w:val="right" w:pos="8504"/>
              </w:tabs>
              <w:jc w:val="right"/>
              <w:rPr>
                <w:sz w:val="18"/>
                <w:szCs w:val="18"/>
                <w:lang w:val="en-US"/>
              </w:rPr>
            </w:pPr>
            <w:r w:rsidRPr="00C71FB8">
              <w:rPr>
                <w:sz w:val="18"/>
                <w:szCs w:val="18"/>
              </w:rPr>
              <w:t>3,891</w:t>
            </w:r>
          </w:p>
        </w:tc>
        <w:tc>
          <w:tcPr>
            <w:tcW w:w="1134" w:type="dxa"/>
            <w:shd w:val="clear" w:color="auto" w:fill="auto"/>
            <w:vAlign w:val="bottom"/>
          </w:tcPr>
          <w:p w14:paraId="7BE91E96" w14:textId="0AEB9CD1" w:rsidR="007C676F" w:rsidRPr="007C676F" w:rsidRDefault="007C676F" w:rsidP="007C676F">
            <w:pPr>
              <w:tabs>
                <w:tab w:val="center" w:pos="4252"/>
                <w:tab w:val="right" w:pos="8504"/>
              </w:tabs>
              <w:jc w:val="right"/>
              <w:rPr>
                <w:sz w:val="18"/>
                <w:szCs w:val="18"/>
                <w:lang w:val="en-US"/>
              </w:rPr>
            </w:pPr>
            <w:r w:rsidRPr="009048A5">
              <w:rPr>
                <w:sz w:val="18"/>
                <w:szCs w:val="18"/>
              </w:rPr>
              <w:t>4</w:t>
            </w:r>
            <w:r>
              <w:rPr>
                <w:sz w:val="18"/>
                <w:szCs w:val="18"/>
              </w:rPr>
              <w:t>,</w:t>
            </w:r>
            <w:r w:rsidRPr="009048A5">
              <w:rPr>
                <w:sz w:val="18"/>
                <w:szCs w:val="18"/>
              </w:rPr>
              <w:t>387</w:t>
            </w:r>
          </w:p>
        </w:tc>
        <w:tc>
          <w:tcPr>
            <w:tcW w:w="1417" w:type="dxa"/>
            <w:shd w:val="clear" w:color="auto" w:fill="auto"/>
            <w:vAlign w:val="bottom"/>
          </w:tcPr>
          <w:p w14:paraId="3947681D" w14:textId="74227D76" w:rsidR="007C676F" w:rsidRPr="007C676F" w:rsidRDefault="00444299" w:rsidP="007C676F">
            <w:pPr>
              <w:tabs>
                <w:tab w:val="center" w:pos="4252"/>
                <w:tab w:val="right" w:pos="8504"/>
              </w:tabs>
              <w:ind w:firstLineChars="100" w:firstLine="181"/>
              <w:jc w:val="right"/>
              <w:rPr>
                <w:b/>
                <w:bCs/>
                <w:sz w:val="18"/>
                <w:szCs w:val="18"/>
                <w:lang w:val="en-US"/>
              </w:rPr>
            </w:pPr>
            <w:r>
              <w:rPr>
                <w:b/>
                <w:sz w:val="18"/>
                <w:szCs w:val="18"/>
              </w:rPr>
              <w:t>3,891</w:t>
            </w:r>
          </w:p>
        </w:tc>
        <w:tc>
          <w:tcPr>
            <w:tcW w:w="1418" w:type="dxa"/>
            <w:shd w:val="clear" w:color="auto" w:fill="auto"/>
            <w:vAlign w:val="bottom"/>
          </w:tcPr>
          <w:p w14:paraId="0371F1B0" w14:textId="4E586766"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4</w:t>
            </w:r>
            <w:r w:rsidR="00583305">
              <w:rPr>
                <w:b/>
                <w:bCs/>
                <w:sz w:val="18"/>
                <w:szCs w:val="18"/>
              </w:rPr>
              <w:t>,</w:t>
            </w:r>
            <w:r w:rsidRPr="001B57B5">
              <w:rPr>
                <w:b/>
                <w:bCs/>
                <w:sz w:val="18"/>
                <w:szCs w:val="18"/>
              </w:rPr>
              <w:t>387</w:t>
            </w:r>
          </w:p>
        </w:tc>
      </w:tr>
      <w:tr w:rsidR="007C676F" w:rsidRPr="007C676F" w14:paraId="132589A7" w14:textId="77777777" w:rsidTr="00EB5BE3">
        <w:tc>
          <w:tcPr>
            <w:tcW w:w="4820" w:type="dxa"/>
            <w:shd w:val="clear" w:color="auto" w:fill="auto"/>
            <w:vAlign w:val="bottom"/>
          </w:tcPr>
          <w:p w14:paraId="65E306EE"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Fees for professional services</w:t>
            </w:r>
          </w:p>
        </w:tc>
        <w:tc>
          <w:tcPr>
            <w:tcW w:w="1100" w:type="dxa"/>
            <w:shd w:val="clear" w:color="auto" w:fill="auto"/>
            <w:vAlign w:val="bottom"/>
          </w:tcPr>
          <w:p w14:paraId="518DC7F4" w14:textId="26DAACBD" w:rsidR="007C676F" w:rsidRPr="007C676F" w:rsidRDefault="007C676F" w:rsidP="007C676F">
            <w:pPr>
              <w:tabs>
                <w:tab w:val="center" w:pos="4252"/>
                <w:tab w:val="right" w:pos="8504"/>
              </w:tabs>
              <w:jc w:val="right"/>
              <w:rPr>
                <w:b/>
                <w:sz w:val="18"/>
                <w:szCs w:val="18"/>
                <w:lang w:val="en-US"/>
              </w:rPr>
            </w:pPr>
            <w:r w:rsidRPr="00351EAB">
              <w:rPr>
                <w:sz w:val="18"/>
                <w:szCs w:val="18"/>
              </w:rPr>
              <w:t>42</w:t>
            </w:r>
            <w:r>
              <w:rPr>
                <w:sz w:val="18"/>
                <w:szCs w:val="18"/>
              </w:rPr>
              <w:t>,</w:t>
            </w:r>
            <w:r w:rsidRPr="00351EAB">
              <w:rPr>
                <w:sz w:val="18"/>
                <w:szCs w:val="18"/>
              </w:rPr>
              <w:t>049</w:t>
            </w:r>
          </w:p>
        </w:tc>
        <w:tc>
          <w:tcPr>
            <w:tcW w:w="1100" w:type="dxa"/>
            <w:shd w:val="clear" w:color="auto" w:fill="auto"/>
            <w:vAlign w:val="bottom"/>
          </w:tcPr>
          <w:p w14:paraId="473CC045" w14:textId="6D5F6C41" w:rsidR="007C676F" w:rsidRPr="007C676F" w:rsidRDefault="007C676F" w:rsidP="007C676F">
            <w:pPr>
              <w:tabs>
                <w:tab w:val="center" w:pos="4252"/>
                <w:tab w:val="right" w:pos="8504"/>
              </w:tabs>
              <w:jc w:val="right"/>
              <w:rPr>
                <w:b/>
                <w:sz w:val="18"/>
                <w:szCs w:val="18"/>
                <w:lang w:val="en-US"/>
              </w:rPr>
            </w:pPr>
            <w:r w:rsidRPr="007D7F3F">
              <w:rPr>
                <w:sz w:val="18"/>
                <w:szCs w:val="18"/>
              </w:rPr>
              <w:t>35</w:t>
            </w:r>
            <w:r>
              <w:rPr>
                <w:sz w:val="18"/>
                <w:szCs w:val="18"/>
              </w:rPr>
              <w:t>,</w:t>
            </w:r>
            <w:r w:rsidRPr="007D7F3F">
              <w:rPr>
                <w:sz w:val="18"/>
                <w:szCs w:val="18"/>
              </w:rPr>
              <w:t>928</w:t>
            </w:r>
          </w:p>
        </w:tc>
        <w:tc>
          <w:tcPr>
            <w:tcW w:w="1168" w:type="dxa"/>
            <w:shd w:val="clear" w:color="auto" w:fill="auto"/>
            <w:vAlign w:val="bottom"/>
          </w:tcPr>
          <w:p w14:paraId="00A8EEBD" w14:textId="3C708F76" w:rsidR="007C676F" w:rsidRPr="007C676F" w:rsidRDefault="007C676F" w:rsidP="007C676F">
            <w:pPr>
              <w:tabs>
                <w:tab w:val="center" w:pos="4252"/>
                <w:tab w:val="right" w:pos="8504"/>
              </w:tabs>
              <w:jc w:val="right"/>
              <w:rPr>
                <w:sz w:val="18"/>
                <w:szCs w:val="18"/>
                <w:lang w:val="en-US"/>
              </w:rPr>
            </w:pPr>
            <w:r w:rsidRPr="0025244B">
              <w:rPr>
                <w:sz w:val="18"/>
                <w:szCs w:val="18"/>
              </w:rPr>
              <w:t>78</w:t>
            </w:r>
          </w:p>
        </w:tc>
        <w:tc>
          <w:tcPr>
            <w:tcW w:w="1168" w:type="dxa"/>
            <w:shd w:val="clear" w:color="auto" w:fill="auto"/>
            <w:vAlign w:val="bottom"/>
          </w:tcPr>
          <w:p w14:paraId="6BDB69B4" w14:textId="453C81B3" w:rsidR="007C676F" w:rsidRPr="007C676F" w:rsidRDefault="007C676F" w:rsidP="007C676F">
            <w:pPr>
              <w:tabs>
                <w:tab w:val="center" w:pos="4252"/>
                <w:tab w:val="right" w:pos="8504"/>
              </w:tabs>
              <w:jc w:val="right"/>
              <w:rPr>
                <w:sz w:val="18"/>
                <w:szCs w:val="18"/>
                <w:lang w:val="en-US"/>
              </w:rPr>
            </w:pPr>
            <w:r w:rsidRPr="009048A5">
              <w:rPr>
                <w:sz w:val="18"/>
                <w:szCs w:val="18"/>
              </w:rPr>
              <w:t>744</w:t>
            </w:r>
          </w:p>
        </w:tc>
        <w:tc>
          <w:tcPr>
            <w:tcW w:w="1134" w:type="dxa"/>
            <w:shd w:val="clear" w:color="auto" w:fill="auto"/>
            <w:vAlign w:val="bottom"/>
          </w:tcPr>
          <w:p w14:paraId="5B72FC33" w14:textId="69F4CBFD" w:rsidR="007C676F" w:rsidRPr="007C676F" w:rsidRDefault="007C676F" w:rsidP="007C676F">
            <w:pPr>
              <w:tabs>
                <w:tab w:val="center" w:pos="4252"/>
                <w:tab w:val="right" w:pos="8504"/>
              </w:tabs>
              <w:jc w:val="right"/>
              <w:rPr>
                <w:sz w:val="18"/>
                <w:szCs w:val="18"/>
                <w:lang w:val="en-US"/>
              </w:rPr>
            </w:pPr>
            <w:r w:rsidRPr="0025244B">
              <w:rPr>
                <w:sz w:val="18"/>
                <w:szCs w:val="18"/>
              </w:rPr>
              <w:t>42</w:t>
            </w:r>
            <w:r>
              <w:rPr>
                <w:sz w:val="18"/>
                <w:szCs w:val="18"/>
              </w:rPr>
              <w:t>,</w:t>
            </w:r>
            <w:r w:rsidRPr="0025244B">
              <w:rPr>
                <w:sz w:val="18"/>
                <w:szCs w:val="18"/>
              </w:rPr>
              <w:t>164</w:t>
            </w:r>
          </w:p>
        </w:tc>
        <w:tc>
          <w:tcPr>
            <w:tcW w:w="1134" w:type="dxa"/>
            <w:shd w:val="clear" w:color="auto" w:fill="auto"/>
            <w:vAlign w:val="bottom"/>
          </w:tcPr>
          <w:p w14:paraId="654225CA" w14:textId="3AE91E41" w:rsidR="007C676F" w:rsidRPr="007C676F" w:rsidRDefault="007C676F" w:rsidP="007C676F">
            <w:pPr>
              <w:tabs>
                <w:tab w:val="center" w:pos="4252"/>
                <w:tab w:val="right" w:pos="8504"/>
              </w:tabs>
              <w:jc w:val="right"/>
              <w:rPr>
                <w:sz w:val="18"/>
                <w:szCs w:val="18"/>
                <w:lang w:val="en-US"/>
              </w:rPr>
            </w:pPr>
            <w:r w:rsidRPr="009048A5">
              <w:rPr>
                <w:bCs/>
                <w:sz w:val="18"/>
                <w:szCs w:val="18"/>
              </w:rPr>
              <w:t>61</w:t>
            </w:r>
            <w:r>
              <w:rPr>
                <w:bCs/>
                <w:sz w:val="18"/>
                <w:szCs w:val="18"/>
              </w:rPr>
              <w:t>,</w:t>
            </w:r>
            <w:r w:rsidRPr="009048A5">
              <w:rPr>
                <w:bCs/>
                <w:sz w:val="18"/>
                <w:szCs w:val="18"/>
              </w:rPr>
              <w:t>231</w:t>
            </w:r>
          </w:p>
        </w:tc>
        <w:tc>
          <w:tcPr>
            <w:tcW w:w="1417" w:type="dxa"/>
            <w:shd w:val="clear" w:color="auto" w:fill="auto"/>
            <w:vAlign w:val="bottom"/>
          </w:tcPr>
          <w:p w14:paraId="35B09A7D" w14:textId="2C7B4979" w:rsidR="007C676F" w:rsidRPr="007C676F" w:rsidRDefault="007C676F" w:rsidP="007C676F">
            <w:pPr>
              <w:tabs>
                <w:tab w:val="center" w:pos="4252"/>
                <w:tab w:val="right" w:pos="8504"/>
              </w:tabs>
              <w:ind w:firstLineChars="100" w:firstLine="181"/>
              <w:jc w:val="right"/>
              <w:rPr>
                <w:b/>
                <w:bCs/>
                <w:sz w:val="18"/>
                <w:szCs w:val="18"/>
                <w:lang w:val="en-US"/>
              </w:rPr>
            </w:pPr>
            <w:r w:rsidRPr="00176BF9">
              <w:rPr>
                <w:b/>
                <w:sz w:val="18"/>
                <w:szCs w:val="18"/>
              </w:rPr>
              <w:t>84</w:t>
            </w:r>
            <w:r>
              <w:rPr>
                <w:b/>
                <w:sz w:val="18"/>
                <w:szCs w:val="18"/>
              </w:rPr>
              <w:t>,</w:t>
            </w:r>
            <w:r w:rsidRPr="00176BF9">
              <w:rPr>
                <w:b/>
                <w:sz w:val="18"/>
                <w:szCs w:val="18"/>
              </w:rPr>
              <w:t>291</w:t>
            </w:r>
          </w:p>
        </w:tc>
        <w:tc>
          <w:tcPr>
            <w:tcW w:w="1418" w:type="dxa"/>
            <w:shd w:val="clear" w:color="auto" w:fill="auto"/>
            <w:vAlign w:val="bottom"/>
          </w:tcPr>
          <w:p w14:paraId="53237AA9" w14:textId="43447CF8"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97</w:t>
            </w:r>
            <w:r w:rsidR="00583305">
              <w:rPr>
                <w:b/>
                <w:bCs/>
                <w:sz w:val="18"/>
                <w:szCs w:val="18"/>
              </w:rPr>
              <w:t>,</w:t>
            </w:r>
            <w:r w:rsidRPr="001B57B5">
              <w:rPr>
                <w:b/>
                <w:bCs/>
                <w:sz w:val="18"/>
                <w:szCs w:val="18"/>
              </w:rPr>
              <w:t>903</w:t>
            </w:r>
          </w:p>
        </w:tc>
      </w:tr>
      <w:tr w:rsidR="007C676F" w:rsidRPr="007C676F" w14:paraId="1818481E" w14:textId="77777777" w:rsidTr="00EB5BE3">
        <w:tc>
          <w:tcPr>
            <w:tcW w:w="4820" w:type="dxa"/>
            <w:shd w:val="clear" w:color="auto" w:fill="auto"/>
            <w:vAlign w:val="bottom"/>
          </w:tcPr>
          <w:p w14:paraId="221E807F"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Salaries, wages and other personnel benefits</w:t>
            </w:r>
          </w:p>
        </w:tc>
        <w:tc>
          <w:tcPr>
            <w:tcW w:w="1100" w:type="dxa"/>
            <w:shd w:val="clear" w:color="auto" w:fill="auto"/>
            <w:vAlign w:val="bottom"/>
          </w:tcPr>
          <w:p w14:paraId="07343DCA" w14:textId="5B4A33AE" w:rsidR="007C676F" w:rsidRPr="007C676F" w:rsidRDefault="007C676F" w:rsidP="007C676F">
            <w:pPr>
              <w:tabs>
                <w:tab w:val="center" w:pos="4252"/>
                <w:tab w:val="right" w:pos="8504"/>
              </w:tabs>
              <w:jc w:val="right"/>
              <w:rPr>
                <w:b/>
                <w:sz w:val="18"/>
                <w:szCs w:val="18"/>
                <w:lang w:val="en-US"/>
              </w:rPr>
            </w:pPr>
            <w:r w:rsidRPr="0025244B">
              <w:rPr>
                <w:sz w:val="18"/>
                <w:szCs w:val="18"/>
              </w:rPr>
              <w:t>564</w:t>
            </w:r>
            <w:r>
              <w:rPr>
                <w:sz w:val="18"/>
                <w:szCs w:val="18"/>
              </w:rPr>
              <w:t>,</w:t>
            </w:r>
            <w:r w:rsidRPr="0025244B">
              <w:rPr>
                <w:sz w:val="18"/>
                <w:szCs w:val="18"/>
              </w:rPr>
              <w:t>733</w:t>
            </w:r>
          </w:p>
        </w:tc>
        <w:tc>
          <w:tcPr>
            <w:tcW w:w="1100" w:type="dxa"/>
            <w:shd w:val="clear" w:color="auto" w:fill="auto"/>
            <w:vAlign w:val="bottom"/>
          </w:tcPr>
          <w:p w14:paraId="7A3323F4" w14:textId="34F7D2D9" w:rsidR="007C676F" w:rsidRPr="007C676F" w:rsidRDefault="007C676F" w:rsidP="007C676F">
            <w:pPr>
              <w:tabs>
                <w:tab w:val="center" w:pos="4252"/>
                <w:tab w:val="right" w:pos="8504"/>
              </w:tabs>
              <w:jc w:val="right"/>
              <w:rPr>
                <w:b/>
                <w:sz w:val="18"/>
                <w:szCs w:val="18"/>
                <w:lang w:val="en-US"/>
              </w:rPr>
            </w:pPr>
            <w:r w:rsidRPr="007D7F3F">
              <w:rPr>
                <w:sz w:val="18"/>
                <w:szCs w:val="18"/>
              </w:rPr>
              <w:t>567</w:t>
            </w:r>
            <w:r>
              <w:rPr>
                <w:sz w:val="18"/>
                <w:szCs w:val="18"/>
              </w:rPr>
              <w:t>,</w:t>
            </w:r>
            <w:r w:rsidRPr="007D7F3F">
              <w:rPr>
                <w:sz w:val="18"/>
                <w:szCs w:val="18"/>
              </w:rPr>
              <w:t>493</w:t>
            </w:r>
          </w:p>
        </w:tc>
        <w:tc>
          <w:tcPr>
            <w:tcW w:w="1168" w:type="dxa"/>
            <w:shd w:val="clear" w:color="auto" w:fill="auto"/>
            <w:vAlign w:val="bottom"/>
          </w:tcPr>
          <w:p w14:paraId="16F742FA" w14:textId="36F411D1" w:rsidR="007C676F" w:rsidRPr="007C676F" w:rsidRDefault="007C676F" w:rsidP="007C676F">
            <w:pPr>
              <w:tabs>
                <w:tab w:val="center" w:pos="4252"/>
                <w:tab w:val="right" w:pos="8504"/>
              </w:tabs>
              <w:jc w:val="right"/>
              <w:rPr>
                <w:sz w:val="18"/>
                <w:szCs w:val="18"/>
                <w:lang w:val="en-US"/>
              </w:rPr>
            </w:pPr>
            <w:r w:rsidRPr="0025244B">
              <w:rPr>
                <w:sz w:val="18"/>
                <w:szCs w:val="18"/>
              </w:rPr>
              <w:t>13</w:t>
            </w:r>
            <w:r>
              <w:rPr>
                <w:sz w:val="18"/>
                <w:szCs w:val="18"/>
              </w:rPr>
              <w:t>,</w:t>
            </w:r>
            <w:r w:rsidRPr="0025244B">
              <w:rPr>
                <w:sz w:val="18"/>
                <w:szCs w:val="18"/>
              </w:rPr>
              <w:t>069</w:t>
            </w:r>
          </w:p>
        </w:tc>
        <w:tc>
          <w:tcPr>
            <w:tcW w:w="1168" w:type="dxa"/>
            <w:shd w:val="clear" w:color="auto" w:fill="auto"/>
            <w:vAlign w:val="bottom"/>
          </w:tcPr>
          <w:p w14:paraId="26D123B3" w14:textId="61158FE9" w:rsidR="007C676F" w:rsidRPr="007C676F" w:rsidRDefault="007C676F" w:rsidP="007C676F">
            <w:pPr>
              <w:tabs>
                <w:tab w:val="center" w:pos="4252"/>
                <w:tab w:val="right" w:pos="8504"/>
              </w:tabs>
              <w:jc w:val="right"/>
              <w:rPr>
                <w:sz w:val="18"/>
                <w:szCs w:val="18"/>
                <w:lang w:val="en-US"/>
              </w:rPr>
            </w:pPr>
            <w:r w:rsidRPr="009048A5">
              <w:rPr>
                <w:sz w:val="18"/>
                <w:szCs w:val="18"/>
              </w:rPr>
              <w:t>15</w:t>
            </w:r>
            <w:r>
              <w:rPr>
                <w:sz w:val="18"/>
                <w:szCs w:val="18"/>
              </w:rPr>
              <w:t>,</w:t>
            </w:r>
            <w:r w:rsidRPr="009048A5">
              <w:rPr>
                <w:sz w:val="18"/>
                <w:szCs w:val="18"/>
              </w:rPr>
              <w:t>287</w:t>
            </w:r>
          </w:p>
        </w:tc>
        <w:tc>
          <w:tcPr>
            <w:tcW w:w="1134" w:type="dxa"/>
            <w:shd w:val="clear" w:color="auto" w:fill="auto"/>
            <w:vAlign w:val="bottom"/>
          </w:tcPr>
          <w:p w14:paraId="40534A51" w14:textId="6B085316" w:rsidR="007C676F" w:rsidRPr="007C676F" w:rsidRDefault="007C676F" w:rsidP="007C676F">
            <w:pPr>
              <w:tabs>
                <w:tab w:val="center" w:pos="4252"/>
                <w:tab w:val="right" w:pos="8504"/>
              </w:tabs>
              <w:jc w:val="right"/>
              <w:rPr>
                <w:sz w:val="18"/>
                <w:szCs w:val="18"/>
                <w:lang w:val="en-US"/>
              </w:rPr>
            </w:pPr>
            <w:r w:rsidRPr="0025244B">
              <w:rPr>
                <w:sz w:val="18"/>
                <w:szCs w:val="18"/>
              </w:rPr>
              <w:t>224</w:t>
            </w:r>
            <w:r>
              <w:rPr>
                <w:sz w:val="18"/>
                <w:szCs w:val="18"/>
              </w:rPr>
              <w:t>,</w:t>
            </w:r>
            <w:r w:rsidRPr="0025244B">
              <w:rPr>
                <w:sz w:val="18"/>
                <w:szCs w:val="18"/>
              </w:rPr>
              <w:t>272</w:t>
            </w:r>
          </w:p>
        </w:tc>
        <w:tc>
          <w:tcPr>
            <w:tcW w:w="1134" w:type="dxa"/>
            <w:shd w:val="clear" w:color="auto" w:fill="auto"/>
            <w:vAlign w:val="bottom"/>
          </w:tcPr>
          <w:p w14:paraId="5656D96B" w14:textId="70514B0A" w:rsidR="007C676F" w:rsidRPr="007C676F" w:rsidRDefault="007C676F" w:rsidP="007C676F">
            <w:pPr>
              <w:tabs>
                <w:tab w:val="center" w:pos="4252"/>
                <w:tab w:val="right" w:pos="8504"/>
              </w:tabs>
              <w:jc w:val="right"/>
              <w:rPr>
                <w:sz w:val="18"/>
                <w:szCs w:val="18"/>
                <w:lang w:val="en-US"/>
              </w:rPr>
            </w:pPr>
            <w:r w:rsidRPr="009048A5">
              <w:rPr>
                <w:bCs/>
                <w:sz w:val="18"/>
                <w:szCs w:val="18"/>
              </w:rPr>
              <w:t>225</w:t>
            </w:r>
            <w:r>
              <w:rPr>
                <w:bCs/>
                <w:sz w:val="18"/>
                <w:szCs w:val="18"/>
              </w:rPr>
              <w:t>,</w:t>
            </w:r>
            <w:r w:rsidRPr="009048A5">
              <w:rPr>
                <w:bCs/>
                <w:sz w:val="18"/>
                <w:szCs w:val="18"/>
              </w:rPr>
              <w:t>560</w:t>
            </w:r>
          </w:p>
        </w:tc>
        <w:tc>
          <w:tcPr>
            <w:tcW w:w="1417" w:type="dxa"/>
            <w:shd w:val="clear" w:color="auto" w:fill="auto"/>
            <w:vAlign w:val="bottom"/>
          </w:tcPr>
          <w:p w14:paraId="5CDFCF76" w14:textId="73BC8DAE" w:rsidR="007C676F" w:rsidRPr="007C676F" w:rsidRDefault="007C676F" w:rsidP="007C676F">
            <w:pPr>
              <w:tabs>
                <w:tab w:val="center" w:pos="4252"/>
                <w:tab w:val="right" w:pos="8504"/>
              </w:tabs>
              <w:ind w:firstLineChars="100" w:firstLine="181"/>
              <w:jc w:val="right"/>
              <w:rPr>
                <w:b/>
                <w:bCs/>
                <w:sz w:val="18"/>
                <w:szCs w:val="18"/>
                <w:lang w:val="en-US"/>
              </w:rPr>
            </w:pPr>
            <w:r w:rsidRPr="00176BF9">
              <w:rPr>
                <w:b/>
                <w:sz w:val="18"/>
                <w:szCs w:val="18"/>
              </w:rPr>
              <w:t>802</w:t>
            </w:r>
            <w:r>
              <w:rPr>
                <w:b/>
                <w:sz w:val="18"/>
                <w:szCs w:val="18"/>
              </w:rPr>
              <w:t>,</w:t>
            </w:r>
            <w:r w:rsidRPr="00176BF9">
              <w:rPr>
                <w:b/>
                <w:sz w:val="18"/>
                <w:szCs w:val="18"/>
              </w:rPr>
              <w:t>074</w:t>
            </w:r>
          </w:p>
        </w:tc>
        <w:tc>
          <w:tcPr>
            <w:tcW w:w="1418" w:type="dxa"/>
            <w:shd w:val="clear" w:color="auto" w:fill="auto"/>
            <w:vAlign w:val="bottom"/>
          </w:tcPr>
          <w:p w14:paraId="1126C9CC" w14:textId="1C587D47"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808</w:t>
            </w:r>
            <w:r w:rsidR="00583305">
              <w:rPr>
                <w:b/>
                <w:bCs/>
                <w:sz w:val="18"/>
                <w:szCs w:val="18"/>
              </w:rPr>
              <w:t>,</w:t>
            </w:r>
            <w:r w:rsidRPr="001B57B5">
              <w:rPr>
                <w:b/>
                <w:bCs/>
                <w:sz w:val="18"/>
                <w:szCs w:val="18"/>
              </w:rPr>
              <w:t>340</w:t>
            </w:r>
          </w:p>
        </w:tc>
      </w:tr>
      <w:tr w:rsidR="007C676F" w:rsidRPr="007C676F" w14:paraId="42DD8AE6" w14:textId="77777777" w:rsidTr="00EB5BE3">
        <w:tc>
          <w:tcPr>
            <w:tcW w:w="4820" w:type="dxa"/>
            <w:shd w:val="clear" w:color="auto" w:fill="auto"/>
            <w:vAlign w:val="bottom"/>
          </w:tcPr>
          <w:p w14:paraId="7693526E"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Social security contributions</w:t>
            </w:r>
          </w:p>
        </w:tc>
        <w:tc>
          <w:tcPr>
            <w:tcW w:w="1100" w:type="dxa"/>
            <w:shd w:val="clear" w:color="auto" w:fill="auto"/>
            <w:vAlign w:val="bottom"/>
          </w:tcPr>
          <w:p w14:paraId="0CCE3442" w14:textId="4471A40E" w:rsidR="007C676F" w:rsidRPr="007C676F" w:rsidRDefault="007C676F" w:rsidP="007C676F">
            <w:pPr>
              <w:tabs>
                <w:tab w:val="center" w:pos="4252"/>
                <w:tab w:val="right" w:pos="8504"/>
              </w:tabs>
              <w:jc w:val="right"/>
              <w:rPr>
                <w:b/>
                <w:sz w:val="18"/>
                <w:szCs w:val="18"/>
                <w:lang w:val="en-US"/>
              </w:rPr>
            </w:pPr>
            <w:r w:rsidRPr="0025244B">
              <w:rPr>
                <w:sz w:val="18"/>
                <w:szCs w:val="18"/>
              </w:rPr>
              <w:t>109</w:t>
            </w:r>
            <w:r>
              <w:rPr>
                <w:sz w:val="18"/>
                <w:szCs w:val="18"/>
              </w:rPr>
              <w:t>,</w:t>
            </w:r>
            <w:r w:rsidRPr="0025244B">
              <w:rPr>
                <w:sz w:val="18"/>
                <w:szCs w:val="18"/>
              </w:rPr>
              <w:t>558</w:t>
            </w:r>
          </w:p>
        </w:tc>
        <w:tc>
          <w:tcPr>
            <w:tcW w:w="1100" w:type="dxa"/>
            <w:shd w:val="clear" w:color="auto" w:fill="auto"/>
            <w:vAlign w:val="bottom"/>
          </w:tcPr>
          <w:p w14:paraId="5DB789D6" w14:textId="6E22D6C8" w:rsidR="007C676F" w:rsidRPr="007C676F" w:rsidRDefault="007C676F" w:rsidP="007C676F">
            <w:pPr>
              <w:tabs>
                <w:tab w:val="center" w:pos="4252"/>
                <w:tab w:val="right" w:pos="8504"/>
              </w:tabs>
              <w:jc w:val="right"/>
              <w:rPr>
                <w:b/>
                <w:sz w:val="18"/>
                <w:szCs w:val="18"/>
                <w:lang w:val="en-US"/>
              </w:rPr>
            </w:pPr>
            <w:r w:rsidRPr="007D7F3F">
              <w:rPr>
                <w:sz w:val="18"/>
                <w:szCs w:val="18"/>
              </w:rPr>
              <w:t>104</w:t>
            </w:r>
            <w:r>
              <w:rPr>
                <w:sz w:val="18"/>
                <w:szCs w:val="18"/>
              </w:rPr>
              <w:t>,</w:t>
            </w:r>
            <w:r w:rsidRPr="007D7F3F">
              <w:rPr>
                <w:sz w:val="18"/>
                <w:szCs w:val="18"/>
              </w:rPr>
              <w:t>921</w:t>
            </w:r>
          </w:p>
        </w:tc>
        <w:tc>
          <w:tcPr>
            <w:tcW w:w="1168" w:type="dxa"/>
            <w:shd w:val="clear" w:color="auto" w:fill="auto"/>
            <w:vAlign w:val="bottom"/>
          </w:tcPr>
          <w:p w14:paraId="652FC9FB" w14:textId="0D67589C" w:rsidR="007C676F" w:rsidRPr="007C676F" w:rsidRDefault="007C676F" w:rsidP="007C676F">
            <w:pPr>
              <w:tabs>
                <w:tab w:val="center" w:pos="4252"/>
                <w:tab w:val="right" w:pos="8504"/>
              </w:tabs>
              <w:jc w:val="right"/>
              <w:rPr>
                <w:sz w:val="18"/>
                <w:szCs w:val="18"/>
                <w:lang w:val="en-US"/>
              </w:rPr>
            </w:pPr>
            <w:r w:rsidRPr="0025244B">
              <w:rPr>
                <w:sz w:val="18"/>
                <w:szCs w:val="18"/>
              </w:rPr>
              <w:t>2</w:t>
            </w:r>
            <w:r>
              <w:rPr>
                <w:sz w:val="18"/>
                <w:szCs w:val="18"/>
              </w:rPr>
              <w:t>,</w:t>
            </w:r>
            <w:r w:rsidRPr="0025244B">
              <w:rPr>
                <w:sz w:val="18"/>
                <w:szCs w:val="18"/>
              </w:rPr>
              <w:t>641</w:t>
            </w:r>
          </w:p>
        </w:tc>
        <w:tc>
          <w:tcPr>
            <w:tcW w:w="1168" w:type="dxa"/>
            <w:shd w:val="clear" w:color="auto" w:fill="auto"/>
            <w:vAlign w:val="bottom"/>
          </w:tcPr>
          <w:p w14:paraId="756489F5" w14:textId="540C376F" w:rsidR="007C676F" w:rsidRPr="007C676F" w:rsidRDefault="007C676F" w:rsidP="007C676F">
            <w:pPr>
              <w:tabs>
                <w:tab w:val="center" w:pos="4252"/>
                <w:tab w:val="right" w:pos="8504"/>
              </w:tabs>
              <w:jc w:val="right"/>
              <w:rPr>
                <w:sz w:val="18"/>
                <w:szCs w:val="18"/>
                <w:lang w:val="en-US"/>
              </w:rPr>
            </w:pPr>
            <w:r w:rsidRPr="009048A5">
              <w:rPr>
                <w:sz w:val="18"/>
                <w:szCs w:val="18"/>
              </w:rPr>
              <w:t>3</w:t>
            </w:r>
            <w:r>
              <w:rPr>
                <w:sz w:val="18"/>
                <w:szCs w:val="18"/>
              </w:rPr>
              <w:t>,</w:t>
            </w:r>
            <w:r w:rsidRPr="009048A5">
              <w:rPr>
                <w:sz w:val="18"/>
                <w:szCs w:val="18"/>
              </w:rPr>
              <w:t>081</w:t>
            </w:r>
          </w:p>
        </w:tc>
        <w:tc>
          <w:tcPr>
            <w:tcW w:w="1134" w:type="dxa"/>
            <w:shd w:val="clear" w:color="auto" w:fill="auto"/>
            <w:vAlign w:val="bottom"/>
          </w:tcPr>
          <w:p w14:paraId="2D0D6BCC" w14:textId="728ECB28" w:rsidR="007C676F" w:rsidRPr="007C676F" w:rsidRDefault="007C676F" w:rsidP="007C676F">
            <w:pPr>
              <w:tabs>
                <w:tab w:val="center" w:pos="4252"/>
                <w:tab w:val="right" w:pos="8504"/>
              </w:tabs>
              <w:jc w:val="right"/>
              <w:rPr>
                <w:sz w:val="18"/>
                <w:szCs w:val="18"/>
                <w:lang w:val="en-US"/>
              </w:rPr>
            </w:pPr>
            <w:r w:rsidRPr="0025244B">
              <w:rPr>
                <w:sz w:val="18"/>
                <w:szCs w:val="18"/>
              </w:rPr>
              <w:t>49</w:t>
            </w:r>
            <w:r>
              <w:rPr>
                <w:sz w:val="18"/>
                <w:szCs w:val="18"/>
              </w:rPr>
              <w:t>,</w:t>
            </w:r>
            <w:r w:rsidRPr="0025244B">
              <w:rPr>
                <w:sz w:val="18"/>
                <w:szCs w:val="18"/>
              </w:rPr>
              <w:t>205</w:t>
            </w:r>
          </w:p>
        </w:tc>
        <w:tc>
          <w:tcPr>
            <w:tcW w:w="1134" w:type="dxa"/>
            <w:shd w:val="clear" w:color="auto" w:fill="auto"/>
            <w:vAlign w:val="bottom"/>
          </w:tcPr>
          <w:p w14:paraId="76ED4B3F" w14:textId="2740B879" w:rsidR="007C676F" w:rsidRPr="007C676F" w:rsidRDefault="007C676F" w:rsidP="007C676F">
            <w:pPr>
              <w:tabs>
                <w:tab w:val="center" w:pos="4252"/>
                <w:tab w:val="right" w:pos="8504"/>
              </w:tabs>
              <w:jc w:val="right"/>
              <w:rPr>
                <w:sz w:val="18"/>
                <w:szCs w:val="18"/>
                <w:lang w:val="en-US"/>
              </w:rPr>
            </w:pPr>
            <w:r w:rsidRPr="009048A5">
              <w:rPr>
                <w:bCs/>
                <w:sz w:val="18"/>
                <w:szCs w:val="18"/>
              </w:rPr>
              <w:t>42</w:t>
            </w:r>
            <w:r>
              <w:rPr>
                <w:bCs/>
                <w:sz w:val="18"/>
                <w:szCs w:val="18"/>
              </w:rPr>
              <w:t>,</w:t>
            </w:r>
            <w:r w:rsidRPr="009048A5">
              <w:rPr>
                <w:bCs/>
                <w:sz w:val="18"/>
                <w:szCs w:val="18"/>
              </w:rPr>
              <w:t>601</w:t>
            </w:r>
          </w:p>
        </w:tc>
        <w:tc>
          <w:tcPr>
            <w:tcW w:w="1417" w:type="dxa"/>
            <w:shd w:val="clear" w:color="auto" w:fill="auto"/>
            <w:vAlign w:val="bottom"/>
          </w:tcPr>
          <w:p w14:paraId="086C9D70" w14:textId="0A139DF7" w:rsidR="007C676F" w:rsidRPr="007C676F" w:rsidRDefault="007C676F" w:rsidP="007C676F">
            <w:pPr>
              <w:tabs>
                <w:tab w:val="center" w:pos="4252"/>
                <w:tab w:val="right" w:pos="8504"/>
              </w:tabs>
              <w:ind w:firstLineChars="100" w:firstLine="181"/>
              <w:jc w:val="right"/>
              <w:rPr>
                <w:b/>
                <w:bCs/>
                <w:sz w:val="18"/>
                <w:szCs w:val="18"/>
                <w:lang w:val="en-US"/>
              </w:rPr>
            </w:pPr>
            <w:r w:rsidRPr="00176BF9">
              <w:rPr>
                <w:b/>
                <w:sz w:val="18"/>
                <w:szCs w:val="18"/>
              </w:rPr>
              <w:t>161</w:t>
            </w:r>
            <w:r>
              <w:rPr>
                <w:b/>
                <w:sz w:val="18"/>
                <w:szCs w:val="18"/>
              </w:rPr>
              <w:t>,</w:t>
            </w:r>
            <w:r w:rsidRPr="00176BF9">
              <w:rPr>
                <w:b/>
                <w:sz w:val="18"/>
                <w:szCs w:val="18"/>
              </w:rPr>
              <w:t>404</w:t>
            </w:r>
          </w:p>
        </w:tc>
        <w:tc>
          <w:tcPr>
            <w:tcW w:w="1418" w:type="dxa"/>
            <w:shd w:val="clear" w:color="auto" w:fill="auto"/>
            <w:vAlign w:val="bottom"/>
          </w:tcPr>
          <w:p w14:paraId="49E07461" w14:textId="76D6A6E4"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150</w:t>
            </w:r>
            <w:r w:rsidR="00583305">
              <w:rPr>
                <w:b/>
                <w:bCs/>
                <w:sz w:val="18"/>
                <w:szCs w:val="18"/>
              </w:rPr>
              <w:t>,</w:t>
            </w:r>
            <w:r w:rsidRPr="001B57B5">
              <w:rPr>
                <w:b/>
                <w:bCs/>
                <w:sz w:val="18"/>
                <w:szCs w:val="18"/>
              </w:rPr>
              <w:t>603</w:t>
            </w:r>
          </w:p>
        </w:tc>
      </w:tr>
      <w:tr w:rsidR="007C676F" w:rsidRPr="007C676F" w14:paraId="667340B8" w14:textId="77777777" w:rsidTr="00EB5BE3">
        <w:tc>
          <w:tcPr>
            <w:tcW w:w="4820" w:type="dxa"/>
            <w:shd w:val="clear" w:color="auto" w:fill="auto"/>
            <w:vAlign w:val="bottom"/>
          </w:tcPr>
          <w:p w14:paraId="48267557"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Materials and spare parts</w:t>
            </w:r>
          </w:p>
        </w:tc>
        <w:tc>
          <w:tcPr>
            <w:tcW w:w="1100" w:type="dxa"/>
            <w:shd w:val="clear" w:color="auto" w:fill="auto"/>
            <w:vAlign w:val="bottom"/>
          </w:tcPr>
          <w:p w14:paraId="06707801" w14:textId="25B5B0D5" w:rsidR="007C676F" w:rsidRPr="007C676F" w:rsidRDefault="007C676F" w:rsidP="007C676F">
            <w:pPr>
              <w:tabs>
                <w:tab w:val="center" w:pos="4252"/>
                <w:tab w:val="right" w:pos="8504"/>
              </w:tabs>
              <w:jc w:val="right"/>
              <w:rPr>
                <w:sz w:val="18"/>
                <w:szCs w:val="18"/>
                <w:lang w:val="en-US"/>
              </w:rPr>
            </w:pPr>
            <w:r w:rsidRPr="0025244B">
              <w:rPr>
                <w:sz w:val="18"/>
                <w:szCs w:val="18"/>
              </w:rPr>
              <w:t>194</w:t>
            </w:r>
            <w:r>
              <w:rPr>
                <w:sz w:val="18"/>
                <w:szCs w:val="18"/>
              </w:rPr>
              <w:t>,</w:t>
            </w:r>
            <w:r w:rsidRPr="0025244B">
              <w:rPr>
                <w:sz w:val="18"/>
                <w:szCs w:val="18"/>
              </w:rPr>
              <w:t>015</w:t>
            </w:r>
          </w:p>
        </w:tc>
        <w:tc>
          <w:tcPr>
            <w:tcW w:w="1100" w:type="dxa"/>
            <w:shd w:val="clear" w:color="auto" w:fill="auto"/>
            <w:vAlign w:val="bottom"/>
          </w:tcPr>
          <w:p w14:paraId="23B87955" w14:textId="443F4E89" w:rsidR="007C676F" w:rsidRPr="007C676F" w:rsidRDefault="007C676F" w:rsidP="007C676F">
            <w:pPr>
              <w:tabs>
                <w:tab w:val="center" w:pos="4252"/>
                <w:tab w:val="right" w:pos="8504"/>
              </w:tabs>
              <w:jc w:val="right"/>
              <w:rPr>
                <w:sz w:val="18"/>
                <w:szCs w:val="18"/>
                <w:lang w:val="en-US"/>
              </w:rPr>
            </w:pPr>
            <w:r w:rsidRPr="007D7F3F">
              <w:rPr>
                <w:sz w:val="18"/>
                <w:szCs w:val="18"/>
              </w:rPr>
              <w:t>324</w:t>
            </w:r>
            <w:r>
              <w:rPr>
                <w:sz w:val="18"/>
                <w:szCs w:val="18"/>
              </w:rPr>
              <w:t>,</w:t>
            </w:r>
            <w:r w:rsidRPr="007D7F3F">
              <w:rPr>
                <w:sz w:val="18"/>
                <w:szCs w:val="18"/>
              </w:rPr>
              <w:t>501</w:t>
            </w:r>
          </w:p>
        </w:tc>
        <w:tc>
          <w:tcPr>
            <w:tcW w:w="1168" w:type="dxa"/>
            <w:shd w:val="clear" w:color="auto" w:fill="auto"/>
            <w:vAlign w:val="bottom"/>
          </w:tcPr>
          <w:p w14:paraId="771389D7" w14:textId="58D7FD0C" w:rsidR="007C676F" w:rsidRPr="007C676F" w:rsidRDefault="007C676F" w:rsidP="007C676F">
            <w:pPr>
              <w:tabs>
                <w:tab w:val="center" w:pos="4252"/>
                <w:tab w:val="right" w:pos="8504"/>
              </w:tabs>
              <w:jc w:val="right"/>
              <w:rPr>
                <w:sz w:val="18"/>
                <w:szCs w:val="18"/>
                <w:lang w:val="en-US"/>
              </w:rPr>
            </w:pPr>
            <w:r>
              <w:rPr>
                <w:sz w:val="18"/>
                <w:szCs w:val="18"/>
              </w:rPr>
              <w:t>-</w:t>
            </w:r>
          </w:p>
        </w:tc>
        <w:tc>
          <w:tcPr>
            <w:tcW w:w="1168" w:type="dxa"/>
            <w:shd w:val="clear" w:color="auto" w:fill="auto"/>
            <w:vAlign w:val="bottom"/>
          </w:tcPr>
          <w:p w14:paraId="439C06C0" w14:textId="71138E12" w:rsidR="007C676F" w:rsidRPr="007C676F" w:rsidRDefault="007C676F" w:rsidP="007C676F">
            <w:pPr>
              <w:tabs>
                <w:tab w:val="center" w:pos="4252"/>
                <w:tab w:val="right" w:pos="8504"/>
              </w:tabs>
              <w:jc w:val="right"/>
              <w:rPr>
                <w:sz w:val="18"/>
                <w:szCs w:val="18"/>
                <w:lang w:val="en-US"/>
              </w:rPr>
            </w:pPr>
            <w:r w:rsidRPr="009048A5">
              <w:rPr>
                <w:sz w:val="18"/>
                <w:szCs w:val="18"/>
              </w:rPr>
              <w:t>130</w:t>
            </w:r>
          </w:p>
        </w:tc>
        <w:tc>
          <w:tcPr>
            <w:tcW w:w="1134" w:type="dxa"/>
            <w:shd w:val="clear" w:color="auto" w:fill="auto"/>
            <w:vAlign w:val="bottom"/>
          </w:tcPr>
          <w:p w14:paraId="53BBC126" w14:textId="134463B4" w:rsidR="007C676F" w:rsidRPr="007C676F" w:rsidRDefault="007C676F" w:rsidP="007C676F">
            <w:pPr>
              <w:tabs>
                <w:tab w:val="center" w:pos="4252"/>
                <w:tab w:val="right" w:pos="8504"/>
              </w:tabs>
              <w:jc w:val="right"/>
              <w:rPr>
                <w:sz w:val="18"/>
                <w:szCs w:val="18"/>
                <w:lang w:val="en-US"/>
              </w:rPr>
            </w:pPr>
            <w:r w:rsidRPr="0025244B">
              <w:rPr>
                <w:sz w:val="18"/>
                <w:szCs w:val="18"/>
              </w:rPr>
              <w:t>17</w:t>
            </w:r>
            <w:r>
              <w:rPr>
                <w:sz w:val="18"/>
                <w:szCs w:val="18"/>
              </w:rPr>
              <w:t>,</w:t>
            </w:r>
            <w:r w:rsidRPr="0025244B">
              <w:rPr>
                <w:sz w:val="18"/>
                <w:szCs w:val="18"/>
              </w:rPr>
              <w:t>512</w:t>
            </w:r>
          </w:p>
        </w:tc>
        <w:tc>
          <w:tcPr>
            <w:tcW w:w="1134" w:type="dxa"/>
            <w:shd w:val="clear" w:color="auto" w:fill="auto"/>
            <w:vAlign w:val="bottom"/>
          </w:tcPr>
          <w:p w14:paraId="64EDC0FE" w14:textId="245B32FB" w:rsidR="007C676F" w:rsidRPr="007C676F" w:rsidRDefault="007C676F" w:rsidP="007C676F">
            <w:pPr>
              <w:tabs>
                <w:tab w:val="center" w:pos="4252"/>
                <w:tab w:val="right" w:pos="8504"/>
              </w:tabs>
              <w:jc w:val="right"/>
              <w:rPr>
                <w:sz w:val="18"/>
                <w:szCs w:val="18"/>
                <w:lang w:val="en-US"/>
              </w:rPr>
            </w:pPr>
            <w:r w:rsidRPr="009048A5">
              <w:rPr>
                <w:bCs/>
                <w:sz w:val="18"/>
                <w:szCs w:val="18"/>
              </w:rPr>
              <w:t>2</w:t>
            </w:r>
            <w:r>
              <w:rPr>
                <w:bCs/>
                <w:sz w:val="18"/>
                <w:szCs w:val="18"/>
              </w:rPr>
              <w:t>,</w:t>
            </w:r>
            <w:r w:rsidRPr="009048A5">
              <w:rPr>
                <w:bCs/>
                <w:sz w:val="18"/>
                <w:szCs w:val="18"/>
              </w:rPr>
              <w:t>020</w:t>
            </w:r>
          </w:p>
        </w:tc>
        <w:tc>
          <w:tcPr>
            <w:tcW w:w="1417" w:type="dxa"/>
            <w:shd w:val="clear" w:color="auto" w:fill="auto"/>
            <w:vAlign w:val="bottom"/>
          </w:tcPr>
          <w:p w14:paraId="1011C996" w14:textId="67D0BE11" w:rsidR="007C676F" w:rsidRPr="007C676F" w:rsidRDefault="007C676F" w:rsidP="007C676F">
            <w:pPr>
              <w:tabs>
                <w:tab w:val="center" w:pos="4252"/>
                <w:tab w:val="right" w:pos="8504"/>
              </w:tabs>
              <w:ind w:firstLineChars="100" w:firstLine="181"/>
              <w:jc w:val="right"/>
              <w:rPr>
                <w:b/>
                <w:bCs/>
                <w:sz w:val="18"/>
                <w:szCs w:val="18"/>
                <w:lang w:val="en-US"/>
              </w:rPr>
            </w:pPr>
            <w:r w:rsidRPr="00176BF9">
              <w:rPr>
                <w:b/>
                <w:sz w:val="18"/>
                <w:szCs w:val="18"/>
              </w:rPr>
              <w:t>211</w:t>
            </w:r>
            <w:r>
              <w:rPr>
                <w:b/>
                <w:sz w:val="18"/>
                <w:szCs w:val="18"/>
              </w:rPr>
              <w:t>,</w:t>
            </w:r>
            <w:r w:rsidRPr="00176BF9">
              <w:rPr>
                <w:b/>
                <w:sz w:val="18"/>
                <w:szCs w:val="18"/>
              </w:rPr>
              <w:t>527</w:t>
            </w:r>
          </w:p>
        </w:tc>
        <w:tc>
          <w:tcPr>
            <w:tcW w:w="1418" w:type="dxa"/>
            <w:shd w:val="clear" w:color="auto" w:fill="auto"/>
            <w:vAlign w:val="bottom"/>
          </w:tcPr>
          <w:p w14:paraId="156F35E5" w14:textId="2AE01605"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326</w:t>
            </w:r>
            <w:r w:rsidR="00583305">
              <w:rPr>
                <w:b/>
                <w:bCs/>
                <w:sz w:val="18"/>
                <w:szCs w:val="18"/>
              </w:rPr>
              <w:t>,</w:t>
            </w:r>
            <w:r w:rsidRPr="001B57B5">
              <w:rPr>
                <w:b/>
                <w:bCs/>
                <w:sz w:val="18"/>
                <w:szCs w:val="18"/>
              </w:rPr>
              <w:t>651</w:t>
            </w:r>
          </w:p>
        </w:tc>
      </w:tr>
      <w:tr w:rsidR="007C676F" w:rsidRPr="007C676F" w14:paraId="1CB79D8E" w14:textId="77777777" w:rsidTr="00EB5BE3">
        <w:tc>
          <w:tcPr>
            <w:tcW w:w="4820" w:type="dxa"/>
            <w:shd w:val="clear" w:color="auto" w:fill="auto"/>
            <w:vAlign w:val="bottom"/>
          </w:tcPr>
          <w:p w14:paraId="6E86CB53"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Third party services and supplies</w:t>
            </w:r>
          </w:p>
        </w:tc>
        <w:tc>
          <w:tcPr>
            <w:tcW w:w="1100" w:type="dxa"/>
            <w:shd w:val="clear" w:color="auto" w:fill="auto"/>
            <w:vAlign w:val="bottom"/>
          </w:tcPr>
          <w:p w14:paraId="4433325A" w14:textId="2D3F61C0" w:rsidR="007C676F" w:rsidRPr="007C676F" w:rsidRDefault="007C676F" w:rsidP="007C676F">
            <w:pPr>
              <w:tabs>
                <w:tab w:val="center" w:pos="4252"/>
                <w:tab w:val="right" w:pos="8504"/>
              </w:tabs>
              <w:jc w:val="right"/>
              <w:rPr>
                <w:sz w:val="18"/>
                <w:szCs w:val="18"/>
                <w:lang w:val="en-US"/>
              </w:rPr>
            </w:pPr>
            <w:r w:rsidRPr="0025244B">
              <w:rPr>
                <w:sz w:val="18"/>
                <w:szCs w:val="18"/>
              </w:rPr>
              <w:t>65</w:t>
            </w:r>
            <w:r>
              <w:rPr>
                <w:sz w:val="18"/>
                <w:szCs w:val="18"/>
              </w:rPr>
              <w:t>,</w:t>
            </w:r>
            <w:r w:rsidRPr="0025244B">
              <w:rPr>
                <w:sz w:val="18"/>
                <w:szCs w:val="18"/>
              </w:rPr>
              <w:t>638</w:t>
            </w:r>
          </w:p>
        </w:tc>
        <w:tc>
          <w:tcPr>
            <w:tcW w:w="1100" w:type="dxa"/>
            <w:shd w:val="clear" w:color="auto" w:fill="auto"/>
            <w:vAlign w:val="bottom"/>
          </w:tcPr>
          <w:p w14:paraId="7B1F82A1" w14:textId="750AA4BF" w:rsidR="007C676F" w:rsidRPr="007C676F" w:rsidRDefault="007C676F" w:rsidP="007C676F">
            <w:pPr>
              <w:tabs>
                <w:tab w:val="center" w:pos="4252"/>
                <w:tab w:val="right" w:pos="8504"/>
              </w:tabs>
              <w:jc w:val="right"/>
              <w:rPr>
                <w:sz w:val="18"/>
                <w:szCs w:val="18"/>
                <w:lang w:val="en-US"/>
              </w:rPr>
            </w:pPr>
            <w:r w:rsidRPr="007D7F3F">
              <w:rPr>
                <w:sz w:val="18"/>
                <w:szCs w:val="18"/>
              </w:rPr>
              <w:t>64</w:t>
            </w:r>
            <w:r>
              <w:rPr>
                <w:sz w:val="18"/>
                <w:szCs w:val="18"/>
              </w:rPr>
              <w:t>,</w:t>
            </w:r>
            <w:r w:rsidRPr="007D7F3F">
              <w:rPr>
                <w:sz w:val="18"/>
                <w:szCs w:val="18"/>
              </w:rPr>
              <w:t>950</w:t>
            </w:r>
          </w:p>
        </w:tc>
        <w:tc>
          <w:tcPr>
            <w:tcW w:w="1168" w:type="dxa"/>
            <w:shd w:val="clear" w:color="auto" w:fill="auto"/>
            <w:vAlign w:val="bottom"/>
          </w:tcPr>
          <w:p w14:paraId="02E355D3" w14:textId="0D020C6E" w:rsidR="007C676F" w:rsidRPr="007C676F" w:rsidRDefault="007C676F" w:rsidP="007C676F">
            <w:pPr>
              <w:tabs>
                <w:tab w:val="center" w:pos="4252"/>
                <w:tab w:val="right" w:pos="8504"/>
              </w:tabs>
              <w:jc w:val="right"/>
              <w:rPr>
                <w:sz w:val="18"/>
                <w:szCs w:val="18"/>
                <w:lang w:val="en-US"/>
              </w:rPr>
            </w:pPr>
            <w:r w:rsidRPr="0025244B">
              <w:rPr>
                <w:sz w:val="18"/>
                <w:szCs w:val="18"/>
              </w:rPr>
              <w:t>242</w:t>
            </w:r>
          </w:p>
        </w:tc>
        <w:tc>
          <w:tcPr>
            <w:tcW w:w="1168" w:type="dxa"/>
            <w:shd w:val="clear" w:color="auto" w:fill="auto"/>
            <w:vAlign w:val="bottom"/>
          </w:tcPr>
          <w:p w14:paraId="66603287" w14:textId="22A387D8" w:rsidR="007C676F" w:rsidRPr="007C676F" w:rsidRDefault="007C676F" w:rsidP="007C676F">
            <w:pPr>
              <w:tabs>
                <w:tab w:val="center" w:pos="4252"/>
                <w:tab w:val="right" w:pos="8504"/>
              </w:tabs>
              <w:jc w:val="right"/>
              <w:rPr>
                <w:sz w:val="18"/>
                <w:szCs w:val="18"/>
                <w:lang w:val="en-US"/>
              </w:rPr>
            </w:pPr>
            <w:r w:rsidRPr="009048A5">
              <w:rPr>
                <w:sz w:val="18"/>
                <w:szCs w:val="18"/>
              </w:rPr>
              <w:t>148</w:t>
            </w:r>
          </w:p>
        </w:tc>
        <w:tc>
          <w:tcPr>
            <w:tcW w:w="1134" w:type="dxa"/>
            <w:shd w:val="clear" w:color="auto" w:fill="auto"/>
            <w:vAlign w:val="bottom"/>
          </w:tcPr>
          <w:p w14:paraId="137F4BB3" w14:textId="5772471D" w:rsidR="007C676F" w:rsidRPr="007C676F" w:rsidRDefault="007C676F" w:rsidP="007C676F">
            <w:pPr>
              <w:tabs>
                <w:tab w:val="center" w:pos="4252"/>
                <w:tab w:val="right" w:pos="8504"/>
              </w:tabs>
              <w:jc w:val="right"/>
              <w:rPr>
                <w:sz w:val="18"/>
                <w:szCs w:val="18"/>
                <w:lang w:val="en-US"/>
              </w:rPr>
            </w:pPr>
            <w:r w:rsidRPr="0025244B">
              <w:rPr>
                <w:sz w:val="18"/>
                <w:szCs w:val="18"/>
              </w:rPr>
              <w:t>2</w:t>
            </w:r>
            <w:r>
              <w:rPr>
                <w:sz w:val="18"/>
                <w:szCs w:val="18"/>
              </w:rPr>
              <w:t>,</w:t>
            </w:r>
            <w:r w:rsidRPr="0025244B">
              <w:rPr>
                <w:sz w:val="18"/>
                <w:szCs w:val="18"/>
              </w:rPr>
              <w:t>931</w:t>
            </w:r>
          </w:p>
        </w:tc>
        <w:tc>
          <w:tcPr>
            <w:tcW w:w="1134" w:type="dxa"/>
            <w:shd w:val="clear" w:color="auto" w:fill="auto"/>
            <w:vAlign w:val="bottom"/>
          </w:tcPr>
          <w:p w14:paraId="1587D6AA" w14:textId="33E6946B" w:rsidR="007C676F" w:rsidRPr="007C676F" w:rsidRDefault="007C676F" w:rsidP="007C676F">
            <w:pPr>
              <w:tabs>
                <w:tab w:val="center" w:pos="4252"/>
                <w:tab w:val="right" w:pos="8504"/>
              </w:tabs>
              <w:jc w:val="right"/>
              <w:rPr>
                <w:sz w:val="18"/>
                <w:szCs w:val="18"/>
                <w:lang w:val="en-US"/>
              </w:rPr>
            </w:pPr>
            <w:r w:rsidRPr="009048A5">
              <w:rPr>
                <w:bCs/>
                <w:sz w:val="18"/>
                <w:szCs w:val="18"/>
              </w:rPr>
              <w:t>3</w:t>
            </w:r>
            <w:r>
              <w:rPr>
                <w:bCs/>
                <w:sz w:val="18"/>
                <w:szCs w:val="18"/>
              </w:rPr>
              <w:t>,</w:t>
            </w:r>
            <w:r w:rsidRPr="009048A5">
              <w:rPr>
                <w:bCs/>
                <w:sz w:val="18"/>
                <w:szCs w:val="18"/>
              </w:rPr>
              <w:t>699</w:t>
            </w:r>
          </w:p>
        </w:tc>
        <w:tc>
          <w:tcPr>
            <w:tcW w:w="1417" w:type="dxa"/>
            <w:shd w:val="clear" w:color="auto" w:fill="auto"/>
            <w:vAlign w:val="bottom"/>
          </w:tcPr>
          <w:p w14:paraId="1742F9EC" w14:textId="1C19AE6D" w:rsidR="007C676F" w:rsidRPr="007C676F" w:rsidRDefault="007C676F" w:rsidP="007C676F">
            <w:pPr>
              <w:tabs>
                <w:tab w:val="center" w:pos="4252"/>
                <w:tab w:val="right" w:pos="8504"/>
              </w:tabs>
              <w:ind w:firstLineChars="100" w:firstLine="181"/>
              <w:jc w:val="right"/>
              <w:rPr>
                <w:b/>
                <w:bCs/>
                <w:sz w:val="18"/>
                <w:szCs w:val="18"/>
                <w:lang w:val="en-US"/>
              </w:rPr>
            </w:pPr>
            <w:r w:rsidRPr="00176BF9">
              <w:rPr>
                <w:b/>
                <w:sz w:val="18"/>
                <w:szCs w:val="18"/>
              </w:rPr>
              <w:t>68</w:t>
            </w:r>
            <w:r>
              <w:rPr>
                <w:b/>
                <w:sz w:val="18"/>
                <w:szCs w:val="18"/>
              </w:rPr>
              <w:t>,</w:t>
            </w:r>
            <w:r w:rsidRPr="00176BF9">
              <w:rPr>
                <w:b/>
                <w:sz w:val="18"/>
                <w:szCs w:val="18"/>
              </w:rPr>
              <w:t>811</w:t>
            </w:r>
          </w:p>
        </w:tc>
        <w:tc>
          <w:tcPr>
            <w:tcW w:w="1418" w:type="dxa"/>
            <w:shd w:val="clear" w:color="auto" w:fill="auto"/>
            <w:vAlign w:val="bottom"/>
          </w:tcPr>
          <w:p w14:paraId="7F7A951E" w14:textId="124037F8"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68</w:t>
            </w:r>
            <w:r w:rsidR="00583305">
              <w:rPr>
                <w:b/>
                <w:bCs/>
                <w:sz w:val="18"/>
                <w:szCs w:val="18"/>
              </w:rPr>
              <w:t>,</w:t>
            </w:r>
            <w:r w:rsidRPr="001B57B5">
              <w:rPr>
                <w:b/>
                <w:bCs/>
                <w:sz w:val="18"/>
                <w:szCs w:val="18"/>
              </w:rPr>
              <w:t>797</w:t>
            </w:r>
          </w:p>
        </w:tc>
      </w:tr>
      <w:tr w:rsidR="007C676F" w:rsidRPr="007C676F" w14:paraId="071FD9F5" w14:textId="77777777" w:rsidTr="00EB5BE3">
        <w:tc>
          <w:tcPr>
            <w:tcW w:w="4820" w:type="dxa"/>
            <w:shd w:val="clear" w:color="auto" w:fill="auto"/>
            <w:vAlign w:val="bottom"/>
          </w:tcPr>
          <w:p w14:paraId="4B241B97"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Maintenance and repair of property, plant and equipment</w:t>
            </w:r>
          </w:p>
        </w:tc>
        <w:tc>
          <w:tcPr>
            <w:tcW w:w="1100" w:type="dxa"/>
            <w:shd w:val="clear" w:color="auto" w:fill="auto"/>
            <w:vAlign w:val="bottom"/>
          </w:tcPr>
          <w:p w14:paraId="434342E0" w14:textId="56AF84DD" w:rsidR="007C676F" w:rsidRPr="007C676F" w:rsidRDefault="007C676F" w:rsidP="007C676F">
            <w:pPr>
              <w:tabs>
                <w:tab w:val="center" w:pos="4252"/>
                <w:tab w:val="right" w:pos="8504"/>
              </w:tabs>
              <w:jc w:val="right"/>
              <w:rPr>
                <w:sz w:val="18"/>
                <w:szCs w:val="18"/>
                <w:lang w:val="en-US"/>
              </w:rPr>
            </w:pPr>
            <w:r w:rsidRPr="0025244B">
              <w:rPr>
                <w:sz w:val="18"/>
                <w:szCs w:val="18"/>
              </w:rPr>
              <w:t>569</w:t>
            </w:r>
            <w:r>
              <w:rPr>
                <w:sz w:val="18"/>
                <w:szCs w:val="18"/>
              </w:rPr>
              <w:t>,</w:t>
            </w:r>
            <w:r w:rsidRPr="0025244B">
              <w:rPr>
                <w:sz w:val="18"/>
                <w:szCs w:val="18"/>
              </w:rPr>
              <w:t>973</w:t>
            </w:r>
          </w:p>
        </w:tc>
        <w:tc>
          <w:tcPr>
            <w:tcW w:w="1100" w:type="dxa"/>
            <w:shd w:val="clear" w:color="auto" w:fill="auto"/>
            <w:vAlign w:val="bottom"/>
          </w:tcPr>
          <w:p w14:paraId="06696F1C" w14:textId="08A867B9" w:rsidR="007C676F" w:rsidRPr="007C676F" w:rsidRDefault="007C676F" w:rsidP="007C676F">
            <w:pPr>
              <w:tabs>
                <w:tab w:val="center" w:pos="4252"/>
                <w:tab w:val="right" w:pos="8504"/>
              </w:tabs>
              <w:jc w:val="right"/>
              <w:rPr>
                <w:sz w:val="18"/>
                <w:szCs w:val="18"/>
                <w:lang w:val="en-US"/>
              </w:rPr>
            </w:pPr>
            <w:r w:rsidRPr="007D7F3F">
              <w:rPr>
                <w:sz w:val="18"/>
                <w:szCs w:val="18"/>
              </w:rPr>
              <w:t>802</w:t>
            </w:r>
            <w:r>
              <w:rPr>
                <w:sz w:val="18"/>
                <w:szCs w:val="18"/>
              </w:rPr>
              <w:t>,</w:t>
            </w:r>
            <w:r w:rsidRPr="007D7F3F">
              <w:rPr>
                <w:sz w:val="18"/>
                <w:szCs w:val="18"/>
              </w:rPr>
              <w:t>992</w:t>
            </w:r>
          </w:p>
        </w:tc>
        <w:tc>
          <w:tcPr>
            <w:tcW w:w="1168" w:type="dxa"/>
            <w:shd w:val="clear" w:color="auto" w:fill="auto"/>
            <w:vAlign w:val="bottom"/>
          </w:tcPr>
          <w:p w14:paraId="15D82F96" w14:textId="4E1F0A02" w:rsidR="007C676F" w:rsidRPr="007C676F" w:rsidRDefault="007C676F" w:rsidP="007C676F">
            <w:pPr>
              <w:tabs>
                <w:tab w:val="center" w:pos="4252"/>
                <w:tab w:val="right" w:pos="8504"/>
              </w:tabs>
              <w:jc w:val="right"/>
              <w:rPr>
                <w:sz w:val="18"/>
                <w:szCs w:val="18"/>
                <w:lang w:val="en-US"/>
              </w:rPr>
            </w:pPr>
            <w:r w:rsidRPr="0025244B">
              <w:rPr>
                <w:sz w:val="18"/>
                <w:szCs w:val="18"/>
              </w:rPr>
              <w:t>4</w:t>
            </w:r>
            <w:r>
              <w:rPr>
                <w:sz w:val="18"/>
                <w:szCs w:val="18"/>
              </w:rPr>
              <w:t>,</w:t>
            </w:r>
            <w:r w:rsidRPr="0025244B">
              <w:rPr>
                <w:sz w:val="18"/>
                <w:szCs w:val="18"/>
              </w:rPr>
              <w:t>415</w:t>
            </w:r>
          </w:p>
        </w:tc>
        <w:tc>
          <w:tcPr>
            <w:tcW w:w="1168" w:type="dxa"/>
            <w:shd w:val="clear" w:color="auto" w:fill="auto"/>
            <w:vAlign w:val="bottom"/>
          </w:tcPr>
          <w:p w14:paraId="21A639A1" w14:textId="21745AD1" w:rsidR="007C676F" w:rsidRPr="007C676F" w:rsidRDefault="007C676F" w:rsidP="007C676F">
            <w:pPr>
              <w:tabs>
                <w:tab w:val="center" w:pos="4252"/>
                <w:tab w:val="right" w:pos="8504"/>
              </w:tabs>
              <w:jc w:val="right"/>
              <w:rPr>
                <w:sz w:val="18"/>
                <w:szCs w:val="18"/>
                <w:lang w:val="en-US"/>
              </w:rPr>
            </w:pPr>
            <w:r w:rsidRPr="009048A5">
              <w:rPr>
                <w:sz w:val="18"/>
                <w:szCs w:val="18"/>
              </w:rPr>
              <w:t>2</w:t>
            </w:r>
            <w:r>
              <w:rPr>
                <w:sz w:val="18"/>
                <w:szCs w:val="18"/>
              </w:rPr>
              <w:t>,</w:t>
            </w:r>
            <w:r w:rsidRPr="009048A5">
              <w:rPr>
                <w:sz w:val="18"/>
                <w:szCs w:val="18"/>
              </w:rPr>
              <w:t>194</w:t>
            </w:r>
          </w:p>
        </w:tc>
        <w:tc>
          <w:tcPr>
            <w:tcW w:w="1134" w:type="dxa"/>
            <w:shd w:val="clear" w:color="auto" w:fill="auto"/>
            <w:vAlign w:val="bottom"/>
          </w:tcPr>
          <w:p w14:paraId="00FD8872" w14:textId="7CF3E8AA" w:rsidR="007C676F" w:rsidRPr="007C676F" w:rsidRDefault="007C676F" w:rsidP="007C676F">
            <w:pPr>
              <w:tabs>
                <w:tab w:val="center" w:pos="4252"/>
                <w:tab w:val="right" w:pos="8504"/>
              </w:tabs>
              <w:jc w:val="right"/>
              <w:rPr>
                <w:sz w:val="18"/>
                <w:szCs w:val="18"/>
                <w:lang w:val="en-US"/>
              </w:rPr>
            </w:pPr>
            <w:r w:rsidRPr="0025244B">
              <w:rPr>
                <w:sz w:val="18"/>
                <w:szCs w:val="18"/>
              </w:rPr>
              <w:t>15</w:t>
            </w:r>
            <w:r>
              <w:rPr>
                <w:sz w:val="18"/>
                <w:szCs w:val="18"/>
              </w:rPr>
              <w:t>,</w:t>
            </w:r>
            <w:r w:rsidRPr="0025244B">
              <w:rPr>
                <w:sz w:val="18"/>
                <w:szCs w:val="18"/>
              </w:rPr>
              <w:t>387</w:t>
            </w:r>
          </w:p>
        </w:tc>
        <w:tc>
          <w:tcPr>
            <w:tcW w:w="1134" w:type="dxa"/>
            <w:shd w:val="clear" w:color="auto" w:fill="auto"/>
            <w:vAlign w:val="bottom"/>
          </w:tcPr>
          <w:p w14:paraId="19681E4F" w14:textId="619F05B5" w:rsidR="007C676F" w:rsidRPr="007C676F" w:rsidRDefault="007C676F" w:rsidP="007C676F">
            <w:pPr>
              <w:tabs>
                <w:tab w:val="center" w:pos="4252"/>
                <w:tab w:val="right" w:pos="8504"/>
              </w:tabs>
              <w:jc w:val="right"/>
              <w:rPr>
                <w:sz w:val="18"/>
                <w:szCs w:val="18"/>
                <w:lang w:val="en-US"/>
              </w:rPr>
            </w:pPr>
            <w:r w:rsidRPr="009048A5">
              <w:rPr>
                <w:bCs/>
                <w:sz w:val="18"/>
                <w:szCs w:val="18"/>
              </w:rPr>
              <w:t>18</w:t>
            </w:r>
            <w:r>
              <w:rPr>
                <w:bCs/>
                <w:sz w:val="18"/>
                <w:szCs w:val="18"/>
              </w:rPr>
              <w:t>,</w:t>
            </w:r>
            <w:r w:rsidRPr="009048A5">
              <w:rPr>
                <w:bCs/>
                <w:sz w:val="18"/>
                <w:szCs w:val="18"/>
              </w:rPr>
              <w:t>374</w:t>
            </w:r>
          </w:p>
        </w:tc>
        <w:tc>
          <w:tcPr>
            <w:tcW w:w="1417" w:type="dxa"/>
            <w:shd w:val="clear" w:color="auto" w:fill="auto"/>
            <w:vAlign w:val="bottom"/>
          </w:tcPr>
          <w:p w14:paraId="4A5F8C93" w14:textId="1E464E69" w:rsidR="007C676F" w:rsidRPr="007C676F" w:rsidRDefault="007C676F" w:rsidP="007C676F">
            <w:pPr>
              <w:tabs>
                <w:tab w:val="center" w:pos="4252"/>
                <w:tab w:val="right" w:pos="8504"/>
              </w:tabs>
              <w:ind w:firstLineChars="100" w:firstLine="181"/>
              <w:jc w:val="right"/>
              <w:rPr>
                <w:b/>
                <w:bCs/>
                <w:sz w:val="18"/>
                <w:szCs w:val="18"/>
                <w:lang w:val="en-US"/>
              </w:rPr>
            </w:pPr>
            <w:r w:rsidRPr="00176BF9">
              <w:rPr>
                <w:b/>
                <w:sz w:val="18"/>
                <w:szCs w:val="18"/>
              </w:rPr>
              <w:t>589</w:t>
            </w:r>
            <w:r>
              <w:rPr>
                <w:b/>
                <w:sz w:val="18"/>
                <w:szCs w:val="18"/>
              </w:rPr>
              <w:t>,</w:t>
            </w:r>
            <w:r w:rsidRPr="00176BF9">
              <w:rPr>
                <w:b/>
                <w:sz w:val="18"/>
                <w:szCs w:val="18"/>
              </w:rPr>
              <w:t>775</w:t>
            </w:r>
          </w:p>
        </w:tc>
        <w:tc>
          <w:tcPr>
            <w:tcW w:w="1418" w:type="dxa"/>
            <w:shd w:val="clear" w:color="auto" w:fill="auto"/>
            <w:vAlign w:val="bottom"/>
          </w:tcPr>
          <w:p w14:paraId="4EA0BA82" w14:textId="1472225C"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823</w:t>
            </w:r>
            <w:r w:rsidR="00583305">
              <w:rPr>
                <w:b/>
                <w:bCs/>
                <w:sz w:val="18"/>
                <w:szCs w:val="18"/>
              </w:rPr>
              <w:t>,</w:t>
            </w:r>
            <w:r w:rsidRPr="001B57B5">
              <w:rPr>
                <w:b/>
                <w:bCs/>
                <w:sz w:val="18"/>
                <w:szCs w:val="18"/>
              </w:rPr>
              <w:t>560</w:t>
            </w:r>
          </w:p>
        </w:tc>
      </w:tr>
      <w:tr w:rsidR="007C676F" w:rsidRPr="007C676F" w14:paraId="342BB595" w14:textId="77777777" w:rsidTr="00EB5BE3">
        <w:tc>
          <w:tcPr>
            <w:tcW w:w="4820" w:type="dxa"/>
            <w:shd w:val="clear" w:color="auto" w:fill="auto"/>
            <w:vAlign w:val="bottom"/>
          </w:tcPr>
          <w:p w14:paraId="6BF93F7A"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Travel expenses</w:t>
            </w:r>
          </w:p>
        </w:tc>
        <w:tc>
          <w:tcPr>
            <w:tcW w:w="1100" w:type="dxa"/>
            <w:shd w:val="clear" w:color="auto" w:fill="auto"/>
            <w:vAlign w:val="bottom"/>
          </w:tcPr>
          <w:p w14:paraId="5405235B" w14:textId="6F4D087B" w:rsidR="007C676F" w:rsidRPr="007C676F" w:rsidRDefault="007C676F" w:rsidP="007C676F">
            <w:pPr>
              <w:tabs>
                <w:tab w:val="center" w:pos="4252"/>
                <w:tab w:val="right" w:pos="8504"/>
              </w:tabs>
              <w:jc w:val="right"/>
              <w:rPr>
                <w:sz w:val="18"/>
                <w:szCs w:val="18"/>
                <w:lang w:val="en-US"/>
              </w:rPr>
            </w:pPr>
            <w:r w:rsidRPr="0025244B">
              <w:rPr>
                <w:sz w:val="18"/>
                <w:szCs w:val="18"/>
              </w:rPr>
              <w:t>51</w:t>
            </w:r>
            <w:r>
              <w:rPr>
                <w:sz w:val="18"/>
                <w:szCs w:val="18"/>
              </w:rPr>
              <w:t>,</w:t>
            </w:r>
            <w:r w:rsidRPr="0025244B">
              <w:rPr>
                <w:sz w:val="18"/>
                <w:szCs w:val="18"/>
              </w:rPr>
              <w:t>118</w:t>
            </w:r>
          </w:p>
        </w:tc>
        <w:tc>
          <w:tcPr>
            <w:tcW w:w="1100" w:type="dxa"/>
            <w:shd w:val="clear" w:color="auto" w:fill="auto"/>
            <w:vAlign w:val="bottom"/>
          </w:tcPr>
          <w:p w14:paraId="642A3399" w14:textId="66D0554D" w:rsidR="007C676F" w:rsidRPr="007C676F" w:rsidRDefault="007C676F" w:rsidP="007C676F">
            <w:pPr>
              <w:tabs>
                <w:tab w:val="center" w:pos="4252"/>
                <w:tab w:val="right" w:pos="8504"/>
              </w:tabs>
              <w:jc w:val="right"/>
              <w:rPr>
                <w:sz w:val="18"/>
                <w:szCs w:val="18"/>
                <w:lang w:val="en-US"/>
              </w:rPr>
            </w:pPr>
            <w:r w:rsidRPr="007D7F3F">
              <w:rPr>
                <w:sz w:val="18"/>
                <w:szCs w:val="18"/>
              </w:rPr>
              <w:t>85</w:t>
            </w:r>
            <w:r>
              <w:rPr>
                <w:sz w:val="18"/>
                <w:szCs w:val="18"/>
              </w:rPr>
              <w:t>,</w:t>
            </w:r>
            <w:r w:rsidRPr="007D7F3F">
              <w:rPr>
                <w:sz w:val="18"/>
                <w:szCs w:val="18"/>
              </w:rPr>
              <w:t>428</w:t>
            </w:r>
          </w:p>
        </w:tc>
        <w:tc>
          <w:tcPr>
            <w:tcW w:w="1168" w:type="dxa"/>
            <w:shd w:val="clear" w:color="auto" w:fill="auto"/>
            <w:vAlign w:val="bottom"/>
          </w:tcPr>
          <w:p w14:paraId="420A50BE" w14:textId="451298A7" w:rsidR="007C676F" w:rsidRPr="007C676F" w:rsidRDefault="007C676F" w:rsidP="007C676F">
            <w:pPr>
              <w:tabs>
                <w:tab w:val="center" w:pos="4252"/>
                <w:tab w:val="right" w:pos="8504"/>
              </w:tabs>
              <w:jc w:val="right"/>
              <w:rPr>
                <w:sz w:val="18"/>
                <w:szCs w:val="18"/>
                <w:lang w:val="en-US"/>
              </w:rPr>
            </w:pPr>
            <w:r w:rsidRPr="0025244B">
              <w:rPr>
                <w:sz w:val="18"/>
                <w:szCs w:val="18"/>
              </w:rPr>
              <w:t>425</w:t>
            </w:r>
          </w:p>
        </w:tc>
        <w:tc>
          <w:tcPr>
            <w:tcW w:w="1168" w:type="dxa"/>
            <w:shd w:val="clear" w:color="auto" w:fill="auto"/>
            <w:vAlign w:val="bottom"/>
          </w:tcPr>
          <w:p w14:paraId="20C872E6" w14:textId="3D0821A7" w:rsidR="007C676F" w:rsidRPr="007C676F" w:rsidRDefault="007C676F" w:rsidP="007C676F">
            <w:pPr>
              <w:tabs>
                <w:tab w:val="center" w:pos="4252"/>
                <w:tab w:val="right" w:pos="8504"/>
              </w:tabs>
              <w:jc w:val="right"/>
              <w:rPr>
                <w:sz w:val="18"/>
                <w:szCs w:val="18"/>
                <w:lang w:val="en-US"/>
              </w:rPr>
            </w:pPr>
            <w:r w:rsidRPr="009048A5">
              <w:rPr>
                <w:sz w:val="18"/>
                <w:szCs w:val="18"/>
              </w:rPr>
              <w:t>1</w:t>
            </w:r>
            <w:r>
              <w:rPr>
                <w:sz w:val="18"/>
                <w:szCs w:val="18"/>
              </w:rPr>
              <w:t>,</w:t>
            </w:r>
            <w:r w:rsidRPr="009048A5">
              <w:rPr>
                <w:sz w:val="18"/>
                <w:szCs w:val="18"/>
              </w:rPr>
              <w:t>717</w:t>
            </w:r>
          </w:p>
        </w:tc>
        <w:tc>
          <w:tcPr>
            <w:tcW w:w="1134" w:type="dxa"/>
            <w:shd w:val="clear" w:color="auto" w:fill="auto"/>
            <w:vAlign w:val="bottom"/>
          </w:tcPr>
          <w:p w14:paraId="44ECAE48" w14:textId="75383D1C" w:rsidR="007C676F" w:rsidRPr="007C676F" w:rsidRDefault="007C676F" w:rsidP="007C676F">
            <w:pPr>
              <w:tabs>
                <w:tab w:val="center" w:pos="4252"/>
                <w:tab w:val="right" w:pos="8504"/>
              </w:tabs>
              <w:jc w:val="right"/>
              <w:rPr>
                <w:sz w:val="18"/>
                <w:szCs w:val="18"/>
                <w:lang w:val="en-US"/>
              </w:rPr>
            </w:pPr>
            <w:r w:rsidRPr="0025244B">
              <w:rPr>
                <w:sz w:val="18"/>
                <w:szCs w:val="18"/>
              </w:rPr>
              <w:t>6</w:t>
            </w:r>
            <w:r>
              <w:rPr>
                <w:sz w:val="18"/>
                <w:szCs w:val="18"/>
              </w:rPr>
              <w:t>,</w:t>
            </w:r>
            <w:r w:rsidRPr="0025244B">
              <w:rPr>
                <w:sz w:val="18"/>
                <w:szCs w:val="18"/>
              </w:rPr>
              <w:t>859</w:t>
            </w:r>
          </w:p>
        </w:tc>
        <w:tc>
          <w:tcPr>
            <w:tcW w:w="1134" w:type="dxa"/>
            <w:shd w:val="clear" w:color="auto" w:fill="auto"/>
            <w:vAlign w:val="bottom"/>
          </w:tcPr>
          <w:p w14:paraId="46E6D9FF" w14:textId="29439225" w:rsidR="007C676F" w:rsidRPr="007C676F" w:rsidRDefault="007C676F" w:rsidP="007C676F">
            <w:pPr>
              <w:tabs>
                <w:tab w:val="center" w:pos="4252"/>
                <w:tab w:val="right" w:pos="8504"/>
              </w:tabs>
              <w:jc w:val="right"/>
              <w:rPr>
                <w:sz w:val="18"/>
                <w:szCs w:val="18"/>
                <w:lang w:val="en-US"/>
              </w:rPr>
            </w:pPr>
            <w:r w:rsidRPr="009048A5">
              <w:rPr>
                <w:bCs/>
                <w:sz w:val="18"/>
                <w:szCs w:val="18"/>
              </w:rPr>
              <w:t>11</w:t>
            </w:r>
            <w:r>
              <w:rPr>
                <w:bCs/>
                <w:sz w:val="18"/>
                <w:szCs w:val="18"/>
              </w:rPr>
              <w:t>,</w:t>
            </w:r>
            <w:r w:rsidRPr="009048A5">
              <w:rPr>
                <w:bCs/>
                <w:sz w:val="18"/>
                <w:szCs w:val="18"/>
              </w:rPr>
              <w:t>134</w:t>
            </w:r>
          </w:p>
        </w:tc>
        <w:tc>
          <w:tcPr>
            <w:tcW w:w="1417" w:type="dxa"/>
            <w:shd w:val="clear" w:color="auto" w:fill="auto"/>
            <w:vAlign w:val="bottom"/>
          </w:tcPr>
          <w:p w14:paraId="2145DD50" w14:textId="0C4ECFD7" w:rsidR="007C676F" w:rsidRPr="007C676F" w:rsidRDefault="007C676F" w:rsidP="007C676F">
            <w:pPr>
              <w:tabs>
                <w:tab w:val="center" w:pos="4252"/>
                <w:tab w:val="right" w:pos="8504"/>
              </w:tabs>
              <w:ind w:firstLineChars="100" w:firstLine="181"/>
              <w:jc w:val="right"/>
              <w:rPr>
                <w:b/>
                <w:bCs/>
                <w:sz w:val="18"/>
                <w:szCs w:val="18"/>
                <w:lang w:val="en-US"/>
              </w:rPr>
            </w:pPr>
            <w:r w:rsidRPr="00176BF9">
              <w:rPr>
                <w:b/>
                <w:sz w:val="18"/>
                <w:szCs w:val="18"/>
              </w:rPr>
              <w:t>58</w:t>
            </w:r>
            <w:r>
              <w:rPr>
                <w:b/>
                <w:sz w:val="18"/>
                <w:szCs w:val="18"/>
              </w:rPr>
              <w:t>,</w:t>
            </w:r>
            <w:r w:rsidRPr="00176BF9">
              <w:rPr>
                <w:b/>
                <w:sz w:val="18"/>
                <w:szCs w:val="18"/>
              </w:rPr>
              <w:t>402</w:t>
            </w:r>
          </w:p>
        </w:tc>
        <w:tc>
          <w:tcPr>
            <w:tcW w:w="1418" w:type="dxa"/>
            <w:shd w:val="clear" w:color="auto" w:fill="auto"/>
            <w:vAlign w:val="bottom"/>
          </w:tcPr>
          <w:p w14:paraId="1047F918" w14:textId="2BF0E63A"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98</w:t>
            </w:r>
            <w:r w:rsidR="00583305">
              <w:rPr>
                <w:b/>
                <w:bCs/>
                <w:sz w:val="18"/>
                <w:szCs w:val="18"/>
              </w:rPr>
              <w:t>,</w:t>
            </w:r>
            <w:r w:rsidRPr="001B57B5">
              <w:rPr>
                <w:b/>
                <w:bCs/>
                <w:sz w:val="18"/>
                <w:szCs w:val="18"/>
              </w:rPr>
              <w:t>279</w:t>
            </w:r>
          </w:p>
        </w:tc>
      </w:tr>
      <w:tr w:rsidR="007C676F" w:rsidRPr="007C676F" w14:paraId="6F3894A3" w14:textId="77777777" w:rsidTr="00EB5BE3">
        <w:tc>
          <w:tcPr>
            <w:tcW w:w="4820" w:type="dxa"/>
            <w:shd w:val="clear" w:color="auto" w:fill="auto"/>
            <w:vAlign w:val="bottom"/>
          </w:tcPr>
          <w:p w14:paraId="0BE1E0E3"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Freight and transportation</w:t>
            </w:r>
          </w:p>
        </w:tc>
        <w:tc>
          <w:tcPr>
            <w:tcW w:w="1100" w:type="dxa"/>
            <w:shd w:val="clear" w:color="auto" w:fill="auto"/>
            <w:vAlign w:val="bottom"/>
          </w:tcPr>
          <w:p w14:paraId="737D0A13" w14:textId="5A7392A9" w:rsidR="007C676F" w:rsidRPr="007C676F" w:rsidRDefault="007C676F" w:rsidP="007C676F">
            <w:pPr>
              <w:tabs>
                <w:tab w:val="center" w:pos="4252"/>
                <w:tab w:val="right" w:pos="8504"/>
              </w:tabs>
              <w:jc w:val="right"/>
              <w:rPr>
                <w:sz w:val="18"/>
                <w:szCs w:val="18"/>
                <w:lang w:val="en-US"/>
              </w:rPr>
            </w:pPr>
            <w:r w:rsidRPr="0025244B">
              <w:rPr>
                <w:sz w:val="18"/>
                <w:szCs w:val="18"/>
              </w:rPr>
              <w:t>7</w:t>
            </w:r>
            <w:r>
              <w:rPr>
                <w:sz w:val="18"/>
                <w:szCs w:val="18"/>
              </w:rPr>
              <w:t>,</w:t>
            </w:r>
            <w:r w:rsidRPr="0025244B">
              <w:rPr>
                <w:sz w:val="18"/>
                <w:szCs w:val="18"/>
              </w:rPr>
              <w:t>614</w:t>
            </w:r>
          </w:p>
        </w:tc>
        <w:tc>
          <w:tcPr>
            <w:tcW w:w="1100" w:type="dxa"/>
            <w:shd w:val="clear" w:color="auto" w:fill="auto"/>
            <w:vAlign w:val="bottom"/>
          </w:tcPr>
          <w:p w14:paraId="1EF88226" w14:textId="6FF80488" w:rsidR="007C676F" w:rsidRPr="007C676F" w:rsidRDefault="007C676F" w:rsidP="007C676F">
            <w:pPr>
              <w:tabs>
                <w:tab w:val="center" w:pos="4252"/>
                <w:tab w:val="right" w:pos="8504"/>
              </w:tabs>
              <w:jc w:val="right"/>
              <w:rPr>
                <w:sz w:val="18"/>
                <w:szCs w:val="18"/>
                <w:lang w:val="en-US"/>
              </w:rPr>
            </w:pPr>
            <w:r w:rsidRPr="007D7F3F">
              <w:rPr>
                <w:sz w:val="18"/>
                <w:szCs w:val="18"/>
              </w:rPr>
              <w:t>15</w:t>
            </w:r>
            <w:r>
              <w:rPr>
                <w:sz w:val="18"/>
                <w:szCs w:val="18"/>
              </w:rPr>
              <w:t>,</w:t>
            </w:r>
            <w:r w:rsidRPr="007D7F3F">
              <w:rPr>
                <w:sz w:val="18"/>
                <w:szCs w:val="18"/>
              </w:rPr>
              <w:t>004</w:t>
            </w:r>
          </w:p>
        </w:tc>
        <w:tc>
          <w:tcPr>
            <w:tcW w:w="1168" w:type="dxa"/>
            <w:shd w:val="clear" w:color="auto" w:fill="auto"/>
            <w:vAlign w:val="bottom"/>
          </w:tcPr>
          <w:p w14:paraId="3EA5C066" w14:textId="2E74D10E" w:rsidR="007C676F" w:rsidRPr="007C676F" w:rsidRDefault="007C676F" w:rsidP="007C676F">
            <w:pPr>
              <w:tabs>
                <w:tab w:val="center" w:pos="4252"/>
                <w:tab w:val="right" w:pos="8504"/>
              </w:tabs>
              <w:jc w:val="right"/>
              <w:rPr>
                <w:sz w:val="18"/>
                <w:szCs w:val="18"/>
                <w:lang w:val="en-US"/>
              </w:rPr>
            </w:pPr>
            <w:r>
              <w:rPr>
                <w:sz w:val="18"/>
                <w:szCs w:val="18"/>
              </w:rPr>
              <w:t>-</w:t>
            </w:r>
          </w:p>
        </w:tc>
        <w:tc>
          <w:tcPr>
            <w:tcW w:w="1168" w:type="dxa"/>
            <w:shd w:val="clear" w:color="auto" w:fill="auto"/>
            <w:vAlign w:val="bottom"/>
          </w:tcPr>
          <w:p w14:paraId="77D2E5AA" w14:textId="5284CCAB" w:rsidR="007C676F" w:rsidRPr="007C676F" w:rsidRDefault="007C676F" w:rsidP="007C676F">
            <w:pPr>
              <w:tabs>
                <w:tab w:val="center" w:pos="4252"/>
                <w:tab w:val="right" w:pos="8504"/>
              </w:tabs>
              <w:jc w:val="right"/>
              <w:rPr>
                <w:sz w:val="18"/>
                <w:szCs w:val="18"/>
                <w:lang w:val="en-US"/>
              </w:rPr>
            </w:pPr>
            <w:r>
              <w:rPr>
                <w:sz w:val="18"/>
                <w:szCs w:val="18"/>
              </w:rPr>
              <w:t>-</w:t>
            </w:r>
          </w:p>
        </w:tc>
        <w:tc>
          <w:tcPr>
            <w:tcW w:w="1134" w:type="dxa"/>
            <w:shd w:val="clear" w:color="auto" w:fill="auto"/>
            <w:vAlign w:val="bottom"/>
          </w:tcPr>
          <w:p w14:paraId="70C19813" w14:textId="50690AD1" w:rsidR="007C676F" w:rsidRPr="007C676F" w:rsidRDefault="007C676F" w:rsidP="007C676F">
            <w:pPr>
              <w:tabs>
                <w:tab w:val="center" w:pos="4252"/>
                <w:tab w:val="right" w:pos="8504"/>
              </w:tabs>
              <w:jc w:val="right"/>
              <w:rPr>
                <w:sz w:val="18"/>
                <w:szCs w:val="18"/>
                <w:lang w:val="en-US"/>
              </w:rPr>
            </w:pPr>
            <w:r w:rsidRPr="0025244B">
              <w:rPr>
                <w:sz w:val="18"/>
                <w:szCs w:val="18"/>
              </w:rPr>
              <w:t>2</w:t>
            </w:r>
          </w:p>
        </w:tc>
        <w:tc>
          <w:tcPr>
            <w:tcW w:w="1134" w:type="dxa"/>
            <w:shd w:val="clear" w:color="auto" w:fill="auto"/>
            <w:vAlign w:val="bottom"/>
          </w:tcPr>
          <w:p w14:paraId="4DF411B4" w14:textId="68D0E298" w:rsidR="007C676F" w:rsidRPr="007C676F" w:rsidRDefault="007C676F" w:rsidP="007C676F">
            <w:pPr>
              <w:tabs>
                <w:tab w:val="center" w:pos="4252"/>
                <w:tab w:val="right" w:pos="8504"/>
              </w:tabs>
              <w:jc w:val="right"/>
              <w:rPr>
                <w:sz w:val="18"/>
                <w:szCs w:val="18"/>
                <w:lang w:val="en-US"/>
              </w:rPr>
            </w:pPr>
            <w:r w:rsidRPr="009048A5">
              <w:rPr>
                <w:bCs/>
                <w:sz w:val="18"/>
                <w:szCs w:val="18"/>
              </w:rPr>
              <w:t>16</w:t>
            </w:r>
          </w:p>
        </w:tc>
        <w:tc>
          <w:tcPr>
            <w:tcW w:w="1417" w:type="dxa"/>
            <w:shd w:val="clear" w:color="auto" w:fill="auto"/>
            <w:vAlign w:val="bottom"/>
          </w:tcPr>
          <w:p w14:paraId="27580986" w14:textId="71F84A0B" w:rsidR="007C676F" w:rsidRPr="007C676F" w:rsidRDefault="007C676F" w:rsidP="007C676F">
            <w:pPr>
              <w:tabs>
                <w:tab w:val="center" w:pos="4252"/>
                <w:tab w:val="right" w:pos="8504"/>
              </w:tabs>
              <w:ind w:firstLineChars="100" w:firstLine="181"/>
              <w:jc w:val="right"/>
              <w:rPr>
                <w:b/>
                <w:bCs/>
                <w:sz w:val="18"/>
                <w:szCs w:val="18"/>
                <w:lang w:val="en-US"/>
              </w:rPr>
            </w:pPr>
            <w:r w:rsidRPr="00176BF9">
              <w:rPr>
                <w:b/>
                <w:sz w:val="18"/>
                <w:szCs w:val="18"/>
              </w:rPr>
              <w:t>7</w:t>
            </w:r>
            <w:r>
              <w:rPr>
                <w:b/>
                <w:sz w:val="18"/>
                <w:szCs w:val="18"/>
              </w:rPr>
              <w:t>,</w:t>
            </w:r>
            <w:r w:rsidRPr="00176BF9">
              <w:rPr>
                <w:b/>
                <w:sz w:val="18"/>
                <w:szCs w:val="18"/>
              </w:rPr>
              <w:t>616</w:t>
            </w:r>
          </w:p>
        </w:tc>
        <w:tc>
          <w:tcPr>
            <w:tcW w:w="1418" w:type="dxa"/>
            <w:shd w:val="clear" w:color="auto" w:fill="auto"/>
            <w:vAlign w:val="bottom"/>
          </w:tcPr>
          <w:p w14:paraId="77721911" w14:textId="7920A47B"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15</w:t>
            </w:r>
            <w:r w:rsidR="00583305">
              <w:rPr>
                <w:b/>
                <w:bCs/>
                <w:sz w:val="18"/>
                <w:szCs w:val="18"/>
              </w:rPr>
              <w:t>,</w:t>
            </w:r>
            <w:r w:rsidRPr="001B57B5">
              <w:rPr>
                <w:b/>
                <w:bCs/>
                <w:sz w:val="18"/>
                <w:szCs w:val="18"/>
              </w:rPr>
              <w:t>020</w:t>
            </w:r>
          </w:p>
        </w:tc>
      </w:tr>
      <w:tr w:rsidR="007C676F" w:rsidRPr="007C676F" w14:paraId="18C425DB" w14:textId="77777777" w:rsidTr="00EB5BE3">
        <w:tc>
          <w:tcPr>
            <w:tcW w:w="4820" w:type="dxa"/>
            <w:shd w:val="clear" w:color="auto" w:fill="auto"/>
            <w:vAlign w:val="bottom"/>
          </w:tcPr>
          <w:p w14:paraId="68AB2DF8"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Post and telecommunication expenses</w:t>
            </w:r>
          </w:p>
        </w:tc>
        <w:tc>
          <w:tcPr>
            <w:tcW w:w="1100" w:type="dxa"/>
            <w:shd w:val="clear" w:color="auto" w:fill="auto"/>
            <w:vAlign w:val="bottom"/>
          </w:tcPr>
          <w:p w14:paraId="0A0F6D92" w14:textId="677D523A" w:rsidR="007C676F" w:rsidRPr="007C676F" w:rsidRDefault="007C676F" w:rsidP="007C676F">
            <w:pPr>
              <w:tabs>
                <w:tab w:val="center" w:pos="4252"/>
                <w:tab w:val="right" w:pos="8504"/>
              </w:tabs>
              <w:jc w:val="right"/>
              <w:rPr>
                <w:sz w:val="18"/>
                <w:szCs w:val="18"/>
              </w:rPr>
            </w:pPr>
            <w:r w:rsidRPr="0025244B">
              <w:rPr>
                <w:sz w:val="18"/>
                <w:szCs w:val="18"/>
              </w:rPr>
              <w:t>5</w:t>
            </w:r>
            <w:r>
              <w:rPr>
                <w:sz w:val="18"/>
                <w:szCs w:val="18"/>
              </w:rPr>
              <w:t>,</w:t>
            </w:r>
            <w:r w:rsidRPr="0025244B">
              <w:rPr>
                <w:sz w:val="18"/>
                <w:szCs w:val="18"/>
              </w:rPr>
              <w:t>139</w:t>
            </w:r>
          </w:p>
        </w:tc>
        <w:tc>
          <w:tcPr>
            <w:tcW w:w="1100" w:type="dxa"/>
            <w:shd w:val="clear" w:color="auto" w:fill="auto"/>
            <w:vAlign w:val="bottom"/>
          </w:tcPr>
          <w:p w14:paraId="0CEB31CA" w14:textId="5A68C2E0" w:rsidR="007C676F" w:rsidRPr="007C676F" w:rsidRDefault="007C676F" w:rsidP="007C676F">
            <w:pPr>
              <w:tabs>
                <w:tab w:val="center" w:pos="4252"/>
                <w:tab w:val="right" w:pos="8504"/>
              </w:tabs>
              <w:jc w:val="right"/>
              <w:rPr>
                <w:sz w:val="18"/>
                <w:szCs w:val="18"/>
              </w:rPr>
            </w:pPr>
            <w:r w:rsidRPr="007D7F3F">
              <w:rPr>
                <w:sz w:val="18"/>
                <w:szCs w:val="18"/>
              </w:rPr>
              <w:t>4</w:t>
            </w:r>
            <w:r>
              <w:rPr>
                <w:sz w:val="18"/>
                <w:szCs w:val="18"/>
              </w:rPr>
              <w:t>,</w:t>
            </w:r>
            <w:r w:rsidRPr="007D7F3F">
              <w:rPr>
                <w:sz w:val="18"/>
                <w:szCs w:val="18"/>
              </w:rPr>
              <w:t>825</w:t>
            </w:r>
          </w:p>
        </w:tc>
        <w:tc>
          <w:tcPr>
            <w:tcW w:w="1168" w:type="dxa"/>
            <w:shd w:val="clear" w:color="auto" w:fill="auto"/>
            <w:vAlign w:val="bottom"/>
          </w:tcPr>
          <w:p w14:paraId="35E1CB41" w14:textId="1E713F1F" w:rsidR="007C676F" w:rsidRPr="007C676F" w:rsidRDefault="007C676F" w:rsidP="007C676F">
            <w:pPr>
              <w:tabs>
                <w:tab w:val="center" w:pos="4252"/>
                <w:tab w:val="right" w:pos="8504"/>
              </w:tabs>
              <w:jc w:val="right"/>
              <w:rPr>
                <w:sz w:val="18"/>
                <w:szCs w:val="18"/>
              </w:rPr>
            </w:pPr>
            <w:r w:rsidRPr="0025244B">
              <w:rPr>
                <w:sz w:val="18"/>
                <w:szCs w:val="18"/>
              </w:rPr>
              <w:t>330</w:t>
            </w:r>
          </w:p>
        </w:tc>
        <w:tc>
          <w:tcPr>
            <w:tcW w:w="1168" w:type="dxa"/>
            <w:shd w:val="clear" w:color="auto" w:fill="auto"/>
            <w:vAlign w:val="bottom"/>
          </w:tcPr>
          <w:p w14:paraId="323F5149" w14:textId="798F445A" w:rsidR="007C676F" w:rsidRPr="007C676F" w:rsidRDefault="007C676F" w:rsidP="007C676F">
            <w:pPr>
              <w:tabs>
                <w:tab w:val="center" w:pos="4252"/>
                <w:tab w:val="right" w:pos="8504"/>
              </w:tabs>
              <w:jc w:val="right"/>
              <w:rPr>
                <w:sz w:val="18"/>
                <w:szCs w:val="18"/>
              </w:rPr>
            </w:pPr>
            <w:r w:rsidRPr="009048A5">
              <w:rPr>
                <w:sz w:val="18"/>
                <w:szCs w:val="18"/>
              </w:rPr>
              <w:t>296</w:t>
            </w:r>
          </w:p>
        </w:tc>
        <w:tc>
          <w:tcPr>
            <w:tcW w:w="1134" w:type="dxa"/>
            <w:shd w:val="clear" w:color="auto" w:fill="auto"/>
            <w:vAlign w:val="bottom"/>
          </w:tcPr>
          <w:p w14:paraId="421E1ABC" w14:textId="0D4AF6F8" w:rsidR="007C676F" w:rsidRPr="007C676F" w:rsidRDefault="007C676F" w:rsidP="007C676F">
            <w:pPr>
              <w:tabs>
                <w:tab w:val="center" w:pos="4252"/>
                <w:tab w:val="right" w:pos="8504"/>
              </w:tabs>
              <w:jc w:val="right"/>
              <w:rPr>
                <w:sz w:val="18"/>
                <w:szCs w:val="18"/>
              </w:rPr>
            </w:pPr>
            <w:r w:rsidRPr="0025244B">
              <w:rPr>
                <w:sz w:val="18"/>
                <w:szCs w:val="18"/>
              </w:rPr>
              <w:t>3</w:t>
            </w:r>
            <w:r>
              <w:rPr>
                <w:sz w:val="18"/>
                <w:szCs w:val="18"/>
              </w:rPr>
              <w:t>,</w:t>
            </w:r>
            <w:r w:rsidRPr="0025244B">
              <w:rPr>
                <w:sz w:val="18"/>
                <w:szCs w:val="18"/>
              </w:rPr>
              <w:t>999</w:t>
            </w:r>
          </w:p>
        </w:tc>
        <w:tc>
          <w:tcPr>
            <w:tcW w:w="1134" w:type="dxa"/>
            <w:shd w:val="clear" w:color="auto" w:fill="auto"/>
            <w:vAlign w:val="bottom"/>
          </w:tcPr>
          <w:p w14:paraId="17F48780" w14:textId="2B1930F9" w:rsidR="007C676F" w:rsidRPr="007C676F" w:rsidRDefault="007C676F" w:rsidP="007C676F">
            <w:pPr>
              <w:tabs>
                <w:tab w:val="center" w:pos="4252"/>
                <w:tab w:val="right" w:pos="8504"/>
              </w:tabs>
              <w:jc w:val="right"/>
              <w:rPr>
                <w:bCs/>
                <w:sz w:val="18"/>
                <w:szCs w:val="18"/>
              </w:rPr>
            </w:pPr>
            <w:r w:rsidRPr="009048A5">
              <w:rPr>
                <w:bCs/>
                <w:sz w:val="18"/>
                <w:szCs w:val="18"/>
              </w:rPr>
              <w:t>3</w:t>
            </w:r>
            <w:r>
              <w:rPr>
                <w:bCs/>
                <w:sz w:val="18"/>
                <w:szCs w:val="18"/>
              </w:rPr>
              <w:t>,</w:t>
            </w:r>
            <w:r w:rsidRPr="009048A5">
              <w:rPr>
                <w:bCs/>
                <w:sz w:val="18"/>
                <w:szCs w:val="18"/>
              </w:rPr>
              <w:t>572</w:t>
            </w:r>
          </w:p>
        </w:tc>
        <w:tc>
          <w:tcPr>
            <w:tcW w:w="1417" w:type="dxa"/>
            <w:shd w:val="clear" w:color="auto" w:fill="auto"/>
            <w:vAlign w:val="bottom"/>
          </w:tcPr>
          <w:p w14:paraId="1AFEEDE1" w14:textId="1C570196" w:rsidR="007C676F" w:rsidRPr="007C676F" w:rsidRDefault="007C676F" w:rsidP="007C676F">
            <w:pPr>
              <w:tabs>
                <w:tab w:val="center" w:pos="4252"/>
                <w:tab w:val="right" w:pos="8504"/>
              </w:tabs>
              <w:ind w:firstLineChars="100" w:firstLine="181"/>
              <w:jc w:val="right"/>
              <w:rPr>
                <w:b/>
                <w:bCs/>
                <w:sz w:val="18"/>
                <w:szCs w:val="18"/>
              </w:rPr>
            </w:pPr>
            <w:r w:rsidRPr="00176BF9">
              <w:rPr>
                <w:b/>
                <w:sz w:val="18"/>
                <w:szCs w:val="18"/>
              </w:rPr>
              <w:t>9</w:t>
            </w:r>
            <w:r>
              <w:rPr>
                <w:b/>
                <w:sz w:val="18"/>
                <w:szCs w:val="18"/>
              </w:rPr>
              <w:t>,</w:t>
            </w:r>
            <w:r w:rsidRPr="00176BF9">
              <w:rPr>
                <w:b/>
                <w:sz w:val="18"/>
                <w:szCs w:val="18"/>
              </w:rPr>
              <w:t>468</w:t>
            </w:r>
          </w:p>
        </w:tc>
        <w:tc>
          <w:tcPr>
            <w:tcW w:w="1418" w:type="dxa"/>
            <w:shd w:val="clear" w:color="auto" w:fill="auto"/>
            <w:vAlign w:val="bottom"/>
          </w:tcPr>
          <w:p w14:paraId="40F882F1" w14:textId="6AE8D25E" w:rsidR="007C676F" w:rsidRPr="007C676F" w:rsidRDefault="007C676F" w:rsidP="007C676F">
            <w:pPr>
              <w:tabs>
                <w:tab w:val="center" w:pos="4252"/>
                <w:tab w:val="right" w:pos="8504"/>
              </w:tabs>
              <w:ind w:firstLineChars="100" w:firstLine="181"/>
              <w:jc w:val="right"/>
              <w:rPr>
                <w:b/>
                <w:bCs/>
                <w:sz w:val="18"/>
                <w:szCs w:val="18"/>
              </w:rPr>
            </w:pPr>
            <w:r w:rsidRPr="001B57B5">
              <w:rPr>
                <w:b/>
                <w:bCs/>
                <w:sz w:val="18"/>
                <w:szCs w:val="18"/>
              </w:rPr>
              <w:t>8</w:t>
            </w:r>
            <w:r w:rsidR="00583305">
              <w:rPr>
                <w:b/>
                <w:bCs/>
                <w:sz w:val="18"/>
                <w:szCs w:val="18"/>
              </w:rPr>
              <w:t>,</w:t>
            </w:r>
            <w:r w:rsidRPr="001B57B5">
              <w:rPr>
                <w:b/>
                <w:bCs/>
                <w:sz w:val="18"/>
                <w:szCs w:val="18"/>
              </w:rPr>
              <w:t>693</w:t>
            </w:r>
          </w:p>
        </w:tc>
      </w:tr>
      <w:tr w:rsidR="007C676F" w:rsidRPr="007C676F" w14:paraId="1B4B7B32" w14:textId="77777777" w:rsidTr="00EB5BE3">
        <w:tc>
          <w:tcPr>
            <w:tcW w:w="4820" w:type="dxa"/>
            <w:shd w:val="clear" w:color="auto" w:fill="auto"/>
            <w:vAlign w:val="bottom"/>
          </w:tcPr>
          <w:p w14:paraId="37ECEEEB"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Insurance</w:t>
            </w:r>
          </w:p>
        </w:tc>
        <w:tc>
          <w:tcPr>
            <w:tcW w:w="1100" w:type="dxa"/>
            <w:shd w:val="clear" w:color="auto" w:fill="auto"/>
            <w:vAlign w:val="bottom"/>
          </w:tcPr>
          <w:p w14:paraId="1796753B" w14:textId="1BEC639C" w:rsidR="007C676F" w:rsidRPr="007C676F" w:rsidRDefault="007C676F" w:rsidP="007C676F">
            <w:pPr>
              <w:tabs>
                <w:tab w:val="center" w:pos="4252"/>
                <w:tab w:val="right" w:pos="8504"/>
              </w:tabs>
              <w:jc w:val="right"/>
              <w:rPr>
                <w:sz w:val="18"/>
                <w:szCs w:val="18"/>
                <w:lang w:val="en-US"/>
              </w:rPr>
            </w:pPr>
            <w:r w:rsidRPr="0025244B">
              <w:rPr>
                <w:sz w:val="18"/>
                <w:szCs w:val="18"/>
              </w:rPr>
              <w:t>86</w:t>
            </w:r>
            <w:r>
              <w:rPr>
                <w:sz w:val="18"/>
                <w:szCs w:val="18"/>
              </w:rPr>
              <w:t>,</w:t>
            </w:r>
            <w:r w:rsidRPr="0025244B">
              <w:rPr>
                <w:sz w:val="18"/>
                <w:szCs w:val="18"/>
              </w:rPr>
              <w:t>232</w:t>
            </w:r>
          </w:p>
        </w:tc>
        <w:tc>
          <w:tcPr>
            <w:tcW w:w="1100" w:type="dxa"/>
            <w:shd w:val="clear" w:color="auto" w:fill="auto"/>
            <w:vAlign w:val="bottom"/>
          </w:tcPr>
          <w:p w14:paraId="021C1355" w14:textId="74E41A55" w:rsidR="007C676F" w:rsidRPr="007C676F" w:rsidRDefault="007C676F" w:rsidP="007C676F">
            <w:pPr>
              <w:tabs>
                <w:tab w:val="center" w:pos="4252"/>
                <w:tab w:val="right" w:pos="8504"/>
              </w:tabs>
              <w:jc w:val="right"/>
              <w:rPr>
                <w:sz w:val="18"/>
                <w:szCs w:val="18"/>
                <w:lang w:val="en-US"/>
              </w:rPr>
            </w:pPr>
            <w:r w:rsidRPr="007D7F3F">
              <w:rPr>
                <w:sz w:val="18"/>
                <w:szCs w:val="18"/>
              </w:rPr>
              <w:t>55</w:t>
            </w:r>
            <w:r>
              <w:rPr>
                <w:sz w:val="18"/>
                <w:szCs w:val="18"/>
              </w:rPr>
              <w:t>,</w:t>
            </w:r>
            <w:r w:rsidRPr="007D7F3F">
              <w:rPr>
                <w:sz w:val="18"/>
                <w:szCs w:val="18"/>
              </w:rPr>
              <w:t>346</w:t>
            </w:r>
          </w:p>
        </w:tc>
        <w:tc>
          <w:tcPr>
            <w:tcW w:w="1168" w:type="dxa"/>
            <w:shd w:val="clear" w:color="auto" w:fill="auto"/>
            <w:vAlign w:val="bottom"/>
          </w:tcPr>
          <w:p w14:paraId="0A1E4E84" w14:textId="30B6F57B" w:rsidR="007C676F" w:rsidRPr="007C676F" w:rsidRDefault="007C676F" w:rsidP="007C676F">
            <w:pPr>
              <w:tabs>
                <w:tab w:val="center" w:pos="4252"/>
                <w:tab w:val="right" w:pos="8504"/>
              </w:tabs>
              <w:jc w:val="right"/>
              <w:rPr>
                <w:sz w:val="18"/>
                <w:szCs w:val="18"/>
                <w:lang w:val="en-US"/>
              </w:rPr>
            </w:pPr>
            <w:r w:rsidRPr="0025244B">
              <w:rPr>
                <w:sz w:val="18"/>
                <w:szCs w:val="18"/>
              </w:rPr>
              <w:t>9</w:t>
            </w:r>
          </w:p>
        </w:tc>
        <w:tc>
          <w:tcPr>
            <w:tcW w:w="1168" w:type="dxa"/>
            <w:shd w:val="clear" w:color="auto" w:fill="auto"/>
            <w:vAlign w:val="bottom"/>
          </w:tcPr>
          <w:p w14:paraId="47B6DEFE" w14:textId="75F44852" w:rsidR="007C676F" w:rsidRPr="007C676F" w:rsidRDefault="007C676F" w:rsidP="007C676F">
            <w:pPr>
              <w:tabs>
                <w:tab w:val="center" w:pos="4252"/>
                <w:tab w:val="right" w:pos="8504"/>
              </w:tabs>
              <w:jc w:val="right"/>
              <w:rPr>
                <w:sz w:val="18"/>
                <w:szCs w:val="18"/>
                <w:lang w:val="en-US"/>
              </w:rPr>
            </w:pPr>
            <w:r w:rsidRPr="009048A5">
              <w:rPr>
                <w:sz w:val="18"/>
                <w:szCs w:val="18"/>
              </w:rPr>
              <w:t>6</w:t>
            </w:r>
          </w:p>
        </w:tc>
        <w:tc>
          <w:tcPr>
            <w:tcW w:w="1134" w:type="dxa"/>
            <w:shd w:val="clear" w:color="auto" w:fill="auto"/>
            <w:vAlign w:val="bottom"/>
          </w:tcPr>
          <w:p w14:paraId="4D959A38" w14:textId="36952A0C" w:rsidR="007C676F" w:rsidRPr="007C676F" w:rsidRDefault="007C676F" w:rsidP="007C676F">
            <w:pPr>
              <w:tabs>
                <w:tab w:val="center" w:pos="4252"/>
                <w:tab w:val="right" w:pos="8504"/>
              </w:tabs>
              <w:jc w:val="right"/>
              <w:rPr>
                <w:sz w:val="18"/>
                <w:szCs w:val="18"/>
                <w:lang w:val="en-US"/>
              </w:rPr>
            </w:pPr>
            <w:r w:rsidRPr="0025244B">
              <w:rPr>
                <w:sz w:val="18"/>
                <w:szCs w:val="18"/>
              </w:rPr>
              <w:t>4</w:t>
            </w:r>
            <w:r>
              <w:rPr>
                <w:sz w:val="18"/>
                <w:szCs w:val="18"/>
              </w:rPr>
              <w:t>,</w:t>
            </w:r>
            <w:r w:rsidRPr="0025244B">
              <w:rPr>
                <w:sz w:val="18"/>
                <w:szCs w:val="18"/>
              </w:rPr>
              <w:t>627</w:t>
            </w:r>
          </w:p>
        </w:tc>
        <w:tc>
          <w:tcPr>
            <w:tcW w:w="1134" w:type="dxa"/>
            <w:shd w:val="clear" w:color="auto" w:fill="auto"/>
            <w:vAlign w:val="bottom"/>
          </w:tcPr>
          <w:p w14:paraId="7F4A2CBC" w14:textId="3E98AC33" w:rsidR="007C676F" w:rsidRPr="007C676F" w:rsidRDefault="007C676F" w:rsidP="007C676F">
            <w:pPr>
              <w:tabs>
                <w:tab w:val="center" w:pos="4252"/>
                <w:tab w:val="right" w:pos="8504"/>
              </w:tabs>
              <w:jc w:val="right"/>
              <w:rPr>
                <w:sz w:val="18"/>
                <w:szCs w:val="18"/>
                <w:lang w:val="en-US"/>
              </w:rPr>
            </w:pPr>
            <w:r w:rsidRPr="009048A5">
              <w:rPr>
                <w:bCs/>
                <w:sz w:val="18"/>
                <w:szCs w:val="18"/>
              </w:rPr>
              <w:t>5</w:t>
            </w:r>
            <w:r>
              <w:rPr>
                <w:bCs/>
                <w:sz w:val="18"/>
                <w:szCs w:val="18"/>
              </w:rPr>
              <w:t>,</w:t>
            </w:r>
            <w:r w:rsidRPr="009048A5">
              <w:rPr>
                <w:bCs/>
                <w:sz w:val="18"/>
                <w:szCs w:val="18"/>
              </w:rPr>
              <w:t>668</w:t>
            </w:r>
          </w:p>
        </w:tc>
        <w:tc>
          <w:tcPr>
            <w:tcW w:w="1417" w:type="dxa"/>
            <w:shd w:val="clear" w:color="auto" w:fill="auto"/>
            <w:vAlign w:val="bottom"/>
          </w:tcPr>
          <w:p w14:paraId="5BA312B2" w14:textId="6AEABB4E" w:rsidR="007C676F" w:rsidRPr="007C676F" w:rsidRDefault="007C676F" w:rsidP="007C676F">
            <w:pPr>
              <w:tabs>
                <w:tab w:val="center" w:pos="4252"/>
                <w:tab w:val="right" w:pos="8504"/>
              </w:tabs>
              <w:ind w:firstLineChars="100" w:firstLine="181"/>
              <w:jc w:val="right"/>
              <w:rPr>
                <w:b/>
                <w:bCs/>
                <w:sz w:val="18"/>
                <w:szCs w:val="18"/>
                <w:lang w:val="en-US"/>
              </w:rPr>
            </w:pPr>
            <w:r w:rsidRPr="00176BF9">
              <w:rPr>
                <w:b/>
                <w:sz w:val="18"/>
                <w:szCs w:val="18"/>
              </w:rPr>
              <w:t>90</w:t>
            </w:r>
            <w:r>
              <w:rPr>
                <w:b/>
                <w:sz w:val="18"/>
                <w:szCs w:val="18"/>
              </w:rPr>
              <w:t>,</w:t>
            </w:r>
            <w:r w:rsidRPr="00176BF9">
              <w:rPr>
                <w:b/>
                <w:sz w:val="18"/>
                <w:szCs w:val="18"/>
              </w:rPr>
              <w:t>868</w:t>
            </w:r>
          </w:p>
        </w:tc>
        <w:tc>
          <w:tcPr>
            <w:tcW w:w="1418" w:type="dxa"/>
            <w:shd w:val="clear" w:color="auto" w:fill="auto"/>
            <w:vAlign w:val="bottom"/>
          </w:tcPr>
          <w:p w14:paraId="1A110DCF" w14:textId="685315A2"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61</w:t>
            </w:r>
            <w:r w:rsidR="00583305">
              <w:rPr>
                <w:b/>
                <w:bCs/>
                <w:sz w:val="18"/>
                <w:szCs w:val="18"/>
              </w:rPr>
              <w:t>,</w:t>
            </w:r>
            <w:r w:rsidRPr="001B57B5">
              <w:rPr>
                <w:b/>
                <w:bCs/>
                <w:sz w:val="18"/>
                <w:szCs w:val="18"/>
              </w:rPr>
              <w:t>020</w:t>
            </w:r>
          </w:p>
        </w:tc>
      </w:tr>
      <w:tr w:rsidR="007C676F" w:rsidRPr="007C676F" w14:paraId="47AD4993" w14:textId="77777777" w:rsidTr="00EB5BE3">
        <w:tc>
          <w:tcPr>
            <w:tcW w:w="4820" w:type="dxa"/>
            <w:shd w:val="clear" w:color="auto" w:fill="auto"/>
            <w:vAlign w:val="bottom"/>
          </w:tcPr>
          <w:p w14:paraId="39C1DB19"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Office supplies</w:t>
            </w:r>
          </w:p>
        </w:tc>
        <w:tc>
          <w:tcPr>
            <w:tcW w:w="1100" w:type="dxa"/>
            <w:shd w:val="clear" w:color="auto" w:fill="auto"/>
            <w:vAlign w:val="bottom"/>
          </w:tcPr>
          <w:p w14:paraId="5CFF0ED2" w14:textId="21A5792B" w:rsidR="007C676F" w:rsidRPr="007C676F" w:rsidRDefault="007C676F" w:rsidP="007C676F">
            <w:pPr>
              <w:tabs>
                <w:tab w:val="center" w:pos="4252"/>
                <w:tab w:val="right" w:pos="8504"/>
              </w:tabs>
              <w:jc w:val="right"/>
              <w:rPr>
                <w:sz w:val="18"/>
                <w:szCs w:val="18"/>
                <w:lang w:val="en-US"/>
              </w:rPr>
            </w:pPr>
            <w:r w:rsidRPr="0025244B">
              <w:rPr>
                <w:sz w:val="18"/>
                <w:szCs w:val="18"/>
              </w:rPr>
              <w:t>6</w:t>
            </w:r>
            <w:r>
              <w:rPr>
                <w:sz w:val="18"/>
                <w:szCs w:val="18"/>
              </w:rPr>
              <w:t>,</w:t>
            </w:r>
            <w:r w:rsidRPr="0025244B">
              <w:rPr>
                <w:sz w:val="18"/>
                <w:szCs w:val="18"/>
              </w:rPr>
              <w:t>426</w:t>
            </w:r>
          </w:p>
        </w:tc>
        <w:tc>
          <w:tcPr>
            <w:tcW w:w="1100" w:type="dxa"/>
            <w:shd w:val="clear" w:color="auto" w:fill="auto"/>
            <w:vAlign w:val="bottom"/>
          </w:tcPr>
          <w:p w14:paraId="3FE865BB" w14:textId="67935826" w:rsidR="007C676F" w:rsidRPr="007C676F" w:rsidRDefault="007C676F" w:rsidP="007C676F">
            <w:pPr>
              <w:tabs>
                <w:tab w:val="center" w:pos="4252"/>
                <w:tab w:val="right" w:pos="8504"/>
              </w:tabs>
              <w:jc w:val="right"/>
              <w:rPr>
                <w:sz w:val="18"/>
                <w:szCs w:val="18"/>
                <w:lang w:val="en-US"/>
              </w:rPr>
            </w:pPr>
            <w:r w:rsidRPr="009048A5">
              <w:rPr>
                <w:sz w:val="18"/>
                <w:szCs w:val="18"/>
              </w:rPr>
              <w:t>10</w:t>
            </w:r>
            <w:r>
              <w:rPr>
                <w:sz w:val="18"/>
                <w:szCs w:val="18"/>
              </w:rPr>
              <w:t>,</w:t>
            </w:r>
            <w:r w:rsidRPr="009048A5">
              <w:rPr>
                <w:sz w:val="18"/>
                <w:szCs w:val="18"/>
              </w:rPr>
              <w:t>967</w:t>
            </w:r>
          </w:p>
        </w:tc>
        <w:tc>
          <w:tcPr>
            <w:tcW w:w="1168" w:type="dxa"/>
            <w:shd w:val="clear" w:color="auto" w:fill="auto"/>
            <w:vAlign w:val="bottom"/>
          </w:tcPr>
          <w:p w14:paraId="51938FCC" w14:textId="2A1617B7" w:rsidR="007C676F" w:rsidRPr="007C676F" w:rsidRDefault="007C676F" w:rsidP="007C676F">
            <w:pPr>
              <w:tabs>
                <w:tab w:val="center" w:pos="4252"/>
                <w:tab w:val="right" w:pos="8504"/>
              </w:tabs>
              <w:ind w:firstLineChars="100" w:firstLine="180"/>
              <w:jc w:val="right"/>
              <w:rPr>
                <w:sz w:val="18"/>
                <w:szCs w:val="18"/>
                <w:lang w:val="en-US"/>
              </w:rPr>
            </w:pPr>
            <w:r w:rsidRPr="0025244B">
              <w:rPr>
                <w:sz w:val="18"/>
                <w:szCs w:val="18"/>
              </w:rPr>
              <w:t>363</w:t>
            </w:r>
          </w:p>
        </w:tc>
        <w:tc>
          <w:tcPr>
            <w:tcW w:w="1168" w:type="dxa"/>
            <w:shd w:val="clear" w:color="auto" w:fill="auto"/>
            <w:vAlign w:val="bottom"/>
          </w:tcPr>
          <w:p w14:paraId="25006F49" w14:textId="2C989CFA" w:rsidR="007C676F" w:rsidRPr="007C676F" w:rsidRDefault="007C676F" w:rsidP="007C676F">
            <w:pPr>
              <w:tabs>
                <w:tab w:val="center" w:pos="4252"/>
                <w:tab w:val="right" w:pos="8504"/>
              </w:tabs>
              <w:ind w:firstLineChars="100" w:firstLine="180"/>
              <w:jc w:val="right"/>
              <w:rPr>
                <w:sz w:val="18"/>
                <w:szCs w:val="18"/>
                <w:lang w:val="en-US"/>
              </w:rPr>
            </w:pPr>
            <w:r w:rsidRPr="009048A5">
              <w:rPr>
                <w:sz w:val="18"/>
                <w:szCs w:val="18"/>
              </w:rPr>
              <w:t>211</w:t>
            </w:r>
          </w:p>
        </w:tc>
        <w:tc>
          <w:tcPr>
            <w:tcW w:w="1134" w:type="dxa"/>
            <w:shd w:val="clear" w:color="auto" w:fill="auto"/>
            <w:vAlign w:val="bottom"/>
          </w:tcPr>
          <w:p w14:paraId="1CBA05C2" w14:textId="6950CA8E" w:rsidR="007C676F" w:rsidRPr="007C676F" w:rsidRDefault="007C676F" w:rsidP="007C676F">
            <w:pPr>
              <w:tabs>
                <w:tab w:val="center" w:pos="4252"/>
                <w:tab w:val="right" w:pos="8504"/>
              </w:tabs>
              <w:jc w:val="right"/>
              <w:rPr>
                <w:sz w:val="18"/>
                <w:szCs w:val="18"/>
                <w:lang w:val="en-US"/>
              </w:rPr>
            </w:pPr>
            <w:r w:rsidRPr="0025244B">
              <w:rPr>
                <w:sz w:val="18"/>
                <w:szCs w:val="18"/>
              </w:rPr>
              <w:t>12</w:t>
            </w:r>
            <w:r>
              <w:rPr>
                <w:sz w:val="18"/>
                <w:szCs w:val="18"/>
              </w:rPr>
              <w:t>,</w:t>
            </w:r>
            <w:r w:rsidRPr="0025244B">
              <w:rPr>
                <w:sz w:val="18"/>
                <w:szCs w:val="18"/>
              </w:rPr>
              <w:t>436</w:t>
            </w:r>
          </w:p>
        </w:tc>
        <w:tc>
          <w:tcPr>
            <w:tcW w:w="1134" w:type="dxa"/>
            <w:shd w:val="clear" w:color="auto" w:fill="auto"/>
            <w:vAlign w:val="bottom"/>
          </w:tcPr>
          <w:p w14:paraId="277BACD5" w14:textId="3BAC0F25" w:rsidR="007C676F" w:rsidRPr="007C676F" w:rsidRDefault="007C676F" w:rsidP="007C676F">
            <w:pPr>
              <w:tabs>
                <w:tab w:val="center" w:pos="4252"/>
                <w:tab w:val="right" w:pos="8504"/>
              </w:tabs>
              <w:jc w:val="right"/>
              <w:rPr>
                <w:sz w:val="18"/>
                <w:szCs w:val="18"/>
                <w:lang w:val="en-US"/>
              </w:rPr>
            </w:pPr>
            <w:r w:rsidRPr="009048A5">
              <w:rPr>
                <w:bCs/>
                <w:sz w:val="18"/>
                <w:szCs w:val="18"/>
              </w:rPr>
              <w:t>13</w:t>
            </w:r>
            <w:r>
              <w:rPr>
                <w:bCs/>
                <w:sz w:val="18"/>
                <w:szCs w:val="18"/>
              </w:rPr>
              <w:t>,</w:t>
            </w:r>
            <w:r w:rsidRPr="009048A5">
              <w:rPr>
                <w:bCs/>
                <w:sz w:val="18"/>
                <w:szCs w:val="18"/>
              </w:rPr>
              <w:t>895</w:t>
            </w:r>
          </w:p>
        </w:tc>
        <w:tc>
          <w:tcPr>
            <w:tcW w:w="1417" w:type="dxa"/>
            <w:shd w:val="clear" w:color="auto" w:fill="auto"/>
            <w:vAlign w:val="bottom"/>
          </w:tcPr>
          <w:p w14:paraId="4EA23A8C" w14:textId="6047A64B" w:rsidR="007C676F" w:rsidRPr="007C676F" w:rsidRDefault="007C676F" w:rsidP="007C676F">
            <w:pPr>
              <w:tabs>
                <w:tab w:val="center" w:pos="4252"/>
                <w:tab w:val="right" w:pos="8504"/>
              </w:tabs>
              <w:ind w:firstLineChars="100" w:firstLine="181"/>
              <w:jc w:val="right"/>
              <w:rPr>
                <w:b/>
                <w:bCs/>
                <w:sz w:val="18"/>
                <w:szCs w:val="18"/>
                <w:lang w:val="en-US"/>
              </w:rPr>
            </w:pPr>
            <w:r w:rsidRPr="00176BF9">
              <w:rPr>
                <w:b/>
                <w:sz w:val="18"/>
                <w:szCs w:val="18"/>
              </w:rPr>
              <w:t>19</w:t>
            </w:r>
            <w:r>
              <w:rPr>
                <w:b/>
                <w:sz w:val="18"/>
                <w:szCs w:val="18"/>
              </w:rPr>
              <w:t>,</w:t>
            </w:r>
            <w:r w:rsidRPr="00176BF9">
              <w:rPr>
                <w:b/>
                <w:sz w:val="18"/>
                <w:szCs w:val="18"/>
              </w:rPr>
              <w:t>225</w:t>
            </w:r>
          </w:p>
        </w:tc>
        <w:tc>
          <w:tcPr>
            <w:tcW w:w="1418" w:type="dxa"/>
            <w:shd w:val="clear" w:color="auto" w:fill="auto"/>
            <w:vAlign w:val="bottom"/>
          </w:tcPr>
          <w:p w14:paraId="40ACFE87" w14:textId="6A21B724"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25</w:t>
            </w:r>
            <w:r w:rsidR="00583305">
              <w:rPr>
                <w:b/>
                <w:bCs/>
                <w:sz w:val="18"/>
                <w:szCs w:val="18"/>
              </w:rPr>
              <w:t>,</w:t>
            </w:r>
            <w:r w:rsidRPr="001B57B5">
              <w:rPr>
                <w:b/>
                <w:bCs/>
                <w:sz w:val="18"/>
                <w:szCs w:val="18"/>
              </w:rPr>
              <w:t>073</w:t>
            </w:r>
          </w:p>
        </w:tc>
      </w:tr>
      <w:tr w:rsidR="007C676F" w:rsidRPr="007C676F" w14:paraId="74DCC71C" w14:textId="77777777" w:rsidTr="00EB5BE3">
        <w:tc>
          <w:tcPr>
            <w:tcW w:w="4820" w:type="dxa"/>
            <w:shd w:val="clear" w:color="auto" w:fill="auto"/>
            <w:vAlign w:val="bottom"/>
          </w:tcPr>
          <w:p w14:paraId="5DEC5FA5"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Rentals</w:t>
            </w:r>
          </w:p>
        </w:tc>
        <w:tc>
          <w:tcPr>
            <w:tcW w:w="1100" w:type="dxa"/>
            <w:shd w:val="clear" w:color="auto" w:fill="auto"/>
            <w:vAlign w:val="bottom"/>
          </w:tcPr>
          <w:p w14:paraId="501E3593" w14:textId="2639B1F2" w:rsidR="007C676F" w:rsidRPr="007C676F" w:rsidRDefault="007C676F" w:rsidP="007C676F">
            <w:pPr>
              <w:tabs>
                <w:tab w:val="center" w:pos="4252"/>
                <w:tab w:val="right" w:pos="8504"/>
              </w:tabs>
              <w:jc w:val="right"/>
              <w:rPr>
                <w:sz w:val="18"/>
                <w:szCs w:val="18"/>
                <w:lang w:val="en-US"/>
              </w:rPr>
            </w:pPr>
            <w:r w:rsidRPr="0025244B">
              <w:rPr>
                <w:sz w:val="18"/>
                <w:szCs w:val="18"/>
              </w:rPr>
              <w:t>18</w:t>
            </w:r>
            <w:r>
              <w:rPr>
                <w:sz w:val="18"/>
                <w:szCs w:val="18"/>
              </w:rPr>
              <w:t>,</w:t>
            </w:r>
            <w:r w:rsidRPr="0025244B">
              <w:rPr>
                <w:sz w:val="18"/>
                <w:szCs w:val="18"/>
              </w:rPr>
              <w:t>660</w:t>
            </w:r>
          </w:p>
        </w:tc>
        <w:tc>
          <w:tcPr>
            <w:tcW w:w="1100" w:type="dxa"/>
            <w:shd w:val="clear" w:color="auto" w:fill="auto"/>
            <w:vAlign w:val="bottom"/>
          </w:tcPr>
          <w:p w14:paraId="31FA332D" w14:textId="32D8A03C" w:rsidR="007C676F" w:rsidRPr="007C676F" w:rsidRDefault="007C676F" w:rsidP="007C676F">
            <w:pPr>
              <w:tabs>
                <w:tab w:val="center" w:pos="4252"/>
                <w:tab w:val="right" w:pos="8504"/>
              </w:tabs>
              <w:jc w:val="right"/>
              <w:rPr>
                <w:sz w:val="18"/>
                <w:szCs w:val="18"/>
                <w:lang w:val="en-US"/>
              </w:rPr>
            </w:pPr>
            <w:r w:rsidRPr="009048A5">
              <w:rPr>
                <w:sz w:val="18"/>
                <w:szCs w:val="18"/>
              </w:rPr>
              <w:t>13</w:t>
            </w:r>
            <w:r>
              <w:rPr>
                <w:sz w:val="18"/>
                <w:szCs w:val="18"/>
              </w:rPr>
              <w:t>,</w:t>
            </w:r>
            <w:r w:rsidRPr="009048A5">
              <w:rPr>
                <w:sz w:val="18"/>
                <w:szCs w:val="18"/>
              </w:rPr>
              <w:t>585</w:t>
            </w:r>
          </w:p>
        </w:tc>
        <w:tc>
          <w:tcPr>
            <w:tcW w:w="1168" w:type="dxa"/>
            <w:shd w:val="clear" w:color="auto" w:fill="auto"/>
            <w:vAlign w:val="bottom"/>
          </w:tcPr>
          <w:p w14:paraId="668A18F7" w14:textId="027C4685" w:rsidR="007C676F" w:rsidRPr="007C676F" w:rsidRDefault="007C676F" w:rsidP="007C676F">
            <w:pPr>
              <w:tabs>
                <w:tab w:val="center" w:pos="4252"/>
                <w:tab w:val="right" w:pos="8504"/>
              </w:tabs>
              <w:jc w:val="right"/>
              <w:rPr>
                <w:sz w:val="18"/>
                <w:szCs w:val="18"/>
                <w:lang w:val="en-US"/>
              </w:rPr>
            </w:pPr>
            <w:r w:rsidRPr="0025244B">
              <w:rPr>
                <w:sz w:val="18"/>
                <w:szCs w:val="18"/>
              </w:rPr>
              <w:t>234</w:t>
            </w:r>
          </w:p>
        </w:tc>
        <w:tc>
          <w:tcPr>
            <w:tcW w:w="1168" w:type="dxa"/>
            <w:shd w:val="clear" w:color="auto" w:fill="auto"/>
            <w:vAlign w:val="bottom"/>
          </w:tcPr>
          <w:p w14:paraId="5AECB0D8" w14:textId="74AA151D" w:rsidR="007C676F" w:rsidRPr="007C676F" w:rsidRDefault="007C676F" w:rsidP="007C676F">
            <w:pPr>
              <w:tabs>
                <w:tab w:val="center" w:pos="4252"/>
                <w:tab w:val="right" w:pos="8504"/>
              </w:tabs>
              <w:jc w:val="right"/>
              <w:rPr>
                <w:sz w:val="18"/>
                <w:szCs w:val="18"/>
                <w:lang w:val="en-US"/>
              </w:rPr>
            </w:pPr>
            <w:r w:rsidRPr="009048A5">
              <w:rPr>
                <w:sz w:val="18"/>
                <w:szCs w:val="18"/>
              </w:rPr>
              <w:t>246</w:t>
            </w:r>
          </w:p>
        </w:tc>
        <w:tc>
          <w:tcPr>
            <w:tcW w:w="1134" w:type="dxa"/>
            <w:shd w:val="clear" w:color="auto" w:fill="auto"/>
            <w:vAlign w:val="bottom"/>
          </w:tcPr>
          <w:p w14:paraId="454924A3" w14:textId="17C5270D" w:rsidR="007C676F" w:rsidRPr="007C676F" w:rsidRDefault="007C676F" w:rsidP="007C676F">
            <w:pPr>
              <w:tabs>
                <w:tab w:val="center" w:pos="4252"/>
                <w:tab w:val="right" w:pos="8504"/>
              </w:tabs>
              <w:jc w:val="right"/>
              <w:rPr>
                <w:sz w:val="18"/>
                <w:szCs w:val="18"/>
                <w:lang w:val="en-US"/>
              </w:rPr>
            </w:pPr>
            <w:r w:rsidRPr="0025244B">
              <w:rPr>
                <w:sz w:val="18"/>
                <w:szCs w:val="18"/>
              </w:rPr>
              <w:t>6</w:t>
            </w:r>
            <w:r>
              <w:rPr>
                <w:sz w:val="18"/>
                <w:szCs w:val="18"/>
              </w:rPr>
              <w:t>,</w:t>
            </w:r>
            <w:r w:rsidRPr="0025244B">
              <w:rPr>
                <w:sz w:val="18"/>
                <w:szCs w:val="18"/>
              </w:rPr>
              <w:t>454</w:t>
            </w:r>
          </w:p>
        </w:tc>
        <w:tc>
          <w:tcPr>
            <w:tcW w:w="1134" w:type="dxa"/>
            <w:shd w:val="clear" w:color="auto" w:fill="auto"/>
            <w:vAlign w:val="bottom"/>
          </w:tcPr>
          <w:p w14:paraId="220F56B6" w14:textId="102E6F74" w:rsidR="007C676F" w:rsidRPr="007C676F" w:rsidRDefault="007C676F" w:rsidP="007C676F">
            <w:pPr>
              <w:tabs>
                <w:tab w:val="center" w:pos="4252"/>
                <w:tab w:val="right" w:pos="8504"/>
              </w:tabs>
              <w:jc w:val="right"/>
              <w:rPr>
                <w:sz w:val="18"/>
                <w:szCs w:val="18"/>
                <w:lang w:val="en-US"/>
              </w:rPr>
            </w:pPr>
            <w:r w:rsidRPr="009048A5">
              <w:rPr>
                <w:bCs/>
                <w:sz w:val="18"/>
                <w:szCs w:val="18"/>
              </w:rPr>
              <w:t>3</w:t>
            </w:r>
            <w:r>
              <w:rPr>
                <w:bCs/>
                <w:sz w:val="18"/>
                <w:szCs w:val="18"/>
              </w:rPr>
              <w:t>,</w:t>
            </w:r>
            <w:r w:rsidRPr="009048A5">
              <w:rPr>
                <w:bCs/>
                <w:sz w:val="18"/>
                <w:szCs w:val="18"/>
              </w:rPr>
              <w:t>610</w:t>
            </w:r>
          </w:p>
        </w:tc>
        <w:tc>
          <w:tcPr>
            <w:tcW w:w="1417" w:type="dxa"/>
            <w:shd w:val="clear" w:color="auto" w:fill="auto"/>
            <w:vAlign w:val="bottom"/>
          </w:tcPr>
          <w:p w14:paraId="417E4142" w14:textId="6325B3D2" w:rsidR="007C676F" w:rsidRPr="007C676F" w:rsidRDefault="007C676F" w:rsidP="007C676F">
            <w:pPr>
              <w:tabs>
                <w:tab w:val="center" w:pos="4252"/>
                <w:tab w:val="right" w:pos="8504"/>
              </w:tabs>
              <w:ind w:firstLineChars="100" w:firstLine="181"/>
              <w:jc w:val="right"/>
              <w:rPr>
                <w:b/>
                <w:bCs/>
                <w:sz w:val="18"/>
                <w:szCs w:val="18"/>
                <w:lang w:val="en-US"/>
              </w:rPr>
            </w:pPr>
            <w:r w:rsidRPr="00176BF9">
              <w:rPr>
                <w:b/>
                <w:sz w:val="18"/>
                <w:szCs w:val="18"/>
              </w:rPr>
              <w:t>25</w:t>
            </w:r>
            <w:r>
              <w:rPr>
                <w:b/>
                <w:sz w:val="18"/>
                <w:szCs w:val="18"/>
              </w:rPr>
              <w:t>,</w:t>
            </w:r>
            <w:r w:rsidRPr="00176BF9">
              <w:rPr>
                <w:b/>
                <w:sz w:val="18"/>
                <w:szCs w:val="18"/>
              </w:rPr>
              <w:t>348</w:t>
            </w:r>
          </w:p>
        </w:tc>
        <w:tc>
          <w:tcPr>
            <w:tcW w:w="1418" w:type="dxa"/>
            <w:shd w:val="clear" w:color="auto" w:fill="auto"/>
            <w:vAlign w:val="bottom"/>
          </w:tcPr>
          <w:p w14:paraId="239A6336" w14:textId="57E53BBF"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17</w:t>
            </w:r>
            <w:r w:rsidR="00583305">
              <w:rPr>
                <w:b/>
                <w:bCs/>
                <w:sz w:val="18"/>
                <w:szCs w:val="18"/>
              </w:rPr>
              <w:t>,</w:t>
            </w:r>
            <w:r w:rsidRPr="001B57B5">
              <w:rPr>
                <w:b/>
                <w:bCs/>
                <w:sz w:val="18"/>
                <w:szCs w:val="18"/>
              </w:rPr>
              <w:t>441</w:t>
            </w:r>
          </w:p>
        </w:tc>
      </w:tr>
      <w:tr w:rsidR="007C676F" w:rsidRPr="007C676F" w14:paraId="1878E00B" w14:textId="77777777" w:rsidTr="00EB5BE3">
        <w:tc>
          <w:tcPr>
            <w:tcW w:w="4820" w:type="dxa"/>
            <w:shd w:val="clear" w:color="auto" w:fill="auto"/>
            <w:vAlign w:val="bottom"/>
          </w:tcPr>
          <w:p w14:paraId="54CF7BBA"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Easements</w:t>
            </w:r>
          </w:p>
        </w:tc>
        <w:tc>
          <w:tcPr>
            <w:tcW w:w="1100" w:type="dxa"/>
            <w:shd w:val="clear" w:color="auto" w:fill="auto"/>
            <w:vAlign w:val="bottom"/>
          </w:tcPr>
          <w:p w14:paraId="36CA6078" w14:textId="6AAB0072" w:rsidR="007C676F" w:rsidRPr="007C676F" w:rsidRDefault="007C676F" w:rsidP="007C676F">
            <w:pPr>
              <w:tabs>
                <w:tab w:val="center" w:pos="4252"/>
                <w:tab w:val="right" w:pos="8504"/>
              </w:tabs>
              <w:jc w:val="right"/>
              <w:rPr>
                <w:sz w:val="18"/>
                <w:szCs w:val="18"/>
                <w:lang w:val="en-US"/>
              </w:rPr>
            </w:pPr>
            <w:r w:rsidRPr="0025244B">
              <w:rPr>
                <w:sz w:val="18"/>
                <w:szCs w:val="18"/>
              </w:rPr>
              <w:t>18</w:t>
            </w:r>
            <w:r>
              <w:rPr>
                <w:sz w:val="18"/>
                <w:szCs w:val="18"/>
              </w:rPr>
              <w:t>,</w:t>
            </w:r>
            <w:r w:rsidRPr="0025244B">
              <w:rPr>
                <w:sz w:val="18"/>
                <w:szCs w:val="18"/>
              </w:rPr>
              <w:t>109</w:t>
            </w:r>
          </w:p>
        </w:tc>
        <w:tc>
          <w:tcPr>
            <w:tcW w:w="1100" w:type="dxa"/>
            <w:shd w:val="clear" w:color="auto" w:fill="auto"/>
            <w:vAlign w:val="bottom"/>
          </w:tcPr>
          <w:p w14:paraId="0CE3A387" w14:textId="018235E0" w:rsidR="007C676F" w:rsidRPr="007C676F" w:rsidRDefault="007C676F" w:rsidP="007C676F">
            <w:pPr>
              <w:tabs>
                <w:tab w:val="center" w:pos="4252"/>
                <w:tab w:val="right" w:pos="8504"/>
              </w:tabs>
              <w:jc w:val="right"/>
              <w:rPr>
                <w:sz w:val="18"/>
                <w:szCs w:val="18"/>
                <w:lang w:val="en-US"/>
              </w:rPr>
            </w:pPr>
            <w:r w:rsidRPr="009048A5">
              <w:rPr>
                <w:sz w:val="18"/>
                <w:szCs w:val="18"/>
              </w:rPr>
              <w:t>24</w:t>
            </w:r>
            <w:r>
              <w:rPr>
                <w:sz w:val="18"/>
                <w:szCs w:val="18"/>
              </w:rPr>
              <w:t>,</w:t>
            </w:r>
            <w:r w:rsidRPr="009048A5">
              <w:rPr>
                <w:sz w:val="18"/>
                <w:szCs w:val="18"/>
              </w:rPr>
              <w:t>469</w:t>
            </w:r>
          </w:p>
        </w:tc>
        <w:tc>
          <w:tcPr>
            <w:tcW w:w="1168" w:type="dxa"/>
            <w:shd w:val="clear" w:color="auto" w:fill="auto"/>
            <w:vAlign w:val="bottom"/>
          </w:tcPr>
          <w:p w14:paraId="140533E8" w14:textId="23E32C8B" w:rsidR="007C676F" w:rsidRPr="007C676F" w:rsidRDefault="007C676F" w:rsidP="007C676F">
            <w:pPr>
              <w:tabs>
                <w:tab w:val="center" w:pos="4252"/>
                <w:tab w:val="right" w:pos="8504"/>
              </w:tabs>
              <w:jc w:val="right"/>
              <w:rPr>
                <w:sz w:val="18"/>
                <w:szCs w:val="18"/>
                <w:lang w:val="en-US"/>
              </w:rPr>
            </w:pPr>
            <w:r>
              <w:rPr>
                <w:sz w:val="18"/>
                <w:szCs w:val="18"/>
              </w:rPr>
              <w:t>-</w:t>
            </w:r>
          </w:p>
        </w:tc>
        <w:tc>
          <w:tcPr>
            <w:tcW w:w="1168" w:type="dxa"/>
            <w:shd w:val="clear" w:color="auto" w:fill="auto"/>
            <w:vAlign w:val="bottom"/>
          </w:tcPr>
          <w:p w14:paraId="26A51829" w14:textId="5D30A4CA" w:rsidR="007C676F" w:rsidRPr="007C676F" w:rsidRDefault="007C676F" w:rsidP="007C676F">
            <w:pPr>
              <w:tabs>
                <w:tab w:val="center" w:pos="4252"/>
                <w:tab w:val="right" w:pos="8504"/>
              </w:tabs>
              <w:jc w:val="right"/>
              <w:rPr>
                <w:sz w:val="18"/>
                <w:szCs w:val="18"/>
                <w:lang w:val="en-US"/>
              </w:rPr>
            </w:pPr>
            <w:r>
              <w:rPr>
                <w:sz w:val="18"/>
                <w:szCs w:val="18"/>
              </w:rPr>
              <w:t>-</w:t>
            </w:r>
          </w:p>
        </w:tc>
        <w:tc>
          <w:tcPr>
            <w:tcW w:w="1134" w:type="dxa"/>
            <w:shd w:val="clear" w:color="auto" w:fill="auto"/>
            <w:vAlign w:val="bottom"/>
          </w:tcPr>
          <w:p w14:paraId="269C9E4F" w14:textId="0CC8CF4A" w:rsidR="007C676F" w:rsidRPr="007C676F" w:rsidRDefault="007C676F" w:rsidP="007C676F">
            <w:pPr>
              <w:tabs>
                <w:tab w:val="center" w:pos="4252"/>
                <w:tab w:val="right" w:pos="8504"/>
              </w:tabs>
              <w:jc w:val="right"/>
              <w:rPr>
                <w:sz w:val="18"/>
                <w:szCs w:val="18"/>
                <w:lang w:val="en-US"/>
              </w:rPr>
            </w:pPr>
            <w:r>
              <w:rPr>
                <w:sz w:val="18"/>
                <w:szCs w:val="18"/>
              </w:rPr>
              <w:t>-</w:t>
            </w:r>
          </w:p>
        </w:tc>
        <w:tc>
          <w:tcPr>
            <w:tcW w:w="1134" w:type="dxa"/>
            <w:shd w:val="clear" w:color="auto" w:fill="auto"/>
            <w:vAlign w:val="bottom"/>
          </w:tcPr>
          <w:p w14:paraId="61720621" w14:textId="0EC50FF2" w:rsidR="007C676F" w:rsidRPr="007C676F" w:rsidRDefault="007C676F" w:rsidP="007C676F">
            <w:pPr>
              <w:tabs>
                <w:tab w:val="center" w:pos="4252"/>
                <w:tab w:val="right" w:pos="8504"/>
              </w:tabs>
              <w:jc w:val="right"/>
              <w:rPr>
                <w:sz w:val="18"/>
                <w:szCs w:val="18"/>
                <w:lang w:val="en-US"/>
              </w:rPr>
            </w:pPr>
            <w:r>
              <w:rPr>
                <w:bCs/>
                <w:sz w:val="18"/>
                <w:szCs w:val="18"/>
              </w:rPr>
              <w:t>-</w:t>
            </w:r>
          </w:p>
        </w:tc>
        <w:tc>
          <w:tcPr>
            <w:tcW w:w="1417" w:type="dxa"/>
            <w:shd w:val="clear" w:color="auto" w:fill="auto"/>
            <w:vAlign w:val="bottom"/>
          </w:tcPr>
          <w:p w14:paraId="6E61FA20" w14:textId="49BBF14A" w:rsidR="007C676F" w:rsidRPr="007C676F" w:rsidRDefault="007C676F" w:rsidP="007C676F">
            <w:pPr>
              <w:tabs>
                <w:tab w:val="center" w:pos="4252"/>
                <w:tab w:val="right" w:pos="8504"/>
              </w:tabs>
              <w:ind w:firstLineChars="100" w:firstLine="181"/>
              <w:jc w:val="right"/>
              <w:rPr>
                <w:b/>
                <w:bCs/>
                <w:sz w:val="18"/>
                <w:szCs w:val="18"/>
                <w:lang w:val="en-US"/>
              </w:rPr>
            </w:pPr>
            <w:r w:rsidRPr="00176BF9">
              <w:rPr>
                <w:b/>
                <w:sz w:val="18"/>
                <w:szCs w:val="18"/>
              </w:rPr>
              <w:t>18</w:t>
            </w:r>
            <w:r>
              <w:rPr>
                <w:b/>
                <w:sz w:val="18"/>
                <w:szCs w:val="18"/>
              </w:rPr>
              <w:t>,</w:t>
            </w:r>
            <w:r w:rsidRPr="00176BF9">
              <w:rPr>
                <w:b/>
                <w:sz w:val="18"/>
                <w:szCs w:val="18"/>
              </w:rPr>
              <w:t>109</w:t>
            </w:r>
          </w:p>
        </w:tc>
        <w:tc>
          <w:tcPr>
            <w:tcW w:w="1418" w:type="dxa"/>
            <w:shd w:val="clear" w:color="auto" w:fill="auto"/>
            <w:vAlign w:val="bottom"/>
          </w:tcPr>
          <w:p w14:paraId="3FC58B2C" w14:textId="77DA7B67"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24</w:t>
            </w:r>
            <w:r w:rsidR="00583305">
              <w:rPr>
                <w:b/>
                <w:bCs/>
                <w:sz w:val="18"/>
                <w:szCs w:val="18"/>
              </w:rPr>
              <w:t>,</w:t>
            </w:r>
            <w:r w:rsidRPr="001B57B5">
              <w:rPr>
                <w:b/>
                <w:bCs/>
                <w:sz w:val="18"/>
                <w:szCs w:val="18"/>
              </w:rPr>
              <w:t>469</w:t>
            </w:r>
          </w:p>
        </w:tc>
      </w:tr>
      <w:tr w:rsidR="007C676F" w:rsidRPr="007C676F" w14:paraId="034025EE" w14:textId="77777777" w:rsidTr="00EB5BE3">
        <w:tc>
          <w:tcPr>
            <w:tcW w:w="4820" w:type="dxa"/>
            <w:shd w:val="clear" w:color="auto" w:fill="auto"/>
            <w:vAlign w:val="bottom"/>
          </w:tcPr>
          <w:p w14:paraId="7037BD4A"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Taxes, rates and contributions</w:t>
            </w:r>
          </w:p>
        </w:tc>
        <w:tc>
          <w:tcPr>
            <w:tcW w:w="1100" w:type="dxa"/>
            <w:shd w:val="clear" w:color="auto" w:fill="auto"/>
            <w:vAlign w:val="bottom"/>
          </w:tcPr>
          <w:p w14:paraId="2565C209" w14:textId="69B873FC" w:rsidR="007C676F" w:rsidRPr="007C676F" w:rsidRDefault="007C676F" w:rsidP="007C676F">
            <w:pPr>
              <w:tabs>
                <w:tab w:val="center" w:pos="4252"/>
                <w:tab w:val="right" w:pos="8504"/>
              </w:tabs>
              <w:jc w:val="right"/>
              <w:rPr>
                <w:sz w:val="18"/>
                <w:szCs w:val="18"/>
                <w:lang w:val="en-US"/>
              </w:rPr>
            </w:pPr>
            <w:r w:rsidRPr="0025244B">
              <w:rPr>
                <w:sz w:val="18"/>
                <w:szCs w:val="18"/>
              </w:rPr>
              <w:t>2</w:t>
            </w:r>
            <w:r>
              <w:rPr>
                <w:sz w:val="18"/>
                <w:szCs w:val="18"/>
              </w:rPr>
              <w:t>,</w:t>
            </w:r>
            <w:r w:rsidRPr="0025244B">
              <w:rPr>
                <w:sz w:val="18"/>
                <w:szCs w:val="18"/>
              </w:rPr>
              <w:t>302</w:t>
            </w:r>
          </w:p>
        </w:tc>
        <w:tc>
          <w:tcPr>
            <w:tcW w:w="1100" w:type="dxa"/>
            <w:shd w:val="clear" w:color="auto" w:fill="auto"/>
            <w:vAlign w:val="bottom"/>
          </w:tcPr>
          <w:p w14:paraId="4BD19A60" w14:textId="5CD42387" w:rsidR="007C676F" w:rsidRPr="007C676F" w:rsidRDefault="007C676F" w:rsidP="007C676F">
            <w:pPr>
              <w:tabs>
                <w:tab w:val="center" w:pos="4252"/>
                <w:tab w:val="right" w:pos="8504"/>
              </w:tabs>
              <w:jc w:val="right"/>
              <w:rPr>
                <w:sz w:val="18"/>
                <w:szCs w:val="18"/>
                <w:lang w:val="en-US"/>
              </w:rPr>
            </w:pPr>
            <w:r w:rsidRPr="009048A5">
              <w:rPr>
                <w:sz w:val="18"/>
                <w:szCs w:val="18"/>
              </w:rPr>
              <w:t>3</w:t>
            </w:r>
            <w:r>
              <w:rPr>
                <w:sz w:val="18"/>
                <w:szCs w:val="18"/>
              </w:rPr>
              <w:t>,</w:t>
            </w:r>
            <w:r w:rsidRPr="009048A5">
              <w:rPr>
                <w:sz w:val="18"/>
                <w:szCs w:val="18"/>
              </w:rPr>
              <w:t>071</w:t>
            </w:r>
          </w:p>
        </w:tc>
        <w:tc>
          <w:tcPr>
            <w:tcW w:w="1168" w:type="dxa"/>
            <w:shd w:val="clear" w:color="auto" w:fill="auto"/>
            <w:vAlign w:val="bottom"/>
          </w:tcPr>
          <w:p w14:paraId="431C3D2D" w14:textId="1A342A01" w:rsidR="007C676F" w:rsidRPr="007C676F" w:rsidRDefault="007C676F" w:rsidP="007C676F">
            <w:pPr>
              <w:tabs>
                <w:tab w:val="center" w:pos="4252"/>
                <w:tab w:val="right" w:pos="8504"/>
              </w:tabs>
              <w:ind w:firstLineChars="100" w:firstLine="180"/>
              <w:jc w:val="right"/>
              <w:rPr>
                <w:sz w:val="18"/>
                <w:szCs w:val="18"/>
                <w:lang w:val="en-US"/>
              </w:rPr>
            </w:pPr>
            <w:r w:rsidRPr="0025244B">
              <w:rPr>
                <w:sz w:val="18"/>
                <w:szCs w:val="18"/>
              </w:rPr>
              <w:t>306</w:t>
            </w:r>
            <w:r>
              <w:rPr>
                <w:sz w:val="18"/>
                <w:szCs w:val="18"/>
              </w:rPr>
              <w:t>,</w:t>
            </w:r>
            <w:r w:rsidRPr="0025244B">
              <w:rPr>
                <w:sz w:val="18"/>
                <w:szCs w:val="18"/>
              </w:rPr>
              <w:t>533</w:t>
            </w:r>
          </w:p>
        </w:tc>
        <w:tc>
          <w:tcPr>
            <w:tcW w:w="1168" w:type="dxa"/>
            <w:shd w:val="clear" w:color="auto" w:fill="auto"/>
            <w:vAlign w:val="bottom"/>
          </w:tcPr>
          <w:p w14:paraId="2D63BB32" w14:textId="473E6D18" w:rsidR="007C676F" w:rsidRPr="007C676F" w:rsidRDefault="007C676F" w:rsidP="007C676F">
            <w:pPr>
              <w:tabs>
                <w:tab w:val="center" w:pos="4252"/>
                <w:tab w:val="right" w:pos="8504"/>
              </w:tabs>
              <w:ind w:firstLineChars="100" w:firstLine="180"/>
              <w:jc w:val="right"/>
              <w:rPr>
                <w:sz w:val="18"/>
                <w:szCs w:val="18"/>
                <w:lang w:val="en-US"/>
              </w:rPr>
            </w:pPr>
            <w:r w:rsidRPr="009048A5">
              <w:rPr>
                <w:sz w:val="18"/>
                <w:szCs w:val="18"/>
              </w:rPr>
              <w:t>355</w:t>
            </w:r>
            <w:r>
              <w:rPr>
                <w:sz w:val="18"/>
                <w:szCs w:val="18"/>
              </w:rPr>
              <w:t>,</w:t>
            </w:r>
            <w:r w:rsidRPr="009048A5">
              <w:rPr>
                <w:sz w:val="18"/>
                <w:szCs w:val="18"/>
              </w:rPr>
              <w:t>025</w:t>
            </w:r>
          </w:p>
        </w:tc>
        <w:tc>
          <w:tcPr>
            <w:tcW w:w="1134" w:type="dxa"/>
            <w:shd w:val="clear" w:color="auto" w:fill="auto"/>
            <w:vAlign w:val="bottom"/>
          </w:tcPr>
          <w:p w14:paraId="66112A74" w14:textId="6D50BB4F" w:rsidR="007C676F" w:rsidRPr="007C676F" w:rsidRDefault="007C676F" w:rsidP="007C676F">
            <w:pPr>
              <w:tabs>
                <w:tab w:val="center" w:pos="4252"/>
                <w:tab w:val="right" w:pos="8504"/>
              </w:tabs>
              <w:jc w:val="right"/>
              <w:rPr>
                <w:sz w:val="18"/>
                <w:szCs w:val="18"/>
                <w:lang w:val="en-US"/>
              </w:rPr>
            </w:pPr>
            <w:r w:rsidRPr="0025244B">
              <w:rPr>
                <w:sz w:val="18"/>
                <w:szCs w:val="18"/>
              </w:rPr>
              <w:t>210</w:t>
            </w:r>
            <w:r>
              <w:rPr>
                <w:sz w:val="18"/>
                <w:szCs w:val="18"/>
              </w:rPr>
              <w:t>,</w:t>
            </w:r>
            <w:r w:rsidRPr="0025244B">
              <w:rPr>
                <w:sz w:val="18"/>
                <w:szCs w:val="18"/>
              </w:rPr>
              <w:t>027</w:t>
            </w:r>
          </w:p>
        </w:tc>
        <w:tc>
          <w:tcPr>
            <w:tcW w:w="1134" w:type="dxa"/>
            <w:shd w:val="clear" w:color="auto" w:fill="auto"/>
            <w:vAlign w:val="bottom"/>
          </w:tcPr>
          <w:p w14:paraId="3B96944F" w14:textId="7A578B93" w:rsidR="007C676F" w:rsidRPr="007C676F" w:rsidRDefault="007C676F" w:rsidP="007C676F">
            <w:pPr>
              <w:tabs>
                <w:tab w:val="center" w:pos="4252"/>
                <w:tab w:val="right" w:pos="8504"/>
              </w:tabs>
              <w:jc w:val="right"/>
              <w:rPr>
                <w:sz w:val="18"/>
                <w:szCs w:val="18"/>
                <w:lang w:val="en-US"/>
              </w:rPr>
            </w:pPr>
            <w:r w:rsidRPr="009048A5">
              <w:rPr>
                <w:bCs/>
                <w:sz w:val="18"/>
                <w:szCs w:val="18"/>
              </w:rPr>
              <w:t>244</w:t>
            </w:r>
            <w:r>
              <w:rPr>
                <w:bCs/>
                <w:sz w:val="18"/>
                <w:szCs w:val="18"/>
              </w:rPr>
              <w:t>,</w:t>
            </w:r>
            <w:r w:rsidRPr="009048A5">
              <w:rPr>
                <w:bCs/>
                <w:sz w:val="18"/>
                <w:szCs w:val="18"/>
              </w:rPr>
              <w:t xml:space="preserve">507   </w:t>
            </w:r>
          </w:p>
        </w:tc>
        <w:tc>
          <w:tcPr>
            <w:tcW w:w="1417" w:type="dxa"/>
            <w:shd w:val="clear" w:color="auto" w:fill="auto"/>
            <w:vAlign w:val="bottom"/>
          </w:tcPr>
          <w:p w14:paraId="1AC47152" w14:textId="74319CCD" w:rsidR="007C676F" w:rsidRPr="007C676F" w:rsidRDefault="007C676F" w:rsidP="007C676F">
            <w:pPr>
              <w:tabs>
                <w:tab w:val="center" w:pos="4252"/>
                <w:tab w:val="right" w:pos="8504"/>
              </w:tabs>
              <w:ind w:firstLineChars="100" w:firstLine="181"/>
              <w:jc w:val="right"/>
              <w:rPr>
                <w:b/>
                <w:bCs/>
                <w:sz w:val="18"/>
                <w:szCs w:val="18"/>
                <w:lang w:val="en-US"/>
              </w:rPr>
            </w:pPr>
            <w:r w:rsidRPr="00176BF9">
              <w:rPr>
                <w:b/>
                <w:sz w:val="18"/>
                <w:szCs w:val="18"/>
              </w:rPr>
              <w:t>518</w:t>
            </w:r>
            <w:r>
              <w:rPr>
                <w:b/>
                <w:sz w:val="18"/>
                <w:szCs w:val="18"/>
              </w:rPr>
              <w:t>,</w:t>
            </w:r>
            <w:r w:rsidRPr="00176BF9">
              <w:rPr>
                <w:b/>
                <w:sz w:val="18"/>
                <w:szCs w:val="18"/>
              </w:rPr>
              <w:t>862</w:t>
            </w:r>
          </w:p>
        </w:tc>
        <w:tc>
          <w:tcPr>
            <w:tcW w:w="1418" w:type="dxa"/>
            <w:shd w:val="clear" w:color="auto" w:fill="auto"/>
            <w:vAlign w:val="bottom"/>
          </w:tcPr>
          <w:p w14:paraId="7D3C095D" w14:textId="5A2DB223"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602</w:t>
            </w:r>
            <w:r w:rsidR="00583305">
              <w:rPr>
                <w:b/>
                <w:bCs/>
                <w:sz w:val="18"/>
                <w:szCs w:val="18"/>
              </w:rPr>
              <w:t>,</w:t>
            </w:r>
            <w:r w:rsidRPr="001B57B5">
              <w:rPr>
                <w:b/>
                <w:bCs/>
                <w:sz w:val="18"/>
                <w:szCs w:val="18"/>
              </w:rPr>
              <w:t>603</w:t>
            </w:r>
          </w:p>
        </w:tc>
      </w:tr>
      <w:tr w:rsidR="007C676F" w:rsidRPr="007C676F" w14:paraId="79B323A8" w14:textId="77777777" w:rsidTr="00EB5BE3">
        <w:tc>
          <w:tcPr>
            <w:tcW w:w="4820" w:type="dxa"/>
            <w:shd w:val="clear" w:color="auto" w:fill="auto"/>
            <w:vAlign w:val="bottom"/>
          </w:tcPr>
          <w:p w14:paraId="4EFBD9BA"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Property, plant and equipment depreciation</w:t>
            </w:r>
          </w:p>
        </w:tc>
        <w:tc>
          <w:tcPr>
            <w:tcW w:w="1100" w:type="dxa"/>
            <w:shd w:val="clear" w:color="auto" w:fill="auto"/>
            <w:vAlign w:val="bottom"/>
          </w:tcPr>
          <w:p w14:paraId="2EDC8C3D" w14:textId="7723B229" w:rsidR="007C676F" w:rsidRPr="007C676F" w:rsidRDefault="00A35FB8" w:rsidP="007C676F">
            <w:pPr>
              <w:tabs>
                <w:tab w:val="center" w:pos="4252"/>
                <w:tab w:val="right" w:pos="8504"/>
              </w:tabs>
              <w:jc w:val="right"/>
              <w:rPr>
                <w:sz w:val="18"/>
                <w:szCs w:val="18"/>
                <w:lang w:val="en-US"/>
              </w:rPr>
            </w:pPr>
            <w:r>
              <w:rPr>
                <w:sz w:val="18"/>
                <w:szCs w:val="18"/>
              </w:rPr>
              <w:t>2,</w:t>
            </w:r>
            <w:r w:rsidR="00444299">
              <w:rPr>
                <w:sz w:val="18"/>
                <w:szCs w:val="18"/>
              </w:rPr>
              <w:t>947,756</w:t>
            </w:r>
          </w:p>
        </w:tc>
        <w:tc>
          <w:tcPr>
            <w:tcW w:w="1100" w:type="dxa"/>
            <w:shd w:val="clear" w:color="auto" w:fill="auto"/>
            <w:vAlign w:val="bottom"/>
          </w:tcPr>
          <w:p w14:paraId="5DFCDE91" w14:textId="3B07F2BE" w:rsidR="007C676F" w:rsidRPr="007C676F" w:rsidRDefault="007C676F" w:rsidP="007C676F">
            <w:pPr>
              <w:tabs>
                <w:tab w:val="center" w:pos="4252"/>
                <w:tab w:val="right" w:pos="8504"/>
              </w:tabs>
              <w:jc w:val="right"/>
              <w:rPr>
                <w:sz w:val="18"/>
                <w:szCs w:val="18"/>
                <w:lang w:val="en-US"/>
              </w:rPr>
            </w:pPr>
            <w:r w:rsidRPr="009048A5">
              <w:rPr>
                <w:sz w:val="18"/>
                <w:szCs w:val="18"/>
              </w:rPr>
              <w:t>3</w:t>
            </w:r>
            <w:r>
              <w:rPr>
                <w:sz w:val="18"/>
                <w:szCs w:val="18"/>
              </w:rPr>
              <w:t>,</w:t>
            </w:r>
            <w:r w:rsidRPr="009048A5">
              <w:rPr>
                <w:sz w:val="18"/>
                <w:szCs w:val="18"/>
              </w:rPr>
              <w:t>936</w:t>
            </w:r>
            <w:r>
              <w:rPr>
                <w:sz w:val="18"/>
                <w:szCs w:val="18"/>
              </w:rPr>
              <w:t>,</w:t>
            </w:r>
            <w:r w:rsidRPr="009048A5">
              <w:rPr>
                <w:sz w:val="18"/>
                <w:szCs w:val="18"/>
              </w:rPr>
              <w:t>927</w:t>
            </w:r>
          </w:p>
        </w:tc>
        <w:tc>
          <w:tcPr>
            <w:tcW w:w="1168" w:type="dxa"/>
            <w:shd w:val="clear" w:color="auto" w:fill="auto"/>
            <w:vAlign w:val="bottom"/>
          </w:tcPr>
          <w:p w14:paraId="48F35BC8" w14:textId="45497EA7" w:rsidR="007C676F" w:rsidRPr="007C676F" w:rsidRDefault="007C676F" w:rsidP="007C676F">
            <w:pPr>
              <w:tabs>
                <w:tab w:val="center" w:pos="4252"/>
                <w:tab w:val="right" w:pos="8504"/>
              </w:tabs>
              <w:jc w:val="right"/>
              <w:rPr>
                <w:sz w:val="18"/>
                <w:szCs w:val="18"/>
                <w:lang w:val="en-US"/>
              </w:rPr>
            </w:pPr>
            <w:r w:rsidRPr="0025244B">
              <w:rPr>
                <w:sz w:val="18"/>
                <w:szCs w:val="18"/>
              </w:rPr>
              <w:t>1</w:t>
            </w:r>
            <w:r>
              <w:rPr>
                <w:sz w:val="18"/>
                <w:szCs w:val="18"/>
              </w:rPr>
              <w:t>,</w:t>
            </w:r>
            <w:r w:rsidRPr="0025244B">
              <w:rPr>
                <w:sz w:val="18"/>
                <w:szCs w:val="18"/>
              </w:rPr>
              <w:t>781</w:t>
            </w:r>
          </w:p>
        </w:tc>
        <w:tc>
          <w:tcPr>
            <w:tcW w:w="1168" w:type="dxa"/>
            <w:shd w:val="clear" w:color="auto" w:fill="auto"/>
            <w:vAlign w:val="bottom"/>
          </w:tcPr>
          <w:p w14:paraId="3B14F234" w14:textId="1ED10884" w:rsidR="007C676F" w:rsidRPr="007C676F" w:rsidRDefault="007C676F" w:rsidP="007C676F">
            <w:pPr>
              <w:tabs>
                <w:tab w:val="center" w:pos="4252"/>
                <w:tab w:val="right" w:pos="8504"/>
              </w:tabs>
              <w:jc w:val="right"/>
              <w:rPr>
                <w:sz w:val="18"/>
                <w:szCs w:val="18"/>
                <w:lang w:val="en-US"/>
              </w:rPr>
            </w:pPr>
            <w:r w:rsidRPr="009048A5">
              <w:rPr>
                <w:sz w:val="18"/>
                <w:szCs w:val="18"/>
              </w:rPr>
              <w:t>40</w:t>
            </w:r>
            <w:r>
              <w:rPr>
                <w:sz w:val="18"/>
                <w:szCs w:val="18"/>
              </w:rPr>
              <w:t>,</w:t>
            </w:r>
            <w:r w:rsidRPr="009048A5">
              <w:rPr>
                <w:sz w:val="18"/>
                <w:szCs w:val="18"/>
              </w:rPr>
              <w:t>586</w:t>
            </w:r>
          </w:p>
        </w:tc>
        <w:tc>
          <w:tcPr>
            <w:tcW w:w="1134" w:type="dxa"/>
            <w:shd w:val="clear" w:color="auto" w:fill="auto"/>
            <w:vAlign w:val="bottom"/>
          </w:tcPr>
          <w:p w14:paraId="2D9C99F8" w14:textId="132C5182" w:rsidR="007C676F" w:rsidRPr="007C676F" w:rsidRDefault="007C676F" w:rsidP="007C676F">
            <w:pPr>
              <w:tabs>
                <w:tab w:val="center" w:pos="4252"/>
                <w:tab w:val="right" w:pos="8504"/>
              </w:tabs>
              <w:jc w:val="right"/>
              <w:rPr>
                <w:sz w:val="18"/>
                <w:szCs w:val="18"/>
                <w:lang w:val="en-US"/>
              </w:rPr>
            </w:pPr>
            <w:r w:rsidRPr="0025244B">
              <w:rPr>
                <w:sz w:val="18"/>
                <w:szCs w:val="18"/>
              </w:rPr>
              <w:t>86</w:t>
            </w:r>
            <w:r>
              <w:rPr>
                <w:sz w:val="18"/>
                <w:szCs w:val="18"/>
              </w:rPr>
              <w:t>,</w:t>
            </w:r>
            <w:r w:rsidRPr="0025244B">
              <w:rPr>
                <w:sz w:val="18"/>
                <w:szCs w:val="18"/>
              </w:rPr>
              <w:t>250</w:t>
            </w:r>
          </w:p>
        </w:tc>
        <w:tc>
          <w:tcPr>
            <w:tcW w:w="1134" w:type="dxa"/>
            <w:shd w:val="clear" w:color="auto" w:fill="auto"/>
            <w:vAlign w:val="bottom"/>
          </w:tcPr>
          <w:p w14:paraId="6BCB9A34" w14:textId="632A4989" w:rsidR="007C676F" w:rsidRPr="007C676F" w:rsidRDefault="007C676F" w:rsidP="007C676F">
            <w:pPr>
              <w:tabs>
                <w:tab w:val="center" w:pos="4252"/>
                <w:tab w:val="right" w:pos="8504"/>
              </w:tabs>
              <w:jc w:val="right"/>
              <w:rPr>
                <w:sz w:val="18"/>
                <w:szCs w:val="18"/>
                <w:lang w:val="en-US"/>
              </w:rPr>
            </w:pPr>
            <w:r w:rsidRPr="009048A5">
              <w:rPr>
                <w:bCs/>
                <w:sz w:val="18"/>
                <w:szCs w:val="18"/>
              </w:rPr>
              <w:t>81</w:t>
            </w:r>
            <w:r>
              <w:rPr>
                <w:bCs/>
                <w:sz w:val="18"/>
                <w:szCs w:val="18"/>
              </w:rPr>
              <w:t>,</w:t>
            </w:r>
            <w:r w:rsidRPr="009048A5">
              <w:rPr>
                <w:bCs/>
                <w:sz w:val="18"/>
                <w:szCs w:val="18"/>
              </w:rPr>
              <w:t>173</w:t>
            </w:r>
          </w:p>
        </w:tc>
        <w:tc>
          <w:tcPr>
            <w:tcW w:w="1417" w:type="dxa"/>
            <w:shd w:val="clear" w:color="auto" w:fill="auto"/>
            <w:vAlign w:val="bottom"/>
          </w:tcPr>
          <w:p w14:paraId="7CE7B84B" w14:textId="7656B6F0" w:rsidR="007C676F" w:rsidRPr="007C676F" w:rsidRDefault="00444299" w:rsidP="007C676F">
            <w:pPr>
              <w:tabs>
                <w:tab w:val="center" w:pos="4252"/>
                <w:tab w:val="right" w:pos="8504"/>
              </w:tabs>
              <w:ind w:firstLineChars="100" w:firstLine="181"/>
              <w:jc w:val="right"/>
              <w:rPr>
                <w:b/>
                <w:bCs/>
                <w:sz w:val="18"/>
                <w:szCs w:val="18"/>
                <w:lang w:val="en-US"/>
              </w:rPr>
            </w:pPr>
            <w:r>
              <w:rPr>
                <w:b/>
                <w:sz w:val="18"/>
                <w:szCs w:val="18"/>
              </w:rPr>
              <w:t>3,035,787</w:t>
            </w:r>
          </w:p>
        </w:tc>
        <w:tc>
          <w:tcPr>
            <w:tcW w:w="1418" w:type="dxa"/>
            <w:shd w:val="clear" w:color="auto" w:fill="auto"/>
            <w:vAlign w:val="bottom"/>
          </w:tcPr>
          <w:p w14:paraId="60961BBE" w14:textId="149D0699"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4</w:t>
            </w:r>
            <w:r w:rsidR="00583305">
              <w:rPr>
                <w:b/>
                <w:bCs/>
                <w:sz w:val="18"/>
                <w:szCs w:val="18"/>
              </w:rPr>
              <w:t>,</w:t>
            </w:r>
            <w:r w:rsidRPr="001B57B5">
              <w:rPr>
                <w:b/>
                <w:bCs/>
                <w:sz w:val="18"/>
                <w:szCs w:val="18"/>
              </w:rPr>
              <w:t>058</w:t>
            </w:r>
            <w:r w:rsidR="00583305">
              <w:rPr>
                <w:b/>
                <w:bCs/>
                <w:sz w:val="18"/>
                <w:szCs w:val="18"/>
              </w:rPr>
              <w:t>,</w:t>
            </w:r>
            <w:r w:rsidRPr="001B57B5">
              <w:rPr>
                <w:b/>
                <w:bCs/>
                <w:sz w:val="18"/>
                <w:szCs w:val="18"/>
              </w:rPr>
              <w:t>686</w:t>
            </w:r>
          </w:p>
        </w:tc>
      </w:tr>
      <w:tr w:rsidR="007C676F" w:rsidRPr="007C676F" w14:paraId="44031939" w14:textId="77777777" w:rsidTr="00EB5BE3">
        <w:tc>
          <w:tcPr>
            <w:tcW w:w="4820" w:type="dxa"/>
            <w:shd w:val="clear" w:color="auto" w:fill="auto"/>
            <w:vAlign w:val="bottom"/>
          </w:tcPr>
          <w:p w14:paraId="686BE9DA"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Doubtful accounts</w:t>
            </w:r>
          </w:p>
        </w:tc>
        <w:tc>
          <w:tcPr>
            <w:tcW w:w="1100" w:type="dxa"/>
            <w:shd w:val="clear" w:color="auto" w:fill="auto"/>
            <w:vAlign w:val="bottom"/>
          </w:tcPr>
          <w:p w14:paraId="0EF739EC" w14:textId="6EAD757C" w:rsidR="007C676F" w:rsidRPr="007C676F" w:rsidRDefault="007C676F" w:rsidP="007C676F">
            <w:pPr>
              <w:tabs>
                <w:tab w:val="center" w:pos="4252"/>
                <w:tab w:val="right" w:pos="8504"/>
              </w:tabs>
              <w:jc w:val="right"/>
              <w:rPr>
                <w:sz w:val="18"/>
                <w:szCs w:val="18"/>
                <w:lang w:val="en-US"/>
              </w:rPr>
            </w:pPr>
            <w:r>
              <w:rPr>
                <w:sz w:val="18"/>
                <w:szCs w:val="18"/>
              </w:rPr>
              <w:t>-</w:t>
            </w:r>
          </w:p>
        </w:tc>
        <w:tc>
          <w:tcPr>
            <w:tcW w:w="1100" w:type="dxa"/>
            <w:shd w:val="clear" w:color="auto" w:fill="auto"/>
            <w:vAlign w:val="bottom"/>
          </w:tcPr>
          <w:p w14:paraId="3D75D186" w14:textId="0F810FA9" w:rsidR="007C676F" w:rsidRPr="007C676F" w:rsidRDefault="007C676F" w:rsidP="007C676F">
            <w:pPr>
              <w:tabs>
                <w:tab w:val="center" w:pos="4252"/>
                <w:tab w:val="right" w:pos="8504"/>
              </w:tabs>
              <w:jc w:val="right"/>
              <w:rPr>
                <w:sz w:val="18"/>
                <w:szCs w:val="18"/>
                <w:lang w:val="en-US"/>
              </w:rPr>
            </w:pPr>
            <w:r>
              <w:rPr>
                <w:sz w:val="18"/>
                <w:szCs w:val="18"/>
              </w:rPr>
              <w:t>-</w:t>
            </w:r>
          </w:p>
        </w:tc>
        <w:tc>
          <w:tcPr>
            <w:tcW w:w="1168" w:type="dxa"/>
            <w:shd w:val="clear" w:color="auto" w:fill="auto"/>
            <w:vAlign w:val="bottom"/>
          </w:tcPr>
          <w:p w14:paraId="6BF3E3C2" w14:textId="438607C2" w:rsidR="007C676F" w:rsidRPr="007C676F" w:rsidRDefault="007C676F" w:rsidP="007C676F">
            <w:pPr>
              <w:tabs>
                <w:tab w:val="center" w:pos="4252"/>
                <w:tab w:val="right" w:pos="8504"/>
              </w:tabs>
              <w:jc w:val="right"/>
              <w:rPr>
                <w:sz w:val="18"/>
                <w:szCs w:val="18"/>
                <w:lang w:val="en-US"/>
              </w:rPr>
            </w:pPr>
            <w:r w:rsidRPr="0025244B">
              <w:rPr>
                <w:sz w:val="18"/>
                <w:szCs w:val="18"/>
              </w:rPr>
              <w:t>151</w:t>
            </w:r>
            <w:r>
              <w:rPr>
                <w:sz w:val="18"/>
                <w:szCs w:val="18"/>
              </w:rPr>
              <w:t>,</w:t>
            </w:r>
            <w:r w:rsidRPr="0025244B">
              <w:rPr>
                <w:sz w:val="18"/>
                <w:szCs w:val="18"/>
              </w:rPr>
              <w:t>518</w:t>
            </w:r>
          </w:p>
        </w:tc>
        <w:tc>
          <w:tcPr>
            <w:tcW w:w="1168" w:type="dxa"/>
            <w:shd w:val="clear" w:color="auto" w:fill="auto"/>
            <w:vAlign w:val="bottom"/>
          </w:tcPr>
          <w:p w14:paraId="067580C4" w14:textId="1FEBECB1" w:rsidR="007C676F" w:rsidRPr="007C676F" w:rsidRDefault="007C676F" w:rsidP="007C676F">
            <w:pPr>
              <w:tabs>
                <w:tab w:val="center" w:pos="4252"/>
                <w:tab w:val="right" w:pos="8504"/>
              </w:tabs>
              <w:jc w:val="right"/>
              <w:rPr>
                <w:sz w:val="18"/>
                <w:szCs w:val="18"/>
                <w:lang w:val="en-US"/>
              </w:rPr>
            </w:pPr>
            <w:r w:rsidRPr="009048A5">
              <w:rPr>
                <w:sz w:val="18"/>
                <w:szCs w:val="18"/>
              </w:rPr>
              <w:t>16</w:t>
            </w:r>
            <w:r>
              <w:rPr>
                <w:sz w:val="18"/>
                <w:szCs w:val="18"/>
              </w:rPr>
              <w:t>,</w:t>
            </w:r>
            <w:r w:rsidRPr="009048A5">
              <w:rPr>
                <w:sz w:val="18"/>
                <w:szCs w:val="18"/>
              </w:rPr>
              <w:t>738</w:t>
            </w:r>
          </w:p>
        </w:tc>
        <w:tc>
          <w:tcPr>
            <w:tcW w:w="1134" w:type="dxa"/>
            <w:shd w:val="clear" w:color="auto" w:fill="auto"/>
            <w:vAlign w:val="bottom"/>
          </w:tcPr>
          <w:p w14:paraId="64D99945" w14:textId="27CEB65F" w:rsidR="007C676F" w:rsidRPr="007C676F" w:rsidRDefault="007C676F" w:rsidP="007C676F">
            <w:pPr>
              <w:tabs>
                <w:tab w:val="center" w:pos="4252"/>
                <w:tab w:val="right" w:pos="8504"/>
              </w:tabs>
              <w:jc w:val="right"/>
              <w:rPr>
                <w:sz w:val="18"/>
                <w:szCs w:val="18"/>
                <w:lang w:val="en-US"/>
              </w:rPr>
            </w:pPr>
            <w:r>
              <w:rPr>
                <w:sz w:val="18"/>
                <w:szCs w:val="18"/>
              </w:rPr>
              <w:t>-</w:t>
            </w:r>
          </w:p>
        </w:tc>
        <w:tc>
          <w:tcPr>
            <w:tcW w:w="1134" w:type="dxa"/>
            <w:shd w:val="clear" w:color="auto" w:fill="auto"/>
            <w:vAlign w:val="bottom"/>
          </w:tcPr>
          <w:p w14:paraId="0AD9E381" w14:textId="40372FC8" w:rsidR="007C676F" w:rsidRPr="007C676F" w:rsidRDefault="007C676F" w:rsidP="007C676F">
            <w:pPr>
              <w:tabs>
                <w:tab w:val="center" w:pos="4252"/>
                <w:tab w:val="right" w:pos="8504"/>
              </w:tabs>
              <w:jc w:val="right"/>
              <w:rPr>
                <w:sz w:val="18"/>
                <w:szCs w:val="18"/>
                <w:lang w:val="en-US"/>
              </w:rPr>
            </w:pPr>
            <w:r>
              <w:rPr>
                <w:bCs/>
                <w:sz w:val="18"/>
                <w:szCs w:val="18"/>
              </w:rPr>
              <w:t>-</w:t>
            </w:r>
          </w:p>
        </w:tc>
        <w:tc>
          <w:tcPr>
            <w:tcW w:w="1417" w:type="dxa"/>
            <w:shd w:val="clear" w:color="auto" w:fill="auto"/>
            <w:vAlign w:val="bottom"/>
          </w:tcPr>
          <w:p w14:paraId="63F993DE" w14:textId="4856C37B" w:rsidR="007C676F" w:rsidRPr="007C676F" w:rsidRDefault="007C676F" w:rsidP="007C676F">
            <w:pPr>
              <w:tabs>
                <w:tab w:val="center" w:pos="4252"/>
                <w:tab w:val="right" w:pos="8504"/>
              </w:tabs>
              <w:ind w:firstLineChars="100" w:firstLine="181"/>
              <w:jc w:val="right"/>
              <w:rPr>
                <w:b/>
                <w:bCs/>
                <w:sz w:val="18"/>
                <w:szCs w:val="18"/>
                <w:lang w:val="en-US"/>
              </w:rPr>
            </w:pPr>
            <w:r w:rsidRPr="00176BF9">
              <w:rPr>
                <w:b/>
                <w:sz w:val="18"/>
                <w:szCs w:val="18"/>
              </w:rPr>
              <w:t>151</w:t>
            </w:r>
            <w:r w:rsidR="00583305">
              <w:rPr>
                <w:b/>
                <w:sz w:val="18"/>
                <w:szCs w:val="18"/>
              </w:rPr>
              <w:t>,</w:t>
            </w:r>
            <w:r w:rsidRPr="00176BF9">
              <w:rPr>
                <w:b/>
                <w:sz w:val="18"/>
                <w:szCs w:val="18"/>
              </w:rPr>
              <w:t>518</w:t>
            </w:r>
          </w:p>
        </w:tc>
        <w:tc>
          <w:tcPr>
            <w:tcW w:w="1418" w:type="dxa"/>
            <w:shd w:val="clear" w:color="auto" w:fill="auto"/>
            <w:vAlign w:val="bottom"/>
          </w:tcPr>
          <w:p w14:paraId="78AA9AD7" w14:textId="5C1AD4D2"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16</w:t>
            </w:r>
            <w:r w:rsidR="00583305">
              <w:rPr>
                <w:b/>
                <w:bCs/>
                <w:sz w:val="18"/>
                <w:szCs w:val="18"/>
              </w:rPr>
              <w:t>,</w:t>
            </w:r>
            <w:r w:rsidRPr="001B57B5">
              <w:rPr>
                <w:b/>
                <w:bCs/>
                <w:sz w:val="18"/>
                <w:szCs w:val="18"/>
              </w:rPr>
              <w:t>738</w:t>
            </w:r>
          </w:p>
        </w:tc>
      </w:tr>
      <w:tr w:rsidR="007C676F" w:rsidRPr="007C676F" w14:paraId="1035E979" w14:textId="77777777" w:rsidTr="00EB5BE3">
        <w:tc>
          <w:tcPr>
            <w:tcW w:w="4820" w:type="dxa"/>
            <w:shd w:val="clear" w:color="auto" w:fill="auto"/>
            <w:vAlign w:val="bottom"/>
          </w:tcPr>
          <w:p w14:paraId="45EB87EF"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Lawsuits</w:t>
            </w:r>
          </w:p>
        </w:tc>
        <w:tc>
          <w:tcPr>
            <w:tcW w:w="1100" w:type="dxa"/>
            <w:shd w:val="clear" w:color="auto" w:fill="auto"/>
            <w:vAlign w:val="bottom"/>
          </w:tcPr>
          <w:p w14:paraId="77CAA8B3" w14:textId="1FDF82E6" w:rsidR="007C676F" w:rsidRPr="007C676F" w:rsidRDefault="007C676F" w:rsidP="007C676F">
            <w:pPr>
              <w:tabs>
                <w:tab w:val="center" w:pos="4252"/>
                <w:tab w:val="right" w:pos="8504"/>
              </w:tabs>
              <w:jc w:val="right"/>
              <w:rPr>
                <w:sz w:val="18"/>
                <w:szCs w:val="18"/>
                <w:lang w:val="en-US"/>
              </w:rPr>
            </w:pPr>
            <w:r>
              <w:rPr>
                <w:sz w:val="18"/>
                <w:szCs w:val="18"/>
              </w:rPr>
              <w:t>-</w:t>
            </w:r>
          </w:p>
        </w:tc>
        <w:tc>
          <w:tcPr>
            <w:tcW w:w="1100" w:type="dxa"/>
            <w:shd w:val="clear" w:color="auto" w:fill="auto"/>
            <w:vAlign w:val="bottom"/>
          </w:tcPr>
          <w:p w14:paraId="34B6C2CE" w14:textId="5CAD80AD" w:rsidR="007C676F" w:rsidRPr="007C676F" w:rsidRDefault="007C676F" w:rsidP="007C676F">
            <w:pPr>
              <w:tabs>
                <w:tab w:val="center" w:pos="4252"/>
                <w:tab w:val="right" w:pos="8504"/>
              </w:tabs>
              <w:jc w:val="right"/>
              <w:rPr>
                <w:sz w:val="18"/>
                <w:szCs w:val="18"/>
                <w:lang w:val="en-US"/>
              </w:rPr>
            </w:pPr>
            <w:r>
              <w:rPr>
                <w:sz w:val="18"/>
                <w:szCs w:val="18"/>
              </w:rPr>
              <w:t>-</w:t>
            </w:r>
          </w:p>
        </w:tc>
        <w:tc>
          <w:tcPr>
            <w:tcW w:w="1168" w:type="dxa"/>
            <w:shd w:val="clear" w:color="auto" w:fill="auto"/>
            <w:vAlign w:val="bottom"/>
          </w:tcPr>
          <w:p w14:paraId="625C2257" w14:textId="072E65DC" w:rsidR="007C676F" w:rsidRPr="007C676F" w:rsidRDefault="007C676F" w:rsidP="007C676F">
            <w:pPr>
              <w:tabs>
                <w:tab w:val="center" w:pos="4252"/>
                <w:tab w:val="right" w:pos="8504"/>
              </w:tabs>
              <w:jc w:val="right"/>
              <w:rPr>
                <w:sz w:val="18"/>
                <w:szCs w:val="18"/>
                <w:lang w:val="en-US"/>
              </w:rPr>
            </w:pPr>
            <w:r>
              <w:rPr>
                <w:sz w:val="18"/>
                <w:szCs w:val="18"/>
              </w:rPr>
              <w:t>-</w:t>
            </w:r>
          </w:p>
        </w:tc>
        <w:tc>
          <w:tcPr>
            <w:tcW w:w="1168" w:type="dxa"/>
            <w:shd w:val="clear" w:color="auto" w:fill="auto"/>
            <w:vAlign w:val="bottom"/>
          </w:tcPr>
          <w:p w14:paraId="039E44B7" w14:textId="1A0669D0" w:rsidR="007C676F" w:rsidRPr="007C676F" w:rsidRDefault="007C676F" w:rsidP="007C676F">
            <w:pPr>
              <w:tabs>
                <w:tab w:val="center" w:pos="4252"/>
                <w:tab w:val="right" w:pos="8504"/>
              </w:tabs>
              <w:jc w:val="right"/>
              <w:rPr>
                <w:sz w:val="18"/>
                <w:szCs w:val="18"/>
                <w:lang w:val="en-US"/>
              </w:rPr>
            </w:pPr>
            <w:r>
              <w:rPr>
                <w:sz w:val="18"/>
                <w:szCs w:val="18"/>
              </w:rPr>
              <w:t>-</w:t>
            </w:r>
          </w:p>
        </w:tc>
        <w:tc>
          <w:tcPr>
            <w:tcW w:w="1134" w:type="dxa"/>
            <w:shd w:val="clear" w:color="auto" w:fill="auto"/>
            <w:vAlign w:val="bottom"/>
          </w:tcPr>
          <w:p w14:paraId="69BEE38A" w14:textId="714DB9AC" w:rsidR="007C676F" w:rsidRPr="007C676F" w:rsidRDefault="007C676F" w:rsidP="007C676F">
            <w:pPr>
              <w:tabs>
                <w:tab w:val="center" w:pos="4252"/>
                <w:tab w:val="right" w:pos="8504"/>
              </w:tabs>
              <w:jc w:val="right"/>
              <w:rPr>
                <w:sz w:val="18"/>
                <w:szCs w:val="18"/>
                <w:lang w:val="en-US"/>
              </w:rPr>
            </w:pPr>
            <w:r w:rsidRPr="0025244B">
              <w:rPr>
                <w:sz w:val="18"/>
                <w:szCs w:val="18"/>
              </w:rPr>
              <w:t>4</w:t>
            </w:r>
            <w:r>
              <w:rPr>
                <w:sz w:val="18"/>
                <w:szCs w:val="18"/>
              </w:rPr>
              <w:t>,</w:t>
            </w:r>
            <w:r w:rsidRPr="0025244B">
              <w:rPr>
                <w:sz w:val="18"/>
                <w:szCs w:val="18"/>
              </w:rPr>
              <w:t>744</w:t>
            </w:r>
          </w:p>
        </w:tc>
        <w:tc>
          <w:tcPr>
            <w:tcW w:w="1134" w:type="dxa"/>
            <w:shd w:val="clear" w:color="auto" w:fill="auto"/>
            <w:vAlign w:val="bottom"/>
          </w:tcPr>
          <w:p w14:paraId="5B2C14C6" w14:textId="57402451" w:rsidR="007C676F" w:rsidRPr="007C676F" w:rsidRDefault="007C676F" w:rsidP="007C676F">
            <w:pPr>
              <w:tabs>
                <w:tab w:val="center" w:pos="4252"/>
                <w:tab w:val="right" w:pos="8504"/>
              </w:tabs>
              <w:jc w:val="right"/>
              <w:rPr>
                <w:sz w:val="18"/>
                <w:szCs w:val="18"/>
                <w:lang w:val="en-US"/>
              </w:rPr>
            </w:pPr>
            <w:r>
              <w:rPr>
                <w:bCs/>
                <w:sz w:val="18"/>
                <w:szCs w:val="18"/>
              </w:rPr>
              <w:t>(</w:t>
            </w:r>
            <w:r w:rsidRPr="009048A5">
              <w:rPr>
                <w:bCs/>
                <w:sz w:val="18"/>
                <w:szCs w:val="18"/>
              </w:rPr>
              <w:t>7</w:t>
            </w:r>
            <w:r>
              <w:rPr>
                <w:bCs/>
                <w:sz w:val="18"/>
                <w:szCs w:val="18"/>
              </w:rPr>
              <w:t>,</w:t>
            </w:r>
            <w:r w:rsidRPr="009048A5">
              <w:rPr>
                <w:bCs/>
                <w:sz w:val="18"/>
                <w:szCs w:val="18"/>
              </w:rPr>
              <w:t>796</w:t>
            </w:r>
            <w:r>
              <w:rPr>
                <w:bCs/>
                <w:sz w:val="18"/>
                <w:szCs w:val="18"/>
              </w:rPr>
              <w:t>)</w:t>
            </w:r>
          </w:p>
        </w:tc>
        <w:tc>
          <w:tcPr>
            <w:tcW w:w="1417" w:type="dxa"/>
            <w:shd w:val="clear" w:color="auto" w:fill="auto"/>
            <w:vAlign w:val="bottom"/>
          </w:tcPr>
          <w:p w14:paraId="4525E27F" w14:textId="73D0ABFE" w:rsidR="007C676F" w:rsidRPr="007C676F" w:rsidRDefault="007C676F" w:rsidP="007C676F">
            <w:pPr>
              <w:tabs>
                <w:tab w:val="center" w:pos="4252"/>
                <w:tab w:val="right" w:pos="8504"/>
              </w:tabs>
              <w:ind w:firstLineChars="100" w:firstLine="181"/>
              <w:jc w:val="right"/>
              <w:rPr>
                <w:b/>
                <w:bCs/>
                <w:sz w:val="18"/>
                <w:szCs w:val="18"/>
                <w:lang w:val="en-US"/>
              </w:rPr>
            </w:pPr>
            <w:r w:rsidRPr="00176BF9">
              <w:rPr>
                <w:b/>
                <w:sz w:val="18"/>
                <w:szCs w:val="18"/>
              </w:rPr>
              <w:t>4</w:t>
            </w:r>
            <w:r w:rsidR="00583305">
              <w:rPr>
                <w:b/>
                <w:sz w:val="18"/>
                <w:szCs w:val="18"/>
              </w:rPr>
              <w:t>,</w:t>
            </w:r>
            <w:r w:rsidRPr="00176BF9">
              <w:rPr>
                <w:b/>
                <w:sz w:val="18"/>
                <w:szCs w:val="18"/>
              </w:rPr>
              <w:t>744</w:t>
            </w:r>
          </w:p>
        </w:tc>
        <w:tc>
          <w:tcPr>
            <w:tcW w:w="1418" w:type="dxa"/>
            <w:shd w:val="clear" w:color="auto" w:fill="auto"/>
            <w:vAlign w:val="bottom"/>
          </w:tcPr>
          <w:p w14:paraId="596EF18F" w14:textId="00AC1472" w:rsidR="007C676F" w:rsidRPr="007C676F" w:rsidRDefault="007C676F" w:rsidP="007C676F">
            <w:pPr>
              <w:tabs>
                <w:tab w:val="center" w:pos="4252"/>
                <w:tab w:val="right" w:pos="8504"/>
              </w:tabs>
              <w:ind w:firstLineChars="100" w:firstLine="181"/>
              <w:jc w:val="right"/>
              <w:rPr>
                <w:b/>
                <w:bCs/>
                <w:sz w:val="18"/>
                <w:szCs w:val="18"/>
                <w:lang w:val="en-US"/>
              </w:rPr>
            </w:pPr>
            <w:r>
              <w:rPr>
                <w:b/>
                <w:bCs/>
                <w:sz w:val="18"/>
                <w:szCs w:val="18"/>
              </w:rPr>
              <w:t>(</w:t>
            </w:r>
            <w:r w:rsidRPr="001B57B5">
              <w:rPr>
                <w:b/>
                <w:bCs/>
                <w:sz w:val="18"/>
                <w:szCs w:val="18"/>
              </w:rPr>
              <w:t>7</w:t>
            </w:r>
            <w:r w:rsidR="00583305">
              <w:rPr>
                <w:b/>
                <w:bCs/>
                <w:sz w:val="18"/>
                <w:szCs w:val="18"/>
              </w:rPr>
              <w:t>,</w:t>
            </w:r>
            <w:r w:rsidRPr="001B57B5">
              <w:rPr>
                <w:b/>
                <w:bCs/>
                <w:sz w:val="18"/>
                <w:szCs w:val="18"/>
              </w:rPr>
              <w:t>796</w:t>
            </w:r>
            <w:r>
              <w:rPr>
                <w:b/>
                <w:bCs/>
                <w:sz w:val="18"/>
                <w:szCs w:val="18"/>
              </w:rPr>
              <w:t>)</w:t>
            </w:r>
          </w:p>
        </w:tc>
      </w:tr>
      <w:tr w:rsidR="007C676F" w:rsidRPr="007C676F" w14:paraId="680EF24E" w14:textId="77777777" w:rsidTr="00EB5BE3">
        <w:tc>
          <w:tcPr>
            <w:tcW w:w="4820" w:type="dxa"/>
            <w:shd w:val="clear" w:color="auto" w:fill="auto"/>
            <w:vAlign w:val="bottom"/>
          </w:tcPr>
          <w:p w14:paraId="7F4A775B"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Slow-moving and obsolete materials and spare parts</w:t>
            </w:r>
          </w:p>
        </w:tc>
        <w:tc>
          <w:tcPr>
            <w:tcW w:w="1100" w:type="dxa"/>
            <w:shd w:val="clear" w:color="auto" w:fill="auto"/>
            <w:vAlign w:val="bottom"/>
          </w:tcPr>
          <w:p w14:paraId="66D1EB4C" w14:textId="1D77191A" w:rsidR="007C676F" w:rsidRPr="007C676F" w:rsidRDefault="007C676F" w:rsidP="007C676F">
            <w:pPr>
              <w:tabs>
                <w:tab w:val="center" w:pos="4252"/>
                <w:tab w:val="right" w:pos="8504"/>
              </w:tabs>
              <w:jc w:val="right"/>
              <w:rPr>
                <w:sz w:val="18"/>
                <w:szCs w:val="18"/>
                <w:lang w:val="en-US"/>
              </w:rPr>
            </w:pPr>
            <w:r w:rsidRPr="0025244B">
              <w:rPr>
                <w:sz w:val="18"/>
                <w:szCs w:val="18"/>
              </w:rPr>
              <w:t>25</w:t>
            </w:r>
            <w:r>
              <w:rPr>
                <w:sz w:val="18"/>
                <w:szCs w:val="18"/>
              </w:rPr>
              <w:t>,</w:t>
            </w:r>
            <w:r w:rsidRPr="0025244B">
              <w:rPr>
                <w:sz w:val="18"/>
                <w:szCs w:val="18"/>
              </w:rPr>
              <w:t>511</w:t>
            </w:r>
          </w:p>
        </w:tc>
        <w:tc>
          <w:tcPr>
            <w:tcW w:w="1100" w:type="dxa"/>
            <w:shd w:val="clear" w:color="auto" w:fill="auto"/>
            <w:vAlign w:val="bottom"/>
          </w:tcPr>
          <w:p w14:paraId="1E3CAB96" w14:textId="6ED934E4" w:rsidR="007C676F" w:rsidRPr="007C676F" w:rsidRDefault="007C676F" w:rsidP="007C676F">
            <w:pPr>
              <w:tabs>
                <w:tab w:val="center" w:pos="4252"/>
                <w:tab w:val="right" w:pos="8504"/>
              </w:tabs>
              <w:jc w:val="right"/>
              <w:rPr>
                <w:sz w:val="18"/>
                <w:szCs w:val="18"/>
                <w:lang w:val="en-US"/>
              </w:rPr>
            </w:pPr>
            <w:r>
              <w:rPr>
                <w:sz w:val="18"/>
                <w:szCs w:val="18"/>
              </w:rPr>
              <w:t>(</w:t>
            </w:r>
            <w:r w:rsidRPr="009048A5">
              <w:rPr>
                <w:sz w:val="18"/>
                <w:szCs w:val="18"/>
              </w:rPr>
              <w:t>77</w:t>
            </w:r>
            <w:r>
              <w:rPr>
                <w:sz w:val="18"/>
                <w:szCs w:val="18"/>
              </w:rPr>
              <w:t>,</w:t>
            </w:r>
            <w:r w:rsidRPr="009048A5">
              <w:rPr>
                <w:sz w:val="18"/>
                <w:szCs w:val="18"/>
              </w:rPr>
              <w:t>131</w:t>
            </w:r>
            <w:r>
              <w:rPr>
                <w:sz w:val="18"/>
                <w:szCs w:val="18"/>
              </w:rPr>
              <w:t>)</w:t>
            </w:r>
          </w:p>
        </w:tc>
        <w:tc>
          <w:tcPr>
            <w:tcW w:w="1168" w:type="dxa"/>
            <w:shd w:val="clear" w:color="auto" w:fill="auto"/>
            <w:vAlign w:val="bottom"/>
          </w:tcPr>
          <w:p w14:paraId="188F5F54" w14:textId="0EEACDE5" w:rsidR="007C676F" w:rsidRPr="007C676F" w:rsidRDefault="007C676F" w:rsidP="007C676F">
            <w:pPr>
              <w:tabs>
                <w:tab w:val="center" w:pos="4252"/>
                <w:tab w:val="right" w:pos="8504"/>
              </w:tabs>
              <w:jc w:val="right"/>
              <w:rPr>
                <w:sz w:val="18"/>
                <w:szCs w:val="18"/>
                <w:lang w:val="en-US"/>
              </w:rPr>
            </w:pPr>
            <w:r>
              <w:rPr>
                <w:sz w:val="18"/>
                <w:szCs w:val="18"/>
              </w:rPr>
              <w:t>-</w:t>
            </w:r>
          </w:p>
        </w:tc>
        <w:tc>
          <w:tcPr>
            <w:tcW w:w="1168" w:type="dxa"/>
            <w:shd w:val="clear" w:color="auto" w:fill="auto"/>
            <w:vAlign w:val="bottom"/>
          </w:tcPr>
          <w:p w14:paraId="4F48D815" w14:textId="60E97604" w:rsidR="007C676F" w:rsidRPr="007C676F" w:rsidRDefault="007C676F" w:rsidP="007C676F">
            <w:pPr>
              <w:tabs>
                <w:tab w:val="center" w:pos="4252"/>
                <w:tab w:val="right" w:pos="8504"/>
              </w:tabs>
              <w:jc w:val="right"/>
              <w:rPr>
                <w:sz w:val="18"/>
                <w:szCs w:val="18"/>
                <w:lang w:val="en-US"/>
              </w:rPr>
            </w:pPr>
            <w:r>
              <w:rPr>
                <w:sz w:val="18"/>
                <w:szCs w:val="18"/>
              </w:rPr>
              <w:t>-</w:t>
            </w:r>
          </w:p>
        </w:tc>
        <w:tc>
          <w:tcPr>
            <w:tcW w:w="1134" w:type="dxa"/>
            <w:shd w:val="clear" w:color="auto" w:fill="auto"/>
            <w:vAlign w:val="bottom"/>
          </w:tcPr>
          <w:p w14:paraId="38966ACE" w14:textId="5BE30A7A" w:rsidR="007C676F" w:rsidRPr="007C676F" w:rsidRDefault="007C676F" w:rsidP="007C676F">
            <w:pPr>
              <w:tabs>
                <w:tab w:val="center" w:pos="4252"/>
                <w:tab w:val="right" w:pos="8504"/>
              </w:tabs>
              <w:jc w:val="right"/>
              <w:rPr>
                <w:sz w:val="18"/>
                <w:szCs w:val="18"/>
                <w:lang w:val="en-US"/>
              </w:rPr>
            </w:pPr>
            <w:r>
              <w:rPr>
                <w:sz w:val="18"/>
                <w:szCs w:val="18"/>
              </w:rPr>
              <w:t>-</w:t>
            </w:r>
          </w:p>
        </w:tc>
        <w:tc>
          <w:tcPr>
            <w:tcW w:w="1134" w:type="dxa"/>
            <w:shd w:val="clear" w:color="auto" w:fill="auto"/>
            <w:vAlign w:val="bottom"/>
          </w:tcPr>
          <w:p w14:paraId="7D8C3E1E" w14:textId="3015DF5C" w:rsidR="007C676F" w:rsidRPr="007C676F" w:rsidRDefault="007C676F" w:rsidP="007C676F">
            <w:pPr>
              <w:tabs>
                <w:tab w:val="center" w:pos="4252"/>
                <w:tab w:val="right" w:pos="8504"/>
              </w:tabs>
              <w:jc w:val="right"/>
              <w:rPr>
                <w:sz w:val="18"/>
                <w:szCs w:val="18"/>
                <w:lang w:val="en-US"/>
              </w:rPr>
            </w:pPr>
            <w:r>
              <w:rPr>
                <w:bCs/>
                <w:sz w:val="18"/>
                <w:szCs w:val="18"/>
              </w:rPr>
              <w:t>-</w:t>
            </w:r>
          </w:p>
        </w:tc>
        <w:tc>
          <w:tcPr>
            <w:tcW w:w="1417" w:type="dxa"/>
            <w:shd w:val="clear" w:color="auto" w:fill="auto"/>
            <w:vAlign w:val="bottom"/>
          </w:tcPr>
          <w:p w14:paraId="08380A93" w14:textId="20D9A73F" w:rsidR="007C676F" w:rsidRPr="007C676F" w:rsidRDefault="007C676F" w:rsidP="007C676F">
            <w:pPr>
              <w:tabs>
                <w:tab w:val="center" w:pos="4252"/>
                <w:tab w:val="right" w:pos="8504"/>
              </w:tabs>
              <w:ind w:firstLineChars="100" w:firstLine="181"/>
              <w:jc w:val="right"/>
              <w:rPr>
                <w:b/>
                <w:bCs/>
                <w:sz w:val="18"/>
                <w:szCs w:val="18"/>
                <w:lang w:val="en-US"/>
              </w:rPr>
            </w:pPr>
            <w:r w:rsidRPr="00176BF9">
              <w:rPr>
                <w:b/>
                <w:sz w:val="18"/>
                <w:szCs w:val="18"/>
              </w:rPr>
              <w:t>25</w:t>
            </w:r>
            <w:r w:rsidR="00583305">
              <w:rPr>
                <w:b/>
                <w:sz w:val="18"/>
                <w:szCs w:val="18"/>
              </w:rPr>
              <w:t>,</w:t>
            </w:r>
            <w:r w:rsidRPr="00176BF9">
              <w:rPr>
                <w:b/>
                <w:sz w:val="18"/>
                <w:szCs w:val="18"/>
              </w:rPr>
              <w:t>511</w:t>
            </w:r>
          </w:p>
        </w:tc>
        <w:tc>
          <w:tcPr>
            <w:tcW w:w="1418" w:type="dxa"/>
            <w:shd w:val="clear" w:color="auto" w:fill="auto"/>
            <w:vAlign w:val="bottom"/>
          </w:tcPr>
          <w:p w14:paraId="68FA5EAD" w14:textId="53AF61F9" w:rsidR="007C676F" w:rsidRPr="007C676F" w:rsidRDefault="007C676F" w:rsidP="007C676F">
            <w:pPr>
              <w:tabs>
                <w:tab w:val="center" w:pos="4252"/>
                <w:tab w:val="right" w:pos="8504"/>
              </w:tabs>
              <w:ind w:firstLineChars="100" w:firstLine="181"/>
              <w:jc w:val="right"/>
              <w:rPr>
                <w:b/>
                <w:bCs/>
                <w:sz w:val="18"/>
                <w:szCs w:val="18"/>
                <w:lang w:val="en-US"/>
              </w:rPr>
            </w:pPr>
            <w:r>
              <w:rPr>
                <w:b/>
                <w:bCs/>
                <w:sz w:val="18"/>
                <w:szCs w:val="18"/>
              </w:rPr>
              <w:t>(</w:t>
            </w:r>
            <w:r w:rsidRPr="001B57B5">
              <w:rPr>
                <w:b/>
                <w:bCs/>
                <w:sz w:val="18"/>
                <w:szCs w:val="18"/>
              </w:rPr>
              <w:t>77</w:t>
            </w:r>
            <w:r w:rsidR="00583305">
              <w:rPr>
                <w:b/>
                <w:bCs/>
                <w:sz w:val="18"/>
                <w:szCs w:val="18"/>
              </w:rPr>
              <w:t>,</w:t>
            </w:r>
            <w:r w:rsidRPr="001B57B5">
              <w:rPr>
                <w:b/>
                <w:bCs/>
                <w:sz w:val="18"/>
                <w:szCs w:val="18"/>
              </w:rPr>
              <w:t>131</w:t>
            </w:r>
            <w:r>
              <w:rPr>
                <w:b/>
                <w:bCs/>
                <w:sz w:val="18"/>
                <w:szCs w:val="18"/>
              </w:rPr>
              <w:t>)</w:t>
            </w:r>
          </w:p>
        </w:tc>
      </w:tr>
      <w:tr w:rsidR="007C676F" w:rsidRPr="007C676F" w14:paraId="13E5AA0F" w14:textId="77777777" w:rsidTr="00EB5BE3">
        <w:tc>
          <w:tcPr>
            <w:tcW w:w="4820" w:type="dxa"/>
            <w:shd w:val="clear" w:color="auto" w:fill="auto"/>
            <w:vAlign w:val="bottom"/>
          </w:tcPr>
          <w:p w14:paraId="207283EA" w14:textId="77777777" w:rsidR="007C676F" w:rsidRPr="007C676F" w:rsidRDefault="007C676F" w:rsidP="007C676F">
            <w:pPr>
              <w:tabs>
                <w:tab w:val="center" w:pos="4252"/>
                <w:tab w:val="right" w:pos="8504"/>
              </w:tabs>
              <w:rPr>
                <w:color w:val="000000"/>
                <w:sz w:val="18"/>
                <w:szCs w:val="18"/>
                <w:lang w:val="en-US"/>
              </w:rPr>
            </w:pPr>
            <w:r w:rsidRPr="007C676F">
              <w:rPr>
                <w:color w:val="000000"/>
                <w:sz w:val="18"/>
                <w:szCs w:val="18"/>
                <w:lang w:val="en-US"/>
              </w:rPr>
              <w:t>Other</w:t>
            </w:r>
          </w:p>
        </w:tc>
        <w:tc>
          <w:tcPr>
            <w:tcW w:w="1100" w:type="dxa"/>
            <w:shd w:val="clear" w:color="auto" w:fill="auto"/>
            <w:vAlign w:val="bottom"/>
          </w:tcPr>
          <w:p w14:paraId="643B58DC" w14:textId="207988FB" w:rsidR="007C676F" w:rsidRPr="007C676F" w:rsidRDefault="007C676F" w:rsidP="007C676F">
            <w:pPr>
              <w:tabs>
                <w:tab w:val="center" w:pos="4252"/>
                <w:tab w:val="right" w:pos="8504"/>
              </w:tabs>
              <w:jc w:val="right"/>
              <w:rPr>
                <w:sz w:val="18"/>
                <w:szCs w:val="18"/>
                <w:lang w:val="en-US"/>
              </w:rPr>
            </w:pPr>
            <w:r w:rsidRPr="0025244B">
              <w:rPr>
                <w:sz w:val="18"/>
                <w:szCs w:val="18"/>
              </w:rPr>
              <w:t>7</w:t>
            </w:r>
            <w:r>
              <w:rPr>
                <w:sz w:val="18"/>
                <w:szCs w:val="18"/>
              </w:rPr>
              <w:t>,</w:t>
            </w:r>
            <w:r w:rsidRPr="0025244B">
              <w:rPr>
                <w:sz w:val="18"/>
                <w:szCs w:val="18"/>
              </w:rPr>
              <w:t>877</w:t>
            </w:r>
          </w:p>
        </w:tc>
        <w:tc>
          <w:tcPr>
            <w:tcW w:w="1100" w:type="dxa"/>
            <w:shd w:val="clear" w:color="auto" w:fill="auto"/>
            <w:vAlign w:val="bottom"/>
          </w:tcPr>
          <w:p w14:paraId="53CCDA3F" w14:textId="72547707" w:rsidR="007C676F" w:rsidRPr="007C676F" w:rsidRDefault="007C676F" w:rsidP="007C676F">
            <w:pPr>
              <w:tabs>
                <w:tab w:val="center" w:pos="4252"/>
                <w:tab w:val="right" w:pos="8504"/>
              </w:tabs>
              <w:jc w:val="right"/>
              <w:rPr>
                <w:sz w:val="18"/>
                <w:szCs w:val="18"/>
                <w:lang w:val="en-US"/>
              </w:rPr>
            </w:pPr>
            <w:r w:rsidRPr="009048A5">
              <w:rPr>
                <w:sz w:val="18"/>
                <w:szCs w:val="18"/>
              </w:rPr>
              <w:t>17</w:t>
            </w:r>
            <w:r>
              <w:rPr>
                <w:sz w:val="18"/>
                <w:szCs w:val="18"/>
              </w:rPr>
              <w:t>,</w:t>
            </w:r>
            <w:r w:rsidRPr="009048A5">
              <w:rPr>
                <w:sz w:val="18"/>
                <w:szCs w:val="18"/>
              </w:rPr>
              <w:t>154</w:t>
            </w:r>
          </w:p>
        </w:tc>
        <w:tc>
          <w:tcPr>
            <w:tcW w:w="1168" w:type="dxa"/>
            <w:shd w:val="clear" w:color="auto" w:fill="auto"/>
            <w:vAlign w:val="bottom"/>
          </w:tcPr>
          <w:p w14:paraId="74DD730F" w14:textId="65EFC91D" w:rsidR="007C676F" w:rsidRPr="007C676F" w:rsidRDefault="007C676F" w:rsidP="007C676F">
            <w:pPr>
              <w:tabs>
                <w:tab w:val="center" w:pos="4252"/>
                <w:tab w:val="right" w:pos="8504"/>
              </w:tabs>
              <w:jc w:val="right"/>
              <w:rPr>
                <w:sz w:val="18"/>
                <w:szCs w:val="18"/>
                <w:lang w:val="en-US"/>
              </w:rPr>
            </w:pPr>
            <w:r>
              <w:rPr>
                <w:sz w:val="18"/>
                <w:szCs w:val="18"/>
              </w:rPr>
              <w:t>36</w:t>
            </w:r>
          </w:p>
        </w:tc>
        <w:tc>
          <w:tcPr>
            <w:tcW w:w="1168" w:type="dxa"/>
            <w:shd w:val="clear" w:color="auto" w:fill="auto"/>
            <w:vAlign w:val="bottom"/>
          </w:tcPr>
          <w:p w14:paraId="6E93EDEC" w14:textId="3B0340AA" w:rsidR="007C676F" w:rsidRPr="007C676F" w:rsidRDefault="007C676F" w:rsidP="007C676F">
            <w:pPr>
              <w:tabs>
                <w:tab w:val="center" w:pos="4252"/>
                <w:tab w:val="right" w:pos="8504"/>
              </w:tabs>
              <w:jc w:val="right"/>
              <w:rPr>
                <w:sz w:val="18"/>
                <w:szCs w:val="18"/>
                <w:lang w:val="en-US"/>
              </w:rPr>
            </w:pPr>
            <w:r w:rsidRPr="009048A5">
              <w:rPr>
                <w:sz w:val="18"/>
                <w:szCs w:val="18"/>
              </w:rPr>
              <w:t>76</w:t>
            </w:r>
          </w:p>
        </w:tc>
        <w:tc>
          <w:tcPr>
            <w:tcW w:w="1134" w:type="dxa"/>
            <w:shd w:val="clear" w:color="auto" w:fill="auto"/>
            <w:vAlign w:val="bottom"/>
          </w:tcPr>
          <w:p w14:paraId="3C1B7118" w14:textId="1650D6BA" w:rsidR="007C676F" w:rsidRPr="007C676F" w:rsidRDefault="007C676F" w:rsidP="007C676F">
            <w:pPr>
              <w:tabs>
                <w:tab w:val="center" w:pos="4252"/>
                <w:tab w:val="right" w:pos="8504"/>
              </w:tabs>
              <w:jc w:val="right"/>
              <w:rPr>
                <w:sz w:val="18"/>
                <w:szCs w:val="18"/>
                <w:lang w:val="en-US"/>
              </w:rPr>
            </w:pPr>
            <w:r w:rsidRPr="0025244B">
              <w:rPr>
                <w:sz w:val="18"/>
                <w:szCs w:val="18"/>
              </w:rPr>
              <w:t>7</w:t>
            </w:r>
            <w:r>
              <w:rPr>
                <w:sz w:val="18"/>
                <w:szCs w:val="18"/>
              </w:rPr>
              <w:t>,</w:t>
            </w:r>
            <w:r w:rsidRPr="0025244B">
              <w:rPr>
                <w:sz w:val="18"/>
                <w:szCs w:val="18"/>
              </w:rPr>
              <w:t>310</w:t>
            </w:r>
          </w:p>
        </w:tc>
        <w:tc>
          <w:tcPr>
            <w:tcW w:w="1134" w:type="dxa"/>
            <w:shd w:val="clear" w:color="auto" w:fill="auto"/>
            <w:vAlign w:val="bottom"/>
          </w:tcPr>
          <w:p w14:paraId="03CE7107" w14:textId="16EFA0FF" w:rsidR="007C676F" w:rsidRPr="007C676F" w:rsidRDefault="007C676F" w:rsidP="007C676F">
            <w:pPr>
              <w:tabs>
                <w:tab w:val="center" w:pos="4252"/>
                <w:tab w:val="right" w:pos="8504"/>
              </w:tabs>
              <w:jc w:val="right"/>
              <w:rPr>
                <w:sz w:val="18"/>
                <w:szCs w:val="18"/>
                <w:lang w:val="en-US"/>
              </w:rPr>
            </w:pPr>
            <w:r w:rsidRPr="009048A5">
              <w:rPr>
                <w:bCs/>
                <w:sz w:val="18"/>
                <w:szCs w:val="18"/>
              </w:rPr>
              <w:t>9</w:t>
            </w:r>
            <w:r>
              <w:rPr>
                <w:bCs/>
                <w:sz w:val="18"/>
                <w:szCs w:val="18"/>
              </w:rPr>
              <w:t>,</w:t>
            </w:r>
            <w:r w:rsidRPr="009048A5">
              <w:rPr>
                <w:bCs/>
                <w:sz w:val="18"/>
                <w:szCs w:val="18"/>
              </w:rPr>
              <w:t>198</w:t>
            </w:r>
          </w:p>
        </w:tc>
        <w:tc>
          <w:tcPr>
            <w:tcW w:w="1417" w:type="dxa"/>
            <w:shd w:val="clear" w:color="auto" w:fill="auto"/>
            <w:vAlign w:val="bottom"/>
          </w:tcPr>
          <w:p w14:paraId="21D2BBB6" w14:textId="543EDFD2" w:rsidR="007C676F" w:rsidRPr="007C676F" w:rsidRDefault="007C676F" w:rsidP="007C676F">
            <w:pPr>
              <w:tabs>
                <w:tab w:val="center" w:pos="4252"/>
                <w:tab w:val="right" w:pos="8504"/>
              </w:tabs>
              <w:ind w:firstLineChars="100" w:firstLine="181"/>
              <w:jc w:val="right"/>
              <w:rPr>
                <w:b/>
                <w:bCs/>
                <w:sz w:val="18"/>
                <w:szCs w:val="18"/>
                <w:lang w:val="en-US"/>
              </w:rPr>
            </w:pPr>
            <w:r w:rsidRPr="00176BF9">
              <w:rPr>
                <w:b/>
                <w:sz w:val="18"/>
                <w:szCs w:val="18"/>
              </w:rPr>
              <w:t>15</w:t>
            </w:r>
            <w:r w:rsidR="00583305">
              <w:rPr>
                <w:b/>
                <w:sz w:val="18"/>
                <w:szCs w:val="18"/>
              </w:rPr>
              <w:t>,</w:t>
            </w:r>
            <w:r w:rsidRPr="00176BF9">
              <w:rPr>
                <w:b/>
                <w:sz w:val="18"/>
                <w:szCs w:val="18"/>
              </w:rPr>
              <w:t>223</w:t>
            </w:r>
          </w:p>
        </w:tc>
        <w:tc>
          <w:tcPr>
            <w:tcW w:w="1418" w:type="dxa"/>
            <w:shd w:val="clear" w:color="auto" w:fill="auto"/>
            <w:vAlign w:val="bottom"/>
          </w:tcPr>
          <w:p w14:paraId="2C78085D" w14:textId="5C86BEF9" w:rsidR="007C676F" w:rsidRPr="007C676F" w:rsidRDefault="007C676F" w:rsidP="007C676F">
            <w:pPr>
              <w:tabs>
                <w:tab w:val="center" w:pos="4252"/>
                <w:tab w:val="right" w:pos="8504"/>
              </w:tabs>
              <w:ind w:firstLineChars="100" w:firstLine="181"/>
              <w:jc w:val="right"/>
              <w:rPr>
                <w:b/>
                <w:bCs/>
                <w:sz w:val="18"/>
                <w:szCs w:val="18"/>
                <w:lang w:val="en-US"/>
              </w:rPr>
            </w:pPr>
            <w:r w:rsidRPr="001B57B5">
              <w:rPr>
                <w:b/>
                <w:bCs/>
                <w:sz w:val="18"/>
                <w:szCs w:val="18"/>
              </w:rPr>
              <w:t>26</w:t>
            </w:r>
            <w:r w:rsidR="00583305">
              <w:rPr>
                <w:b/>
                <w:bCs/>
                <w:sz w:val="18"/>
                <w:szCs w:val="18"/>
              </w:rPr>
              <w:t>,</w:t>
            </w:r>
            <w:r w:rsidRPr="001B57B5">
              <w:rPr>
                <w:b/>
                <w:bCs/>
                <w:sz w:val="18"/>
                <w:szCs w:val="18"/>
              </w:rPr>
              <w:t>428</w:t>
            </w:r>
          </w:p>
        </w:tc>
      </w:tr>
      <w:tr w:rsidR="007C676F" w:rsidRPr="007C676F" w14:paraId="5B7851BB" w14:textId="77777777" w:rsidTr="00EB5BE3">
        <w:tc>
          <w:tcPr>
            <w:tcW w:w="4820" w:type="dxa"/>
            <w:shd w:val="clear" w:color="auto" w:fill="auto"/>
            <w:vAlign w:val="bottom"/>
          </w:tcPr>
          <w:p w14:paraId="6CB9C5DB" w14:textId="7A46856E" w:rsidR="007C676F" w:rsidRPr="007C676F" w:rsidRDefault="007C676F" w:rsidP="007C676F">
            <w:pPr>
              <w:tabs>
                <w:tab w:val="center" w:pos="4252"/>
                <w:tab w:val="right" w:pos="8504"/>
              </w:tabs>
              <w:rPr>
                <w:b/>
                <w:color w:val="000000"/>
                <w:sz w:val="18"/>
                <w:szCs w:val="18"/>
                <w:lang w:val="en-US"/>
              </w:rPr>
            </w:pPr>
            <w:r w:rsidRPr="007C676F">
              <w:rPr>
                <w:b/>
                <w:color w:val="000000"/>
                <w:sz w:val="18"/>
                <w:szCs w:val="18"/>
                <w:lang w:val="en-US"/>
              </w:rPr>
              <w:t>Balances as of June 30, 2020</w:t>
            </w:r>
          </w:p>
        </w:tc>
        <w:tc>
          <w:tcPr>
            <w:tcW w:w="1100" w:type="dxa"/>
            <w:shd w:val="clear" w:color="auto" w:fill="auto"/>
            <w:vAlign w:val="bottom"/>
          </w:tcPr>
          <w:p w14:paraId="2DE85C8B" w14:textId="2E14DC46" w:rsidR="007C676F" w:rsidRPr="007C676F" w:rsidRDefault="007C676F" w:rsidP="007C676F">
            <w:pPr>
              <w:tabs>
                <w:tab w:val="center" w:pos="4252"/>
                <w:tab w:val="right" w:pos="8504"/>
              </w:tabs>
              <w:jc w:val="right"/>
              <w:rPr>
                <w:b/>
                <w:color w:val="000000"/>
                <w:sz w:val="18"/>
                <w:szCs w:val="18"/>
                <w:lang w:val="en-US"/>
              </w:rPr>
            </w:pPr>
            <w:r w:rsidRPr="0025244B">
              <w:rPr>
                <w:b/>
                <w:color w:val="000000"/>
                <w:sz w:val="18"/>
                <w:szCs w:val="18"/>
              </w:rPr>
              <w:t xml:space="preserve">   4</w:t>
            </w:r>
            <w:r>
              <w:rPr>
                <w:b/>
                <w:color w:val="000000"/>
                <w:sz w:val="18"/>
                <w:szCs w:val="18"/>
              </w:rPr>
              <w:t>,</w:t>
            </w:r>
            <w:r w:rsidR="00B4095E">
              <w:rPr>
                <w:b/>
                <w:color w:val="000000"/>
                <w:sz w:val="18"/>
                <w:szCs w:val="18"/>
              </w:rPr>
              <w:t>722,710</w:t>
            </w:r>
          </w:p>
        </w:tc>
        <w:tc>
          <w:tcPr>
            <w:tcW w:w="1100" w:type="dxa"/>
            <w:shd w:val="clear" w:color="auto" w:fill="auto"/>
            <w:vAlign w:val="bottom"/>
          </w:tcPr>
          <w:p w14:paraId="46330F3F" w14:textId="25F831B1" w:rsidR="007C676F" w:rsidRPr="007C676F" w:rsidRDefault="007C676F" w:rsidP="007C676F">
            <w:pPr>
              <w:tabs>
                <w:tab w:val="center" w:pos="4252"/>
                <w:tab w:val="right" w:pos="8504"/>
              </w:tabs>
              <w:jc w:val="right"/>
              <w:rPr>
                <w:b/>
                <w:color w:val="000000"/>
                <w:sz w:val="18"/>
                <w:szCs w:val="18"/>
                <w:lang w:val="en-US"/>
              </w:rPr>
            </w:pPr>
            <w:r>
              <w:rPr>
                <w:b/>
                <w:color w:val="000000"/>
                <w:sz w:val="18"/>
                <w:szCs w:val="18"/>
              </w:rPr>
              <w:t>-</w:t>
            </w:r>
          </w:p>
        </w:tc>
        <w:tc>
          <w:tcPr>
            <w:tcW w:w="1168" w:type="dxa"/>
            <w:shd w:val="clear" w:color="auto" w:fill="auto"/>
            <w:vAlign w:val="bottom"/>
          </w:tcPr>
          <w:p w14:paraId="2FDCBA0E" w14:textId="63466A26" w:rsidR="007C676F" w:rsidRPr="007C676F" w:rsidRDefault="007C676F" w:rsidP="007C676F">
            <w:pPr>
              <w:tabs>
                <w:tab w:val="center" w:pos="4252"/>
                <w:tab w:val="right" w:pos="8504"/>
              </w:tabs>
              <w:jc w:val="right"/>
              <w:rPr>
                <w:b/>
                <w:color w:val="000000"/>
                <w:sz w:val="18"/>
                <w:szCs w:val="18"/>
                <w:lang w:val="en-US"/>
              </w:rPr>
            </w:pPr>
            <w:r w:rsidRPr="0025244B">
              <w:rPr>
                <w:b/>
                <w:color w:val="000000"/>
                <w:sz w:val="18"/>
                <w:szCs w:val="18"/>
              </w:rPr>
              <w:t xml:space="preserve">       481</w:t>
            </w:r>
            <w:r>
              <w:rPr>
                <w:b/>
                <w:color w:val="000000"/>
                <w:sz w:val="18"/>
                <w:szCs w:val="18"/>
              </w:rPr>
              <w:t>,</w:t>
            </w:r>
            <w:r w:rsidRPr="0025244B">
              <w:rPr>
                <w:b/>
                <w:color w:val="000000"/>
                <w:sz w:val="18"/>
                <w:szCs w:val="18"/>
              </w:rPr>
              <w:t>674</w:t>
            </w:r>
          </w:p>
        </w:tc>
        <w:tc>
          <w:tcPr>
            <w:tcW w:w="1168" w:type="dxa"/>
            <w:shd w:val="clear" w:color="auto" w:fill="auto"/>
            <w:vAlign w:val="bottom"/>
          </w:tcPr>
          <w:p w14:paraId="41DA8094" w14:textId="6B2475D3" w:rsidR="007C676F" w:rsidRPr="007C676F" w:rsidRDefault="007C676F" w:rsidP="007C676F">
            <w:pPr>
              <w:tabs>
                <w:tab w:val="center" w:pos="4252"/>
                <w:tab w:val="right" w:pos="8504"/>
              </w:tabs>
              <w:jc w:val="right"/>
              <w:rPr>
                <w:b/>
                <w:color w:val="000000"/>
                <w:sz w:val="18"/>
                <w:szCs w:val="18"/>
                <w:lang w:val="en-US"/>
              </w:rPr>
            </w:pPr>
            <w:r>
              <w:rPr>
                <w:b/>
                <w:color w:val="000000"/>
                <w:sz w:val="18"/>
                <w:szCs w:val="18"/>
              </w:rPr>
              <w:t>-</w:t>
            </w:r>
          </w:p>
        </w:tc>
        <w:tc>
          <w:tcPr>
            <w:tcW w:w="1134" w:type="dxa"/>
            <w:shd w:val="clear" w:color="auto" w:fill="auto"/>
            <w:vAlign w:val="bottom"/>
          </w:tcPr>
          <w:p w14:paraId="76839144" w14:textId="50EC9443" w:rsidR="007C676F" w:rsidRPr="007C676F" w:rsidRDefault="007C676F" w:rsidP="007C676F">
            <w:pPr>
              <w:tabs>
                <w:tab w:val="center" w:pos="4252"/>
                <w:tab w:val="right" w:pos="8504"/>
              </w:tabs>
              <w:jc w:val="right"/>
              <w:rPr>
                <w:b/>
                <w:color w:val="000000"/>
                <w:sz w:val="18"/>
                <w:szCs w:val="18"/>
                <w:lang w:val="en-US"/>
              </w:rPr>
            </w:pPr>
            <w:r w:rsidRPr="00176BF9">
              <w:rPr>
                <w:b/>
                <w:color w:val="000000"/>
                <w:sz w:val="18"/>
                <w:szCs w:val="18"/>
              </w:rPr>
              <w:t xml:space="preserve">    711</w:t>
            </w:r>
            <w:r>
              <w:rPr>
                <w:b/>
                <w:color w:val="000000"/>
                <w:sz w:val="18"/>
                <w:szCs w:val="18"/>
              </w:rPr>
              <w:t>,</w:t>
            </w:r>
            <w:r w:rsidRPr="00176BF9">
              <w:rPr>
                <w:b/>
                <w:color w:val="000000"/>
                <w:sz w:val="18"/>
                <w:szCs w:val="18"/>
              </w:rPr>
              <w:t>947</w:t>
            </w:r>
          </w:p>
        </w:tc>
        <w:tc>
          <w:tcPr>
            <w:tcW w:w="1134" w:type="dxa"/>
            <w:shd w:val="clear" w:color="auto" w:fill="auto"/>
            <w:vAlign w:val="bottom"/>
          </w:tcPr>
          <w:p w14:paraId="3068E64C" w14:textId="2C7EFCB7" w:rsidR="007C676F" w:rsidRPr="007C676F" w:rsidRDefault="007C676F" w:rsidP="007C676F">
            <w:pPr>
              <w:tabs>
                <w:tab w:val="center" w:pos="4252"/>
                <w:tab w:val="right" w:pos="8504"/>
              </w:tabs>
              <w:jc w:val="right"/>
              <w:rPr>
                <w:b/>
                <w:color w:val="000000"/>
                <w:sz w:val="18"/>
                <w:szCs w:val="18"/>
                <w:lang w:val="en-US"/>
              </w:rPr>
            </w:pPr>
            <w:r>
              <w:rPr>
                <w:b/>
                <w:bCs/>
                <w:color w:val="000000"/>
                <w:sz w:val="18"/>
                <w:szCs w:val="18"/>
              </w:rPr>
              <w:t>-</w:t>
            </w:r>
          </w:p>
        </w:tc>
        <w:tc>
          <w:tcPr>
            <w:tcW w:w="1417" w:type="dxa"/>
            <w:shd w:val="clear" w:color="auto" w:fill="auto"/>
            <w:vAlign w:val="bottom"/>
          </w:tcPr>
          <w:p w14:paraId="4357D08B" w14:textId="30B2F841" w:rsidR="007C676F" w:rsidRPr="007C676F" w:rsidRDefault="007C676F" w:rsidP="007C676F">
            <w:pPr>
              <w:tabs>
                <w:tab w:val="center" w:pos="4252"/>
                <w:tab w:val="right" w:pos="8504"/>
              </w:tabs>
              <w:jc w:val="right"/>
              <w:rPr>
                <w:b/>
                <w:bCs/>
                <w:color w:val="000000"/>
                <w:sz w:val="18"/>
                <w:szCs w:val="18"/>
                <w:lang w:val="en-US"/>
              </w:rPr>
            </w:pPr>
            <w:r w:rsidRPr="00176BF9">
              <w:rPr>
                <w:b/>
                <w:color w:val="000000"/>
                <w:sz w:val="18"/>
                <w:szCs w:val="18"/>
              </w:rPr>
              <w:t xml:space="preserve">          5</w:t>
            </w:r>
            <w:r w:rsidR="00583305">
              <w:rPr>
                <w:b/>
                <w:color w:val="000000"/>
                <w:sz w:val="18"/>
                <w:szCs w:val="18"/>
              </w:rPr>
              <w:t>,</w:t>
            </w:r>
            <w:r w:rsidR="00B4095E">
              <w:rPr>
                <w:b/>
                <w:color w:val="000000"/>
                <w:sz w:val="18"/>
                <w:szCs w:val="18"/>
              </w:rPr>
              <w:t>916,331</w:t>
            </w:r>
          </w:p>
        </w:tc>
        <w:tc>
          <w:tcPr>
            <w:tcW w:w="1418" w:type="dxa"/>
            <w:shd w:val="clear" w:color="auto" w:fill="auto"/>
            <w:vAlign w:val="bottom"/>
          </w:tcPr>
          <w:p w14:paraId="1AE843A8" w14:textId="228BB741" w:rsidR="007C676F" w:rsidRPr="007C676F" w:rsidRDefault="007C676F" w:rsidP="007C676F">
            <w:pPr>
              <w:tabs>
                <w:tab w:val="center" w:pos="4252"/>
                <w:tab w:val="right" w:pos="8504"/>
              </w:tabs>
              <w:jc w:val="right"/>
              <w:rPr>
                <w:b/>
                <w:bCs/>
                <w:color w:val="000000"/>
                <w:sz w:val="18"/>
                <w:szCs w:val="18"/>
                <w:lang w:val="en-US"/>
              </w:rPr>
            </w:pPr>
            <w:r>
              <w:rPr>
                <w:b/>
                <w:bCs/>
                <w:color w:val="000000"/>
                <w:sz w:val="18"/>
                <w:szCs w:val="18"/>
              </w:rPr>
              <w:t>-</w:t>
            </w:r>
          </w:p>
        </w:tc>
      </w:tr>
      <w:tr w:rsidR="007C676F" w:rsidRPr="007C676F" w14:paraId="5592F916" w14:textId="77777777" w:rsidTr="00EB5BE3">
        <w:tc>
          <w:tcPr>
            <w:tcW w:w="4820" w:type="dxa"/>
            <w:shd w:val="clear" w:color="auto" w:fill="auto"/>
            <w:vAlign w:val="bottom"/>
          </w:tcPr>
          <w:p w14:paraId="31E45AA3" w14:textId="72829DB5" w:rsidR="007C676F" w:rsidRPr="007C676F" w:rsidRDefault="007C676F" w:rsidP="007C676F">
            <w:pPr>
              <w:tabs>
                <w:tab w:val="center" w:pos="4252"/>
                <w:tab w:val="right" w:pos="8504"/>
              </w:tabs>
              <w:rPr>
                <w:b/>
                <w:color w:val="000000"/>
                <w:sz w:val="18"/>
                <w:szCs w:val="18"/>
                <w:lang w:val="en-US"/>
              </w:rPr>
            </w:pPr>
            <w:r w:rsidRPr="007C676F">
              <w:rPr>
                <w:b/>
                <w:color w:val="000000"/>
                <w:sz w:val="18"/>
                <w:szCs w:val="18"/>
                <w:lang w:val="en-US"/>
              </w:rPr>
              <w:t>Balances as of June 30, 2019</w:t>
            </w:r>
          </w:p>
        </w:tc>
        <w:tc>
          <w:tcPr>
            <w:tcW w:w="1100" w:type="dxa"/>
            <w:shd w:val="clear" w:color="auto" w:fill="auto"/>
            <w:vAlign w:val="bottom"/>
          </w:tcPr>
          <w:p w14:paraId="2075E1AE" w14:textId="70C92147" w:rsidR="007C676F" w:rsidRPr="007C676F" w:rsidRDefault="007C676F" w:rsidP="007C676F">
            <w:pPr>
              <w:tabs>
                <w:tab w:val="center" w:pos="4252"/>
                <w:tab w:val="right" w:pos="8504"/>
              </w:tabs>
              <w:jc w:val="right"/>
              <w:rPr>
                <w:b/>
                <w:color w:val="000000"/>
                <w:sz w:val="18"/>
                <w:szCs w:val="18"/>
                <w:lang w:val="en-US"/>
              </w:rPr>
            </w:pPr>
            <w:r>
              <w:rPr>
                <w:b/>
                <w:color w:val="000000"/>
                <w:sz w:val="18"/>
                <w:szCs w:val="18"/>
              </w:rPr>
              <w:t>-</w:t>
            </w:r>
          </w:p>
        </w:tc>
        <w:tc>
          <w:tcPr>
            <w:tcW w:w="1100" w:type="dxa"/>
            <w:shd w:val="clear" w:color="auto" w:fill="auto"/>
            <w:vAlign w:val="bottom"/>
          </w:tcPr>
          <w:p w14:paraId="655F881B" w14:textId="5E70255B" w:rsidR="007C676F" w:rsidRPr="007C676F" w:rsidRDefault="007C676F" w:rsidP="007C676F">
            <w:pPr>
              <w:tabs>
                <w:tab w:val="center" w:pos="4252"/>
                <w:tab w:val="right" w:pos="8504"/>
              </w:tabs>
              <w:jc w:val="right"/>
              <w:rPr>
                <w:b/>
                <w:color w:val="000000"/>
                <w:sz w:val="18"/>
                <w:szCs w:val="18"/>
                <w:lang w:val="en-US"/>
              </w:rPr>
            </w:pPr>
            <w:r w:rsidRPr="009048A5">
              <w:rPr>
                <w:b/>
                <w:color w:val="000000"/>
                <w:sz w:val="18"/>
                <w:szCs w:val="18"/>
              </w:rPr>
              <w:t>5</w:t>
            </w:r>
            <w:r>
              <w:rPr>
                <w:b/>
                <w:color w:val="000000"/>
                <w:sz w:val="18"/>
                <w:szCs w:val="18"/>
              </w:rPr>
              <w:t>,</w:t>
            </w:r>
            <w:r w:rsidRPr="009048A5">
              <w:rPr>
                <w:b/>
                <w:color w:val="000000"/>
                <w:sz w:val="18"/>
                <w:szCs w:val="18"/>
              </w:rPr>
              <w:t>990</w:t>
            </w:r>
            <w:r>
              <w:rPr>
                <w:b/>
                <w:color w:val="000000"/>
                <w:sz w:val="18"/>
                <w:szCs w:val="18"/>
              </w:rPr>
              <w:t>,</w:t>
            </w:r>
            <w:r w:rsidRPr="009048A5">
              <w:rPr>
                <w:b/>
                <w:color w:val="000000"/>
                <w:sz w:val="18"/>
                <w:szCs w:val="18"/>
              </w:rPr>
              <w:t>430</w:t>
            </w:r>
          </w:p>
        </w:tc>
        <w:tc>
          <w:tcPr>
            <w:tcW w:w="1168" w:type="dxa"/>
            <w:shd w:val="clear" w:color="auto" w:fill="auto"/>
            <w:vAlign w:val="bottom"/>
          </w:tcPr>
          <w:p w14:paraId="1CF560FB" w14:textId="1AE7DA91" w:rsidR="007C676F" w:rsidRPr="007C676F" w:rsidRDefault="007C676F" w:rsidP="007C676F">
            <w:pPr>
              <w:tabs>
                <w:tab w:val="center" w:pos="4252"/>
                <w:tab w:val="right" w:pos="8504"/>
              </w:tabs>
              <w:jc w:val="right"/>
              <w:rPr>
                <w:b/>
                <w:color w:val="000000"/>
                <w:sz w:val="18"/>
                <w:szCs w:val="18"/>
                <w:lang w:val="en-US"/>
              </w:rPr>
            </w:pPr>
            <w:r>
              <w:rPr>
                <w:b/>
                <w:color w:val="000000"/>
                <w:sz w:val="18"/>
                <w:szCs w:val="18"/>
              </w:rPr>
              <w:t>-</w:t>
            </w:r>
          </w:p>
        </w:tc>
        <w:tc>
          <w:tcPr>
            <w:tcW w:w="1168" w:type="dxa"/>
            <w:shd w:val="clear" w:color="auto" w:fill="auto"/>
            <w:vAlign w:val="bottom"/>
          </w:tcPr>
          <w:p w14:paraId="0C96499D" w14:textId="36544183" w:rsidR="007C676F" w:rsidRPr="007C676F" w:rsidRDefault="007C676F" w:rsidP="007C676F">
            <w:pPr>
              <w:tabs>
                <w:tab w:val="center" w:pos="4252"/>
                <w:tab w:val="right" w:pos="8504"/>
              </w:tabs>
              <w:jc w:val="right"/>
              <w:rPr>
                <w:b/>
                <w:color w:val="000000"/>
                <w:sz w:val="18"/>
                <w:szCs w:val="18"/>
                <w:lang w:val="en-US"/>
              </w:rPr>
            </w:pPr>
            <w:r w:rsidRPr="009048A5">
              <w:rPr>
                <w:b/>
                <w:color w:val="000000"/>
                <w:sz w:val="18"/>
                <w:szCs w:val="18"/>
              </w:rPr>
              <w:t>436</w:t>
            </w:r>
            <w:r>
              <w:rPr>
                <w:b/>
                <w:color w:val="000000"/>
                <w:sz w:val="18"/>
                <w:szCs w:val="18"/>
              </w:rPr>
              <w:t>,</w:t>
            </w:r>
            <w:r w:rsidRPr="009048A5">
              <w:rPr>
                <w:b/>
                <w:color w:val="000000"/>
                <w:sz w:val="18"/>
                <w:szCs w:val="18"/>
              </w:rPr>
              <w:t>485</w:t>
            </w:r>
          </w:p>
        </w:tc>
        <w:tc>
          <w:tcPr>
            <w:tcW w:w="1134" w:type="dxa"/>
            <w:shd w:val="clear" w:color="auto" w:fill="auto"/>
            <w:vAlign w:val="bottom"/>
          </w:tcPr>
          <w:p w14:paraId="7C92C9FF" w14:textId="6501F959" w:rsidR="007C676F" w:rsidRPr="007C676F" w:rsidRDefault="007C676F" w:rsidP="007C676F">
            <w:pPr>
              <w:tabs>
                <w:tab w:val="center" w:pos="4252"/>
                <w:tab w:val="right" w:pos="8504"/>
              </w:tabs>
              <w:jc w:val="right"/>
              <w:rPr>
                <w:b/>
                <w:color w:val="000000"/>
                <w:sz w:val="18"/>
                <w:szCs w:val="18"/>
                <w:lang w:val="en-US"/>
              </w:rPr>
            </w:pPr>
            <w:r>
              <w:rPr>
                <w:b/>
                <w:color w:val="000000"/>
                <w:sz w:val="18"/>
                <w:szCs w:val="18"/>
              </w:rPr>
              <w:t>-</w:t>
            </w:r>
          </w:p>
        </w:tc>
        <w:tc>
          <w:tcPr>
            <w:tcW w:w="1134" w:type="dxa"/>
            <w:shd w:val="clear" w:color="auto" w:fill="auto"/>
            <w:vAlign w:val="bottom"/>
          </w:tcPr>
          <w:p w14:paraId="265C4428" w14:textId="2D6385F1" w:rsidR="007C676F" w:rsidRPr="007C676F" w:rsidRDefault="007C676F" w:rsidP="007C676F">
            <w:pPr>
              <w:tabs>
                <w:tab w:val="center" w:pos="4252"/>
                <w:tab w:val="right" w:pos="8504"/>
              </w:tabs>
              <w:jc w:val="right"/>
              <w:rPr>
                <w:b/>
                <w:color w:val="000000"/>
                <w:sz w:val="18"/>
                <w:szCs w:val="18"/>
                <w:lang w:val="en-US"/>
              </w:rPr>
            </w:pPr>
            <w:r w:rsidRPr="009048A5">
              <w:rPr>
                <w:b/>
                <w:color w:val="000000"/>
                <w:sz w:val="18"/>
                <w:szCs w:val="18"/>
              </w:rPr>
              <w:t>739</w:t>
            </w:r>
            <w:r>
              <w:rPr>
                <w:b/>
                <w:color w:val="000000"/>
                <w:sz w:val="18"/>
                <w:szCs w:val="18"/>
              </w:rPr>
              <w:t>,</w:t>
            </w:r>
            <w:r w:rsidRPr="009048A5">
              <w:rPr>
                <w:b/>
                <w:color w:val="000000"/>
                <w:sz w:val="18"/>
                <w:szCs w:val="18"/>
              </w:rPr>
              <w:t>372</w:t>
            </w:r>
          </w:p>
        </w:tc>
        <w:tc>
          <w:tcPr>
            <w:tcW w:w="1417" w:type="dxa"/>
            <w:shd w:val="clear" w:color="auto" w:fill="auto"/>
            <w:vAlign w:val="bottom"/>
          </w:tcPr>
          <w:p w14:paraId="3CAF8A93" w14:textId="667C1C94" w:rsidR="007C676F" w:rsidRPr="007C676F" w:rsidRDefault="007C676F" w:rsidP="007C676F">
            <w:pPr>
              <w:tabs>
                <w:tab w:val="center" w:pos="4252"/>
                <w:tab w:val="right" w:pos="8504"/>
              </w:tabs>
              <w:jc w:val="right"/>
              <w:rPr>
                <w:b/>
                <w:color w:val="000000"/>
                <w:sz w:val="18"/>
                <w:szCs w:val="18"/>
                <w:lang w:val="en-US"/>
              </w:rPr>
            </w:pPr>
            <w:r>
              <w:rPr>
                <w:b/>
                <w:color w:val="000000"/>
                <w:sz w:val="18"/>
                <w:szCs w:val="18"/>
              </w:rPr>
              <w:t>-</w:t>
            </w:r>
          </w:p>
        </w:tc>
        <w:tc>
          <w:tcPr>
            <w:tcW w:w="1418" w:type="dxa"/>
            <w:shd w:val="clear" w:color="auto" w:fill="auto"/>
            <w:vAlign w:val="bottom"/>
          </w:tcPr>
          <w:p w14:paraId="3563ED4A" w14:textId="3C633B7E" w:rsidR="007C676F" w:rsidRPr="007C676F" w:rsidRDefault="007C676F" w:rsidP="007C676F">
            <w:pPr>
              <w:tabs>
                <w:tab w:val="center" w:pos="4252"/>
                <w:tab w:val="right" w:pos="8504"/>
              </w:tabs>
              <w:jc w:val="right"/>
              <w:rPr>
                <w:b/>
                <w:color w:val="000000"/>
                <w:sz w:val="18"/>
                <w:szCs w:val="18"/>
                <w:lang w:val="en-US"/>
              </w:rPr>
            </w:pPr>
            <w:r w:rsidRPr="00DF556B">
              <w:rPr>
                <w:b/>
                <w:color w:val="000000"/>
                <w:sz w:val="18"/>
                <w:szCs w:val="18"/>
              </w:rPr>
              <w:t xml:space="preserve">        7</w:t>
            </w:r>
            <w:r w:rsidR="00583305">
              <w:rPr>
                <w:b/>
                <w:color w:val="000000"/>
                <w:sz w:val="18"/>
                <w:szCs w:val="18"/>
              </w:rPr>
              <w:t>,</w:t>
            </w:r>
            <w:r w:rsidRPr="00DF556B">
              <w:rPr>
                <w:b/>
                <w:color w:val="000000"/>
                <w:sz w:val="18"/>
                <w:szCs w:val="18"/>
              </w:rPr>
              <w:t>166</w:t>
            </w:r>
            <w:r w:rsidR="00583305">
              <w:rPr>
                <w:b/>
                <w:color w:val="000000"/>
                <w:sz w:val="18"/>
                <w:szCs w:val="18"/>
              </w:rPr>
              <w:t>,</w:t>
            </w:r>
            <w:r w:rsidRPr="00DF556B">
              <w:rPr>
                <w:b/>
                <w:color w:val="000000"/>
                <w:sz w:val="18"/>
                <w:szCs w:val="18"/>
              </w:rPr>
              <w:t xml:space="preserve">287 </w:t>
            </w:r>
          </w:p>
        </w:tc>
      </w:tr>
    </w:tbl>
    <w:p w14:paraId="559F269F" w14:textId="57DCA2FD" w:rsidR="00FF79A6" w:rsidRDefault="00BB1C0E" w:rsidP="003E4E13">
      <w:pPr>
        <w:rPr>
          <w:sz w:val="22"/>
          <w:szCs w:val="22"/>
          <w:u w:val="single"/>
          <w:lang w:val="en-US"/>
        </w:rPr>
      </w:pPr>
      <w:r>
        <w:rPr>
          <w:sz w:val="22"/>
          <w:szCs w:val="22"/>
          <w:u w:val="single"/>
          <w:lang w:val="en-US"/>
        </w:rPr>
        <w:lastRenderedPageBreak/>
        <w:t>13</w:t>
      </w:r>
      <w:r w:rsidR="003E4E13" w:rsidRPr="007F1507">
        <w:rPr>
          <w:sz w:val="22"/>
          <w:szCs w:val="22"/>
          <w:u w:val="single"/>
          <w:lang w:val="en-US"/>
        </w:rPr>
        <w:t xml:space="preserve"> – EXPENSES BY NATURE</w:t>
      </w:r>
      <w:r w:rsidR="003E4E13">
        <w:rPr>
          <w:sz w:val="22"/>
          <w:szCs w:val="22"/>
          <w:u w:val="single"/>
          <w:lang w:val="en-US"/>
        </w:rPr>
        <w:t xml:space="preserve"> (Cont.)</w:t>
      </w:r>
    </w:p>
    <w:p w14:paraId="141AE3A1" w14:textId="77777777" w:rsidR="007C676F" w:rsidRDefault="007C676F" w:rsidP="003E4E13">
      <w:pPr>
        <w:rPr>
          <w:sz w:val="22"/>
          <w:szCs w:val="22"/>
          <w:u w:val="single"/>
          <w:lang w:val="en-US"/>
        </w:rPr>
      </w:pPr>
    </w:p>
    <w:tbl>
      <w:tblPr>
        <w:tblW w:w="15026" w:type="dxa"/>
        <w:tblInd w:w="-287"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5215"/>
        <w:gridCol w:w="1100"/>
        <w:gridCol w:w="1100"/>
        <w:gridCol w:w="1168"/>
        <w:gridCol w:w="1168"/>
        <w:gridCol w:w="1134"/>
        <w:gridCol w:w="1134"/>
        <w:gridCol w:w="1448"/>
        <w:gridCol w:w="1559"/>
      </w:tblGrid>
      <w:tr w:rsidR="003E4E13" w:rsidRPr="00566A47" w14:paraId="3FB5FE54" w14:textId="77777777" w:rsidTr="00CA16E3">
        <w:tc>
          <w:tcPr>
            <w:tcW w:w="5215" w:type="dxa"/>
            <w:vMerge w:val="restart"/>
            <w:shd w:val="clear" w:color="auto" w:fill="auto"/>
            <w:vAlign w:val="center"/>
          </w:tcPr>
          <w:p w14:paraId="59B334F6" w14:textId="77777777" w:rsidR="003E4E13" w:rsidRPr="007C676F" w:rsidRDefault="003E4E13" w:rsidP="003E4E13">
            <w:pPr>
              <w:tabs>
                <w:tab w:val="center" w:pos="4252"/>
                <w:tab w:val="right" w:pos="8504"/>
              </w:tabs>
              <w:jc w:val="center"/>
              <w:rPr>
                <w:b/>
                <w:sz w:val="18"/>
                <w:szCs w:val="18"/>
                <w:lang w:val="en-US"/>
              </w:rPr>
            </w:pPr>
            <w:r w:rsidRPr="007C676F">
              <w:rPr>
                <w:b/>
                <w:sz w:val="18"/>
                <w:szCs w:val="18"/>
                <w:lang w:val="en-US"/>
              </w:rPr>
              <w:t>Item</w:t>
            </w:r>
          </w:p>
        </w:tc>
        <w:tc>
          <w:tcPr>
            <w:tcW w:w="6804" w:type="dxa"/>
            <w:gridSpan w:val="6"/>
            <w:shd w:val="clear" w:color="auto" w:fill="auto"/>
            <w:vAlign w:val="center"/>
          </w:tcPr>
          <w:p w14:paraId="4B03ADF0" w14:textId="094754D4" w:rsidR="003E4E13" w:rsidRPr="007C676F" w:rsidRDefault="003E4E13" w:rsidP="003E4E13">
            <w:pPr>
              <w:tabs>
                <w:tab w:val="center" w:pos="4252"/>
                <w:tab w:val="right" w:pos="8504"/>
              </w:tabs>
              <w:jc w:val="center"/>
              <w:rPr>
                <w:b/>
                <w:sz w:val="18"/>
                <w:szCs w:val="18"/>
                <w:lang w:val="en-US"/>
              </w:rPr>
            </w:pPr>
            <w:r w:rsidRPr="007C676F">
              <w:rPr>
                <w:b/>
                <w:sz w:val="18"/>
                <w:szCs w:val="18"/>
                <w:lang w:val="en-US"/>
              </w:rPr>
              <w:t xml:space="preserve">For the </w:t>
            </w:r>
            <w:r w:rsidR="004B736F" w:rsidRPr="007C676F">
              <w:rPr>
                <w:b/>
                <w:sz w:val="18"/>
                <w:szCs w:val="18"/>
                <w:lang w:val="en-US"/>
              </w:rPr>
              <w:t>three</w:t>
            </w:r>
            <w:r w:rsidRPr="007C676F">
              <w:rPr>
                <w:b/>
                <w:sz w:val="18"/>
                <w:szCs w:val="18"/>
                <w:lang w:val="en-US"/>
              </w:rPr>
              <w:t xml:space="preserve">-month period </w:t>
            </w:r>
            <w:r w:rsidR="00BB1C0E" w:rsidRPr="007C676F">
              <w:rPr>
                <w:b/>
                <w:sz w:val="18"/>
                <w:szCs w:val="18"/>
                <w:lang w:val="en-US"/>
              </w:rPr>
              <w:t>as of</w:t>
            </w:r>
            <w:r w:rsidRPr="007C676F">
              <w:rPr>
                <w:b/>
                <w:sz w:val="18"/>
                <w:szCs w:val="18"/>
                <w:lang w:val="en-US"/>
              </w:rPr>
              <w:t xml:space="preserve"> 06.30</w:t>
            </w:r>
          </w:p>
        </w:tc>
        <w:tc>
          <w:tcPr>
            <w:tcW w:w="1448" w:type="dxa"/>
            <w:vMerge w:val="restart"/>
            <w:shd w:val="clear" w:color="auto" w:fill="auto"/>
            <w:vAlign w:val="center"/>
          </w:tcPr>
          <w:p w14:paraId="6734B198" w14:textId="6B12065F" w:rsidR="003E4E13" w:rsidRPr="007C676F" w:rsidRDefault="003E4E13" w:rsidP="003E4E13">
            <w:pPr>
              <w:tabs>
                <w:tab w:val="center" w:pos="4252"/>
                <w:tab w:val="right" w:pos="8504"/>
              </w:tabs>
              <w:jc w:val="center"/>
              <w:rPr>
                <w:b/>
                <w:sz w:val="18"/>
                <w:szCs w:val="18"/>
                <w:lang w:val="en-US"/>
              </w:rPr>
            </w:pPr>
            <w:r w:rsidRPr="007C676F">
              <w:rPr>
                <w:b/>
                <w:sz w:val="18"/>
                <w:szCs w:val="18"/>
                <w:lang w:val="en-US"/>
              </w:rPr>
              <w:t xml:space="preserve">Total </w:t>
            </w:r>
            <w:r w:rsidR="004B736F" w:rsidRPr="007C676F">
              <w:rPr>
                <w:b/>
                <w:sz w:val="18"/>
                <w:szCs w:val="18"/>
                <w:lang w:val="en-US"/>
              </w:rPr>
              <w:t>three</w:t>
            </w:r>
            <w:r w:rsidR="00BB1C0E" w:rsidRPr="007C676F">
              <w:rPr>
                <w:b/>
                <w:sz w:val="18"/>
                <w:szCs w:val="18"/>
                <w:lang w:val="en-US"/>
              </w:rPr>
              <w:t xml:space="preserve">-month period </w:t>
            </w:r>
            <w:r w:rsidRPr="007C676F">
              <w:rPr>
                <w:b/>
                <w:sz w:val="18"/>
                <w:szCs w:val="18"/>
                <w:lang w:val="en-US"/>
              </w:rPr>
              <w:t>as of 06.30.2020</w:t>
            </w:r>
          </w:p>
        </w:tc>
        <w:tc>
          <w:tcPr>
            <w:tcW w:w="1559" w:type="dxa"/>
            <w:vMerge w:val="restart"/>
            <w:shd w:val="clear" w:color="auto" w:fill="auto"/>
            <w:vAlign w:val="center"/>
          </w:tcPr>
          <w:p w14:paraId="6B8DF327" w14:textId="373199CA" w:rsidR="003E4E13" w:rsidRPr="007C676F" w:rsidRDefault="003E4E13" w:rsidP="003E4E13">
            <w:pPr>
              <w:tabs>
                <w:tab w:val="center" w:pos="4252"/>
                <w:tab w:val="right" w:pos="8504"/>
              </w:tabs>
              <w:jc w:val="center"/>
              <w:rPr>
                <w:b/>
                <w:sz w:val="18"/>
                <w:szCs w:val="18"/>
                <w:lang w:val="en-US"/>
              </w:rPr>
            </w:pPr>
            <w:r w:rsidRPr="007C676F">
              <w:rPr>
                <w:b/>
                <w:sz w:val="18"/>
                <w:szCs w:val="18"/>
                <w:lang w:val="en-US"/>
              </w:rPr>
              <w:t xml:space="preserve">Total </w:t>
            </w:r>
            <w:r w:rsidR="004B736F" w:rsidRPr="007C676F">
              <w:rPr>
                <w:b/>
                <w:sz w:val="18"/>
                <w:szCs w:val="18"/>
                <w:lang w:val="en-US"/>
              </w:rPr>
              <w:t>three</w:t>
            </w:r>
            <w:r w:rsidR="00BB1C0E" w:rsidRPr="007C676F">
              <w:rPr>
                <w:b/>
                <w:sz w:val="18"/>
                <w:szCs w:val="18"/>
                <w:lang w:val="en-US"/>
              </w:rPr>
              <w:t>-month period</w:t>
            </w:r>
            <w:r w:rsidR="00A43715" w:rsidRPr="007C676F">
              <w:rPr>
                <w:b/>
                <w:sz w:val="18"/>
                <w:szCs w:val="18"/>
                <w:lang w:val="en-US"/>
              </w:rPr>
              <w:t xml:space="preserve"> </w:t>
            </w:r>
            <w:r w:rsidRPr="007C676F">
              <w:rPr>
                <w:b/>
                <w:sz w:val="18"/>
                <w:szCs w:val="18"/>
                <w:lang w:val="en-US"/>
              </w:rPr>
              <w:t>as of 06.30.2019</w:t>
            </w:r>
          </w:p>
        </w:tc>
      </w:tr>
      <w:tr w:rsidR="003E4E13" w:rsidRPr="007C676F" w14:paraId="5637AE6B" w14:textId="77777777" w:rsidTr="00CA16E3">
        <w:tc>
          <w:tcPr>
            <w:tcW w:w="5215" w:type="dxa"/>
            <w:vMerge/>
            <w:shd w:val="clear" w:color="auto" w:fill="auto"/>
            <w:vAlign w:val="center"/>
          </w:tcPr>
          <w:p w14:paraId="43EAAA5E" w14:textId="77777777" w:rsidR="003E4E13" w:rsidRPr="007C676F" w:rsidRDefault="003E4E13" w:rsidP="003E4E13">
            <w:pPr>
              <w:tabs>
                <w:tab w:val="center" w:pos="4252"/>
                <w:tab w:val="right" w:pos="8504"/>
              </w:tabs>
              <w:jc w:val="center"/>
              <w:rPr>
                <w:b/>
                <w:sz w:val="18"/>
                <w:szCs w:val="18"/>
                <w:lang w:val="en-US"/>
              </w:rPr>
            </w:pPr>
          </w:p>
        </w:tc>
        <w:tc>
          <w:tcPr>
            <w:tcW w:w="2200" w:type="dxa"/>
            <w:gridSpan w:val="2"/>
            <w:shd w:val="clear" w:color="auto" w:fill="auto"/>
            <w:vAlign w:val="center"/>
          </w:tcPr>
          <w:p w14:paraId="1C96A76D" w14:textId="77777777" w:rsidR="003E4E13" w:rsidRPr="007C676F" w:rsidRDefault="003E4E13" w:rsidP="003E4E13">
            <w:pPr>
              <w:tabs>
                <w:tab w:val="center" w:pos="4252"/>
                <w:tab w:val="right" w:pos="8504"/>
              </w:tabs>
              <w:jc w:val="center"/>
              <w:rPr>
                <w:b/>
                <w:sz w:val="18"/>
                <w:szCs w:val="18"/>
                <w:lang w:val="en-US"/>
              </w:rPr>
            </w:pPr>
            <w:r w:rsidRPr="007C676F">
              <w:rPr>
                <w:b/>
                <w:sz w:val="18"/>
                <w:szCs w:val="18"/>
                <w:lang w:val="en-US"/>
              </w:rPr>
              <w:t>Cost of service</w:t>
            </w:r>
          </w:p>
        </w:tc>
        <w:tc>
          <w:tcPr>
            <w:tcW w:w="2336" w:type="dxa"/>
            <w:gridSpan w:val="2"/>
            <w:shd w:val="clear" w:color="auto" w:fill="auto"/>
            <w:vAlign w:val="center"/>
          </w:tcPr>
          <w:p w14:paraId="5AA1BAD1" w14:textId="77777777" w:rsidR="003E4E13" w:rsidRPr="007C676F" w:rsidRDefault="003E4E13" w:rsidP="003E4E13">
            <w:pPr>
              <w:tabs>
                <w:tab w:val="center" w:pos="4252"/>
                <w:tab w:val="right" w:pos="8504"/>
              </w:tabs>
              <w:jc w:val="center"/>
              <w:rPr>
                <w:b/>
                <w:sz w:val="18"/>
                <w:szCs w:val="18"/>
                <w:lang w:val="en-US"/>
              </w:rPr>
            </w:pPr>
            <w:r w:rsidRPr="007C676F">
              <w:rPr>
                <w:b/>
                <w:sz w:val="18"/>
                <w:szCs w:val="18"/>
                <w:lang w:val="en-US"/>
              </w:rPr>
              <w:t>Selling expenses</w:t>
            </w:r>
          </w:p>
        </w:tc>
        <w:tc>
          <w:tcPr>
            <w:tcW w:w="2268" w:type="dxa"/>
            <w:gridSpan w:val="2"/>
            <w:shd w:val="clear" w:color="auto" w:fill="auto"/>
            <w:vAlign w:val="center"/>
          </w:tcPr>
          <w:p w14:paraId="0988C2F0" w14:textId="77777777" w:rsidR="003E4E13" w:rsidRPr="007C676F" w:rsidRDefault="003E4E13" w:rsidP="003E4E13">
            <w:pPr>
              <w:tabs>
                <w:tab w:val="center" w:pos="4252"/>
                <w:tab w:val="right" w:pos="8504"/>
              </w:tabs>
              <w:jc w:val="center"/>
              <w:rPr>
                <w:b/>
                <w:sz w:val="18"/>
                <w:szCs w:val="18"/>
                <w:lang w:val="en-US"/>
              </w:rPr>
            </w:pPr>
            <w:r w:rsidRPr="007C676F">
              <w:rPr>
                <w:b/>
                <w:sz w:val="18"/>
                <w:szCs w:val="18"/>
                <w:lang w:val="en-US"/>
              </w:rPr>
              <w:t>Administrative expenses</w:t>
            </w:r>
          </w:p>
        </w:tc>
        <w:tc>
          <w:tcPr>
            <w:tcW w:w="1448" w:type="dxa"/>
            <w:vMerge/>
            <w:shd w:val="clear" w:color="auto" w:fill="auto"/>
            <w:vAlign w:val="center"/>
          </w:tcPr>
          <w:p w14:paraId="5EAB30F3" w14:textId="77777777" w:rsidR="003E4E13" w:rsidRPr="007C676F" w:rsidRDefault="003E4E13" w:rsidP="003E4E13">
            <w:pPr>
              <w:tabs>
                <w:tab w:val="center" w:pos="4252"/>
                <w:tab w:val="right" w:pos="8504"/>
              </w:tabs>
              <w:jc w:val="center"/>
              <w:rPr>
                <w:b/>
                <w:sz w:val="18"/>
                <w:szCs w:val="18"/>
                <w:lang w:val="en-US"/>
              </w:rPr>
            </w:pPr>
          </w:p>
        </w:tc>
        <w:tc>
          <w:tcPr>
            <w:tcW w:w="1559" w:type="dxa"/>
            <w:vMerge/>
            <w:shd w:val="clear" w:color="auto" w:fill="auto"/>
            <w:vAlign w:val="center"/>
          </w:tcPr>
          <w:p w14:paraId="6881CA38" w14:textId="77777777" w:rsidR="003E4E13" w:rsidRPr="007C676F" w:rsidRDefault="003E4E13" w:rsidP="003E4E13">
            <w:pPr>
              <w:tabs>
                <w:tab w:val="center" w:pos="4252"/>
                <w:tab w:val="right" w:pos="8504"/>
              </w:tabs>
              <w:jc w:val="center"/>
              <w:rPr>
                <w:b/>
                <w:sz w:val="18"/>
                <w:szCs w:val="18"/>
                <w:lang w:val="en-US"/>
              </w:rPr>
            </w:pPr>
          </w:p>
        </w:tc>
      </w:tr>
      <w:tr w:rsidR="003E4E13" w:rsidRPr="007C676F" w14:paraId="53878A27" w14:textId="77777777" w:rsidTr="00CA16E3">
        <w:tc>
          <w:tcPr>
            <w:tcW w:w="5215" w:type="dxa"/>
            <w:vMerge/>
            <w:shd w:val="clear" w:color="auto" w:fill="auto"/>
            <w:vAlign w:val="bottom"/>
          </w:tcPr>
          <w:p w14:paraId="312B242D" w14:textId="77777777" w:rsidR="003E4E13" w:rsidRPr="007C676F" w:rsidRDefault="003E4E13" w:rsidP="003E4E13">
            <w:pPr>
              <w:tabs>
                <w:tab w:val="center" w:pos="4252"/>
                <w:tab w:val="right" w:pos="8504"/>
              </w:tabs>
              <w:rPr>
                <w:color w:val="000000"/>
                <w:sz w:val="18"/>
                <w:szCs w:val="18"/>
                <w:lang w:val="en-US"/>
              </w:rPr>
            </w:pPr>
          </w:p>
        </w:tc>
        <w:tc>
          <w:tcPr>
            <w:tcW w:w="1100" w:type="dxa"/>
            <w:shd w:val="clear" w:color="auto" w:fill="auto"/>
            <w:vAlign w:val="bottom"/>
          </w:tcPr>
          <w:p w14:paraId="5F179C00" w14:textId="77777777" w:rsidR="003E4E13" w:rsidRPr="007C676F" w:rsidRDefault="003E4E13" w:rsidP="003E4E13">
            <w:pPr>
              <w:tabs>
                <w:tab w:val="center" w:pos="4252"/>
                <w:tab w:val="right" w:pos="8504"/>
              </w:tabs>
              <w:jc w:val="center"/>
              <w:rPr>
                <w:b/>
                <w:sz w:val="18"/>
                <w:szCs w:val="18"/>
              </w:rPr>
            </w:pPr>
            <w:r w:rsidRPr="007C676F">
              <w:rPr>
                <w:b/>
                <w:sz w:val="18"/>
                <w:szCs w:val="18"/>
              </w:rPr>
              <w:t>2020</w:t>
            </w:r>
          </w:p>
        </w:tc>
        <w:tc>
          <w:tcPr>
            <w:tcW w:w="1100" w:type="dxa"/>
            <w:shd w:val="clear" w:color="auto" w:fill="auto"/>
            <w:vAlign w:val="bottom"/>
          </w:tcPr>
          <w:p w14:paraId="27C89B0C" w14:textId="77777777" w:rsidR="003E4E13" w:rsidRPr="007C676F" w:rsidRDefault="003E4E13" w:rsidP="003E4E13">
            <w:pPr>
              <w:tabs>
                <w:tab w:val="center" w:pos="4252"/>
                <w:tab w:val="right" w:pos="8504"/>
              </w:tabs>
              <w:jc w:val="center"/>
              <w:rPr>
                <w:b/>
                <w:sz w:val="18"/>
                <w:szCs w:val="18"/>
              </w:rPr>
            </w:pPr>
            <w:r w:rsidRPr="007C676F">
              <w:rPr>
                <w:b/>
                <w:sz w:val="18"/>
                <w:szCs w:val="18"/>
              </w:rPr>
              <w:t>2019</w:t>
            </w:r>
          </w:p>
        </w:tc>
        <w:tc>
          <w:tcPr>
            <w:tcW w:w="1168" w:type="dxa"/>
            <w:shd w:val="clear" w:color="auto" w:fill="auto"/>
            <w:vAlign w:val="bottom"/>
          </w:tcPr>
          <w:p w14:paraId="55F0D62D" w14:textId="77777777" w:rsidR="003E4E13" w:rsidRPr="007C676F" w:rsidRDefault="003E4E13" w:rsidP="003E4E13">
            <w:pPr>
              <w:tabs>
                <w:tab w:val="center" w:pos="4252"/>
                <w:tab w:val="right" w:pos="8504"/>
              </w:tabs>
              <w:jc w:val="center"/>
              <w:rPr>
                <w:b/>
                <w:sz w:val="18"/>
                <w:szCs w:val="18"/>
              </w:rPr>
            </w:pPr>
            <w:r w:rsidRPr="007C676F">
              <w:rPr>
                <w:b/>
                <w:sz w:val="18"/>
                <w:szCs w:val="18"/>
              </w:rPr>
              <w:t>2020</w:t>
            </w:r>
          </w:p>
        </w:tc>
        <w:tc>
          <w:tcPr>
            <w:tcW w:w="1168" w:type="dxa"/>
            <w:shd w:val="clear" w:color="auto" w:fill="auto"/>
            <w:vAlign w:val="bottom"/>
          </w:tcPr>
          <w:p w14:paraId="13556CBE" w14:textId="77777777" w:rsidR="003E4E13" w:rsidRPr="007C676F" w:rsidRDefault="003E4E13" w:rsidP="003E4E13">
            <w:pPr>
              <w:tabs>
                <w:tab w:val="center" w:pos="4252"/>
                <w:tab w:val="right" w:pos="8504"/>
              </w:tabs>
              <w:jc w:val="center"/>
              <w:rPr>
                <w:b/>
                <w:sz w:val="18"/>
                <w:szCs w:val="18"/>
              </w:rPr>
            </w:pPr>
            <w:r w:rsidRPr="007C676F">
              <w:rPr>
                <w:b/>
                <w:sz w:val="18"/>
                <w:szCs w:val="18"/>
              </w:rPr>
              <w:t>2019</w:t>
            </w:r>
          </w:p>
        </w:tc>
        <w:tc>
          <w:tcPr>
            <w:tcW w:w="1134" w:type="dxa"/>
            <w:shd w:val="clear" w:color="auto" w:fill="auto"/>
            <w:vAlign w:val="bottom"/>
          </w:tcPr>
          <w:p w14:paraId="4F397A2F" w14:textId="77777777" w:rsidR="003E4E13" w:rsidRPr="007C676F" w:rsidRDefault="003E4E13" w:rsidP="003E4E13">
            <w:pPr>
              <w:tabs>
                <w:tab w:val="center" w:pos="4252"/>
                <w:tab w:val="right" w:pos="8504"/>
              </w:tabs>
              <w:jc w:val="center"/>
              <w:rPr>
                <w:b/>
                <w:sz w:val="18"/>
                <w:szCs w:val="18"/>
              </w:rPr>
            </w:pPr>
            <w:r w:rsidRPr="007C676F">
              <w:rPr>
                <w:b/>
                <w:sz w:val="18"/>
                <w:szCs w:val="18"/>
              </w:rPr>
              <w:t>2020</w:t>
            </w:r>
          </w:p>
        </w:tc>
        <w:tc>
          <w:tcPr>
            <w:tcW w:w="1134" w:type="dxa"/>
            <w:shd w:val="clear" w:color="auto" w:fill="auto"/>
            <w:vAlign w:val="bottom"/>
          </w:tcPr>
          <w:p w14:paraId="6B1129A6" w14:textId="77777777" w:rsidR="003E4E13" w:rsidRPr="007C676F" w:rsidRDefault="003E4E13" w:rsidP="003E4E13">
            <w:pPr>
              <w:tabs>
                <w:tab w:val="center" w:pos="4252"/>
                <w:tab w:val="right" w:pos="8504"/>
              </w:tabs>
              <w:jc w:val="center"/>
              <w:rPr>
                <w:b/>
                <w:bCs/>
                <w:sz w:val="18"/>
                <w:szCs w:val="18"/>
              </w:rPr>
            </w:pPr>
            <w:r w:rsidRPr="007C676F">
              <w:rPr>
                <w:b/>
                <w:bCs/>
                <w:sz w:val="18"/>
                <w:szCs w:val="18"/>
              </w:rPr>
              <w:t>2019</w:t>
            </w:r>
          </w:p>
        </w:tc>
        <w:tc>
          <w:tcPr>
            <w:tcW w:w="1448" w:type="dxa"/>
            <w:vMerge/>
            <w:shd w:val="clear" w:color="auto" w:fill="auto"/>
            <w:vAlign w:val="bottom"/>
          </w:tcPr>
          <w:p w14:paraId="0C77B793" w14:textId="77777777" w:rsidR="003E4E13" w:rsidRPr="007C676F" w:rsidRDefault="003E4E13" w:rsidP="003E4E13">
            <w:pPr>
              <w:tabs>
                <w:tab w:val="center" w:pos="4252"/>
                <w:tab w:val="right" w:pos="8504"/>
              </w:tabs>
              <w:ind w:firstLineChars="100" w:firstLine="181"/>
              <w:jc w:val="right"/>
              <w:rPr>
                <w:b/>
                <w:bCs/>
                <w:sz w:val="18"/>
                <w:szCs w:val="18"/>
              </w:rPr>
            </w:pPr>
          </w:p>
        </w:tc>
        <w:tc>
          <w:tcPr>
            <w:tcW w:w="1559" w:type="dxa"/>
            <w:vMerge/>
            <w:shd w:val="clear" w:color="auto" w:fill="auto"/>
            <w:vAlign w:val="bottom"/>
          </w:tcPr>
          <w:p w14:paraId="67CA3607" w14:textId="77777777" w:rsidR="003E4E13" w:rsidRPr="007C676F" w:rsidRDefault="003E4E13" w:rsidP="003E4E13">
            <w:pPr>
              <w:tabs>
                <w:tab w:val="center" w:pos="4252"/>
                <w:tab w:val="right" w:pos="8504"/>
              </w:tabs>
              <w:ind w:firstLineChars="100" w:firstLine="181"/>
              <w:jc w:val="right"/>
              <w:rPr>
                <w:b/>
                <w:bCs/>
                <w:sz w:val="18"/>
                <w:szCs w:val="18"/>
              </w:rPr>
            </w:pPr>
          </w:p>
        </w:tc>
      </w:tr>
      <w:tr w:rsidR="004E5C92" w:rsidRPr="007C676F" w14:paraId="34836281" w14:textId="77777777" w:rsidTr="00CA16E3">
        <w:tc>
          <w:tcPr>
            <w:tcW w:w="5215" w:type="dxa"/>
            <w:shd w:val="clear" w:color="auto" w:fill="auto"/>
            <w:vAlign w:val="bottom"/>
          </w:tcPr>
          <w:p w14:paraId="11CBCB52"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Directors’ fees</w:t>
            </w:r>
          </w:p>
        </w:tc>
        <w:tc>
          <w:tcPr>
            <w:tcW w:w="1100" w:type="dxa"/>
            <w:shd w:val="clear" w:color="auto" w:fill="auto"/>
            <w:vAlign w:val="bottom"/>
          </w:tcPr>
          <w:p w14:paraId="5243B166" w14:textId="34942356" w:rsidR="004E5C92" w:rsidRPr="007C676F" w:rsidRDefault="004E5C92" w:rsidP="004E5C92">
            <w:pPr>
              <w:tabs>
                <w:tab w:val="center" w:pos="4252"/>
                <w:tab w:val="right" w:pos="8504"/>
              </w:tabs>
              <w:jc w:val="right"/>
              <w:rPr>
                <w:b/>
                <w:sz w:val="18"/>
                <w:szCs w:val="18"/>
                <w:lang w:val="en-US"/>
              </w:rPr>
            </w:pPr>
            <w:r>
              <w:rPr>
                <w:sz w:val="16"/>
                <w:szCs w:val="16"/>
              </w:rPr>
              <w:t>-</w:t>
            </w:r>
          </w:p>
        </w:tc>
        <w:tc>
          <w:tcPr>
            <w:tcW w:w="1100" w:type="dxa"/>
            <w:shd w:val="clear" w:color="auto" w:fill="auto"/>
            <w:vAlign w:val="bottom"/>
          </w:tcPr>
          <w:p w14:paraId="09F98121" w14:textId="321C6DF0" w:rsidR="004E5C92" w:rsidRPr="007C676F" w:rsidRDefault="004E5C92" w:rsidP="004E5C92">
            <w:pPr>
              <w:tabs>
                <w:tab w:val="center" w:pos="4252"/>
                <w:tab w:val="right" w:pos="8504"/>
              </w:tabs>
              <w:jc w:val="right"/>
              <w:rPr>
                <w:b/>
                <w:sz w:val="18"/>
                <w:szCs w:val="18"/>
                <w:lang w:val="en-US"/>
              </w:rPr>
            </w:pPr>
            <w:r>
              <w:rPr>
                <w:sz w:val="16"/>
                <w:szCs w:val="16"/>
              </w:rPr>
              <w:t>-</w:t>
            </w:r>
          </w:p>
        </w:tc>
        <w:tc>
          <w:tcPr>
            <w:tcW w:w="1168" w:type="dxa"/>
            <w:shd w:val="clear" w:color="auto" w:fill="auto"/>
            <w:vAlign w:val="bottom"/>
          </w:tcPr>
          <w:p w14:paraId="43DB981E" w14:textId="07B265E9" w:rsidR="004E5C92" w:rsidRPr="007C676F" w:rsidRDefault="004E5C92" w:rsidP="004E5C92">
            <w:pPr>
              <w:tabs>
                <w:tab w:val="center" w:pos="4252"/>
                <w:tab w:val="right" w:pos="8504"/>
              </w:tabs>
              <w:jc w:val="right"/>
              <w:rPr>
                <w:sz w:val="18"/>
                <w:szCs w:val="18"/>
                <w:lang w:val="en-US"/>
              </w:rPr>
            </w:pPr>
            <w:r>
              <w:rPr>
                <w:sz w:val="16"/>
                <w:szCs w:val="16"/>
              </w:rPr>
              <w:t>-</w:t>
            </w:r>
          </w:p>
        </w:tc>
        <w:tc>
          <w:tcPr>
            <w:tcW w:w="1168" w:type="dxa"/>
            <w:shd w:val="clear" w:color="auto" w:fill="auto"/>
            <w:vAlign w:val="bottom"/>
          </w:tcPr>
          <w:p w14:paraId="5A679B87" w14:textId="61FC4753" w:rsidR="004E5C92" w:rsidRPr="007C676F" w:rsidRDefault="004E5C92" w:rsidP="004E5C92">
            <w:pPr>
              <w:tabs>
                <w:tab w:val="center" w:pos="4252"/>
                <w:tab w:val="right" w:pos="8504"/>
              </w:tabs>
              <w:jc w:val="right"/>
              <w:rPr>
                <w:sz w:val="18"/>
                <w:szCs w:val="18"/>
                <w:lang w:val="en-US"/>
              </w:rPr>
            </w:pPr>
            <w:r>
              <w:rPr>
                <w:sz w:val="16"/>
                <w:szCs w:val="16"/>
              </w:rPr>
              <w:t>-</w:t>
            </w:r>
          </w:p>
        </w:tc>
        <w:tc>
          <w:tcPr>
            <w:tcW w:w="1134" w:type="dxa"/>
            <w:shd w:val="clear" w:color="auto" w:fill="auto"/>
            <w:vAlign w:val="bottom"/>
          </w:tcPr>
          <w:p w14:paraId="53C661B5" w14:textId="6A3406C2" w:rsidR="004E5C92" w:rsidRPr="007C676F" w:rsidRDefault="00B4095E" w:rsidP="004E5C92">
            <w:pPr>
              <w:tabs>
                <w:tab w:val="center" w:pos="4252"/>
                <w:tab w:val="right" w:pos="8504"/>
              </w:tabs>
              <w:jc w:val="right"/>
              <w:rPr>
                <w:sz w:val="18"/>
                <w:szCs w:val="18"/>
                <w:lang w:val="en-US"/>
              </w:rPr>
            </w:pPr>
            <w:r>
              <w:rPr>
                <w:sz w:val="16"/>
                <w:szCs w:val="16"/>
              </w:rPr>
              <w:t>6,726</w:t>
            </w:r>
          </w:p>
        </w:tc>
        <w:tc>
          <w:tcPr>
            <w:tcW w:w="1134" w:type="dxa"/>
            <w:shd w:val="clear" w:color="auto" w:fill="auto"/>
            <w:vAlign w:val="bottom"/>
          </w:tcPr>
          <w:p w14:paraId="7C9F4A85" w14:textId="2A6C4917" w:rsidR="004E5C92" w:rsidRPr="007C676F" w:rsidRDefault="004E5C92" w:rsidP="004E5C92">
            <w:pPr>
              <w:tabs>
                <w:tab w:val="center" w:pos="4252"/>
                <w:tab w:val="right" w:pos="8504"/>
              </w:tabs>
              <w:jc w:val="right"/>
              <w:rPr>
                <w:sz w:val="18"/>
                <w:szCs w:val="18"/>
                <w:lang w:val="en-US"/>
              </w:rPr>
            </w:pPr>
            <w:r w:rsidRPr="00B81B2A">
              <w:rPr>
                <w:sz w:val="16"/>
                <w:szCs w:val="16"/>
              </w:rPr>
              <w:t>8</w:t>
            </w:r>
            <w:r>
              <w:rPr>
                <w:sz w:val="16"/>
                <w:szCs w:val="16"/>
              </w:rPr>
              <w:t>,</w:t>
            </w:r>
            <w:r w:rsidRPr="00B81B2A">
              <w:rPr>
                <w:sz w:val="16"/>
                <w:szCs w:val="16"/>
              </w:rPr>
              <w:t>481</w:t>
            </w:r>
          </w:p>
        </w:tc>
        <w:tc>
          <w:tcPr>
            <w:tcW w:w="1448" w:type="dxa"/>
            <w:shd w:val="clear" w:color="auto" w:fill="auto"/>
            <w:vAlign w:val="bottom"/>
          </w:tcPr>
          <w:p w14:paraId="05FAD47E" w14:textId="68F43A15" w:rsidR="004E5C92" w:rsidRPr="007C676F" w:rsidRDefault="00B4095E" w:rsidP="004E5C92">
            <w:pPr>
              <w:tabs>
                <w:tab w:val="center" w:pos="4252"/>
                <w:tab w:val="right" w:pos="8504"/>
              </w:tabs>
              <w:ind w:firstLineChars="100" w:firstLine="161"/>
              <w:jc w:val="right"/>
              <w:rPr>
                <w:b/>
                <w:bCs/>
                <w:sz w:val="18"/>
                <w:szCs w:val="18"/>
                <w:lang w:val="en-US"/>
              </w:rPr>
            </w:pPr>
            <w:r>
              <w:rPr>
                <w:b/>
                <w:sz w:val="16"/>
                <w:szCs w:val="16"/>
              </w:rPr>
              <w:t>6,726</w:t>
            </w:r>
          </w:p>
        </w:tc>
        <w:tc>
          <w:tcPr>
            <w:tcW w:w="1559" w:type="dxa"/>
            <w:shd w:val="clear" w:color="auto" w:fill="auto"/>
            <w:vAlign w:val="bottom"/>
          </w:tcPr>
          <w:p w14:paraId="02B6A923" w14:textId="5DD5066C" w:rsidR="004E5C92" w:rsidRPr="007C676F" w:rsidRDefault="004E5C92" w:rsidP="004E5C92">
            <w:pPr>
              <w:tabs>
                <w:tab w:val="center" w:pos="4252"/>
                <w:tab w:val="right" w:pos="8504"/>
              </w:tabs>
              <w:ind w:firstLineChars="100" w:firstLine="161"/>
              <w:jc w:val="right"/>
              <w:rPr>
                <w:b/>
                <w:bCs/>
                <w:sz w:val="18"/>
                <w:szCs w:val="18"/>
                <w:lang w:val="en-US"/>
              </w:rPr>
            </w:pPr>
            <w:r w:rsidRPr="00B81B2A">
              <w:rPr>
                <w:b/>
                <w:sz w:val="16"/>
                <w:szCs w:val="16"/>
              </w:rPr>
              <w:t>8</w:t>
            </w:r>
            <w:r w:rsidR="00A841F1">
              <w:rPr>
                <w:b/>
                <w:sz w:val="16"/>
                <w:szCs w:val="16"/>
              </w:rPr>
              <w:t>,</w:t>
            </w:r>
            <w:r w:rsidRPr="00B81B2A">
              <w:rPr>
                <w:b/>
                <w:sz w:val="16"/>
                <w:szCs w:val="16"/>
              </w:rPr>
              <w:t>481</w:t>
            </w:r>
          </w:p>
        </w:tc>
      </w:tr>
      <w:tr w:rsidR="004E5C92" w:rsidRPr="007C676F" w14:paraId="350EA4CC" w14:textId="77777777" w:rsidTr="00CA16E3">
        <w:tc>
          <w:tcPr>
            <w:tcW w:w="5215" w:type="dxa"/>
            <w:shd w:val="clear" w:color="auto" w:fill="auto"/>
            <w:vAlign w:val="bottom"/>
          </w:tcPr>
          <w:p w14:paraId="2F66D0F3"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 xml:space="preserve">Supervisory Committee’s fees </w:t>
            </w:r>
          </w:p>
        </w:tc>
        <w:tc>
          <w:tcPr>
            <w:tcW w:w="1100" w:type="dxa"/>
            <w:shd w:val="clear" w:color="auto" w:fill="auto"/>
            <w:vAlign w:val="bottom"/>
          </w:tcPr>
          <w:p w14:paraId="166ABBD8" w14:textId="26493763" w:rsidR="004E5C92" w:rsidRPr="007C676F" w:rsidRDefault="004E5C92" w:rsidP="004E5C92">
            <w:pPr>
              <w:tabs>
                <w:tab w:val="center" w:pos="4252"/>
                <w:tab w:val="right" w:pos="8504"/>
              </w:tabs>
              <w:jc w:val="right"/>
              <w:rPr>
                <w:b/>
                <w:sz w:val="18"/>
                <w:szCs w:val="18"/>
                <w:lang w:val="en-US"/>
              </w:rPr>
            </w:pPr>
            <w:r>
              <w:rPr>
                <w:sz w:val="16"/>
                <w:szCs w:val="16"/>
              </w:rPr>
              <w:t>-</w:t>
            </w:r>
          </w:p>
        </w:tc>
        <w:tc>
          <w:tcPr>
            <w:tcW w:w="1100" w:type="dxa"/>
            <w:shd w:val="clear" w:color="auto" w:fill="auto"/>
            <w:vAlign w:val="bottom"/>
          </w:tcPr>
          <w:p w14:paraId="17B4FE7A" w14:textId="61DE8A95" w:rsidR="004E5C92" w:rsidRPr="007C676F" w:rsidRDefault="004E5C92" w:rsidP="004E5C92">
            <w:pPr>
              <w:tabs>
                <w:tab w:val="center" w:pos="4252"/>
                <w:tab w:val="right" w:pos="8504"/>
              </w:tabs>
              <w:jc w:val="right"/>
              <w:rPr>
                <w:b/>
                <w:sz w:val="18"/>
                <w:szCs w:val="18"/>
                <w:lang w:val="en-US"/>
              </w:rPr>
            </w:pPr>
            <w:r>
              <w:rPr>
                <w:sz w:val="16"/>
                <w:szCs w:val="16"/>
              </w:rPr>
              <w:t>-</w:t>
            </w:r>
          </w:p>
        </w:tc>
        <w:tc>
          <w:tcPr>
            <w:tcW w:w="1168" w:type="dxa"/>
            <w:shd w:val="clear" w:color="auto" w:fill="auto"/>
            <w:vAlign w:val="bottom"/>
          </w:tcPr>
          <w:p w14:paraId="159339DB" w14:textId="31776A1E" w:rsidR="004E5C92" w:rsidRPr="007C676F" w:rsidRDefault="004E5C92" w:rsidP="004E5C92">
            <w:pPr>
              <w:tabs>
                <w:tab w:val="center" w:pos="4252"/>
                <w:tab w:val="right" w:pos="8504"/>
              </w:tabs>
              <w:jc w:val="right"/>
              <w:rPr>
                <w:sz w:val="18"/>
                <w:szCs w:val="18"/>
                <w:lang w:val="en-US"/>
              </w:rPr>
            </w:pPr>
            <w:r>
              <w:rPr>
                <w:sz w:val="16"/>
                <w:szCs w:val="16"/>
              </w:rPr>
              <w:t>-</w:t>
            </w:r>
          </w:p>
        </w:tc>
        <w:tc>
          <w:tcPr>
            <w:tcW w:w="1168" w:type="dxa"/>
            <w:shd w:val="clear" w:color="auto" w:fill="auto"/>
            <w:vAlign w:val="bottom"/>
          </w:tcPr>
          <w:p w14:paraId="4C1F4E7D" w14:textId="4D2EE1A1" w:rsidR="004E5C92" w:rsidRPr="007C676F" w:rsidRDefault="004E5C92" w:rsidP="004E5C92">
            <w:pPr>
              <w:tabs>
                <w:tab w:val="center" w:pos="4252"/>
                <w:tab w:val="right" w:pos="8504"/>
              </w:tabs>
              <w:jc w:val="right"/>
              <w:rPr>
                <w:sz w:val="18"/>
                <w:szCs w:val="18"/>
                <w:lang w:val="en-US"/>
              </w:rPr>
            </w:pPr>
            <w:r>
              <w:rPr>
                <w:sz w:val="16"/>
                <w:szCs w:val="16"/>
              </w:rPr>
              <w:t>-</w:t>
            </w:r>
          </w:p>
        </w:tc>
        <w:tc>
          <w:tcPr>
            <w:tcW w:w="1134" w:type="dxa"/>
            <w:shd w:val="clear" w:color="auto" w:fill="auto"/>
            <w:vAlign w:val="bottom"/>
          </w:tcPr>
          <w:p w14:paraId="6812F9A2" w14:textId="7C653043" w:rsidR="004E5C92" w:rsidRPr="007C676F" w:rsidRDefault="00B4095E" w:rsidP="004E5C92">
            <w:pPr>
              <w:tabs>
                <w:tab w:val="center" w:pos="4252"/>
                <w:tab w:val="right" w:pos="8504"/>
              </w:tabs>
              <w:jc w:val="right"/>
              <w:rPr>
                <w:sz w:val="18"/>
                <w:szCs w:val="18"/>
                <w:lang w:val="en-US"/>
              </w:rPr>
            </w:pPr>
            <w:r>
              <w:rPr>
                <w:sz w:val="16"/>
                <w:szCs w:val="16"/>
              </w:rPr>
              <w:t>1,886</w:t>
            </w:r>
          </w:p>
        </w:tc>
        <w:tc>
          <w:tcPr>
            <w:tcW w:w="1134" w:type="dxa"/>
            <w:shd w:val="clear" w:color="auto" w:fill="auto"/>
            <w:vAlign w:val="bottom"/>
          </w:tcPr>
          <w:p w14:paraId="3AFFAF18" w14:textId="47181DE2" w:rsidR="004E5C92" w:rsidRPr="007C676F" w:rsidRDefault="004E5C92" w:rsidP="004E5C92">
            <w:pPr>
              <w:tabs>
                <w:tab w:val="center" w:pos="4252"/>
                <w:tab w:val="right" w:pos="8504"/>
              </w:tabs>
              <w:jc w:val="right"/>
              <w:rPr>
                <w:sz w:val="18"/>
                <w:szCs w:val="18"/>
                <w:lang w:val="en-US"/>
              </w:rPr>
            </w:pPr>
            <w:r w:rsidRPr="00B81B2A">
              <w:rPr>
                <w:sz w:val="16"/>
                <w:szCs w:val="16"/>
              </w:rPr>
              <w:t>2</w:t>
            </w:r>
            <w:r>
              <w:rPr>
                <w:sz w:val="16"/>
                <w:szCs w:val="16"/>
              </w:rPr>
              <w:t>,</w:t>
            </w:r>
            <w:r w:rsidRPr="00B81B2A">
              <w:rPr>
                <w:sz w:val="16"/>
                <w:szCs w:val="16"/>
              </w:rPr>
              <w:t>220</w:t>
            </w:r>
          </w:p>
        </w:tc>
        <w:tc>
          <w:tcPr>
            <w:tcW w:w="1448" w:type="dxa"/>
            <w:shd w:val="clear" w:color="auto" w:fill="auto"/>
            <w:vAlign w:val="bottom"/>
          </w:tcPr>
          <w:p w14:paraId="7DECED21" w14:textId="50F9651D" w:rsidR="004E5C92" w:rsidRPr="007C676F" w:rsidRDefault="00B4095E" w:rsidP="004E5C92">
            <w:pPr>
              <w:tabs>
                <w:tab w:val="center" w:pos="4252"/>
                <w:tab w:val="right" w:pos="8504"/>
              </w:tabs>
              <w:ind w:firstLineChars="100" w:firstLine="161"/>
              <w:jc w:val="right"/>
              <w:rPr>
                <w:b/>
                <w:bCs/>
                <w:sz w:val="18"/>
                <w:szCs w:val="18"/>
                <w:lang w:val="en-US"/>
              </w:rPr>
            </w:pPr>
            <w:r>
              <w:rPr>
                <w:b/>
                <w:sz w:val="16"/>
                <w:szCs w:val="16"/>
              </w:rPr>
              <w:t>1,886</w:t>
            </w:r>
          </w:p>
        </w:tc>
        <w:tc>
          <w:tcPr>
            <w:tcW w:w="1559" w:type="dxa"/>
            <w:shd w:val="clear" w:color="auto" w:fill="auto"/>
            <w:vAlign w:val="bottom"/>
          </w:tcPr>
          <w:p w14:paraId="0551FAC9" w14:textId="186F1961" w:rsidR="004E5C92" w:rsidRPr="007C676F" w:rsidRDefault="004E5C92" w:rsidP="004E5C92">
            <w:pPr>
              <w:tabs>
                <w:tab w:val="center" w:pos="4252"/>
                <w:tab w:val="right" w:pos="8504"/>
              </w:tabs>
              <w:ind w:firstLineChars="100" w:firstLine="161"/>
              <w:jc w:val="right"/>
              <w:rPr>
                <w:b/>
                <w:bCs/>
                <w:sz w:val="18"/>
                <w:szCs w:val="18"/>
                <w:lang w:val="en-US"/>
              </w:rPr>
            </w:pPr>
            <w:r w:rsidRPr="00B81B2A">
              <w:rPr>
                <w:b/>
                <w:sz w:val="16"/>
                <w:szCs w:val="16"/>
              </w:rPr>
              <w:t>2</w:t>
            </w:r>
            <w:r w:rsidR="00A841F1">
              <w:rPr>
                <w:b/>
                <w:sz w:val="16"/>
                <w:szCs w:val="16"/>
              </w:rPr>
              <w:t>,</w:t>
            </w:r>
            <w:r w:rsidRPr="00B81B2A">
              <w:rPr>
                <w:b/>
                <w:sz w:val="16"/>
                <w:szCs w:val="16"/>
              </w:rPr>
              <w:t>220</w:t>
            </w:r>
          </w:p>
        </w:tc>
      </w:tr>
      <w:tr w:rsidR="004E5C92" w:rsidRPr="007C676F" w14:paraId="1A4B0428" w14:textId="77777777" w:rsidTr="00CA16E3">
        <w:tc>
          <w:tcPr>
            <w:tcW w:w="5215" w:type="dxa"/>
            <w:shd w:val="clear" w:color="auto" w:fill="auto"/>
            <w:vAlign w:val="bottom"/>
          </w:tcPr>
          <w:p w14:paraId="0DD4ED4B"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Fees for professional services</w:t>
            </w:r>
          </w:p>
        </w:tc>
        <w:tc>
          <w:tcPr>
            <w:tcW w:w="1100" w:type="dxa"/>
            <w:shd w:val="clear" w:color="auto" w:fill="auto"/>
            <w:vAlign w:val="bottom"/>
          </w:tcPr>
          <w:p w14:paraId="3CA01F27" w14:textId="78427EE9" w:rsidR="004E5C92" w:rsidRPr="007C676F" w:rsidRDefault="004E5C92" w:rsidP="004E5C92">
            <w:pPr>
              <w:tabs>
                <w:tab w:val="center" w:pos="4252"/>
                <w:tab w:val="right" w:pos="8504"/>
              </w:tabs>
              <w:jc w:val="right"/>
              <w:rPr>
                <w:b/>
                <w:sz w:val="18"/>
                <w:szCs w:val="18"/>
                <w:lang w:val="en-US"/>
              </w:rPr>
            </w:pPr>
            <w:r w:rsidRPr="00B46A32">
              <w:rPr>
                <w:sz w:val="16"/>
                <w:szCs w:val="16"/>
              </w:rPr>
              <w:t>23</w:t>
            </w:r>
            <w:r>
              <w:rPr>
                <w:sz w:val="16"/>
                <w:szCs w:val="16"/>
              </w:rPr>
              <w:t>,</w:t>
            </w:r>
            <w:r w:rsidRPr="00B46A32">
              <w:rPr>
                <w:sz w:val="16"/>
                <w:szCs w:val="16"/>
              </w:rPr>
              <w:t>282</w:t>
            </w:r>
          </w:p>
        </w:tc>
        <w:tc>
          <w:tcPr>
            <w:tcW w:w="1100" w:type="dxa"/>
            <w:shd w:val="clear" w:color="auto" w:fill="auto"/>
            <w:vAlign w:val="bottom"/>
          </w:tcPr>
          <w:p w14:paraId="65D7EAE4" w14:textId="6AFE02BF" w:rsidR="004E5C92" w:rsidRPr="007C676F" w:rsidRDefault="004E5C92" w:rsidP="004E5C92">
            <w:pPr>
              <w:tabs>
                <w:tab w:val="center" w:pos="4252"/>
                <w:tab w:val="right" w:pos="8504"/>
              </w:tabs>
              <w:jc w:val="right"/>
              <w:rPr>
                <w:b/>
                <w:sz w:val="18"/>
                <w:szCs w:val="18"/>
                <w:lang w:val="en-US"/>
              </w:rPr>
            </w:pPr>
            <w:r w:rsidRPr="00B81B2A">
              <w:rPr>
                <w:sz w:val="16"/>
                <w:szCs w:val="16"/>
              </w:rPr>
              <w:t>15</w:t>
            </w:r>
            <w:r>
              <w:rPr>
                <w:sz w:val="16"/>
                <w:szCs w:val="16"/>
              </w:rPr>
              <w:t>,</w:t>
            </w:r>
            <w:r w:rsidRPr="00B81B2A">
              <w:rPr>
                <w:sz w:val="16"/>
                <w:szCs w:val="16"/>
              </w:rPr>
              <w:t>378</w:t>
            </w:r>
          </w:p>
        </w:tc>
        <w:tc>
          <w:tcPr>
            <w:tcW w:w="1168" w:type="dxa"/>
            <w:shd w:val="clear" w:color="auto" w:fill="auto"/>
            <w:vAlign w:val="bottom"/>
          </w:tcPr>
          <w:p w14:paraId="275B10DC" w14:textId="482EFBF2" w:rsidR="004E5C92" w:rsidRPr="007C676F" w:rsidRDefault="004E5C92" w:rsidP="004E5C92">
            <w:pPr>
              <w:tabs>
                <w:tab w:val="center" w:pos="4252"/>
                <w:tab w:val="right" w:pos="8504"/>
              </w:tabs>
              <w:jc w:val="right"/>
              <w:rPr>
                <w:sz w:val="18"/>
                <w:szCs w:val="18"/>
                <w:lang w:val="en-US"/>
              </w:rPr>
            </w:pPr>
            <w:r w:rsidRPr="00B46A32">
              <w:rPr>
                <w:sz w:val="16"/>
                <w:szCs w:val="16"/>
              </w:rPr>
              <w:t>63</w:t>
            </w:r>
          </w:p>
        </w:tc>
        <w:tc>
          <w:tcPr>
            <w:tcW w:w="1168" w:type="dxa"/>
            <w:shd w:val="clear" w:color="auto" w:fill="auto"/>
            <w:vAlign w:val="bottom"/>
          </w:tcPr>
          <w:p w14:paraId="6BA28E34" w14:textId="4D8453F2" w:rsidR="004E5C92" w:rsidRPr="007C676F" w:rsidRDefault="004E5C92" w:rsidP="004E5C92">
            <w:pPr>
              <w:tabs>
                <w:tab w:val="center" w:pos="4252"/>
                <w:tab w:val="right" w:pos="8504"/>
              </w:tabs>
              <w:jc w:val="right"/>
              <w:rPr>
                <w:sz w:val="18"/>
                <w:szCs w:val="18"/>
                <w:lang w:val="en-US"/>
              </w:rPr>
            </w:pPr>
            <w:r w:rsidRPr="00B81B2A">
              <w:rPr>
                <w:sz w:val="16"/>
                <w:szCs w:val="16"/>
              </w:rPr>
              <w:t>427</w:t>
            </w:r>
          </w:p>
        </w:tc>
        <w:tc>
          <w:tcPr>
            <w:tcW w:w="1134" w:type="dxa"/>
            <w:shd w:val="clear" w:color="auto" w:fill="auto"/>
            <w:vAlign w:val="bottom"/>
          </w:tcPr>
          <w:p w14:paraId="56364944" w14:textId="1578ADAD" w:rsidR="004E5C92" w:rsidRPr="007C676F" w:rsidRDefault="004E5C92" w:rsidP="004E5C92">
            <w:pPr>
              <w:tabs>
                <w:tab w:val="center" w:pos="4252"/>
                <w:tab w:val="right" w:pos="8504"/>
              </w:tabs>
              <w:jc w:val="right"/>
              <w:rPr>
                <w:sz w:val="18"/>
                <w:szCs w:val="18"/>
                <w:lang w:val="en-US"/>
              </w:rPr>
            </w:pPr>
            <w:r w:rsidRPr="00B46A32">
              <w:rPr>
                <w:sz w:val="16"/>
                <w:szCs w:val="16"/>
              </w:rPr>
              <w:t>18</w:t>
            </w:r>
            <w:r>
              <w:rPr>
                <w:sz w:val="16"/>
                <w:szCs w:val="16"/>
              </w:rPr>
              <w:t>,</w:t>
            </w:r>
            <w:r w:rsidRPr="00B46A32">
              <w:rPr>
                <w:sz w:val="16"/>
                <w:szCs w:val="16"/>
              </w:rPr>
              <w:t>302</w:t>
            </w:r>
          </w:p>
        </w:tc>
        <w:tc>
          <w:tcPr>
            <w:tcW w:w="1134" w:type="dxa"/>
            <w:shd w:val="clear" w:color="auto" w:fill="auto"/>
            <w:vAlign w:val="bottom"/>
          </w:tcPr>
          <w:p w14:paraId="7BA59096" w14:textId="51518429" w:rsidR="004E5C92" w:rsidRPr="007C676F" w:rsidRDefault="004E5C92" w:rsidP="004E5C92">
            <w:pPr>
              <w:tabs>
                <w:tab w:val="center" w:pos="4252"/>
                <w:tab w:val="right" w:pos="8504"/>
              </w:tabs>
              <w:jc w:val="right"/>
              <w:rPr>
                <w:sz w:val="18"/>
                <w:szCs w:val="18"/>
                <w:lang w:val="en-US"/>
              </w:rPr>
            </w:pPr>
            <w:r w:rsidRPr="00B81B2A">
              <w:rPr>
                <w:sz w:val="16"/>
                <w:szCs w:val="16"/>
              </w:rPr>
              <w:t>19</w:t>
            </w:r>
            <w:r>
              <w:rPr>
                <w:sz w:val="16"/>
                <w:szCs w:val="16"/>
              </w:rPr>
              <w:t>,</w:t>
            </w:r>
            <w:r w:rsidRPr="00B81B2A">
              <w:rPr>
                <w:sz w:val="16"/>
                <w:szCs w:val="16"/>
              </w:rPr>
              <w:t>947</w:t>
            </w:r>
          </w:p>
        </w:tc>
        <w:tc>
          <w:tcPr>
            <w:tcW w:w="1448" w:type="dxa"/>
            <w:shd w:val="clear" w:color="auto" w:fill="auto"/>
            <w:vAlign w:val="bottom"/>
          </w:tcPr>
          <w:p w14:paraId="19A8D75C" w14:textId="312DA48E" w:rsidR="004E5C92" w:rsidRPr="007C676F" w:rsidRDefault="004E5C92" w:rsidP="004E5C92">
            <w:pPr>
              <w:tabs>
                <w:tab w:val="center" w:pos="4252"/>
                <w:tab w:val="right" w:pos="8504"/>
              </w:tabs>
              <w:ind w:firstLineChars="100" w:firstLine="161"/>
              <w:jc w:val="right"/>
              <w:rPr>
                <w:b/>
                <w:bCs/>
                <w:sz w:val="18"/>
                <w:szCs w:val="18"/>
                <w:lang w:val="en-US"/>
              </w:rPr>
            </w:pPr>
            <w:r w:rsidRPr="00B46A32">
              <w:rPr>
                <w:b/>
                <w:sz w:val="16"/>
                <w:szCs w:val="16"/>
              </w:rPr>
              <w:t>41</w:t>
            </w:r>
            <w:r w:rsidR="00A841F1">
              <w:rPr>
                <w:b/>
                <w:sz w:val="16"/>
                <w:szCs w:val="16"/>
              </w:rPr>
              <w:t>,</w:t>
            </w:r>
            <w:r w:rsidRPr="00B46A32">
              <w:rPr>
                <w:b/>
                <w:sz w:val="16"/>
                <w:szCs w:val="16"/>
              </w:rPr>
              <w:t>647</w:t>
            </w:r>
          </w:p>
        </w:tc>
        <w:tc>
          <w:tcPr>
            <w:tcW w:w="1559" w:type="dxa"/>
            <w:shd w:val="clear" w:color="auto" w:fill="auto"/>
            <w:vAlign w:val="bottom"/>
          </w:tcPr>
          <w:p w14:paraId="7D5AAA7A" w14:textId="0C49FE42" w:rsidR="004E5C92" w:rsidRPr="007C676F" w:rsidRDefault="004E5C92" w:rsidP="004E5C92">
            <w:pPr>
              <w:tabs>
                <w:tab w:val="center" w:pos="4252"/>
                <w:tab w:val="right" w:pos="8504"/>
              </w:tabs>
              <w:ind w:firstLineChars="100" w:firstLine="161"/>
              <w:jc w:val="right"/>
              <w:rPr>
                <w:b/>
                <w:bCs/>
                <w:sz w:val="18"/>
                <w:szCs w:val="18"/>
                <w:lang w:val="en-US"/>
              </w:rPr>
            </w:pPr>
            <w:r w:rsidRPr="00B81B2A">
              <w:rPr>
                <w:b/>
                <w:sz w:val="16"/>
                <w:szCs w:val="16"/>
              </w:rPr>
              <w:t>35</w:t>
            </w:r>
            <w:r w:rsidR="00A841F1">
              <w:rPr>
                <w:b/>
                <w:sz w:val="16"/>
                <w:szCs w:val="16"/>
              </w:rPr>
              <w:t>,</w:t>
            </w:r>
            <w:r w:rsidRPr="00B81B2A">
              <w:rPr>
                <w:b/>
                <w:sz w:val="16"/>
                <w:szCs w:val="16"/>
              </w:rPr>
              <w:t>752</w:t>
            </w:r>
          </w:p>
        </w:tc>
      </w:tr>
      <w:tr w:rsidR="004E5C92" w:rsidRPr="007C676F" w14:paraId="4CDCC761" w14:textId="77777777" w:rsidTr="00CA16E3">
        <w:tc>
          <w:tcPr>
            <w:tcW w:w="5215" w:type="dxa"/>
            <w:shd w:val="clear" w:color="auto" w:fill="auto"/>
            <w:vAlign w:val="bottom"/>
          </w:tcPr>
          <w:p w14:paraId="4AEB337E"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Salaries, wages and other personnel benefits</w:t>
            </w:r>
          </w:p>
        </w:tc>
        <w:tc>
          <w:tcPr>
            <w:tcW w:w="1100" w:type="dxa"/>
            <w:shd w:val="clear" w:color="auto" w:fill="auto"/>
            <w:vAlign w:val="bottom"/>
          </w:tcPr>
          <w:p w14:paraId="3C23551F" w14:textId="1C58B458" w:rsidR="004E5C92" w:rsidRPr="007C676F" w:rsidRDefault="004E5C92" w:rsidP="004E5C92">
            <w:pPr>
              <w:tabs>
                <w:tab w:val="center" w:pos="4252"/>
                <w:tab w:val="right" w:pos="8504"/>
              </w:tabs>
              <w:jc w:val="right"/>
              <w:rPr>
                <w:b/>
                <w:sz w:val="18"/>
                <w:szCs w:val="18"/>
                <w:lang w:val="en-US"/>
              </w:rPr>
            </w:pPr>
            <w:r w:rsidRPr="00B46A32">
              <w:rPr>
                <w:sz w:val="16"/>
                <w:szCs w:val="16"/>
              </w:rPr>
              <w:t>291</w:t>
            </w:r>
            <w:r>
              <w:rPr>
                <w:sz w:val="16"/>
                <w:szCs w:val="16"/>
              </w:rPr>
              <w:t>,</w:t>
            </w:r>
            <w:r w:rsidRPr="00B46A32">
              <w:rPr>
                <w:sz w:val="16"/>
                <w:szCs w:val="16"/>
              </w:rPr>
              <w:t>092</w:t>
            </w:r>
          </w:p>
        </w:tc>
        <w:tc>
          <w:tcPr>
            <w:tcW w:w="1100" w:type="dxa"/>
            <w:shd w:val="clear" w:color="auto" w:fill="auto"/>
            <w:vAlign w:val="bottom"/>
          </w:tcPr>
          <w:p w14:paraId="328552C4" w14:textId="2BAE8A58" w:rsidR="004E5C92" w:rsidRPr="007C676F" w:rsidRDefault="004E5C92" w:rsidP="004E5C92">
            <w:pPr>
              <w:tabs>
                <w:tab w:val="center" w:pos="4252"/>
                <w:tab w:val="right" w:pos="8504"/>
              </w:tabs>
              <w:jc w:val="right"/>
              <w:rPr>
                <w:b/>
                <w:sz w:val="18"/>
                <w:szCs w:val="18"/>
                <w:lang w:val="en-US"/>
              </w:rPr>
            </w:pPr>
            <w:r w:rsidRPr="00B81B2A">
              <w:rPr>
                <w:sz w:val="16"/>
                <w:szCs w:val="16"/>
              </w:rPr>
              <w:t>320</w:t>
            </w:r>
            <w:r>
              <w:rPr>
                <w:sz w:val="16"/>
                <w:szCs w:val="16"/>
              </w:rPr>
              <w:t>,</w:t>
            </w:r>
            <w:r w:rsidRPr="00B81B2A">
              <w:rPr>
                <w:sz w:val="16"/>
                <w:szCs w:val="16"/>
              </w:rPr>
              <w:t>933</w:t>
            </w:r>
          </w:p>
        </w:tc>
        <w:tc>
          <w:tcPr>
            <w:tcW w:w="1168" w:type="dxa"/>
            <w:shd w:val="clear" w:color="auto" w:fill="auto"/>
            <w:vAlign w:val="bottom"/>
          </w:tcPr>
          <w:p w14:paraId="3FC4EE23" w14:textId="298A186F" w:rsidR="004E5C92" w:rsidRPr="007C676F" w:rsidRDefault="004E5C92" w:rsidP="004E5C92">
            <w:pPr>
              <w:tabs>
                <w:tab w:val="center" w:pos="4252"/>
                <w:tab w:val="right" w:pos="8504"/>
              </w:tabs>
              <w:jc w:val="right"/>
              <w:rPr>
                <w:sz w:val="18"/>
                <w:szCs w:val="18"/>
                <w:lang w:val="en-US"/>
              </w:rPr>
            </w:pPr>
            <w:r w:rsidRPr="00B46A32">
              <w:rPr>
                <w:sz w:val="16"/>
                <w:szCs w:val="16"/>
              </w:rPr>
              <w:t>6</w:t>
            </w:r>
            <w:r>
              <w:rPr>
                <w:sz w:val="16"/>
                <w:szCs w:val="16"/>
              </w:rPr>
              <w:t>,</w:t>
            </w:r>
            <w:r w:rsidRPr="00B46A32">
              <w:rPr>
                <w:sz w:val="16"/>
                <w:szCs w:val="16"/>
              </w:rPr>
              <w:t>993</w:t>
            </w:r>
          </w:p>
        </w:tc>
        <w:tc>
          <w:tcPr>
            <w:tcW w:w="1168" w:type="dxa"/>
            <w:shd w:val="clear" w:color="auto" w:fill="auto"/>
            <w:vAlign w:val="bottom"/>
          </w:tcPr>
          <w:p w14:paraId="00F092C1" w14:textId="7CF67E1C" w:rsidR="004E5C92" w:rsidRPr="007C676F" w:rsidRDefault="004E5C92" w:rsidP="004E5C92">
            <w:pPr>
              <w:tabs>
                <w:tab w:val="center" w:pos="4252"/>
                <w:tab w:val="right" w:pos="8504"/>
              </w:tabs>
              <w:jc w:val="right"/>
              <w:rPr>
                <w:sz w:val="18"/>
                <w:szCs w:val="18"/>
                <w:lang w:val="en-US"/>
              </w:rPr>
            </w:pPr>
            <w:r w:rsidRPr="00B81B2A">
              <w:rPr>
                <w:sz w:val="16"/>
                <w:szCs w:val="16"/>
              </w:rPr>
              <w:t>8</w:t>
            </w:r>
            <w:r>
              <w:rPr>
                <w:sz w:val="16"/>
                <w:szCs w:val="16"/>
              </w:rPr>
              <w:t>,</w:t>
            </w:r>
            <w:r w:rsidRPr="00B81B2A">
              <w:rPr>
                <w:sz w:val="16"/>
                <w:szCs w:val="16"/>
              </w:rPr>
              <w:t>577</w:t>
            </w:r>
          </w:p>
        </w:tc>
        <w:tc>
          <w:tcPr>
            <w:tcW w:w="1134" w:type="dxa"/>
            <w:shd w:val="clear" w:color="auto" w:fill="auto"/>
            <w:vAlign w:val="bottom"/>
          </w:tcPr>
          <w:p w14:paraId="283AA804" w14:textId="3D14B766" w:rsidR="004E5C92" w:rsidRPr="007C676F" w:rsidRDefault="004E5C92" w:rsidP="004E5C92">
            <w:pPr>
              <w:tabs>
                <w:tab w:val="center" w:pos="4252"/>
                <w:tab w:val="right" w:pos="8504"/>
              </w:tabs>
              <w:jc w:val="right"/>
              <w:rPr>
                <w:sz w:val="18"/>
                <w:szCs w:val="18"/>
                <w:lang w:val="en-US"/>
              </w:rPr>
            </w:pPr>
            <w:r w:rsidRPr="00B46A32">
              <w:rPr>
                <w:sz w:val="16"/>
                <w:szCs w:val="16"/>
              </w:rPr>
              <w:t>110</w:t>
            </w:r>
            <w:r>
              <w:rPr>
                <w:sz w:val="16"/>
                <w:szCs w:val="16"/>
              </w:rPr>
              <w:t>,</w:t>
            </w:r>
            <w:r w:rsidRPr="00B46A32">
              <w:rPr>
                <w:sz w:val="16"/>
                <w:szCs w:val="16"/>
              </w:rPr>
              <w:t>051</w:t>
            </w:r>
          </w:p>
        </w:tc>
        <w:tc>
          <w:tcPr>
            <w:tcW w:w="1134" w:type="dxa"/>
            <w:shd w:val="clear" w:color="auto" w:fill="auto"/>
            <w:vAlign w:val="bottom"/>
          </w:tcPr>
          <w:p w14:paraId="6D4C7A3E" w14:textId="210DEE1E" w:rsidR="004E5C92" w:rsidRPr="007C676F" w:rsidRDefault="004E5C92" w:rsidP="004E5C92">
            <w:pPr>
              <w:tabs>
                <w:tab w:val="center" w:pos="4252"/>
                <w:tab w:val="right" w:pos="8504"/>
              </w:tabs>
              <w:jc w:val="right"/>
              <w:rPr>
                <w:sz w:val="18"/>
                <w:szCs w:val="18"/>
                <w:lang w:val="en-US"/>
              </w:rPr>
            </w:pPr>
            <w:r w:rsidRPr="00B81B2A">
              <w:rPr>
                <w:sz w:val="16"/>
                <w:szCs w:val="16"/>
              </w:rPr>
              <w:t>133</w:t>
            </w:r>
            <w:r>
              <w:rPr>
                <w:sz w:val="16"/>
                <w:szCs w:val="16"/>
              </w:rPr>
              <w:t>,</w:t>
            </w:r>
            <w:r w:rsidRPr="00B81B2A">
              <w:rPr>
                <w:sz w:val="16"/>
                <w:szCs w:val="16"/>
              </w:rPr>
              <w:t>539</w:t>
            </w:r>
          </w:p>
        </w:tc>
        <w:tc>
          <w:tcPr>
            <w:tcW w:w="1448" w:type="dxa"/>
            <w:shd w:val="clear" w:color="auto" w:fill="auto"/>
            <w:vAlign w:val="bottom"/>
          </w:tcPr>
          <w:p w14:paraId="29FA8B3B" w14:textId="30DD3915" w:rsidR="004E5C92" w:rsidRPr="007C676F" w:rsidRDefault="004E5C92" w:rsidP="004E5C92">
            <w:pPr>
              <w:tabs>
                <w:tab w:val="center" w:pos="4252"/>
                <w:tab w:val="right" w:pos="8504"/>
              </w:tabs>
              <w:ind w:firstLineChars="100" w:firstLine="161"/>
              <w:jc w:val="right"/>
              <w:rPr>
                <w:b/>
                <w:bCs/>
                <w:sz w:val="18"/>
                <w:szCs w:val="18"/>
                <w:lang w:val="en-US"/>
              </w:rPr>
            </w:pPr>
            <w:r w:rsidRPr="00B46A32">
              <w:rPr>
                <w:b/>
                <w:sz w:val="16"/>
                <w:szCs w:val="16"/>
              </w:rPr>
              <w:t>408</w:t>
            </w:r>
            <w:r w:rsidR="00A841F1">
              <w:rPr>
                <w:b/>
                <w:sz w:val="16"/>
                <w:szCs w:val="16"/>
              </w:rPr>
              <w:t>,</w:t>
            </w:r>
            <w:r w:rsidRPr="00B46A32">
              <w:rPr>
                <w:b/>
                <w:sz w:val="16"/>
                <w:szCs w:val="16"/>
              </w:rPr>
              <w:t>136</w:t>
            </w:r>
          </w:p>
        </w:tc>
        <w:tc>
          <w:tcPr>
            <w:tcW w:w="1559" w:type="dxa"/>
            <w:shd w:val="clear" w:color="auto" w:fill="auto"/>
            <w:vAlign w:val="bottom"/>
          </w:tcPr>
          <w:p w14:paraId="0BBC2B7B" w14:textId="4BB611FC" w:rsidR="004E5C92" w:rsidRPr="007C676F" w:rsidRDefault="004E5C92" w:rsidP="004E5C92">
            <w:pPr>
              <w:tabs>
                <w:tab w:val="center" w:pos="4252"/>
                <w:tab w:val="right" w:pos="8504"/>
              </w:tabs>
              <w:ind w:firstLineChars="100" w:firstLine="161"/>
              <w:jc w:val="right"/>
              <w:rPr>
                <w:b/>
                <w:bCs/>
                <w:sz w:val="18"/>
                <w:szCs w:val="18"/>
                <w:lang w:val="en-US"/>
              </w:rPr>
            </w:pPr>
            <w:r w:rsidRPr="00B81B2A">
              <w:rPr>
                <w:b/>
                <w:sz w:val="16"/>
                <w:szCs w:val="16"/>
              </w:rPr>
              <w:t>463</w:t>
            </w:r>
            <w:r w:rsidR="00A841F1">
              <w:rPr>
                <w:b/>
                <w:sz w:val="16"/>
                <w:szCs w:val="16"/>
              </w:rPr>
              <w:t>,</w:t>
            </w:r>
            <w:r w:rsidRPr="00B81B2A">
              <w:rPr>
                <w:b/>
                <w:sz w:val="16"/>
                <w:szCs w:val="16"/>
              </w:rPr>
              <w:t>049</w:t>
            </w:r>
          </w:p>
        </w:tc>
      </w:tr>
      <w:tr w:rsidR="004E5C92" w:rsidRPr="007C676F" w14:paraId="22993ADE" w14:textId="77777777" w:rsidTr="00CA16E3">
        <w:tc>
          <w:tcPr>
            <w:tcW w:w="5215" w:type="dxa"/>
            <w:shd w:val="clear" w:color="auto" w:fill="auto"/>
            <w:vAlign w:val="bottom"/>
          </w:tcPr>
          <w:p w14:paraId="4CD9A8D5"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Social security contributions</w:t>
            </w:r>
          </w:p>
        </w:tc>
        <w:tc>
          <w:tcPr>
            <w:tcW w:w="1100" w:type="dxa"/>
            <w:shd w:val="clear" w:color="auto" w:fill="auto"/>
            <w:vAlign w:val="bottom"/>
          </w:tcPr>
          <w:p w14:paraId="552ECFFD" w14:textId="5886B224" w:rsidR="004E5C92" w:rsidRPr="007C676F" w:rsidRDefault="004E5C92" w:rsidP="004E5C92">
            <w:pPr>
              <w:tabs>
                <w:tab w:val="center" w:pos="4252"/>
                <w:tab w:val="right" w:pos="8504"/>
              </w:tabs>
              <w:jc w:val="right"/>
              <w:rPr>
                <w:b/>
                <w:sz w:val="18"/>
                <w:szCs w:val="18"/>
                <w:lang w:val="en-US"/>
              </w:rPr>
            </w:pPr>
            <w:r w:rsidRPr="00B46A32">
              <w:rPr>
                <w:sz w:val="16"/>
                <w:szCs w:val="16"/>
              </w:rPr>
              <w:t>58</w:t>
            </w:r>
            <w:r>
              <w:rPr>
                <w:sz w:val="16"/>
                <w:szCs w:val="16"/>
              </w:rPr>
              <w:t>,</w:t>
            </w:r>
            <w:r w:rsidRPr="00B46A32">
              <w:rPr>
                <w:sz w:val="16"/>
                <w:szCs w:val="16"/>
              </w:rPr>
              <w:t>246</w:t>
            </w:r>
          </w:p>
        </w:tc>
        <w:tc>
          <w:tcPr>
            <w:tcW w:w="1100" w:type="dxa"/>
            <w:shd w:val="clear" w:color="auto" w:fill="auto"/>
            <w:vAlign w:val="bottom"/>
          </w:tcPr>
          <w:p w14:paraId="7FEE0A3A" w14:textId="4539550A" w:rsidR="004E5C92" w:rsidRPr="007C676F" w:rsidRDefault="004E5C92" w:rsidP="004E5C92">
            <w:pPr>
              <w:tabs>
                <w:tab w:val="center" w:pos="4252"/>
                <w:tab w:val="right" w:pos="8504"/>
              </w:tabs>
              <w:jc w:val="right"/>
              <w:rPr>
                <w:b/>
                <w:sz w:val="18"/>
                <w:szCs w:val="18"/>
                <w:lang w:val="en-US"/>
              </w:rPr>
            </w:pPr>
            <w:r w:rsidRPr="00B81B2A">
              <w:rPr>
                <w:sz w:val="16"/>
                <w:szCs w:val="16"/>
              </w:rPr>
              <w:t>58</w:t>
            </w:r>
            <w:r>
              <w:rPr>
                <w:sz w:val="16"/>
                <w:szCs w:val="16"/>
              </w:rPr>
              <w:t>,</w:t>
            </w:r>
            <w:r w:rsidRPr="00B81B2A">
              <w:rPr>
                <w:sz w:val="16"/>
                <w:szCs w:val="16"/>
              </w:rPr>
              <w:t>088</w:t>
            </w:r>
          </w:p>
        </w:tc>
        <w:tc>
          <w:tcPr>
            <w:tcW w:w="1168" w:type="dxa"/>
            <w:shd w:val="clear" w:color="auto" w:fill="auto"/>
            <w:vAlign w:val="bottom"/>
          </w:tcPr>
          <w:p w14:paraId="6A0B53CB" w14:textId="4D78AAE3" w:rsidR="004E5C92" w:rsidRPr="007C676F" w:rsidRDefault="004E5C92" w:rsidP="004E5C92">
            <w:pPr>
              <w:tabs>
                <w:tab w:val="center" w:pos="4252"/>
                <w:tab w:val="right" w:pos="8504"/>
              </w:tabs>
              <w:jc w:val="right"/>
              <w:rPr>
                <w:sz w:val="18"/>
                <w:szCs w:val="18"/>
                <w:lang w:val="en-US"/>
              </w:rPr>
            </w:pPr>
            <w:r w:rsidRPr="00B46A32">
              <w:rPr>
                <w:sz w:val="16"/>
                <w:szCs w:val="16"/>
              </w:rPr>
              <w:t>1</w:t>
            </w:r>
            <w:r>
              <w:rPr>
                <w:sz w:val="16"/>
                <w:szCs w:val="16"/>
              </w:rPr>
              <w:t>,</w:t>
            </w:r>
            <w:r w:rsidRPr="00B46A32">
              <w:rPr>
                <w:sz w:val="16"/>
                <w:szCs w:val="16"/>
              </w:rPr>
              <w:t>454</w:t>
            </w:r>
          </w:p>
        </w:tc>
        <w:tc>
          <w:tcPr>
            <w:tcW w:w="1168" w:type="dxa"/>
            <w:shd w:val="clear" w:color="auto" w:fill="auto"/>
            <w:vAlign w:val="bottom"/>
          </w:tcPr>
          <w:p w14:paraId="4F9A9558" w14:textId="2904988C" w:rsidR="004E5C92" w:rsidRPr="007C676F" w:rsidRDefault="004E5C92" w:rsidP="004E5C92">
            <w:pPr>
              <w:tabs>
                <w:tab w:val="center" w:pos="4252"/>
                <w:tab w:val="right" w:pos="8504"/>
              </w:tabs>
              <w:jc w:val="right"/>
              <w:rPr>
                <w:sz w:val="18"/>
                <w:szCs w:val="18"/>
                <w:lang w:val="en-US"/>
              </w:rPr>
            </w:pPr>
            <w:r w:rsidRPr="00B81B2A">
              <w:rPr>
                <w:sz w:val="16"/>
                <w:szCs w:val="16"/>
              </w:rPr>
              <w:t>1</w:t>
            </w:r>
            <w:r>
              <w:rPr>
                <w:sz w:val="16"/>
                <w:szCs w:val="16"/>
              </w:rPr>
              <w:t>,</w:t>
            </w:r>
            <w:r w:rsidRPr="00B81B2A">
              <w:rPr>
                <w:sz w:val="16"/>
                <w:szCs w:val="16"/>
              </w:rPr>
              <w:t>763</w:t>
            </w:r>
          </w:p>
        </w:tc>
        <w:tc>
          <w:tcPr>
            <w:tcW w:w="1134" w:type="dxa"/>
            <w:shd w:val="clear" w:color="auto" w:fill="auto"/>
            <w:vAlign w:val="bottom"/>
          </w:tcPr>
          <w:p w14:paraId="786041CF" w14:textId="6A28937E" w:rsidR="004E5C92" w:rsidRPr="007C676F" w:rsidRDefault="004E5C92" w:rsidP="004E5C92">
            <w:pPr>
              <w:tabs>
                <w:tab w:val="center" w:pos="4252"/>
                <w:tab w:val="right" w:pos="8504"/>
              </w:tabs>
              <w:jc w:val="right"/>
              <w:rPr>
                <w:sz w:val="18"/>
                <w:szCs w:val="18"/>
                <w:lang w:val="en-US"/>
              </w:rPr>
            </w:pPr>
            <w:r w:rsidRPr="00B46A32">
              <w:rPr>
                <w:sz w:val="16"/>
                <w:szCs w:val="16"/>
              </w:rPr>
              <w:t>27</w:t>
            </w:r>
            <w:r>
              <w:rPr>
                <w:sz w:val="16"/>
                <w:szCs w:val="16"/>
              </w:rPr>
              <w:t>,</w:t>
            </w:r>
            <w:r w:rsidRPr="00B46A32">
              <w:rPr>
                <w:sz w:val="16"/>
                <w:szCs w:val="16"/>
              </w:rPr>
              <w:t>949</w:t>
            </w:r>
          </w:p>
        </w:tc>
        <w:tc>
          <w:tcPr>
            <w:tcW w:w="1134" w:type="dxa"/>
            <w:shd w:val="clear" w:color="auto" w:fill="auto"/>
            <w:vAlign w:val="bottom"/>
          </w:tcPr>
          <w:p w14:paraId="1FC9912C" w14:textId="0CC8C5CB" w:rsidR="004E5C92" w:rsidRPr="007C676F" w:rsidRDefault="004E5C92" w:rsidP="004E5C92">
            <w:pPr>
              <w:tabs>
                <w:tab w:val="center" w:pos="4252"/>
                <w:tab w:val="right" w:pos="8504"/>
              </w:tabs>
              <w:jc w:val="right"/>
              <w:rPr>
                <w:sz w:val="18"/>
                <w:szCs w:val="18"/>
                <w:lang w:val="en-US"/>
              </w:rPr>
            </w:pPr>
            <w:r w:rsidRPr="00B81B2A">
              <w:rPr>
                <w:sz w:val="16"/>
                <w:szCs w:val="16"/>
              </w:rPr>
              <w:t>25</w:t>
            </w:r>
            <w:r>
              <w:rPr>
                <w:sz w:val="16"/>
                <w:szCs w:val="16"/>
              </w:rPr>
              <w:t>,</w:t>
            </w:r>
            <w:r w:rsidRPr="00B81B2A">
              <w:rPr>
                <w:sz w:val="16"/>
                <w:szCs w:val="16"/>
              </w:rPr>
              <w:t>162</w:t>
            </w:r>
          </w:p>
        </w:tc>
        <w:tc>
          <w:tcPr>
            <w:tcW w:w="1448" w:type="dxa"/>
            <w:shd w:val="clear" w:color="auto" w:fill="auto"/>
            <w:vAlign w:val="bottom"/>
          </w:tcPr>
          <w:p w14:paraId="12D2F8EA" w14:textId="074A3460" w:rsidR="004E5C92" w:rsidRPr="007C676F" w:rsidRDefault="004E5C92" w:rsidP="004E5C92">
            <w:pPr>
              <w:tabs>
                <w:tab w:val="center" w:pos="4252"/>
                <w:tab w:val="right" w:pos="8504"/>
              </w:tabs>
              <w:ind w:firstLineChars="100" w:firstLine="161"/>
              <w:jc w:val="right"/>
              <w:rPr>
                <w:b/>
                <w:bCs/>
                <w:sz w:val="18"/>
                <w:szCs w:val="18"/>
                <w:lang w:val="en-US"/>
              </w:rPr>
            </w:pPr>
            <w:r w:rsidRPr="00B46A32">
              <w:rPr>
                <w:b/>
                <w:sz w:val="16"/>
                <w:szCs w:val="16"/>
              </w:rPr>
              <w:t>87</w:t>
            </w:r>
            <w:r w:rsidR="00A841F1">
              <w:rPr>
                <w:b/>
                <w:sz w:val="16"/>
                <w:szCs w:val="16"/>
              </w:rPr>
              <w:t>,</w:t>
            </w:r>
            <w:r w:rsidRPr="00B46A32">
              <w:rPr>
                <w:b/>
                <w:sz w:val="16"/>
                <w:szCs w:val="16"/>
              </w:rPr>
              <w:t>649</w:t>
            </w:r>
          </w:p>
        </w:tc>
        <w:tc>
          <w:tcPr>
            <w:tcW w:w="1559" w:type="dxa"/>
            <w:shd w:val="clear" w:color="auto" w:fill="auto"/>
            <w:vAlign w:val="bottom"/>
          </w:tcPr>
          <w:p w14:paraId="42A3D7C3" w14:textId="0DA50178" w:rsidR="004E5C92" w:rsidRPr="007C676F" w:rsidRDefault="004E5C92" w:rsidP="004E5C92">
            <w:pPr>
              <w:tabs>
                <w:tab w:val="center" w:pos="4252"/>
                <w:tab w:val="right" w:pos="8504"/>
              </w:tabs>
              <w:ind w:firstLineChars="100" w:firstLine="161"/>
              <w:jc w:val="right"/>
              <w:rPr>
                <w:b/>
                <w:bCs/>
                <w:sz w:val="18"/>
                <w:szCs w:val="18"/>
                <w:lang w:val="en-US"/>
              </w:rPr>
            </w:pPr>
            <w:r w:rsidRPr="00B81B2A">
              <w:rPr>
                <w:b/>
                <w:sz w:val="16"/>
                <w:szCs w:val="16"/>
              </w:rPr>
              <w:t>85</w:t>
            </w:r>
            <w:r w:rsidR="00A841F1">
              <w:rPr>
                <w:b/>
                <w:sz w:val="16"/>
                <w:szCs w:val="16"/>
              </w:rPr>
              <w:t>,</w:t>
            </w:r>
            <w:r w:rsidRPr="00B81B2A">
              <w:rPr>
                <w:b/>
                <w:sz w:val="16"/>
                <w:szCs w:val="16"/>
              </w:rPr>
              <w:t>013</w:t>
            </w:r>
          </w:p>
        </w:tc>
      </w:tr>
      <w:tr w:rsidR="004E5C92" w:rsidRPr="007C676F" w14:paraId="3A20E694" w14:textId="77777777" w:rsidTr="00CA16E3">
        <w:tc>
          <w:tcPr>
            <w:tcW w:w="5215" w:type="dxa"/>
            <w:shd w:val="clear" w:color="auto" w:fill="auto"/>
            <w:vAlign w:val="bottom"/>
          </w:tcPr>
          <w:p w14:paraId="6B74271E"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Materials and spare parts</w:t>
            </w:r>
          </w:p>
        </w:tc>
        <w:tc>
          <w:tcPr>
            <w:tcW w:w="1100" w:type="dxa"/>
            <w:shd w:val="clear" w:color="auto" w:fill="auto"/>
            <w:vAlign w:val="bottom"/>
          </w:tcPr>
          <w:p w14:paraId="620DAD3F" w14:textId="69CE12E8" w:rsidR="004E5C92" w:rsidRPr="007C676F" w:rsidRDefault="004E5C92" w:rsidP="004E5C92">
            <w:pPr>
              <w:tabs>
                <w:tab w:val="center" w:pos="4252"/>
                <w:tab w:val="right" w:pos="8504"/>
              </w:tabs>
              <w:jc w:val="right"/>
              <w:rPr>
                <w:sz w:val="18"/>
                <w:szCs w:val="18"/>
                <w:lang w:val="en-US"/>
              </w:rPr>
            </w:pPr>
            <w:r w:rsidRPr="00B46A32">
              <w:rPr>
                <w:sz w:val="16"/>
                <w:szCs w:val="16"/>
              </w:rPr>
              <w:t>77</w:t>
            </w:r>
            <w:r>
              <w:rPr>
                <w:sz w:val="16"/>
                <w:szCs w:val="16"/>
              </w:rPr>
              <w:t>,</w:t>
            </w:r>
            <w:r w:rsidRPr="00B46A32">
              <w:rPr>
                <w:sz w:val="16"/>
                <w:szCs w:val="16"/>
              </w:rPr>
              <w:t>141</w:t>
            </w:r>
          </w:p>
        </w:tc>
        <w:tc>
          <w:tcPr>
            <w:tcW w:w="1100" w:type="dxa"/>
            <w:shd w:val="clear" w:color="auto" w:fill="auto"/>
            <w:vAlign w:val="bottom"/>
          </w:tcPr>
          <w:p w14:paraId="41BC33C3" w14:textId="67C192E4" w:rsidR="004E5C92" w:rsidRPr="007C676F" w:rsidRDefault="004E5C92" w:rsidP="004E5C92">
            <w:pPr>
              <w:tabs>
                <w:tab w:val="center" w:pos="4252"/>
                <w:tab w:val="right" w:pos="8504"/>
              </w:tabs>
              <w:jc w:val="right"/>
              <w:rPr>
                <w:sz w:val="18"/>
                <w:szCs w:val="18"/>
                <w:lang w:val="en-US"/>
              </w:rPr>
            </w:pPr>
            <w:r w:rsidRPr="00B81B2A">
              <w:rPr>
                <w:sz w:val="16"/>
                <w:szCs w:val="16"/>
              </w:rPr>
              <w:t>172</w:t>
            </w:r>
            <w:r>
              <w:rPr>
                <w:sz w:val="16"/>
                <w:szCs w:val="16"/>
              </w:rPr>
              <w:t>,</w:t>
            </w:r>
            <w:r w:rsidRPr="00B81B2A">
              <w:rPr>
                <w:sz w:val="16"/>
                <w:szCs w:val="16"/>
              </w:rPr>
              <w:t>931</w:t>
            </w:r>
          </w:p>
        </w:tc>
        <w:tc>
          <w:tcPr>
            <w:tcW w:w="1168" w:type="dxa"/>
            <w:shd w:val="clear" w:color="auto" w:fill="auto"/>
            <w:vAlign w:val="bottom"/>
          </w:tcPr>
          <w:p w14:paraId="6C1A8C90" w14:textId="4611F677" w:rsidR="004E5C92" w:rsidRPr="007C676F" w:rsidRDefault="004E5C92" w:rsidP="004E5C92">
            <w:pPr>
              <w:tabs>
                <w:tab w:val="center" w:pos="4252"/>
                <w:tab w:val="right" w:pos="8504"/>
              </w:tabs>
              <w:jc w:val="right"/>
              <w:rPr>
                <w:sz w:val="18"/>
                <w:szCs w:val="18"/>
                <w:lang w:val="en-US"/>
              </w:rPr>
            </w:pPr>
            <w:r>
              <w:rPr>
                <w:sz w:val="16"/>
                <w:szCs w:val="16"/>
              </w:rPr>
              <w:t>-</w:t>
            </w:r>
          </w:p>
        </w:tc>
        <w:tc>
          <w:tcPr>
            <w:tcW w:w="1168" w:type="dxa"/>
            <w:shd w:val="clear" w:color="auto" w:fill="auto"/>
            <w:vAlign w:val="bottom"/>
          </w:tcPr>
          <w:p w14:paraId="518F7084" w14:textId="3A2907FA" w:rsidR="004E5C92" w:rsidRPr="007C676F" w:rsidRDefault="004E5C92" w:rsidP="004E5C92">
            <w:pPr>
              <w:tabs>
                <w:tab w:val="center" w:pos="4252"/>
                <w:tab w:val="right" w:pos="8504"/>
              </w:tabs>
              <w:jc w:val="right"/>
              <w:rPr>
                <w:sz w:val="18"/>
                <w:szCs w:val="18"/>
                <w:lang w:val="en-US"/>
              </w:rPr>
            </w:pPr>
            <w:r w:rsidRPr="00B81B2A">
              <w:rPr>
                <w:sz w:val="16"/>
                <w:szCs w:val="16"/>
              </w:rPr>
              <w:t>96</w:t>
            </w:r>
          </w:p>
        </w:tc>
        <w:tc>
          <w:tcPr>
            <w:tcW w:w="1134" w:type="dxa"/>
            <w:shd w:val="clear" w:color="auto" w:fill="auto"/>
            <w:vAlign w:val="bottom"/>
          </w:tcPr>
          <w:p w14:paraId="06DC49B4" w14:textId="28AFBD1C" w:rsidR="004E5C92" w:rsidRPr="007C676F" w:rsidRDefault="004E5C92" w:rsidP="004E5C92">
            <w:pPr>
              <w:tabs>
                <w:tab w:val="center" w:pos="4252"/>
                <w:tab w:val="right" w:pos="8504"/>
              </w:tabs>
              <w:jc w:val="right"/>
              <w:rPr>
                <w:sz w:val="18"/>
                <w:szCs w:val="18"/>
                <w:lang w:val="en-US"/>
              </w:rPr>
            </w:pPr>
            <w:r w:rsidRPr="00B46A32">
              <w:rPr>
                <w:sz w:val="16"/>
                <w:szCs w:val="16"/>
              </w:rPr>
              <w:t>12</w:t>
            </w:r>
            <w:r>
              <w:rPr>
                <w:sz w:val="16"/>
                <w:szCs w:val="16"/>
              </w:rPr>
              <w:t>,</w:t>
            </w:r>
            <w:r w:rsidRPr="00B46A32">
              <w:rPr>
                <w:sz w:val="16"/>
                <w:szCs w:val="16"/>
              </w:rPr>
              <w:t>670</w:t>
            </w:r>
          </w:p>
        </w:tc>
        <w:tc>
          <w:tcPr>
            <w:tcW w:w="1134" w:type="dxa"/>
            <w:shd w:val="clear" w:color="auto" w:fill="auto"/>
            <w:vAlign w:val="bottom"/>
          </w:tcPr>
          <w:p w14:paraId="4C043862" w14:textId="5AF09343" w:rsidR="004E5C92" w:rsidRPr="007C676F" w:rsidRDefault="004E5C92" w:rsidP="004E5C92">
            <w:pPr>
              <w:tabs>
                <w:tab w:val="center" w:pos="4252"/>
                <w:tab w:val="right" w:pos="8504"/>
              </w:tabs>
              <w:jc w:val="right"/>
              <w:rPr>
                <w:sz w:val="18"/>
                <w:szCs w:val="18"/>
                <w:lang w:val="en-US"/>
              </w:rPr>
            </w:pPr>
            <w:r w:rsidRPr="00B81B2A">
              <w:rPr>
                <w:sz w:val="16"/>
                <w:szCs w:val="16"/>
              </w:rPr>
              <w:t>1</w:t>
            </w:r>
            <w:r>
              <w:rPr>
                <w:sz w:val="16"/>
                <w:szCs w:val="16"/>
              </w:rPr>
              <w:t>,</w:t>
            </w:r>
            <w:r w:rsidRPr="00B81B2A">
              <w:rPr>
                <w:sz w:val="16"/>
                <w:szCs w:val="16"/>
              </w:rPr>
              <w:t>620</w:t>
            </w:r>
          </w:p>
        </w:tc>
        <w:tc>
          <w:tcPr>
            <w:tcW w:w="1448" w:type="dxa"/>
            <w:shd w:val="clear" w:color="auto" w:fill="auto"/>
            <w:vAlign w:val="bottom"/>
          </w:tcPr>
          <w:p w14:paraId="58F3F811" w14:textId="445DFD14" w:rsidR="004E5C92" w:rsidRPr="007C676F" w:rsidRDefault="004E5C92" w:rsidP="004E5C92">
            <w:pPr>
              <w:tabs>
                <w:tab w:val="center" w:pos="4252"/>
                <w:tab w:val="right" w:pos="8504"/>
              </w:tabs>
              <w:ind w:firstLineChars="100" w:firstLine="161"/>
              <w:jc w:val="right"/>
              <w:rPr>
                <w:b/>
                <w:bCs/>
                <w:sz w:val="18"/>
                <w:szCs w:val="18"/>
                <w:lang w:val="en-US"/>
              </w:rPr>
            </w:pPr>
            <w:r w:rsidRPr="00B46A32">
              <w:rPr>
                <w:b/>
                <w:sz w:val="16"/>
                <w:szCs w:val="16"/>
              </w:rPr>
              <w:t>89</w:t>
            </w:r>
            <w:r w:rsidR="00A841F1">
              <w:rPr>
                <w:b/>
                <w:sz w:val="16"/>
                <w:szCs w:val="16"/>
              </w:rPr>
              <w:t>,</w:t>
            </w:r>
            <w:r w:rsidRPr="00B46A32">
              <w:rPr>
                <w:b/>
                <w:sz w:val="16"/>
                <w:szCs w:val="16"/>
              </w:rPr>
              <w:t>811</w:t>
            </w:r>
          </w:p>
        </w:tc>
        <w:tc>
          <w:tcPr>
            <w:tcW w:w="1559" w:type="dxa"/>
            <w:shd w:val="clear" w:color="auto" w:fill="auto"/>
            <w:vAlign w:val="bottom"/>
          </w:tcPr>
          <w:p w14:paraId="228096AB" w14:textId="0465BEC4" w:rsidR="004E5C92" w:rsidRPr="007C676F" w:rsidRDefault="004E5C92" w:rsidP="004E5C92">
            <w:pPr>
              <w:tabs>
                <w:tab w:val="center" w:pos="4252"/>
                <w:tab w:val="right" w:pos="8504"/>
              </w:tabs>
              <w:ind w:firstLineChars="100" w:firstLine="161"/>
              <w:jc w:val="right"/>
              <w:rPr>
                <w:b/>
                <w:bCs/>
                <w:sz w:val="18"/>
                <w:szCs w:val="18"/>
                <w:lang w:val="en-US"/>
              </w:rPr>
            </w:pPr>
            <w:r w:rsidRPr="00B81B2A">
              <w:rPr>
                <w:b/>
                <w:sz w:val="16"/>
                <w:szCs w:val="16"/>
              </w:rPr>
              <w:t>174</w:t>
            </w:r>
            <w:r w:rsidR="00A841F1">
              <w:rPr>
                <w:b/>
                <w:sz w:val="16"/>
                <w:szCs w:val="16"/>
              </w:rPr>
              <w:t>,</w:t>
            </w:r>
            <w:r w:rsidRPr="00B81B2A">
              <w:rPr>
                <w:b/>
                <w:sz w:val="16"/>
                <w:szCs w:val="16"/>
              </w:rPr>
              <w:t>647</w:t>
            </w:r>
          </w:p>
        </w:tc>
      </w:tr>
      <w:tr w:rsidR="004E5C92" w:rsidRPr="007C676F" w14:paraId="0D0ED750" w14:textId="77777777" w:rsidTr="00CA16E3">
        <w:tc>
          <w:tcPr>
            <w:tcW w:w="5215" w:type="dxa"/>
            <w:shd w:val="clear" w:color="auto" w:fill="auto"/>
            <w:vAlign w:val="bottom"/>
          </w:tcPr>
          <w:p w14:paraId="1B3A880C"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Third party services and supplies</w:t>
            </w:r>
          </w:p>
        </w:tc>
        <w:tc>
          <w:tcPr>
            <w:tcW w:w="1100" w:type="dxa"/>
            <w:shd w:val="clear" w:color="auto" w:fill="auto"/>
            <w:vAlign w:val="bottom"/>
          </w:tcPr>
          <w:p w14:paraId="2F81E464" w14:textId="366B5F6F" w:rsidR="004E5C92" w:rsidRPr="007C676F" w:rsidRDefault="004E5C92" w:rsidP="004E5C92">
            <w:pPr>
              <w:tabs>
                <w:tab w:val="center" w:pos="4252"/>
                <w:tab w:val="right" w:pos="8504"/>
              </w:tabs>
              <w:jc w:val="right"/>
              <w:rPr>
                <w:sz w:val="18"/>
                <w:szCs w:val="18"/>
                <w:lang w:val="en-US"/>
              </w:rPr>
            </w:pPr>
            <w:r w:rsidRPr="00B46A32">
              <w:rPr>
                <w:sz w:val="16"/>
                <w:szCs w:val="16"/>
              </w:rPr>
              <w:t>36</w:t>
            </w:r>
            <w:r>
              <w:rPr>
                <w:sz w:val="16"/>
                <w:szCs w:val="16"/>
              </w:rPr>
              <w:t>,</w:t>
            </w:r>
            <w:r w:rsidRPr="00B46A32">
              <w:rPr>
                <w:sz w:val="16"/>
                <w:szCs w:val="16"/>
              </w:rPr>
              <w:t>555</w:t>
            </w:r>
          </w:p>
        </w:tc>
        <w:tc>
          <w:tcPr>
            <w:tcW w:w="1100" w:type="dxa"/>
            <w:shd w:val="clear" w:color="auto" w:fill="auto"/>
            <w:vAlign w:val="bottom"/>
          </w:tcPr>
          <w:p w14:paraId="2523945D" w14:textId="47A54E73" w:rsidR="004E5C92" w:rsidRPr="007C676F" w:rsidRDefault="004E5C92" w:rsidP="004E5C92">
            <w:pPr>
              <w:tabs>
                <w:tab w:val="center" w:pos="4252"/>
                <w:tab w:val="right" w:pos="8504"/>
              </w:tabs>
              <w:jc w:val="right"/>
              <w:rPr>
                <w:sz w:val="18"/>
                <w:szCs w:val="18"/>
                <w:lang w:val="en-US"/>
              </w:rPr>
            </w:pPr>
            <w:r w:rsidRPr="00B81B2A">
              <w:rPr>
                <w:sz w:val="16"/>
                <w:szCs w:val="16"/>
              </w:rPr>
              <w:t>37</w:t>
            </w:r>
            <w:r>
              <w:rPr>
                <w:sz w:val="16"/>
                <w:szCs w:val="16"/>
              </w:rPr>
              <w:t>,</w:t>
            </w:r>
            <w:r w:rsidRPr="00B81B2A">
              <w:rPr>
                <w:sz w:val="16"/>
                <w:szCs w:val="16"/>
              </w:rPr>
              <w:t>781</w:t>
            </w:r>
          </w:p>
        </w:tc>
        <w:tc>
          <w:tcPr>
            <w:tcW w:w="1168" w:type="dxa"/>
            <w:shd w:val="clear" w:color="auto" w:fill="auto"/>
            <w:vAlign w:val="bottom"/>
          </w:tcPr>
          <w:p w14:paraId="60FF8AED" w14:textId="48C13F2A" w:rsidR="004E5C92" w:rsidRPr="007C676F" w:rsidRDefault="004E5C92" w:rsidP="004E5C92">
            <w:pPr>
              <w:tabs>
                <w:tab w:val="center" w:pos="4252"/>
                <w:tab w:val="right" w:pos="8504"/>
              </w:tabs>
              <w:jc w:val="right"/>
              <w:rPr>
                <w:sz w:val="18"/>
                <w:szCs w:val="18"/>
                <w:lang w:val="en-US"/>
              </w:rPr>
            </w:pPr>
            <w:r w:rsidRPr="00B46A32">
              <w:rPr>
                <w:sz w:val="16"/>
                <w:szCs w:val="16"/>
              </w:rPr>
              <w:t>133</w:t>
            </w:r>
          </w:p>
        </w:tc>
        <w:tc>
          <w:tcPr>
            <w:tcW w:w="1168" w:type="dxa"/>
            <w:shd w:val="clear" w:color="auto" w:fill="auto"/>
            <w:vAlign w:val="bottom"/>
          </w:tcPr>
          <w:p w14:paraId="46818974" w14:textId="38A1034D" w:rsidR="004E5C92" w:rsidRPr="007C676F" w:rsidRDefault="004E5C92" w:rsidP="004E5C92">
            <w:pPr>
              <w:tabs>
                <w:tab w:val="center" w:pos="4252"/>
                <w:tab w:val="right" w:pos="8504"/>
              </w:tabs>
              <w:jc w:val="right"/>
              <w:rPr>
                <w:sz w:val="18"/>
                <w:szCs w:val="18"/>
                <w:lang w:val="en-US"/>
              </w:rPr>
            </w:pPr>
            <w:r w:rsidRPr="00B81B2A">
              <w:rPr>
                <w:sz w:val="16"/>
                <w:szCs w:val="16"/>
              </w:rPr>
              <w:t>148</w:t>
            </w:r>
          </w:p>
        </w:tc>
        <w:tc>
          <w:tcPr>
            <w:tcW w:w="1134" w:type="dxa"/>
            <w:shd w:val="clear" w:color="auto" w:fill="auto"/>
            <w:vAlign w:val="bottom"/>
          </w:tcPr>
          <w:p w14:paraId="7282FB6F" w14:textId="2BD2E288" w:rsidR="004E5C92" w:rsidRPr="007C676F" w:rsidRDefault="004E5C92" w:rsidP="004E5C92">
            <w:pPr>
              <w:tabs>
                <w:tab w:val="center" w:pos="4252"/>
                <w:tab w:val="right" w:pos="8504"/>
              </w:tabs>
              <w:jc w:val="right"/>
              <w:rPr>
                <w:sz w:val="18"/>
                <w:szCs w:val="18"/>
                <w:lang w:val="en-US"/>
              </w:rPr>
            </w:pPr>
            <w:r w:rsidRPr="00B46A32">
              <w:rPr>
                <w:sz w:val="16"/>
                <w:szCs w:val="16"/>
              </w:rPr>
              <w:t>1</w:t>
            </w:r>
            <w:r>
              <w:rPr>
                <w:sz w:val="16"/>
                <w:szCs w:val="16"/>
              </w:rPr>
              <w:t>,</w:t>
            </w:r>
            <w:r w:rsidRPr="00B46A32">
              <w:rPr>
                <w:sz w:val="16"/>
                <w:szCs w:val="16"/>
              </w:rPr>
              <w:t>621</w:t>
            </w:r>
          </w:p>
        </w:tc>
        <w:tc>
          <w:tcPr>
            <w:tcW w:w="1134" w:type="dxa"/>
            <w:shd w:val="clear" w:color="auto" w:fill="auto"/>
            <w:vAlign w:val="bottom"/>
          </w:tcPr>
          <w:p w14:paraId="25F4B86D" w14:textId="2E924959" w:rsidR="004E5C92" w:rsidRPr="007C676F" w:rsidRDefault="004E5C92" w:rsidP="004E5C92">
            <w:pPr>
              <w:tabs>
                <w:tab w:val="center" w:pos="4252"/>
                <w:tab w:val="right" w:pos="8504"/>
              </w:tabs>
              <w:jc w:val="right"/>
              <w:rPr>
                <w:sz w:val="18"/>
                <w:szCs w:val="18"/>
                <w:lang w:val="en-US"/>
              </w:rPr>
            </w:pPr>
            <w:r w:rsidRPr="00B81B2A">
              <w:rPr>
                <w:sz w:val="16"/>
                <w:szCs w:val="16"/>
              </w:rPr>
              <w:t>1</w:t>
            </w:r>
            <w:r>
              <w:rPr>
                <w:sz w:val="16"/>
                <w:szCs w:val="16"/>
              </w:rPr>
              <w:t>,</w:t>
            </w:r>
            <w:r w:rsidRPr="00B81B2A">
              <w:rPr>
                <w:sz w:val="16"/>
                <w:szCs w:val="16"/>
              </w:rPr>
              <w:t>834</w:t>
            </w:r>
          </w:p>
        </w:tc>
        <w:tc>
          <w:tcPr>
            <w:tcW w:w="1448" w:type="dxa"/>
            <w:shd w:val="clear" w:color="auto" w:fill="auto"/>
            <w:vAlign w:val="bottom"/>
          </w:tcPr>
          <w:p w14:paraId="3854050A" w14:textId="1DABE259" w:rsidR="004E5C92" w:rsidRPr="007C676F" w:rsidRDefault="004E5C92" w:rsidP="004E5C92">
            <w:pPr>
              <w:tabs>
                <w:tab w:val="center" w:pos="4252"/>
                <w:tab w:val="right" w:pos="8504"/>
              </w:tabs>
              <w:ind w:firstLineChars="100" w:firstLine="161"/>
              <w:jc w:val="right"/>
              <w:rPr>
                <w:b/>
                <w:bCs/>
                <w:sz w:val="18"/>
                <w:szCs w:val="18"/>
                <w:lang w:val="en-US"/>
              </w:rPr>
            </w:pPr>
            <w:r w:rsidRPr="00B46A32">
              <w:rPr>
                <w:b/>
                <w:sz w:val="16"/>
                <w:szCs w:val="16"/>
              </w:rPr>
              <w:t>38</w:t>
            </w:r>
            <w:r w:rsidR="00A841F1">
              <w:rPr>
                <w:b/>
                <w:sz w:val="16"/>
                <w:szCs w:val="16"/>
              </w:rPr>
              <w:t>,</w:t>
            </w:r>
            <w:r w:rsidRPr="00B46A32">
              <w:rPr>
                <w:b/>
                <w:sz w:val="16"/>
                <w:szCs w:val="16"/>
              </w:rPr>
              <w:t>309</w:t>
            </w:r>
          </w:p>
        </w:tc>
        <w:tc>
          <w:tcPr>
            <w:tcW w:w="1559" w:type="dxa"/>
            <w:shd w:val="clear" w:color="auto" w:fill="auto"/>
            <w:vAlign w:val="bottom"/>
          </w:tcPr>
          <w:p w14:paraId="0A522980" w14:textId="5963A4CB" w:rsidR="004E5C92" w:rsidRPr="007C676F" w:rsidRDefault="004E5C92" w:rsidP="004E5C92">
            <w:pPr>
              <w:tabs>
                <w:tab w:val="center" w:pos="4252"/>
                <w:tab w:val="right" w:pos="8504"/>
              </w:tabs>
              <w:ind w:firstLineChars="100" w:firstLine="161"/>
              <w:jc w:val="right"/>
              <w:rPr>
                <w:b/>
                <w:bCs/>
                <w:sz w:val="18"/>
                <w:szCs w:val="18"/>
                <w:lang w:val="en-US"/>
              </w:rPr>
            </w:pPr>
            <w:r w:rsidRPr="00B81B2A">
              <w:rPr>
                <w:b/>
                <w:sz w:val="16"/>
                <w:szCs w:val="16"/>
              </w:rPr>
              <w:t>39</w:t>
            </w:r>
            <w:r w:rsidR="00A841F1">
              <w:rPr>
                <w:b/>
                <w:sz w:val="16"/>
                <w:szCs w:val="16"/>
              </w:rPr>
              <w:t>,</w:t>
            </w:r>
            <w:r w:rsidRPr="00B81B2A">
              <w:rPr>
                <w:b/>
                <w:sz w:val="16"/>
                <w:szCs w:val="16"/>
              </w:rPr>
              <w:t>763</w:t>
            </w:r>
          </w:p>
        </w:tc>
      </w:tr>
      <w:tr w:rsidR="004E5C92" w:rsidRPr="007C676F" w14:paraId="7ABEE095" w14:textId="77777777" w:rsidTr="00CA16E3">
        <w:tc>
          <w:tcPr>
            <w:tcW w:w="5215" w:type="dxa"/>
            <w:shd w:val="clear" w:color="auto" w:fill="auto"/>
            <w:vAlign w:val="bottom"/>
          </w:tcPr>
          <w:p w14:paraId="0D66DA4D"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Maintenance and repair of property, plant and equipment</w:t>
            </w:r>
          </w:p>
        </w:tc>
        <w:tc>
          <w:tcPr>
            <w:tcW w:w="1100" w:type="dxa"/>
            <w:shd w:val="clear" w:color="auto" w:fill="auto"/>
            <w:vAlign w:val="bottom"/>
          </w:tcPr>
          <w:p w14:paraId="3DD18554" w14:textId="37090FC4" w:rsidR="004E5C92" w:rsidRPr="007C676F" w:rsidRDefault="004E5C92" w:rsidP="004E5C92">
            <w:pPr>
              <w:tabs>
                <w:tab w:val="center" w:pos="4252"/>
                <w:tab w:val="right" w:pos="8504"/>
              </w:tabs>
              <w:jc w:val="right"/>
              <w:rPr>
                <w:sz w:val="18"/>
                <w:szCs w:val="18"/>
                <w:lang w:val="en-US"/>
              </w:rPr>
            </w:pPr>
            <w:r w:rsidRPr="00B46A32">
              <w:rPr>
                <w:sz w:val="16"/>
                <w:szCs w:val="16"/>
              </w:rPr>
              <w:t>207</w:t>
            </w:r>
            <w:r>
              <w:rPr>
                <w:sz w:val="16"/>
                <w:szCs w:val="16"/>
              </w:rPr>
              <w:t>,</w:t>
            </w:r>
            <w:r w:rsidRPr="00B46A32">
              <w:rPr>
                <w:sz w:val="16"/>
                <w:szCs w:val="16"/>
              </w:rPr>
              <w:t>244</w:t>
            </w:r>
          </w:p>
        </w:tc>
        <w:tc>
          <w:tcPr>
            <w:tcW w:w="1100" w:type="dxa"/>
            <w:shd w:val="clear" w:color="auto" w:fill="auto"/>
            <w:vAlign w:val="bottom"/>
          </w:tcPr>
          <w:p w14:paraId="29F4BAB0" w14:textId="19B7B1B6" w:rsidR="004E5C92" w:rsidRPr="007C676F" w:rsidRDefault="004E5C92" w:rsidP="004E5C92">
            <w:pPr>
              <w:tabs>
                <w:tab w:val="center" w:pos="4252"/>
                <w:tab w:val="right" w:pos="8504"/>
              </w:tabs>
              <w:jc w:val="right"/>
              <w:rPr>
                <w:sz w:val="18"/>
                <w:szCs w:val="18"/>
                <w:lang w:val="en-US"/>
              </w:rPr>
            </w:pPr>
            <w:r w:rsidRPr="00B81B2A">
              <w:rPr>
                <w:sz w:val="16"/>
                <w:szCs w:val="16"/>
              </w:rPr>
              <w:t>405</w:t>
            </w:r>
            <w:r>
              <w:rPr>
                <w:sz w:val="16"/>
                <w:szCs w:val="16"/>
              </w:rPr>
              <w:t>,</w:t>
            </w:r>
            <w:r w:rsidRPr="00B81B2A">
              <w:rPr>
                <w:sz w:val="16"/>
                <w:szCs w:val="16"/>
              </w:rPr>
              <w:t>362</w:t>
            </w:r>
          </w:p>
        </w:tc>
        <w:tc>
          <w:tcPr>
            <w:tcW w:w="1168" w:type="dxa"/>
            <w:shd w:val="clear" w:color="auto" w:fill="auto"/>
            <w:vAlign w:val="bottom"/>
          </w:tcPr>
          <w:p w14:paraId="2CAABD3E" w14:textId="30D0F0CF" w:rsidR="004E5C92" w:rsidRPr="007C676F" w:rsidRDefault="004E5C92" w:rsidP="004E5C92">
            <w:pPr>
              <w:tabs>
                <w:tab w:val="center" w:pos="4252"/>
                <w:tab w:val="right" w:pos="8504"/>
              </w:tabs>
              <w:jc w:val="right"/>
              <w:rPr>
                <w:sz w:val="18"/>
                <w:szCs w:val="18"/>
                <w:lang w:val="en-US"/>
              </w:rPr>
            </w:pPr>
            <w:r w:rsidRPr="00B46A32">
              <w:rPr>
                <w:sz w:val="16"/>
                <w:szCs w:val="16"/>
              </w:rPr>
              <w:t>2</w:t>
            </w:r>
            <w:r>
              <w:rPr>
                <w:sz w:val="16"/>
                <w:szCs w:val="16"/>
              </w:rPr>
              <w:t>,</w:t>
            </w:r>
            <w:r w:rsidRPr="00B46A32">
              <w:rPr>
                <w:sz w:val="16"/>
                <w:szCs w:val="16"/>
              </w:rPr>
              <w:t>648</w:t>
            </w:r>
          </w:p>
        </w:tc>
        <w:tc>
          <w:tcPr>
            <w:tcW w:w="1168" w:type="dxa"/>
            <w:shd w:val="clear" w:color="auto" w:fill="auto"/>
            <w:vAlign w:val="bottom"/>
          </w:tcPr>
          <w:p w14:paraId="2D2ABC0E" w14:textId="2BFDC820" w:rsidR="004E5C92" w:rsidRPr="007C676F" w:rsidRDefault="004E5C92" w:rsidP="004E5C92">
            <w:pPr>
              <w:tabs>
                <w:tab w:val="center" w:pos="4252"/>
                <w:tab w:val="right" w:pos="8504"/>
              </w:tabs>
              <w:jc w:val="right"/>
              <w:rPr>
                <w:sz w:val="18"/>
                <w:szCs w:val="18"/>
                <w:lang w:val="en-US"/>
              </w:rPr>
            </w:pPr>
            <w:r w:rsidRPr="00B81B2A">
              <w:rPr>
                <w:sz w:val="16"/>
                <w:szCs w:val="16"/>
              </w:rPr>
              <w:t>1</w:t>
            </w:r>
            <w:r>
              <w:rPr>
                <w:sz w:val="16"/>
                <w:szCs w:val="16"/>
              </w:rPr>
              <w:t>,</w:t>
            </w:r>
            <w:r w:rsidRPr="00B81B2A">
              <w:rPr>
                <w:sz w:val="16"/>
                <w:szCs w:val="16"/>
              </w:rPr>
              <w:t>304</w:t>
            </w:r>
          </w:p>
        </w:tc>
        <w:tc>
          <w:tcPr>
            <w:tcW w:w="1134" w:type="dxa"/>
            <w:shd w:val="clear" w:color="auto" w:fill="auto"/>
            <w:vAlign w:val="bottom"/>
          </w:tcPr>
          <w:p w14:paraId="5B7D3854" w14:textId="1858D19A" w:rsidR="004E5C92" w:rsidRPr="007C676F" w:rsidRDefault="004E5C92" w:rsidP="004E5C92">
            <w:pPr>
              <w:tabs>
                <w:tab w:val="center" w:pos="4252"/>
                <w:tab w:val="right" w:pos="8504"/>
              </w:tabs>
              <w:jc w:val="right"/>
              <w:rPr>
                <w:sz w:val="18"/>
                <w:szCs w:val="18"/>
                <w:lang w:val="en-US"/>
              </w:rPr>
            </w:pPr>
            <w:r w:rsidRPr="00B46A32">
              <w:rPr>
                <w:sz w:val="16"/>
                <w:szCs w:val="16"/>
              </w:rPr>
              <w:t>9</w:t>
            </w:r>
            <w:r>
              <w:rPr>
                <w:sz w:val="16"/>
                <w:szCs w:val="16"/>
              </w:rPr>
              <w:t>,</w:t>
            </w:r>
            <w:r w:rsidRPr="00B46A32">
              <w:rPr>
                <w:sz w:val="16"/>
                <w:szCs w:val="16"/>
              </w:rPr>
              <w:t>278</w:t>
            </w:r>
          </w:p>
        </w:tc>
        <w:tc>
          <w:tcPr>
            <w:tcW w:w="1134" w:type="dxa"/>
            <w:shd w:val="clear" w:color="auto" w:fill="auto"/>
            <w:vAlign w:val="bottom"/>
          </w:tcPr>
          <w:p w14:paraId="6DE6E726" w14:textId="68E2C4C1" w:rsidR="004E5C92" w:rsidRPr="007C676F" w:rsidRDefault="004E5C92" w:rsidP="004E5C92">
            <w:pPr>
              <w:tabs>
                <w:tab w:val="center" w:pos="4252"/>
                <w:tab w:val="right" w:pos="8504"/>
              </w:tabs>
              <w:jc w:val="right"/>
              <w:rPr>
                <w:sz w:val="18"/>
                <w:szCs w:val="18"/>
                <w:lang w:val="en-US"/>
              </w:rPr>
            </w:pPr>
            <w:r w:rsidRPr="00B81B2A">
              <w:rPr>
                <w:sz w:val="16"/>
                <w:szCs w:val="16"/>
              </w:rPr>
              <w:t>7</w:t>
            </w:r>
            <w:r>
              <w:rPr>
                <w:sz w:val="16"/>
                <w:szCs w:val="16"/>
              </w:rPr>
              <w:t>,</w:t>
            </w:r>
            <w:r w:rsidRPr="00B81B2A">
              <w:rPr>
                <w:sz w:val="16"/>
                <w:szCs w:val="16"/>
              </w:rPr>
              <w:t>944</w:t>
            </w:r>
          </w:p>
        </w:tc>
        <w:tc>
          <w:tcPr>
            <w:tcW w:w="1448" w:type="dxa"/>
            <w:shd w:val="clear" w:color="auto" w:fill="auto"/>
            <w:vAlign w:val="bottom"/>
          </w:tcPr>
          <w:p w14:paraId="4E3E8794" w14:textId="20D6CD19" w:rsidR="004E5C92" w:rsidRPr="007C676F" w:rsidRDefault="004E5C92" w:rsidP="004E5C92">
            <w:pPr>
              <w:tabs>
                <w:tab w:val="center" w:pos="4252"/>
                <w:tab w:val="right" w:pos="8504"/>
              </w:tabs>
              <w:ind w:firstLineChars="100" w:firstLine="161"/>
              <w:jc w:val="right"/>
              <w:rPr>
                <w:b/>
                <w:bCs/>
                <w:sz w:val="18"/>
                <w:szCs w:val="18"/>
                <w:lang w:val="en-US"/>
              </w:rPr>
            </w:pPr>
            <w:r w:rsidRPr="00B46A32">
              <w:rPr>
                <w:b/>
                <w:sz w:val="16"/>
                <w:szCs w:val="16"/>
              </w:rPr>
              <w:t>219</w:t>
            </w:r>
            <w:r w:rsidR="00A841F1">
              <w:rPr>
                <w:b/>
                <w:sz w:val="16"/>
                <w:szCs w:val="16"/>
              </w:rPr>
              <w:t>,</w:t>
            </w:r>
            <w:r w:rsidRPr="00B46A32">
              <w:rPr>
                <w:b/>
                <w:sz w:val="16"/>
                <w:szCs w:val="16"/>
              </w:rPr>
              <w:t>170</w:t>
            </w:r>
          </w:p>
        </w:tc>
        <w:tc>
          <w:tcPr>
            <w:tcW w:w="1559" w:type="dxa"/>
            <w:shd w:val="clear" w:color="auto" w:fill="auto"/>
            <w:vAlign w:val="bottom"/>
          </w:tcPr>
          <w:p w14:paraId="4FE40C76" w14:textId="36E1080E" w:rsidR="004E5C92" w:rsidRPr="007C676F" w:rsidRDefault="004E5C92" w:rsidP="004E5C92">
            <w:pPr>
              <w:tabs>
                <w:tab w:val="center" w:pos="4252"/>
                <w:tab w:val="right" w:pos="8504"/>
              </w:tabs>
              <w:ind w:firstLineChars="100" w:firstLine="161"/>
              <w:jc w:val="right"/>
              <w:rPr>
                <w:b/>
                <w:bCs/>
                <w:sz w:val="18"/>
                <w:szCs w:val="18"/>
                <w:lang w:val="en-US"/>
              </w:rPr>
            </w:pPr>
            <w:r w:rsidRPr="00B81B2A">
              <w:rPr>
                <w:b/>
                <w:sz w:val="16"/>
                <w:szCs w:val="16"/>
              </w:rPr>
              <w:t>414</w:t>
            </w:r>
            <w:r w:rsidR="00A841F1">
              <w:rPr>
                <w:b/>
                <w:sz w:val="16"/>
                <w:szCs w:val="16"/>
              </w:rPr>
              <w:t>,</w:t>
            </w:r>
            <w:r w:rsidRPr="00B81B2A">
              <w:rPr>
                <w:b/>
                <w:sz w:val="16"/>
                <w:szCs w:val="16"/>
              </w:rPr>
              <w:t>610</w:t>
            </w:r>
          </w:p>
        </w:tc>
      </w:tr>
      <w:tr w:rsidR="004E5C92" w:rsidRPr="007C676F" w14:paraId="42D3AE89" w14:textId="77777777" w:rsidTr="00CA16E3">
        <w:tc>
          <w:tcPr>
            <w:tcW w:w="5215" w:type="dxa"/>
            <w:shd w:val="clear" w:color="auto" w:fill="auto"/>
            <w:vAlign w:val="bottom"/>
          </w:tcPr>
          <w:p w14:paraId="07BAAC8B"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Travel expenses</w:t>
            </w:r>
          </w:p>
        </w:tc>
        <w:tc>
          <w:tcPr>
            <w:tcW w:w="1100" w:type="dxa"/>
            <w:shd w:val="clear" w:color="auto" w:fill="auto"/>
            <w:vAlign w:val="bottom"/>
          </w:tcPr>
          <w:p w14:paraId="1F7A0014" w14:textId="528430C4" w:rsidR="004E5C92" w:rsidRPr="007C676F" w:rsidRDefault="004E5C92" w:rsidP="004E5C92">
            <w:pPr>
              <w:tabs>
                <w:tab w:val="center" w:pos="4252"/>
                <w:tab w:val="right" w:pos="8504"/>
              </w:tabs>
              <w:jc w:val="right"/>
              <w:rPr>
                <w:sz w:val="18"/>
                <w:szCs w:val="18"/>
                <w:lang w:val="en-US"/>
              </w:rPr>
            </w:pPr>
            <w:r w:rsidRPr="00B46A32">
              <w:rPr>
                <w:sz w:val="16"/>
                <w:szCs w:val="16"/>
              </w:rPr>
              <w:t>16</w:t>
            </w:r>
            <w:r>
              <w:rPr>
                <w:sz w:val="16"/>
                <w:szCs w:val="16"/>
              </w:rPr>
              <w:t>,</w:t>
            </w:r>
            <w:r w:rsidRPr="00B46A32">
              <w:rPr>
                <w:sz w:val="16"/>
                <w:szCs w:val="16"/>
              </w:rPr>
              <w:t>662</w:t>
            </w:r>
          </w:p>
        </w:tc>
        <w:tc>
          <w:tcPr>
            <w:tcW w:w="1100" w:type="dxa"/>
            <w:shd w:val="clear" w:color="auto" w:fill="auto"/>
            <w:vAlign w:val="bottom"/>
          </w:tcPr>
          <w:p w14:paraId="2661BFDB" w14:textId="6F8EEA9E" w:rsidR="004E5C92" w:rsidRPr="007C676F" w:rsidRDefault="004E5C92" w:rsidP="004E5C92">
            <w:pPr>
              <w:tabs>
                <w:tab w:val="center" w:pos="4252"/>
                <w:tab w:val="right" w:pos="8504"/>
              </w:tabs>
              <w:jc w:val="right"/>
              <w:rPr>
                <w:sz w:val="18"/>
                <w:szCs w:val="18"/>
                <w:lang w:val="en-US"/>
              </w:rPr>
            </w:pPr>
            <w:r w:rsidRPr="00B81B2A">
              <w:rPr>
                <w:sz w:val="16"/>
                <w:szCs w:val="16"/>
              </w:rPr>
              <w:t>45</w:t>
            </w:r>
            <w:r>
              <w:rPr>
                <w:sz w:val="16"/>
                <w:szCs w:val="16"/>
              </w:rPr>
              <w:t>,</w:t>
            </w:r>
            <w:r w:rsidRPr="00B81B2A">
              <w:rPr>
                <w:sz w:val="16"/>
                <w:szCs w:val="16"/>
              </w:rPr>
              <w:t>099</w:t>
            </w:r>
          </w:p>
        </w:tc>
        <w:tc>
          <w:tcPr>
            <w:tcW w:w="1168" w:type="dxa"/>
            <w:shd w:val="clear" w:color="auto" w:fill="auto"/>
            <w:vAlign w:val="bottom"/>
          </w:tcPr>
          <w:p w14:paraId="0F09FE11" w14:textId="7A3A5360" w:rsidR="004E5C92" w:rsidRPr="007C676F" w:rsidRDefault="004E5C92" w:rsidP="004E5C92">
            <w:pPr>
              <w:tabs>
                <w:tab w:val="center" w:pos="4252"/>
                <w:tab w:val="right" w:pos="8504"/>
              </w:tabs>
              <w:jc w:val="right"/>
              <w:rPr>
                <w:sz w:val="18"/>
                <w:szCs w:val="18"/>
                <w:lang w:val="en-US"/>
              </w:rPr>
            </w:pPr>
            <w:r w:rsidRPr="00B46A32">
              <w:rPr>
                <w:sz w:val="16"/>
                <w:szCs w:val="16"/>
              </w:rPr>
              <w:t>145</w:t>
            </w:r>
          </w:p>
        </w:tc>
        <w:tc>
          <w:tcPr>
            <w:tcW w:w="1168" w:type="dxa"/>
            <w:shd w:val="clear" w:color="auto" w:fill="auto"/>
            <w:vAlign w:val="bottom"/>
          </w:tcPr>
          <w:p w14:paraId="0D648CEC" w14:textId="0A8E9F8C" w:rsidR="004E5C92" w:rsidRPr="007C676F" w:rsidRDefault="004E5C92" w:rsidP="004E5C92">
            <w:pPr>
              <w:tabs>
                <w:tab w:val="center" w:pos="4252"/>
                <w:tab w:val="right" w:pos="8504"/>
              </w:tabs>
              <w:jc w:val="right"/>
              <w:rPr>
                <w:sz w:val="18"/>
                <w:szCs w:val="18"/>
                <w:lang w:val="en-US"/>
              </w:rPr>
            </w:pPr>
            <w:r w:rsidRPr="00B81B2A">
              <w:rPr>
                <w:sz w:val="16"/>
                <w:szCs w:val="16"/>
              </w:rPr>
              <w:t>1</w:t>
            </w:r>
            <w:r>
              <w:rPr>
                <w:sz w:val="16"/>
                <w:szCs w:val="16"/>
              </w:rPr>
              <w:t>,</w:t>
            </w:r>
            <w:r w:rsidRPr="00B81B2A">
              <w:rPr>
                <w:sz w:val="16"/>
                <w:szCs w:val="16"/>
              </w:rPr>
              <w:t>173</w:t>
            </w:r>
          </w:p>
        </w:tc>
        <w:tc>
          <w:tcPr>
            <w:tcW w:w="1134" w:type="dxa"/>
            <w:shd w:val="clear" w:color="auto" w:fill="auto"/>
            <w:vAlign w:val="bottom"/>
          </w:tcPr>
          <w:p w14:paraId="657EFCCB" w14:textId="639450F8" w:rsidR="004E5C92" w:rsidRPr="007C676F" w:rsidRDefault="004E5C92" w:rsidP="004E5C92">
            <w:pPr>
              <w:tabs>
                <w:tab w:val="center" w:pos="4252"/>
                <w:tab w:val="right" w:pos="8504"/>
              </w:tabs>
              <w:jc w:val="right"/>
              <w:rPr>
                <w:sz w:val="18"/>
                <w:szCs w:val="18"/>
                <w:lang w:val="en-US"/>
              </w:rPr>
            </w:pPr>
            <w:r w:rsidRPr="00B46A32">
              <w:rPr>
                <w:sz w:val="16"/>
                <w:szCs w:val="16"/>
              </w:rPr>
              <w:t>742</w:t>
            </w:r>
          </w:p>
        </w:tc>
        <w:tc>
          <w:tcPr>
            <w:tcW w:w="1134" w:type="dxa"/>
            <w:shd w:val="clear" w:color="auto" w:fill="auto"/>
            <w:vAlign w:val="bottom"/>
          </w:tcPr>
          <w:p w14:paraId="53B4E763" w14:textId="3F5C29D1" w:rsidR="004E5C92" w:rsidRPr="007C676F" w:rsidRDefault="004E5C92" w:rsidP="004E5C92">
            <w:pPr>
              <w:tabs>
                <w:tab w:val="center" w:pos="4252"/>
                <w:tab w:val="right" w:pos="8504"/>
              </w:tabs>
              <w:jc w:val="right"/>
              <w:rPr>
                <w:sz w:val="18"/>
                <w:szCs w:val="18"/>
                <w:lang w:val="en-US"/>
              </w:rPr>
            </w:pPr>
            <w:r w:rsidRPr="00B81B2A">
              <w:rPr>
                <w:sz w:val="16"/>
                <w:szCs w:val="16"/>
              </w:rPr>
              <w:t>6</w:t>
            </w:r>
            <w:r>
              <w:rPr>
                <w:sz w:val="16"/>
                <w:szCs w:val="16"/>
              </w:rPr>
              <w:t>,</w:t>
            </w:r>
            <w:r w:rsidRPr="00B81B2A">
              <w:rPr>
                <w:sz w:val="16"/>
                <w:szCs w:val="16"/>
              </w:rPr>
              <w:t>264</w:t>
            </w:r>
          </w:p>
        </w:tc>
        <w:tc>
          <w:tcPr>
            <w:tcW w:w="1448" w:type="dxa"/>
            <w:shd w:val="clear" w:color="auto" w:fill="auto"/>
            <w:vAlign w:val="bottom"/>
          </w:tcPr>
          <w:p w14:paraId="5E1DB387" w14:textId="340187DC" w:rsidR="004E5C92" w:rsidRPr="007C676F" w:rsidRDefault="004E5C92" w:rsidP="004E5C92">
            <w:pPr>
              <w:tabs>
                <w:tab w:val="center" w:pos="4252"/>
                <w:tab w:val="right" w:pos="8504"/>
              </w:tabs>
              <w:ind w:firstLineChars="100" w:firstLine="161"/>
              <w:jc w:val="right"/>
              <w:rPr>
                <w:b/>
                <w:bCs/>
                <w:sz w:val="18"/>
                <w:szCs w:val="18"/>
                <w:lang w:val="en-US"/>
              </w:rPr>
            </w:pPr>
            <w:r w:rsidRPr="00B46A32">
              <w:rPr>
                <w:b/>
                <w:sz w:val="16"/>
                <w:szCs w:val="16"/>
              </w:rPr>
              <w:t>17</w:t>
            </w:r>
            <w:r w:rsidR="00A841F1">
              <w:rPr>
                <w:b/>
                <w:sz w:val="16"/>
                <w:szCs w:val="16"/>
              </w:rPr>
              <w:t>,</w:t>
            </w:r>
            <w:r w:rsidRPr="00B46A32">
              <w:rPr>
                <w:b/>
                <w:sz w:val="16"/>
                <w:szCs w:val="16"/>
              </w:rPr>
              <w:t>549</w:t>
            </w:r>
          </w:p>
        </w:tc>
        <w:tc>
          <w:tcPr>
            <w:tcW w:w="1559" w:type="dxa"/>
            <w:shd w:val="clear" w:color="auto" w:fill="auto"/>
            <w:vAlign w:val="bottom"/>
          </w:tcPr>
          <w:p w14:paraId="347D37D5" w14:textId="772F0C04" w:rsidR="004E5C92" w:rsidRPr="007C676F" w:rsidRDefault="004E5C92" w:rsidP="004E5C92">
            <w:pPr>
              <w:tabs>
                <w:tab w:val="center" w:pos="4252"/>
                <w:tab w:val="right" w:pos="8504"/>
              </w:tabs>
              <w:ind w:firstLineChars="100" w:firstLine="161"/>
              <w:jc w:val="right"/>
              <w:rPr>
                <w:b/>
                <w:bCs/>
                <w:sz w:val="18"/>
                <w:szCs w:val="18"/>
                <w:lang w:val="en-US"/>
              </w:rPr>
            </w:pPr>
            <w:r w:rsidRPr="00B81B2A">
              <w:rPr>
                <w:b/>
                <w:sz w:val="16"/>
                <w:szCs w:val="16"/>
              </w:rPr>
              <w:t>52</w:t>
            </w:r>
            <w:r w:rsidR="00A841F1">
              <w:rPr>
                <w:b/>
                <w:sz w:val="16"/>
                <w:szCs w:val="16"/>
              </w:rPr>
              <w:t>,</w:t>
            </w:r>
            <w:r w:rsidRPr="00B81B2A">
              <w:rPr>
                <w:b/>
                <w:sz w:val="16"/>
                <w:szCs w:val="16"/>
              </w:rPr>
              <w:t>536</w:t>
            </w:r>
          </w:p>
        </w:tc>
      </w:tr>
      <w:tr w:rsidR="004E5C92" w:rsidRPr="007C676F" w14:paraId="4ADC3C5B" w14:textId="77777777" w:rsidTr="00CA16E3">
        <w:tc>
          <w:tcPr>
            <w:tcW w:w="5215" w:type="dxa"/>
            <w:shd w:val="clear" w:color="auto" w:fill="auto"/>
            <w:vAlign w:val="bottom"/>
          </w:tcPr>
          <w:p w14:paraId="4DDB9489"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Freight and transportation</w:t>
            </w:r>
          </w:p>
        </w:tc>
        <w:tc>
          <w:tcPr>
            <w:tcW w:w="1100" w:type="dxa"/>
            <w:shd w:val="clear" w:color="auto" w:fill="auto"/>
            <w:vAlign w:val="bottom"/>
          </w:tcPr>
          <w:p w14:paraId="7BDE32A5" w14:textId="70009210" w:rsidR="004E5C92" w:rsidRPr="007C676F" w:rsidRDefault="004E5C92" w:rsidP="004E5C92">
            <w:pPr>
              <w:tabs>
                <w:tab w:val="center" w:pos="4252"/>
                <w:tab w:val="right" w:pos="8504"/>
              </w:tabs>
              <w:jc w:val="right"/>
              <w:rPr>
                <w:sz w:val="18"/>
                <w:szCs w:val="18"/>
                <w:lang w:val="en-US"/>
              </w:rPr>
            </w:pPr>
            <w:r w:rsidRPr="00B46A32">
              <w:rPr>
                <w:sz w:val="16"/>
                <w:szCs w:val="16"/>
              </w:rPr>
              <w:t>2</w:t>
            </w:r>
            <w:r>
              <w:rPr>
                <w:sz w:val="16"/>
                <w:szCs w:val="16"/>
              </w:rPr>
              <w:t>,</w:t>
            </w:r>
            <w:r w:rsidRPr="00B46A32">
              <w:rPr>
                <w:sz w:val="16"/>
                <w:szCs w:val="16"/>
              </w:rPr>
              <w:t>734</w:t>
            </w:r>
          </w:p>
        </w:tc>
        <w:tc>
          <w:tcPr>
            <w:tcW w:w="1100" w:type="dxa"/>
            <w:shd w:val="clear" w:color="auto" w:fill="auto"/>
            <w:vAlign w:val="bottom"/>
          </w:tcPr>
          <w:p w14:paraId="1649CCD8" w14:textId="5F2EE0CE" w:rsidR="004E5C92" w:rsidRPr="007C676F" w:rsidRDefault="004E5C92" w:rsidP="004E5C92">
            <w:pPr>
              <w:tabs>
                <w:tab w:val="center" w:pos="4252"/>
                <w:tab w:val="right" w:pos="8504"/>
              </w:tabs>
              <w:jc w:val="right"/>
              <w:rPr>
                <w:sz w:val="18"/>
                <w:szCs w:val="18"/>
                <w:lang w:val="en-US"/>
              </w:rPr>
            </w:pPr>
            <w:r w:rsidRPr="00B81B2A">
              <w:rPr>
                <w:sz w:val="16"/>
                <w:szCs w:val="16"/>
              </w:rPr>
              <w:t>6</w:t>
            </w:r>
            <w:r>
              <w:rPr>
                <w:sz w:val="16"/>
                <w:szCs w:val="16"/>
              </w:rPr>
              <w:t>,</w:t>
            </w:r>
            <w:r w:rsidRPr="00B81B2A">
              <w:rPr>
                <w:sz w:val="16"/>
                <w:szCs w:val="16"/>
              </w:rPr>
              <w:t>911</w:t>
            </w:r>
          </w:p>
        </w:tc>
        <w:tc>
          <w:tcPr>
            <w:tcW w:w="1168" w:type="dxa"/>
            <w:shd w:val="clear" w:color="auto" w:fill="auto"/>
            <w:vAlign w:val="bottom"/>
          </w:tcPr>
          <w:p w14:paraId="28443956" w14:textId="601D5FB3" w:rsidR="004E5C92" w:rsidRPr="007C676F" w:rsidRDefault="004E5C92" w:rsidP="004E5C92">
            <w:pPr>
              <w:tabs>
                <w:tab w:val="center" w:pos="4252"/>
                <w:tab w:val="right" w:pos="8504"/>
              </w:tabs>
              <w:jc w:val="right"/>
              <w:rPr>
                <w:sz w:val="18"/>
                <w:szCs w:val="18"/>
                <w:lang w:val="en-US"/>
              </w:rPr>
            </w:pPr>
            <w:r>
              <w:rPr>
                <w:sz w:val="16"/>
                <w:szCs w:val="16"/>
              </w:rPr>
              <w:t>-</w:t>
            </w:r>
          </w:p>
        </w:tc>
        <w:tc>
          <w:tcPr>
            <w:tcW w:w="1168" w:type="dxa"/>
            <w:shd w:val="clear" w:color="auto" w:fill="auto"/>
            <w:vAlign w:val="bottom"/>
          </w:tcPr>
          <w:p w14:paraId="5C585AED" w14:textId="61ED30B0" w:rsidR="004E5C92" w:rsidRPr="007C676F" w:rsidRDefault="004E5C92" w:rsidP="004E5C92">
            <w:pPr>
              <w:tabs>
                <w:tab w:val="center" w:pos="4252"/>
                <w:tab w:val="right" w:pos="8504"/>
              </w:tabs>
              <w:jc w:val="right"/>
              <w:rPr>
                <w:sz w:val="18"/>
                <w:szCs w:val="18"/>
                <w:lang w:val="en-US"/>
              </w:rPr>
            </w:pPr>
            <w:r>
              <w:rPr>
                <w:sz w:val="16"/>
                <w:szCs w:val="16"/>
              </w:rPr>
              <w:t>-</w:t>
            </w:r>
          </w:p>
        </w:tc>
        <w:tc>
          <w:tcPr>
            <w:tcW w:w="1134" w:type="dxa"/>
            <w:shd w:val="clear" w:color="auto" w:fill="auto"/>
            <w:vAlign w:val="bottom"/>
          </w:tcPr>
          <w:p w14:paraId="44A52943" w14:textId="00640169" w:rsidR="004E5C92" w:rsidRPr="007C676F" w:rsidRDefault="004E5C92" w:rsidP="004E5C92">
            <w:pPr>
              <w:tabs>
                <w:tab w:val="center" w:pos="4252"/>
                <w:tab w:val="right" w:pos="8504"/>
              </w:tabs>
              <w:jc w:val="right"/>
              <w:rPr>
                <w:sz w:val="18"/>
                <w:szCs w:val="18"/>
                <w:lang w:val="en-US"/>
              </w:rPr>
            </w:pPr>
            <w:r>
              <w:rPr>
                <w:sz w:val="16"/>
                <w:szCs w:val="16"/>
              </w:rPr>
              <w:t>(</w:t>
            </w:r>
            <w:r w:rsidRPr="00B46A32">
              <w:rPr>
                <w:sz w:val="16"/>
                <w:szCs w:val="16"/>
              </w:rPr>
              <w:t>48</w:t>
            </w:r>
            <w:r>
              <w:rPr>
                <w:sz w:val="16"/>
                <w:szCs w:val="16"/>
              </w:rPr>
              <w:t>)</w:t>
            </w:r>
          </w:p>
        </w:tc>
        <w:tc>
          <w:tcPr>
            <w:tcW w:w="1134" w:type="dxa"/>
            <w:shd w:val="clear" w:color="auto" w:fill="auto"/>
            <w:vAlign w:val="bottom"/>
          </w:tcPr>
          <w:p w14:paraId="0F2CD027" w14:textId="1796CE46" w:rsidR="004E5C92" w:rsidRPr="007C676F" w:rsidRDefault="004E5C92" w:rsidP="004E5C92">
            <w:pPr>
              <w:tabs>
                <w:tab w:val="center" w:pos="4252"/>
                <w:tab w:val="right" w:pos="8504"/>
              </w:tabs>
              <w:jc w:val="right"/>
              <w:rPr>
                <w:sz w:val="18"/>
                <w:szCs w:val="18"/>
                <w:lang w:val="en-US"/>
              </w:rPr>
            </w:pPr>
            <w:r w:rsidRPr="00B81B2A">
              <w:rPr>
                <w:sz w:val="16"/>
                <w:szCs w:val="16"/>
              </w:rPr>
              <w:t>11</w:t>
            </w:r>
          </w:p>
        </w:tc>
        <w:tc>
          <w:tcPr>
            <w:tcW w:w="1448" w:type="dxa"/>
            <w:shd w:val="clear" w:color="auto" w:fill="auto"/>
            <w:vAlign w:val="bottom"/>
          </w:tcPr>
          <w:p w14:paraId="453A0F5B" w14:textId="773170D1" w:rsidR="004E5C92" w:rsidRPr="007C676F" w:rsidRDefault="004E5C92" w:rsidP="004E5C92">
            <w:pPr>
              <w:tabs>
                <w:tab w:val="center" w:pos="4252"/>
                <w:tab w:val="right" w:pos="8504"/>
              </w:tabs>
              <w:ind w:firstLineChars="100" w:firstLine="161"/>
              <w:jc w:val="right"/>
              <w:rPr>
                <w:b/>
                <w:bCs/>
                <w:sz w:val="18"/>
                <w:szCs w:val="18"/>
                <w:lang w:val="en-US"/>
              </w:rPr>
            </w:pPr>
            <w:r w:rsidRPr="00B46A32">
              <w:rPr>
                <w:b/>
                <w:sz w:val="16"/>
                <w:szCs w:val="16"/>
              </w:rPr>
              <w:t>2</w:t>
            </w:r>
            <w:r w:rsidR="00A841F1">
              <w:rPr>
                <w:b/>
                <w:sz w:val="16"/>
                <w:szCs w:val="16"/>
              </w:rPr>
              <w:t>,</w:t>
            </w:r>
            <w:r w:rsidRPr="00B46A32">
              <w:rPr>
                <w:b/>
                <w:sz w:val="16"/>
                <w:szCs w:val="16"/>
              </w:rPr>
              <w:t>686</w:t>
            </w:r>
          </w:p>
        </w:tc>
        <w:tc>
          <w:tcPr>
            <w:tcW w:w="1559" w:type="dxa"/>
            <w:shd w:val="clear" w:color="auto" w:fill="auto"/>
            <w:vAlign w:val="bottom"/>
          </w:tcPr>
          <w:p w14:paraId="5F6BEFD2" w14:textId="09217D85" w:rsidR="004E5C92" w:rsidRPr="007C676F" w:rsidRDefault="004E5C92" w:rsidP="004E5C92">
            <w:pPr>
              <w:tabs>
                <w:tab w:val="center" w:pos="4252"/>
                <w:tab w:val="right" w:pos="8504"/>
              </w:tabs>
              <w:ind w:firstLineChars="100" w:firstLine="161"/>
              <w:jc w:val="right"/>
              <w:rPr>
                <w:b/>
                <w:bCs/>
                <w:sz w:val="18"/>
                <w:szCs w:val="18"/>
                <w:lang w:val="en-US"/>
              </w:rPr>
            </w:pPr>
            <w:r w:rsidRPr="00B81B2A">
              <w:rPr>
                <w:b/>
                <w:sz w:val="16"/>
                <w:szCs w:val="16"/>
              </w:rPr>
              <w:t>6</w:t>
            </w:r>
            <w:r w:rsidR="00A841F1">
              <w:rPr>
                <w:b/>
                <w:sz w:val="16"/>
                <w:szCs w:val="16"/>
              </w:rPr>
              <w:t>,</w:t>
            </w:r>
            <w:r w:rsidRPr="00B81B2A">
              <w:rPr>
                <w:b/>
                <w:sz w:val="16"/>
                <w:szCs w:val="16"/>
              </w:rPr>
              <w:t>922</w:t>
            </w:r>
          </w:p>
        </w:tc>
      </w:tr>
      <w:tr w:rsidR="004E5C92" w:rsidRPr="007C676F" w14:paraId="6D153CE6" w14:textId="77777777" w:rsidTr="00CA16E3">
        <w:tc>
          <w:tcPr>
            <w:tcW w:w="5215" w:type="dxa"/>
            <w:shd w:val="clear" w:color="auto" w:fill="auto"/>
            <w:vAlign w:val="bottom"/>
          </w:tcPr>
          <w:p w14:paraId="7E044C91"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Post and telecommunication expenses</w:t>
            </w:r>
          </w:p>
        </w:tc>
        <w:tc>
          <w:tcPr>
            <w:tcW w:w="1100" w:type="dxa"/>
            <w:shd w:val="clear" w:color="auto" w:fill="auto"/>
            <w:vAlign w:val="bottom"/>
          </w:tcPr>
          <w:p w14:paraId="05FA4AE5" w14:textId="7E4ED183" w:rsidR="004E5C92" w:rsidRPr="007C676F" w:rsidRDefault="004E5C92" w:rsidP="004E5C92">
            <w:pPr>
              <w:jc w:val="right"/>
              <w:rPr>
                <w:sz w:val="18"/>
                <w:szCs w:val="18"/>
              </w:rPr>
            </w:pPr>
            <w:r w:rsidRPr="00B46A32">
              <w:rPr>
                <w:sz w:val="16"/>
                <w:szCs w:val="16"/>
              </w:rPr>
              <w:t>2</w:t>
            </w:r>
            <w:r>
              <w:rPr>
                <w:sz w:val="16"/>
                <w:szCs w:val="16"/>
              </w:rPr>
              <w:t>,</w:t>
            </w:r>
            <w:r w:rsidRPr="00B46A32">
              <w:rPr>
                <w:sz w:val="16"/>
                <w:szCs w:val="16"/>
              </w:rPr>
              <w:t>670</w:t>
            </w:r>
          </w:p>
        </w:tc>
        <w:tc>
          <w:tcPr>
            <w:tcW w:w="1100" w:type="dxa"/>
            <w:shd w:val="clear" w:color="auto" w:fill="auto"/>
            <w:vAlign w:val="bottom"/>
          </w:tcPr>
          <w:p w14:paraId="6E17DC2D" w14:textId="414A9092" w:rsidR="004E5C92" w:rsidRPr="007C676F" w:rsidRDefault="004E5C92" w:rsidP="004E5C92">
            <w:pPr>
              <w:tabs>
                <w:tab w:val="center" w:pos="4252"/>
                <w:tab w:val="right" w:pos="8504"/>
              </w:tabs>
              <w:jc w:val="right"/>
              <w:rPr>
                <w:sz w:val="18"/>
                <w:szCs w:val="18"/>
              </w:rPr>
            </w:pPr>
            <w:r w:rsidRPr="00B81B2A">
              <w:rPr>
                <w:sz w:val="16"/>
                <w:szCs w:val="16"/>
              </w:rPr>
              <w:t>3</w:t>
            </w:r>
            <w:r>
              <w:rPr>
                <w:sz w:val="16"/>
                <w:szCs w:val="16"/>
              </w:rPr>
              <w:t>,</w:t>
            </w:r>
            <w:r w:rsidRPr="00B81B2A">
              <w:rPr>
                <w:sz w:val="16"/>
                <w:szCs w:val="16"/>
              </w:rPr>
              <w:t>227</w:t>
            </w:r>
          </w:p>
        </w:tc>
        <w:tc>
          <w:tcPr>
            <w:tcW w:w="1168" w:type="dxa"/>
            <w:shd w:val="clear" w:color="auto" w:fill="auto"/>
            <w:vAlign w:val="bottom"/>
          </w:tcPr>
          <w:p w14:paraId="246691E7" w14:textId="04E3F601" w:rsidR="004E5C92" w:rsidRPr="007C676F" w:rsidRDefault="004E5C92" w:rsidP="004E5C92">
            <w:pPr>
              <w:tabs>
                <w:tab w:val="center" w:pos="4252"/>
                <w:tab w:val="right" w:pos="8504"/>
              </w:tabs>
              <w:jc w:val="right"/>
              <w:rPr>
                <w:sz w:val="18"/>
                <w:szCs w:val="18"/>
              </w:rPr>
            </w:pPr>
            <w:r w:rsidRPr="00B46A32">
              <w:rPr>
                <w:sz w:val="16"/>
                <w:szCs w:val="16"/>
              </w:rPr>
              <w:t>161</w:t>
            </w:r>
          </w:p>
        </w:tc>
        <w:tc>
          <w:tcPr>
            <w:tcW w:w="1168" w:type="dxa"/>
            <w:shd w:val="clear" w:color="auto" w:fill="auto"/>
            <w:vAlign w:val="bottom"/>
          </w:tcPr>
          <w:p w14:paraId="0DF7FF99" w14:textId="38612D80" w:rsidR="004E5C92" w:rsidRPr="007C676F" w:rsidRDefault="004E5C92" w:rsidP="004E5C92">
            <w:pPr>
              <w:tabs>
                <w:tab w:val="center" w:pos="4252"/>
                <w:tab w:val="right" w:pos="8504"/>
              </w:tabs>
              <w:jc w:val="right"/>
              <w:rPr>
                <w:sz w:val="18"/>
                <w:szCs w:val="18"/>
              </w:rPr>
            </w:pPr>
            <w:r w:rsidRPr="00B81B2A">
              <w:rPr>
                <w:sz w:val="16"/>
                <w:szCs w:val="16"/>
              </w:rPr>
              <w:t>198</w:t>
            </w:r>
          </w:p>
        </w:tc>
        <w:tc>
          <w:tcPr>
            <w:tcW w:w="1134" w:type="dxa"/>
            <w:shd w:val="clear" w:color="auto" w:fill="auto"/>
            <w:vAlign w:val="bottom"/>
          </w:tcPr>
          <w:p w14:paraId="7E15384A" w14:textId="670295A5" w:rsidR="004E5C92" w:rsidRPr="007C676F" w:rsidRDefault="004E5C92" w:rsidP="004E5C92">
            <w:pPr>
              <w:tabs>
                <w:tab w:val="center" w:pos="4252"/>
                <w:tab w:val="right" w:pos="8504"/>
              </w:tabs>
              <w:jc w:val="right"/>
              <w:rPr>
                <w:sz w:val="18"/>
                <w:szCs w:val="18"/>
              </w:rPr>
            </w:pPr>
            <w:r w:rsidRPr="00B46A32">
              <w:rPr>
                <w:sz w:val="16"/>
                <w:szCs w:val="16"/>
              </w:rPr>
              <w:t>1</w:t>
            </w:r>
            <w:r>
              <w:rPr>
                <w:sz w:val="16"/>
                <w:szCs w:val="16"/>
              </w:rPr>
              <w:t>,</w:t>
            </w:r>
            <w:r w:rsidRPr="00B46A32">
              <w:rPr>
                <w:sz w:val="16"/>
                <w:szCs w:val="16"/>
              </w:rPr>
              <w:t>952</w:t>
            </w:r>
          </w:p>
        </w:tc>
        <w:tc>
          <w:tcPr>
            <w:tcW w:w="1134" w:type="dxa"/>
            <w:shd w:val="clear" w:color="auto" w:fill="auto"/>
            <w:vAlign w:val="bottom"/>
          </w:tcPr>
          <w:p w14:paraId="0F1D796E" w14:textId="15DD6CA5" w:rsidR="004E5C92" w:rsidRPr="007C676F" w:rsidRDefault="004E5C92" w:rsidP="004E5C92">
            <w:pPr>
              <w:tabs>
                <w:tab w:val="center" w:pos="4252"/>
                <w:tab w:val="right" w:pos="8504"/>
              </w:tabs>
              <w:jc w:val="right"/>
              <w:rPr>
                <w:bCs/>
                <w:sz w:val="18"/>
                <w:szCs w:val="18"/>
              </w:rPr>
            </w:pPr>
            <w:r w:rsidRPr="00B81B2A">
              <w:rPr>
                <w:sz w:val="16"/>
                <w:szCs w:val="16"/>
              </w:rPr>
              <w:t>2</w:t>
            </w:r>
            <w:r>
              <w:rPr>
                <w:sz w:val="16"/>
                <w:szCs w:val="16"/>
              </w:rPr>
              <w:t>,</w:t>
            </w:r>
            <w:r w:rsidRPr="00B81B2A">
              <w:rPr>
                <w:sz w:val="16"/>
                <w:szCs w:val="16"/>
              </w:rPr>
              <w:t>385</w:t>
            </w:r>
          </w:p>
        </w:tc>
        <w:tc>
          <w:tcPr>
            <w:tcW w:w="1448" w:type="dxa"/>
            <w:shd w:val="clear" w:color="auto" w:fill="auto"/>
            <w:vAlign w:val="bottom"/>
          </w:tcPr>
          <w:p w14:paraId="78C81EE4" w14:textId="3559AC68" w:rsidR="004E5C92" w:rsidRPr="007C676F" w:rsidRDefault="004E5C92" w:rsidP="004E5C92">
            <w:pPr>
              <w:tabs>
                <w:tab w:val="center" w:pos="4252"/>
                <w:tab w:val="right" w:pos="8504"/>
              </w:tabs>
              <w:ind w:firstLineChars="100" w:firstLine="161"/>
              <w:jc w:val="right"/>
              <w:rPr>
                <w:b/>
                <w:bCs/>
                <w:sz w:val="18"/>
                <w:szCs w:val="18"/>
              </w:rPr>
            </w:pPr>
            <w:r w:rsidRPr="00B46A32">
              <w:rPr>
                <w:b/>
                <w:sz w:val="16"/>
                <w:szCs w:val="16"/>
              </w:rPr>
              <w:t>4</w:t>
            </w:r>
            <w:r w:rsidR="00A841F1">
              <w:rPr>
                <w:b/>
                <w:sz w:val="16"/>
                <w:szCs w:val="16"/>
              </w:rPr>
              <w:t>,</w:t>
            </w:r>
            <w:r w:rsidRPr="00B46A32">
              <w:rPr>
                <w:b/>
                <w:sz w:val="16"/>
                <w:szCs w:val="16"/>
              </w:rPr>
              <w:t>783</w:t>
            </w:r>
          </w:p>
        </w:tc>
        <w:tc>
          <w:tcPr>
            <w:tcW w:w="1559" w:type="dxa"/>
            <w:shd w:val="clear" w:color="auto" w:fill="auto"/>
            <w:vAlign w:val="bottom"/>
          </w:tcPr>
          <w:p w14:paraId="3055F7EE" w14:textId="28787762" w:rsidR="004E5C92" w:rsidRPr="007C676F" w:rsidRDefault="004E5C92" w:rsidP="004E5C92">
            <w:pPr>
              <w:tabs>
                <w:tab w:val="center" w:pos="4252"/>
                <w:tab w:val="right" w:pos="8504"/>
              </w:tabs>
              <w:ind w:firstLineChars="100" w:firstLine="161"/>
              <w:jc w:val="right"/>
              <w:rPr>
                <w:b/>
                <w:bCs/>
                <w:sz w:val="18"/>
                <w:szCs w:val="18"/>
              </w:rPr>
            </w:pPr>
            <w:r w:rsidRPr="00B81B2A">
              <w:rPr>
                <w:b/>
                <w:sz w:val="16"/>
                <w:szCs w:val="16"/>
              </w:rPr>
              <w:t>5</w:t>
            </w:r>
            <w:r w:rsidR="00A841F1">
              <w:rPr>
                <w:b/>
                <w:sz w:val="16"/>
                <w:szCs w:val="16"/>
              </w:rPr>
              <w:t>,</w:t>
            </w:r>
            <w:r w:rsidRPr="00B81B2A">
              <w:rPr>
                <w:b/>
                <w:sz w:val="16"/>
                <w:szCs w:val="16"/>
              </w:rPr>
              <w:t>810</w:t>
            </w:r>
          </w:p>
        </w:tc>
      </w:tr>
      <w:tr w:rsidR="004E5C92" w:rsidRPr="007C676F" w14:paraId="2F0D8237" w14:textId="77777777" w:rsidTr="00CA16E3">
        <w:tc>
          <w:tcPr>
            <w:tcW w:w="5215" w:type="dxa"/>
            <w:shd w:val="clear" w:color="auto" w:fill="auto"/>
            <w:vAlign w:val="bottom"/>
          </w:tcPr>
          <w:p w14:paraId="62CE42C8"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Insurance</w:t>
            </w:r>
          </w:p>
        </w:tc>
        <w:tc>
          <w:tcPr>
            <w:tcW w:w="1100" w:type="dxa"/>
            <w:shd w:val="clear" w:color="auto" w:fill="auto"/>
            <w:vAlign w:val="bottom"/>
          </w:tcPr>
          <w:p w14:paraId="1DE4DCFB" w14:textId="1AC1608F" w:rsidR="004E5C92" w:rsidRPr="007C676F" w:rsidRDefault="004E5C92" w:rsidP="004E5C92">
            <w:pPr>
              <w:tabs>
                <w:tab w:val="center" w:pos="4252"/>
                <w:tab w:val="right" w:pos="8504"/>
              </w:tabs>
              <w:jc w:val="right"/>
              <w:rPr>
                <w:sz w:val="18"/>
                <w:szCs w:val="18"/>
                <w:lang w:val="en-US"/>
              </w:rPr>
            </w:pPr>
            <w:r w:rsidRPr="00B46A32">
              <w:rPr>
                <w:sz w:val="16"/>
                <w:szCs w:val="16"/>
              </w:rPr>
              <w:t>44</w:t>
            </w:r>
            <w:r>
              <w:rPr>
                <w:sz w:val="16"/>
                <w:szCs w:val="16"/>
              </w:rPr>
              <w:t>,</w:t>
            </w:r>
            <w:r w:rsidRPr="00B46A32">
              <w:rPr>
                <w:sz w:val="16"/>
                <w:szCs w:val="16"/>
              </w:rPr>
              <w:t>167</w:t>
            </w:r>
          </w:p>
        </w:tc>
        <w:tc>
          <w:tcPr>
            <w:tcW w:w="1100" w:type="dxa"/>
            <w:shd w:val="clear" w:color="auto" w:fill="auto"/>
            <w:vAlign w:val="bottom"/>
          </w:tcPr>
          <w:p w14:paraId="6FFE595B" w14:textId="686DCD97" w:rsidR="004E5C92" w:rsidRPr="007C676F" w:rsidRDefault="004E5C92" w:rsidP="004E5C92">
            <w:pPr>
              <w:tabs>
                <w:tab w:val="center" w:pos="4252"/>
                <w:tab w:val="right" w:pos="8504"/>
              </w:tabs>
              <w:jc w:val="right"/>
              <w:rPr>
                <w:sz w:val="18"/>
                <w:szCs w:val="18"/>
                <w:lang w:val="en-US"/>
              </w:rPr>
            </w:pPr>
            <w:r w:rsidRPr="00B81B2A">
              <w:rPr>
                <w:sz w:val="16"/>
                <w:szCs w:val="16"/>
              </w:rPr>
              <w:t>23</w:t>
            </w:r>
            <w:r>
              <w:rPr>
                <w:sz w:val="16"/>
                <w:szCs w:val="16"/>
              </w:rPr>
              <w:t>,</w:t>
            </w:r>
            <w:r w:rsidRPr="00B81B2A">
              <w:rPr>
                <w:sz w:val="16"/>
                <w:szCs w:val="16"/>
              </w:rPr>
              <w:t>378</w:t>
            </w:r>
          </w:p>
        </w:tc>
        <w:tc>
          <w:tcPr>
            <w:tcW w:w="1168" w:type="dxa"/>
            <w:shd w:val="clear" w:color="auto" w:fill="auto"/>
            <w:vAlign w:val="bottom"/>
          </w:tcPr>
          <w:p w14:paraId="0BB6DF8A" w14:textId="36C50ED2" w:rsidR="004E5C92" w:rsidRPr="007C676F" w:rsidRDefault="004E5C92" w:rsidP="004E5C92">
            <w:pPr>
              <w:tabs>
                <w:tab w:val="center" w:pos="4252"/>
                <w:tab w:val="right" w:pos="8504"/>
              </w:tabs>
              <w:jc w:val="right"/>
              <w:rPr>
                <w:sz w:val="18"/>
                <w:szCs w:val="18"/>
                <w:lang w:val="en-US"/>
              </w:rPr>
            </w:pPr>
            <w:r w:rsidRPr="00B46A32">
              <w:rPr>
                <w:sz w:val="16"/>
                <w:szCs w:val="16"/>
              </w:rPr>
              <w:t>5</w:t>
            </w:r>
          </w:p>
        </w:tc>
        <w:tc>
          <w:tcPr>
            <w:tcW w:w="1168" w:type="dxa"/>
            <w:shd w:val="clear" w:color="auto" w:fill="auto"/>
            <w:vAlign w:val="bottom"/>
          </w:tcPr>
          <w:p w14:paraId="01AA5EC5" w14:textId="40D6644F" w:rsidR="004E5C92" w:rsidRPr="007C676F" w:rsidRDefault="004E5C92" w:rsidP="004E5C92">
            <w:pPr>
              <w:tabs>
                <w:tab w:val="center" w:pos="4252"/>
                <w:tab w:val="right" w:pos="8504"/>
              </w:tabs>
              <w:jc w:val="right"/>
              <w:rPr>
                <w:sz w:val="18"/>
                <w:szCs w:val="18"/>
                <w:lang w:val="en-US"/>
              </w:rPr>
            </w:pPr>
            <w:r w:rsidRPr="00B81B2A">
              <w:rPr>
                <w:sz w:val="16"/>
                <w:szCs w:val="16"/>
              </w:rPr>
              <w:t>3</w:t>
            </w:r>
          </w:p>
        </w:tc>
        <w:tc>
          <w:tcPr>
            <w:tcW w:w="1134" w:type="dxa"/>
            <w:shd w:val="clear" w:color="auto" w:fill="auto"/>
            <w:vAlign w:val="bottom"/>
          </w:tcPr>
          <w:p w14:paraId="0002506F" w14:textId="017719A4" w:rsidR="004E5C92" w:rsidRPr="007C676F" w:rsidRDefault="004E5C92" w:rsidP="004E5C92">
            <w:pPr>
              <w:tabs>
                <w:tab w:val="center" w:pos="4252"/>
                <w:tab w:val="right" w:pos="8504"/>
              </w:tabs>
              <w:jc w:val="right"/>
              <w:rPr>
                <w:sz w:val="18"/>
                <w:szCs w:val="18"/>
                <w:lang w:val="en-US"/>
              </w:rPr>
            </w:pPr>
            <w:r w:rsidRPr="00B46A32">
              <w:rPr>
                <w:sz w:val="16"/>
                <w:szCs w:val="16"/>
              </w:rPr>
              <w:t>2</w:t>
            </w:r>
            <w:r>
              <w:rPr>
                <w:sz w:val="16"/>
                <w:szCs w:val="16"/>
              </w:rPr>
              <w:t>,</w:t>
            </w:r>
            <w:r w:rsidRPr="00B46A32">
              <w:rPr>
                <w:sz w:val="16"/>
                <w:szCs w:val="16"/>
              </w:rPr>
              <w:t>349</w:t>
            </w:r>
          </w:p>
        </w:tc>
        <w:tc>
          <w:tcPr>
            <w:tcW w:w="1134" w:type="dxa"/>
            <w:shd w:val="clear" w:color="auto" w:fill="auto"/>
            <w:vAlign w:val="bottom"/>
          </w:tcPr>
          <w:p w14:paraId="73D473E3" w14:textId="4DFDEFD2" w:rsidR="004E5C92" w:rsidRPr="007C676F" w:rsidRDefault="004E5C92" w:rsidP="004E5C92">
            <w:pPr>
              <w:tabs>
                <w:tab w:val="center" w:pos="4252"/>
                <w:tab w:val="right" w:pos="8504"/>
              </w:tabs>
              <w:jc w:val="right"/>
              <w:rPr>
                <w:sz w:val="18"/>
                <w:szCs w:val="18"/>
                <w:lang w:val="en-US"/>
              </w:rPr>
            </w:pPr>
            <w:r w:rsidRPr="00B81B2A">
              <w:rPr>
                <w:sz w:val="16"/>
                <w:szCs w:val="16"/>
              </w:rPr>
              <w:t>3</w:t>
            </w:r>
            <w:r>
              <w:rPr>
                <w:sz w:val="16"/>
                <w:szCs w:val="16"/>
              </w:rPr>
              <w:t>,</w:t>
            </w:r>
            <w:r w:rsidRPr="00B81B2A">
              <w:rPr>
                <w:sz w:val="16"/>
                <w:szCs w:val="16"/>
              </w:rPr>
              <w:t>472</w:t>
            </w:r>
          </w:p>
        </w:tc>
        <w:tc>
          <w:tcPr>
            <w:tcW w:w="1448" w:type="dxa"/>
            <w:shd w:val="clear" w:color="auto" w:fill="auto"/>
            <w:vAlign w:val="bottom"/>
          </w:tcPr>
          <w:p w14:paraId="386EB9D4" w14:textId="170C734F" w:rsidR="004E5C92" w:rsidRPr="007C676F" w:rsidRDefault="004E5C92" w:rsidP="004E5C92">
            <w:pPr>
              <w:tabs>
                <w:tab w:val="center" w:pos="4252"/>
                <w:tab w:val="right" w:pos="8504"/>
              </w:tabs>
              <w:ind w:firstLineChars="100" w:firstLine="161"/>
              <w:jc w:val="right"/>
              <w:rPr>
                <w:b/>
                <w:bCs/>
                <w:sz w:val="18"/>
                <w:szCs w:val="18"/>
                <w:lang w:val="en-US"/>
              </w:rPr>
            </w:pPr>
            <w:r w:rsidRPr="00B46A32">
              <w:rPr>
                <w:b/>
                <w:sz w:val="16"/>
                <w:szCs w:val="16"/>
              </w:rPr>
              <w:t>46</w:t>
            </w:r>
            <w:r w:rsidR="00A841F1">
              <w:rPr>
                <w:b/>
                <w:sz w:val="16"/>
                <w:szCs w:val="16"/>
              </w:rPr>
              <w:t>,</w:t>
            </w:r>
            <w:r w:rsidRPr="00B46A32">
              <w:rPr>
                <w:b/>
                <w:sz w:val="16"/>
                <w:szCs w:val="16"/>
              </w:rPr>
              <w:t>521</w:t>
            </w:r>
          </w:p>
        </w:tc>
        <w:tc>
          <w:tcPr>
            <w:tcW w:w="1559" w:type="dxa"/>
            <w:shd w:val="clear" w:color="auto" w:fill="auto"/>
            <w:vAlign w:val="bottom"/>
          </w:tcPr>
          <w:p w14:paraId="0ADBD881" w14:textId="54B2C2A0" w:rsidR="004E5C92" w:rsidRPr="007C676F" w:rsidRDefault="004E5C92" w:rsidP="004E5C92">
            <w:pPr>
              <w:tabs>
                <w:tab w:val="center" w:pos="4252"/>
                <w:tab w:val="right" w:pos="8504"/>
              </w:tabs>
              <w:ind w:firstLineChars="100" w:firstLine="161"/>
              <w:jc w:val="right"/>
              <w:rPr>
                <w:b/>
                <w:bCs/>
                <w:sz w:val="18"/>
                <w:szCs w:val="18"/>
                <w:lang w:val="en-US"/>
              </w:rPr>
            </w:pPr>
            <w:r w:rsidRPr="00B81B2A">
              <w:rPr>
                <w:b/>
                <w:sz w:val="16"/>
                <w:szCs w:val="16"/>
              </w:rPr>
              <w:t>26</w:t>
            </w:r>
            <w:r w:rsidR="00A841F1">
              <w:rPr>
                <w:b/>
                <w:sz w:val="16"/>
                <w:szCs w:val="16"/>
              </w:rPr>
              <w:t>,</w:t>
            </w:r>
            <w:r w:rsidRPr="00B81B2A">
              <w:rPr>
                <w:b/>
                <w:sz w:val="16"/>
                <w:szCs w:val="16"/>
              </w:rPr>
              <w:t>853</w:t>
            </w:r>
          </w:p>
        </w:tc>
      </w:tr>
      <w:tr w:rsidR="004E5C92" w:rsidRPr="007C676F" w14:paraId="7CC70F1A" w14:textId="77777777" w:rsidTr="00CA16E3">
        <w:tc>
          <w:tcPr>
            <w:tcW w:w="5215" w:type="dxa"/>
            <w:shd w:val="clear" w:color="auto" w:fill="auto"/>
            <w:vAlign w:val="bottom"/>
          </w:tcPr>
          <w:p w14:paraId="3449380C"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Office supplies</w:t>
            </w:r>
          </w:p>
        </w:tc>
        <w:tc>
          <w:tcPr>
            <w:tcW w:w="1100" w:type="dxa"/>
            <w:shd w:val="clear" w:color="auto" w:fill="auto"/>
            <w:vAlign w:val="bottom"/>
          </w:tcPr>
          <w:p w14:paraId="77F7E372" w14:textId="70567F26" w:rsidR="004E5C92" w:rsidRPr="007C676F" w:rsidRDefault="004E5C92" w:rsidP="004E5C92">
            <w:pPr>
              <w:tabs>
                <w:tab w:val="center" w:pos="4252"/>
                <w:tab w:val="right" w:pos="8504"/>
              </w:tabs>
              <w:jc w:val="right"/>
              <w:rPr>
                <w:sz w:val="18"/>
                <w:szCs w:val="18"/>
                <w:lang w:val="en-US"/>
              </w:rPr>
            </w:pPr>
            <w:r w:rsidRPr="00B46A32">
              <w:rPr>
                <w:sz w:val="16"/>
                <w:szCs w:val="16"/>
              </w:rPr>
              <w:t>1</w:t>
            </w:r>
            <w:r>
              <w:rPr>
                <w:sz w:val="16"/>
                <w:szCs w:val="16"/>
              </w:rPr>
              <w:t>,</w:t>
            </w:r>
            <w:r w:rsidRPr="00B46A32">
              <w:rPr>
                <w:sz w:val="16"/>
                <w:szCs w:val="16"/>
              </w:rPr>
              <w:t>519</w:t>
            </w:r>
          </w:p>
        </w:tc>
        <w:tc>
          <w:tcPr>
            <w:tcW w:w="1100" w:type="dxa"/>
            <w:shd w:val="clear" w:color="auto" w:fill="auto"/>
            <w:vAlign w:val="bottom"/>
          </w:tcPr>
          <w:p w14:paraId="7BDD8A5D" w14:textId="089E6587" w:rsidR="004E5C92" w:rsidRPr="007C676F" w:rsidRDefault="004E5C92" w:rsidP="004E5C92">
            <w:pPr>
              <w:tabs>
                <w:tab w:val="center" w:pos="4252"/>
                <w:tab w:val="right" w:pos="8504"/>
              </w:tabs>
              <w:jc w:val="right"/>
              <w:rPr>
                <w:sz w:val="18"/>
                <w:szCs w:val="18"/>
                <w:lang w:val="en-US"/>
              </w:rPr>
            </w:pPr>
            <w:r w:rsidRPr="00B81B2A">
              <w:rPr>
                <w:sz w:val="16"/>
                <w:szCs w:val="16"/>
              </w:rPr>
              <w:t>5</w:t>
            </w:r>
            <w:r>
              <w:rPr>
                <w:sz w:val="16"/>
                <w:szCs w:val="16"/>
              </w:rPr>
              <w:t>,</w:t>
            </w:r>
            <w:r w:rsidRPr="00B81B2A">
              <w:rPr>
                <w:sz w:val="16"/>
                <w:szCs w:val="16"/>
              </w:rPr>
              <w:t>642</w:t>
            </w:r>
          </w:p>
        </w:tc>
        <w:tc>
          <w:tcPr>
            <w:tcW w:w="1168" w:type="dxa"/>
            <w:shd w:val="clear" w:color="auto" w:fill="auto"/>
            <w:vAlign w:val="bottom"/>
          </w:tcPr>
          <w:p w14:paraId="7D121F06" w14:textId="52B6120D" w:rsidR="004E5C92" w:rsidRPr="007C676F" w:rsidRDefault="004E5C92" w:rsidP="004E5C92">
            <w:pPr>
              <w:tabs>
                <w:tab w:val="center" w:pos="4252"/>
                <w:tab w:val="right" w:pos="8504"/>
              </w:tabs>
              <w:ind w:firstLineChars="100" w:firstLine="160"/>
              <w:jc w:val="right"/>
              <w:rPr>
                <w:sz w:val="18"/>
                <w:szCs w:val="18"/>
                <w:lang w:val="en-US"/>
              </w:rPr>
            </w:pPr>
            <w:r w:rsidRPr="00B46A32">
              <w:rPr>
                <w:sz w:val="16"/>
                <w:szCs w:val="16"/>
              </w:rPr>
              <w:t>74</w:t>
            </w:r>
          </w:p>
        </w:tc>
        <w:tc>
          <w:tcPr>
            <w:tcW w:w="1168" w:type="dxa"/>
            <w:shd w:val="clear" w:color="auto" w:fill="auto"/>
            <w:vAlign w:val="bottom"/>
          </w:tcPr>
          <w:p w14:paraId="3B3D1228" w14:textId="2DDF7090" w:rsidR="004E5C92" w:rsidRPr="007C676F" w:rsidRDefault="004E5C92" w:rsidP="004E5C92">
            <w:pPr>
              <w:tabs>
                <w:tab w:val="center" w:pos="4252"/>
                <w:tab w:val="right" w:pos="8504"/>
              </w:tabs>
              <w:ind w:firstLineChars="100" w:firstLine="160"/>
              <w:jc w:val="right"/>
              <w:rPr>
                <w:sz w:val="18"/>
                <w:szCs w:val="18"/>
                <w:lang w:val="en-US"/>
              </w:rPr>
            </w:pPr>
            <w:r w:rsidRPr="00B81B2A">
              <w:rPr>
                <w:sz w:val="16"/>
                <w:szCs w:val="16"/>
              </w:rPr>
              <w:t>39</w:t>
            </w:r>
          </w:p>
        </w:tc>
        <w:tc>
          <w:tcPr>
            <w:tcW w:w="1134" w:type="dxa"/>
            <w:shd w:val="clear" w:color="auto" w:fill="auto"/>
            <w:vAlign w:val="bottom"/>
          </w:tcPr>
          <w:p w14:paraId="30EE4E71" w14:textId="39F623F3" w:rsidR="004E5C92" w:rsidRPr="007C676F" w:rsidRDefault="004E5C92" w:rsidP="004E5C92">
            <w:pPr>
              <w:tabs>
                <w:tab w:val="center" w:pos="4252"/>
                <w:tab w:val="right" w:pos="8504"/>
              </w:tabs>
              <w:jc w:val="right"/>
              <w:rPr>
                <w:sz w:val="18"/>
                <w:szCs w:val="18"/>
                <w:lang w:val="en-US"/>
              </w:rPr>
            </w:pPr>
            <w:r w:rsidRPr="00B46A32">
              <w:rPr>
                <w:sz w:val="16"/>
                <w:szCs w:val="16"/>
              </w:rPr>
              <w:t>8</w:t>
            </w:r>
            <w:r>
              <w:rPr>
                <w:sz w:val="16"/>
                <w:szCs w:val="16"/>
              </w:rPr>
              <w:t>,</w:t>
            </w:r>
            <w:r w:rsidRPr="00B46A32">
              <w:rPr>
                <w:sz w:val="16"/>
                <w:szCs w:val="16"/>
              </w:rPr>
              <w:t>460</w:t>
            </w:r>
          </w:p>
        </w:tc>
        <w:tc>
          <w:tcPr>
            <w:tcW w:w="1134" w:type="dxa"/>
            <w:shd w:val="clear" w:color="auto" w:fill="auto"/>
            <w:vAlign w:val="bottom"/>
          </w:tcPr>
          <w:p w14:paraId="41440A96" w14:textId="49BDC59B" w:rsidR="004E5C92" w:rsidRPr="007C676F" w:rsidRDefault="004E5C92" w:rsidP="004E5C92">
            <w:pPr>
              <w:tabs>
                <w:tab w:val="center" w:pos="4252"/>
                <w:tab w:val="right" w:pos="8504"/>
              </w:tabs>
              <w:jc w:val="right"/>
              <w:rPr>
                <w:sz w:val="18"/>
                <w:szCs w:val="18"/>
                <w:lang w:val="en-US"/>
              </w:rPr>
            </w:pPr>
            <w:r w:rsidRPr="00B81B2A">
              <w:rPr>
                <w:sz w:val="16"/>
                <w:szCs w:val="16"/>
              </w:rPr>
              <w:t>8</w:t>
            </w:r>
            <w:r>
              <w:rPr>
                <w:sz w:val="16"/>
                <w:szCs w:val="16"/>
              </w:rPr>
              <w:t>,</w:t>
            </w:r>
            <w:r w:rsidRPr="00B81B2A">
              <w:rPr>
                <w:sz w:val="16"/>
                <w:szCs w:val="16"/>
              </w:rPr>
              <w:t>220</w:t>
            </w:r>
          </w:p>
        </w:tc>
        <w:tc>
          <w:tcPr>
            <w:tcW w:w="1448" w:type="dxa"/>
            <w:shd w:val="clear" w:color="auto" w:fill="auto"/>
            <w:vAlign w:val="bottom"/>
          </w:tcPr>
          <w:p w14:paraId="6A56E58C" w14:textId="301E0664" w:rsidR="004E5C92" w:rsidRPr="007C676F" w:rsidRDefault="004E5C92" w:rsidP="004E5C92">
            <w:pPr>
              <w:tabs>
                <w:tab w:val="center" w:pos="4252"/>
                <w:tab w:val="right" w:pos="8504"/>
              </w:tabs>
              <w:ind w:firstLineChars="100" w:firstLine="161"/>
              <w:jc w:val="right"/>
              <w:rPr>
                <w:b/>
                <w:bCs/>
                <w:sz w:val="18"/>
                <w:szCs w:val="18"/>
                <w:lang w:val="en-US"/>
              </w:rPr>
            </w:pPr>
            <w:r w:rsidRPr="00B46A32">
              <w:rPr>
                <w:b/>
                <w:sz w:val="16"/>
                <w:szCs w:val="16"/>
              </w:rPr>
              <w:t>10</w:t>
            </w:r>
            <w:r w:rsidR="00A841F1">
              <w:rPr>
                <w:b/>
                <w:sz w:val="16"/>
                <w:szCs w:val="16"/>
              </w:rPr>
              <w:t>,</w:t>
            </w:r>
            <w:r w:rsidRPr="00B46A32">
              <w:rPr>
                <w:b/>
                <w:sz w:val="16"/>
                <w:szCs w:val="16"/>
              </w:rPr>
              <w:t>053</w:t>
            </w:r>
          </w:p>
        </w:tc>
        <w:tc>
          <w:tcPr>
            <w:tcW w:w="1559" w:type="dxa"/>
            <w:shd w:val="clear" w:color="auto" w:fill="auto"/>
            <w:vAlign w:val="bottom"/>
          </w:tcPr>
          <w:p w14:paraId="22B10986" w14:textId="272FDD17" w:rsidR="004E5C92" w:rsidRPr="007C676F" w:rsidRDefault="004E5C92" w:rsidP="004E5C92">
            <w:pPr>
              <w:tabs>
                <w:tab w:val="center" w:pos="4252"/>
                <w:tab w:val="right" w:pos="8504"/>
              </w:tabs>
              <w:ind w:firstLineChars="100" w:firstLine="161"/>
              <w:jc w:val="right"/>
              <w:rPr>
                <w:b/>
                <w:bCs/>
                <w:sz w:val="18"/>
                <w:szCs w:val="18"/>
                <w:lang w:val="en-US"/>
              </w:rPr>
            </w:pPr>
            <w:r w:rsidRPr="00B81B2A">
              <w:rPr>
                <w:b/>
                <w:sz w:val="16"/>
                <w:szCs w:val="16"/>
              </w:rPr>
              <w:t>13</w:t>
            </w:r>
            <w:r w:rsidR="00A841F1">
              <w:rPr>
                <w:b/>
                <w:sz w:val="16"/>
                <w:szCs w:val="16"/>
              </w:rPr>
              <w:t>,</w:t>
            </w:r>
            <w:r w:rsidRPr="00B81B2A">
              <w:rPr>
                <w:b/>
                <w:sz w:val="16"/>
                <w:szCs w:val="16"/>
              </w:rPr>
              <w:t>901</w:t>
            </w:r>
          </w:p>
        </w:tc>
      </w:tr>
      <w:tr w:rsidR="004E5C92" w:rsidRPr="007C676F" w14:paraId="29CB5F54" w14:textId="77777777" w:rsidTr="00CA16E3">
        <w:tc>
          <w:tcPr>
            <w:tcW w:w="5215" w:type="dxa"/>
            <w:shd w:val="clear" w:color="auto" w:fill="auto"/>
            <w:vAlign w:val="bottom"/>
          </w:tcPr>
          <w:p w14:paraId="7B9B45D6"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Rentals</w:t>
            </w:r>
          </w:p>
        </w:tc>
        <w:tc>
          <w:tcPr>
            <w:tcW w:w="1100" w:type="dxa"/>
            <w:shd w:val="clear" w:color="auto" w:fill="auto"/>
            <w:vAlign w:val="bottom"/>
          </w:tcPr>
          <w:p w14:paraId="0ED32A71" w14:textId="08D954ED" w:rsidR="004E5C92" w:rsidRPr="007C676F" w:rsidRDefault="004E5C92" w:rsidP="004E5C92">
            <w:pPr>
              <w:tabs>
                <w:tab w:val="center" w:pos="4252"/>
                <w:tab w:val="right" w:pos="8504"/>
              </w:tabs>
              <w:jc w:val="right"/>
              <w:rPr>
                <w:sz w:val="18"/>
                <w:szCs w:val="18"/>
                <w:lang w:val="en-US"/>
              </w:rPr>
            </w:pPr>
            <w:r w:rsidRPr="00B46A32">
              <w:rPr>
                <w:sz w:val="16"/>
                <w:szCs w:val="16"/>
              </w:rPr>
              <w:t>10</w:t>
            </w:r>
            <w:r>
              <w:rPr>
                <w:sz w:val="16"/>
                <w:szCs w:val="16"/>
              </w:rPr>
              <w:t>,</w:t>
            </w:r>
            <w:r w:rsidRPr="00B46A32">
              <w:rPr>
                <w:sz w:val="16"/>
                <w:szCs w:val="16"/>
              </w:rPr>
              <w:t>030</w:t>
            </w:r>
          </w:p>
        </w:tc>
        <w:tc>
          <w:tcPr>
            <w:tcW w:w="1100" w:type="dxa"/>
            <w:shd w:val="clear" w:color="auto" w:fill="auto"/>
            <w:vAlign w:val="bottom"/>
          </w:tcPr>
          <w:p w14:paraId="560FE2BA" w14:textId="145FC52E" w:rsidR="004E5C92" w:rsidRPr="007C676F" w:rsidRDefault="004E5C92" w:rsidP="004E5C92">
            <w:pPr>
              <w:tabs>
                <w:tab w:val="center" w:pos="4252"/>
                <w:tab w:val="right" w:pos="8504"/>
              </w:tabs>
              <w:jc w:val="right"/>
              <w:rPr>
                <w:sz w:val="18"/>
                <w:szCs w:val="18"/>
                <w:lang w:val="en-US"/>
              </w:rPr>
            </w:pPr>
            <w:r w:rsidRPr="00B81B2A">
              <w:rPr>
                <w:sz w:val="16"/>
                <w:szCs w:val="16"/>
              </w:rPr>
              <w:t>8</w:t>
            </w:r>
            <w:r>
              <w:rPr>
                <w:sz w:val="16"/>
                <w:szCs w:val="16"/>
              </w:rPr>
              <w:t>,</w:t>
            </w:r>
            <w:r w:rsidRPr="00B81B2A">
              <w:rPr>
                <w:sz w:val="16"/>
                <w:szCs w:val="16"/>
              </w:rPr>
              <w:t>851</w:t>
            </w:r>
          </w:p>
        </w:tc>
        <w:tc>
          <w:tcPr>
            <w:tcW w:w="1168" w:type="dxa"/>
            <w:shd w:val="clear" w:color="auto" w:fill="auto"/>
            <w:vAlign w:val="bottom"/>
          </w:tcPr>
          <w:p w14:paraId="3A79E3D2" w14:textId="484B22C6" w:rsidR="004E5C92" w:rsidRPr="007C676F" w:rsidRDefault="004E5C92" w:rsidP="004E5C92">
            <w:pPr>
              <w:tabs>
                <w:tab w:val="center" w:pos="4252"/>
                <w:tab w:val="right" w:pos="8504"/>
              </w:tabs>
              <w:jc w:val="right"/>
              <w:rPr>
                <w:sz w:val="18"/>
                <w:szCs w:val="18"/>
                <w:lang w:val="en-US"/>
              </w:rPr>
            </w:pPr>
            <w:r w:rsidRPr="00B46A32">
              <w:rPr>
                <w:sz w:val="16"/>
                <w:szCs w:val="16"/>
              </w:rPr>
              <w:t>141</w:t>
            </w:r>
          </w:p>
        </w:tc>
        <w:tc>
          <w:tcPr>
            <w:tcW w:w="1168" w:type="dxa"/>
            <w:shd w:val="clear" w:color="auto" w:fill="auto"/>
            <w:vAlign w:val="bottom"/>
          </w:tcPr>
          <w:p w14:paraId="7125B87E" w14:textId="0581D74E" w:rsidR="004E5C92" w:rsidRPr="007C676F" w:rsidRDefault="004E5C92" w:rsidP="004E5C92">
            <w:pPr>
              <w:tabs>
                <w:tab w:val="center" w:pos="4252"/>
                <w:tab w:val="right" w:pos="8504"/>
              </w:tabs>
              <w:jc w:val="right"/>
              <w:rPr>
                <w:sz w:val="18"/>
                <w:szCs w:val="18"/>
                <w:lang w:val="en-US"/>
              </w:rPr>
            </w:pPr>
            <w:r w:rsidRPr="00B81B2A">
              <w:rPr>
                <w:sz w:val="16"/>
                <w:szCs w:val="16"/>
              </w:rPr>
              <w:t>102</w:t>
            </w:r>
          </w:p>
        </w:tc>
        <w:tc>
          <w:tcPr>
            <w:tcW w:w="1134" w:type="dxa"/>
            <w:shd w:val="clear" w:color="auto" w:fill="auto"/>
            <w:vAlign w:val="bottom"/>
          </w:tcPr>
          <w:p w14:paraId="4F23A55F" w14:textId="248ECF68" w:rsidR="004E5C92" w:rsidRPr="007C676F" w:rsidRDefault="004E5C92" w:rsidP="004E5C92">
            <w:pPr>
              <w:tabs>
                <w:tab w:val="center" w:pos="4252"/>
                <w:tab w:val="right" w:pos="8504"/>
              </w:tabs>
              <w:jc w:val="right"/>
              <w:rPr>
                <w:sz w:val="18"/>
                <w:szCs w:val="18"/>
                <w:lang w:val="en-US"/>
              </w:rPr>
            </w:pPr>
            <w:r w:rsidRPr="00B46A32">
              <w:rPr>
                <w:sz w:val="16"/>
                <w:szCs w:val="16"/>
              </w:rPr>
              <w:t>3</w:t>
            </w:r>
            <w:r>
              <w:rPr>
                <w:sz w:val="16"/>
                <w:szCs w:val="16"/>
              </w:rPr>
              <w:t>,</w:t>
            </w:r>
            <w:r w:rsidRPr="00B46A32">
              <w:rPr>
                <w:sz w:val="16"/>
                <w:szCs w:val="16"/>
              </w:rPr>
              <w:t>042</w:t>
            </w:r>
          </w:p>
        </w:tc>
        <w:tc>
          <w:tcPr>
            <w:tcW w:w="1134" w:type="dxa"/>
            <w:shd w:val="clear" w:color="auto" w:fill="auto"/>
            <w:vAlign w:val="bottom"/>
          </w:tcPr>
          <w:p w14:paraId="258C010F" w14:textId="03693225" w:rsidR="004E5C92" w:rsidRPr="007C676F" w:rsidRDefault="004E5C92" w:rsidP="004E5C92">
            <w:pPr>
              <w:tabs>
                <w:tab w:val="center" w:pos="4252"/>
                <w:tab w:val="right" w:pos="8504"/>
              </w:tabs>
              <w:jc w:val="right"/>
              <w:rPr>
                <w:sz w:val="18"/>
                <w:szCs w:val="18"/>
                <w:lang w:val="en-US"/>
              </w:rPr>
            </w:pPr>
            <w:r w:rsidRPr="00B81B2A">
              <w:rPr>
                <w:sz w:val="16"/>
                <w:szCs w:val="16"/>
              </w:rPr>
              <w:t>2</w:t>
            </w:r>
            <w:r>
              <w:rPr>
                <w:sz w:val="16"/>
                <w:szCs w:val="16"/>
              </w:rPr>
              <w:t>,</w:t>
            </w:r>
            <w:r w:rsidRPr="00B81B2A">
              <w:rPr>
                <w:sz w:val="16"/>
                <w:szCs w:val="16"/>
              </w:rPr>
              <w:t>031</w:t>
            </w:r>
          </w:p>
        </w:tc>
        <w:tc>
          <w:tcPr>
            <w:tcW w:w="1448" w:type="dxa"/>
            <w:shd w:val="clear" w:color="auto" w:fill="auto"/>
            <w:vAlign w:val="bottom"/>
          </w:tcPr>
          <w:p w14:paraId="0711643C" w14:textId="7D4BCCF6" w:rsidR="004E5C92" w:rsidRPr="007C676F" w:rsidRDefault="004E5C92" w:rsidP="004E5C92">
            <w:pPr>
              <w:tabs>
                <w:tab w:val="center" w:pos="4252"/>
                <w:tab w:val="right" w:pos="8504"/>
              </w:tabs>
              <w:ind w:firstLineChars="100" w:firstLine="161"/>
              <w:jc w:val="right"/>
              <w:rPr>
                <w:b/>
                <w:bCs/>
                <w:sz w:val="18"/>
                <w:szCs w:val="18"/>
                <w:lang w:val="en-US"/>
              </w:rPr>
            </w:pPr>
            <w:r w:rsidRPr="00B46A32">
              <w:rPr>
                <w:b/>
                <w:sz w:val="16"/>
                <w:szCs w:val="16"/>
              </w:rPr>
              <w:t>13</w:t>
            </w:r>
            <w:r w:rsidR="00A841F1">
              <w:rPr>
                <w:b/>
                <w:sz w:val="16"/>
                <w:szCs w:val="16"/>
              </w:rPr>
              <w:t>,</w:t>
            </w:r>
            <w:r w:rsidRPr="00B46A32">
              <w:rPr>
                <w:b/>
                <w:sz w:val="16"/>
                <w:szCs w:val="16"/>
              </w:rPr>
              <w:t>213</w:t>
            </w:r>
          </w:p>
        </w:tc>
        <w:tc>
          <w:tcPr>
            <w:tcW w:w="1559" w:type="dxa"/>
            <w:shd w:val="clear" w:color="auto" w:fill="auto"/>
            <w:vAlign w:val="bottom"/>
          </w:tcPr>
          <w:p w14:paraId="413F05B9" w14:textId="1F4085C5" w:rsidR="004E5C92" w:rsidRPr="007C676F" w:rsidRDefault="004E5C92" w:rsidP="004E5C92">
            <w:pPr>
              <w:tabs>
                <w:tab w:val="center" w:pos="4252"/>
                <w:tab w:val="right" w:pos="8504"/>
              </w:tabs>
              <w:ind w:firstLineChars="100" w:firstLine="161"/>
              <w:jc w:val="right"/>
              <w:rPr>
                <w:b/>
                <w:bCs/>
                <w:sz w:val="18"/>
                <w:szCs w:val="18"/>
                <w:lang w:val="en-US"/>
              </w:rPr>
            </w:pPr>
            <w:r w:rsidRPr="00B81B2A">
              <w:rPr>
                <w:b/>
                <w:sz w:val="16"/>
                <w:szCs w:val="16"/>
              </w:rPr>
              <w:t>10</w:t>
            </w:r>
            <w:r w:rsidR="00A841F1">
              <w:rPr>
                <w:b/>
                <w:sz w:val="16"/>
                <w:szCs w:val="16"/>
              </w:rPr>
              <w:t>,</w:t>
            </w:r>
            <w:r w:rsidRPr="00B81B2A">
              <w:rPr>
                <w:b/>
                <w:sz w:val="16"/>
                <w:szCs w:val="16"/>
              </w:rPr>
              <w:t>984</w:t>
            </w:r>
          </w:p>
        </w:tc>
      </w:tr>
      <w:tr w:rsidR="004E5C92" w:rsidRPr="007C676F" w14:paraId="7CA32A37" w14:textId="77777777" w:rsidTr="00CA16E3">
        <w:tc>
          <w:tcPr>
            <w:tcW w:w="5215" w:type="dxa"/>
            <w:shd w:val="clear" w:color="auto" w:fill="auto"/>
            <w:vAlign w:val="bottom"/>
          </w:tcPr>
          <w:p w14:paraId="7A14DA2D"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Easements</w:t>
            </w:r>
          </w:p>
        </w:tc>
        <w:tc>
          <w:tcPr>
            <w:tcW w:w="1100" w:type="dxa"/>
            <w:shd w:val="clear" w:color="auto" w:fill="auto"/>
            <w:vAlign w:val="bottom"/>
          </w:tcPr>
          <w:p w14:paraId="0D02E730" w14:textId="371E5510" w:rsidR="004E5C92" w:rsidRPr="007C676F" w:rsidRDefault="004E5C92" w:rsidP="004E5C92">
            <w:pPr>
              <w:tabs>
                <w:tab w:val="center" w:pos="4252"/>
                <w:tab w:val="right" w:pos="8504"/>
              </w:tabs>
              <w:jc w:val="right"/>
              <w:rPr>
                <w:sz w:val="18"/>
                <w:szCs w:val="18"/>
                <w:lang w:val="en-US"/>
              </w:rPr>
            </w:pPr>
            <w:r w:rsidRPr="00B46A32">
              <w:rPr>
                <w:sz w:val="16"/>
                <w:szCs w:val="16"/>
              </w:rPr>
              <w:t>7</w:t>
            </w:r>
            <w:r>
              <w:rPr>
                <w:sz w:val="16"/>
                <w:szCs w:val="16"/>
              </w:rPr>
              <w:t>,</w:t>
            </w:r>
            <w:r w:rsidRPr="00B46A32">
              <w:rPr>
                <w:sz w:val="16"/>
                <w:szCs w:val="16"/>
              </w:rPr>
              <w:t>724</w:t>
            </w:r>
          </w:p>
        </w:tc>
        <w:tc>
          <w:tcPr>
            <w:tcW w:w="1100" w:type="dxa"/>
            <w:shd w:val="clear" w:color="auto" w:fill="auto"/>
            <w:vAlign w:val="bottom"/>
          </w:tcPr>
          <w:p w14:paraId="436BD336" w14:textId="0E30BEC3" w:rsidR="004E5C92" w:rsidRPr="007C676F" w:rsidRDefault="004E5C92" w:rsidP="004E5C92">
            <w:pPr>
              <w:tabs>
                <w:tab w:val="center" w:pos="4252"/>
                <w:tab w:val="right" w:pos="8504"/>
              </w:tabs>
              <w:jc w:val="right"/>
              <w:rPr>
                <w:sz w:val="18"/>
                <w:szCs w:val="18"/>
                <w:lang w:val="en-US"/>
              </w:rPr>
            </w:pPr>
            <w:r w:rsidRPr="00B81B2A">
              <w:rPr>
                <w:sz w:val="16"/>
                <w:szCs w:val="16"/>
              </w:rPr>
              <w:t>11</w:t>
            </w:r>
            <w:r>
              <w:rPr>
                <w:sz w:val="16"/>
                <w:szCs w:val="16"/>
              </w:rPr>
              <w:t>,</w:t>
            </w:r>
            <w:r w:rsidRPr="00B81B2A">
              <w:rPr>
                <w:sz w:val="16"/>
                <w:szCs w:val="16"/>
              </w:rPr>
              <w:t>719</w:t>
            </w:r>
          </w:p>
        </w:tc>
        <w:tc>
          <w:tcPr>
            <w:tcW w:w="1168" w:type="dxa"/>
            <w:shd w:val="clear" w:color="auto" w:fill="auto"/>
            <w:vAlign w:val="bottom"/>
          </w:tcPr>
          <w:p w14:paraId="1A928FFE" w14:textId="1F381B8A" w:rsidR="004E5C92" w:rsidRPr="007C676F" w:rsidRDefault="004E5C92" w:rsidP="004E5C92">
            <w:pPr>
              <w:tabs>
                <w:tab w:val="center" w:pos="4252"/>
                <w:tab w:val="right" w:pos="8504"/>
              </w:tabs>
              <w:jc w:val="right"/>
              <w:rPr>
                <w:sz w:val="18"/>
                <w:szCs w:val="18"/>
                <w:lang w:val="en-US"/>
              </w:rPr>
            </w:pPr>
            <w:r>
              <w:rPr>
                <w:sz w:val="16"/>
                <w:szCs w:val="16"/>
              </w:rPr>
              <w:t>-</w:t>
            </w:r>
          </w:p>
        </w:tc>
        <w:tc>
          <w:tcPr>
            <w:tcW w:w="1168" w:type="dxa"/>
            <w:shd w:val="clear" w:color="auto" w:fill="auto"/>
            <w:vAlign w:val="bottom"/>
          </w:tcPr>
          <w:p w14:paraId="03AAC0CB" w14:textId="468530D5" w:rsidR="004E5C92" w:rsidRPr="007C676F" w:rsidRDefault="004E5C92" w:rsidP="004E5C92">
            <w:pPr>
              <w:tabs>
                <w:tab w:val="center" w:pos="4252"/>
                <w:tab w:val="right" w:pos="8504"/>
              </w:tabs>
              <w:jc w:val="right"/>
              <w:rPr>
                <w:sz w:val="18"/>
                <w:szCs w:val="18"/>
                <w:lang w:val="en-US"/>
              </w:rPr>
            </w:pPr>
            <w:r>
              <w:rPr>
                <w:sz w:val="16"/>
                <w:szCs w:val="16"/>
              </w:rPr>
              <w:t>-</w:t>
            </w:r>
          </w:p>
        </w:tc>
        <w:tc>
          <w:tcPr>
            <w:tcW w:w="1134" w:type="dxa"/>
            <w:shd w:val="clear" w:color="auto" w:fill="auto"/>
            <w:vAlign w:val="bottom"/>
          </w:tcPr>
          <w:p w14:paraId="48B2E418" w14:textId="6A0B3A58" w:rsidR="004E5C92" w:rsidRPr="007C676F" w:rsidRDefault="004E5C92" w:rsidP="004E5C92">
            <w:pPr>
              <w:tabs>
                <w:tab w:val="center" w:pos="4252"/>
                <w:tab w:val="right" w:pos="8504"/>
              </w:tabs>
              <w:jc w:val="right"/>
              <w:rPr>
                <w:sz w:val="18"/>
                <w:szCs w:val="18"/>
                <w:lang w:val="en-US"/>
              </w:rPr>
            </w:pPr>
            <w:r>
              <w:rPr>
                <w:sz w:val="16"/>
                <w:szCs w:val="16"/>
              </w:rPr>
              <w:t>-</w:t>
            </w:r>
          </w:p>
        </w:tc>
        <w:tc>
          <w:tcPr>
            <w:tcW w:w="1134" w:type="dxa"/>
            <w:shd w:val="clear" w:color="auto" w:fill="auto"/>
            <w:vAlign w:val="bottom"/>
          </w:tcPr>
          <w:p w14:paraId="11E536FA" w14:textId="4BCA3E20" w:rsidR="004E5C92" w:rsidRPr="007C676F" w:rsidRDefault="004E5C92" w:rsidP="004E5C92">
            <w:pPr>
              <w:tabs>
                <w:tab w:val="center" w:pos="4252"/>
                <w:tab w:val="right" w:pos="8504"/>
              </w:tabs>
              <w:jc w:val="right"/>
              <w:rPr>
                <w:sz w:val="18"/>
                <w:szCs w:val="18"/>
                <w:lang w:val="en-US"/>
              </w:rPr>
            </w:pPr>
            <w:r>
              <w:rPr>
                <w:sz w:val="16"/>
                <w:szCs w:val="16"/>
              </w:rPr>
              <w:t>-</w:t>
            </w:r>
          </w:p>
        </w:tc>
        <w:tc>
          <w:tcPr>
            <w:tcW w:w="1448" w:type="dxa"/>
            <w:shd w:val="clear" w:color="auto" w:fill="auto"/>
            <w:vAlign w:val="bottom"/>
          </w:tcPr>
          <w:p w14:paraId="217AC886" w14:textId="6AB1E471" w:rsidR="004E5C92" w:rsidRPr="007C676F" w:rsidRDefault="004E5C92" w:rsidP="004E5C92">
            <w:pPr>
              <w:tabs>
                <w:tab w:val="center" w:pos="4252"/>
                <w:tab w:val="right" w:pos="8504"/>
              </w:tabs>
              <w:ind w:firstLineChars="100" w:firstLine="161"/>
              <w:jc w:val="right"/>
              <w:rPr>
                <w:b/>
                <w:bCs/>
                <w:sz w:val="18"/>
                <w:szCs w:val="18"/>
                <w:lang w:val="en-US"/>
              </w:rPr>
            </w:pPr>
            <w:r w:rsidRPr="00B46A32">
              <w:rPr>
                <w:b/>
                <w:sz w:val="16"/>
                <w:szCs w:val="16"/>
              </w:rPr>
              <w:t>7</w:t>
            </w:r>
            <w:r w:rsidR="00A841F1">
              <w:rPr>
                <w:b/>
                <w:sz w:val="16"/>
                <w:szCs w:val="16"/>
              </w:rPr>
              <w:t>,</w:t>
            </w:r>
            <w:r w:rsidRPr="00B46A32">
              <w:rPr>
                <w:b/>
                <w:sz w:val="16"/>
                <w:szCs w:val="16"/>
              </w:rPr>
              <w:t>724</w:t>
            </w:r>
          </w:p>
        </w:tc>
        <w:tc>
          <w:tcPr>
            <w:tcW w:w="1559" w:type="dxa"/>
            <w:shd w:val="clear" w:color="auto" w:fill="auto"/>
            <w:vAlign w:val="bottom"/>
          </w:tcPr>
          <w:p w14:paraId="7E6B7CE4" w14:textId="12DA996D" w:rsidR="004E5C92" w:rsidRPr="007C676F" w:rsidRDefault="004E5C92" w:rsidP="004E5C92">
            <w:pPr>
              <w:tabs>
                <w:tab w:val="center" w:pos="4252"/>
                <w:tab w:val="right" w:pos="8504"/>
              </w:tabs>
              <w:ind w:firstLineChars="100" w:firstLine="161"/>
              <w:jc w:val="right"/>
              <w:rPr>
                <w:b/>
                <w:bCs/>
                <w:sz w:val="18"/>
                <w:szCs w:val="18"/>
                <w:lang w:val="en-US"/>
              </w:rPr>
            </w:pPr>
            <w:r w:rsidRPr="00B81B2A">
              <w:rPr>
                <w:b/>
                <w:sz w:val="16"/>
                <w:szCs w:val="16"/>
              </w:rPr>
              <w:t>11</w:t>
            </w:r>
            <w:r w:rsidR="00A841F1">
              <w:rPr>
                <w:b/>
                <w:sz w:val="16"/>
                <w:szCs w:val="16"/>
              </w:rPr>
              <w:t>,</w:t>
            </w:r>
            <w:r w:rsidRPr="00B81B2A">
              <w:rPr>
                <w:b/>
                <w:sz w:val="16"/>
                <w:szCs w:val="16"/>
              </w:rPr>
              <w:t>719</w:t>
            </w:r>
          </w:p>
        </w:tc>
      </w:tr>
      <w:tr w:rsidR="004E5C92" w:rsidRPr="007C676F" w14:paraId="36A1E6DE" w14:textId="77777777" w:rsidTr="00CA16E3">
        <w:tc>
          <w:tcPr>
            <w:tcW w:w="5215" w:type="dxa"/>
            <w:shd w:val="clear" w:color="auto" w:fill="auto"/>
            <w:vAlign w:val="bottom"/>
          </w:tcPr>
          <w:p w14:paraId="1A9775B2"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Taxes, rates and contributions</w:t>
            </w:r>
          </w:p>
        </w:tc>
        <w:tc>
          <w:tcPr>
            <w:tcW w:w="1100" w:type="dxa"/>
            <w:shd w:val="clear" w:color="auto" w:fill="auto"/>
            <w:vAlign w:val="bottom"/>
          </w:tcPr>
          <w:p w14:paraId="3F8AEEED" w14:textId="7EAF41F4" w:rsidR="004E5C92" w:rsidRPr="007C676F" w:rsidRDefault="004E5C92" w:rsidP="004E5C92">
            <w:pPr>
              <w:tabs>
                <w:tab w:val="center" w:pos="4252"/>
                <w:tab w:val="right" w:pos="8504"/>
              </w:tabs>
              <w:jc w:val="right"/>
              <w:rPr>
                <w:sz w:val="18"/>
                <w:szCs w:val="18"/>
                <w:lang w:val="en-US"/>
              </w:rPr>
            </w:pPr>
            <w:r w:rsidRPr="00B46A32">
              <w:rPr>
                <w:sz w:val="16"/>
                <w:szCs w:val="16"/>
              </w:rPr>
              <w:t>297</w:t>
            </w:r>
          </w:p>
        </w:tc>
        <w:tc>
          <w:tcPr>
            <w:tcW w:w="1100" w:type="dxa"/>
            <w:shd w:val="clear" w:color="auto" w:fill="auto"/>
            <w:vAlign w:val="bottom"/>
          </w:tcPr>
          <w:p w14:paraId="4FFCDBF4" w14:textId="2A8399B4" w:rsidR="004E5C92" w:rsidRPr="007C676F" w:rsidRDefault="004E5C92" w:rsidP="004E5C92">
            <w:pPr>
              <w:tabs>
                <w:tab w:val="center" w:pos="4252"/>
                <w:tab w:val="right" w:pos="8504"/>
              </w:tabs>
              <w:jc w:val="right"/>
              <w:rPr>
                <w:sz w:val="18"/>
                <w:szCs w:val="18"/>
                <w:lang w:val="en-US"/>
              </w:rPr>
            </w:pPr>
            <w:r w:rsidRPr="00B81B2A">
              <w:rPr>
                <w:sz w:val="16"/>
                <w:szCs w:val="16"/>
              </w:rPr>
              <w:t>1</w:t>
            </w:r>
            <w:r>
              <w:rPr>
                <w:sz w:val="16"/>
                <w:szCs w:val="16"/>
              </w:rPr>
              <w:t>,</w:t>
            </w:r>
            <w:r w:rsidRPr="00B81B2A">
              <w:rPr>
                <w:sz w:val="16"/>
                <w:szCs w:val="16"/>
              </w:rPr>
              <w:t>551</w:t>
            </w:r>
          </w:p>
        </w:tc>
        <w:tc>
          <w:tcPr>
            <w:tcW w:w="1168" w:type="dxa"/>
            <w:shd w:val="clear" w:color="auto" w:fill="auto"/>
            <w:vAlign w:val="bottom"/>
          </w:tcPr>
          <w:p w14:paraId="328F0206" w14:textId="209CF818" w:rsidR="004E5C92" w:rsidRPr="007C676F" w:rsidRDefault="004E5C92" w:rsidP="004E5C92">
            <w:pPr>
              <w:tabs>
                <w:tab w:val="center" w:pos="4252"/>
                <w:tab w:val="right" w:pos="8504"/>
              </w:tabs>
              <w:ind w:firstLineChars="100" w:firstLine="160"/>
              <w:jc w:val="right"/>
              <w:rPr>
                <w:sz w:val="18"/>
                <w:szCs w:val="18"/>
                <w:lang w:val="en-US"/>
              </w:rPr>
            </w:pPr>
            <w:r w:rsidRPr="00B46A32">
              <w:rPr>
                <w:sz w:val="16"/>
                <w:szCs w:val="16"/>
              </w:rPr>
              <w:t>146</w:t>
            </w:r>
            <w:r>
              <w:rPr>
                <w:sz w:val="16"/>
                <w:szCs w:val="16"/>
              </w:rPr>
              <w:t>,</w:t>
            </w:r>
            <w:r w:rsidRPr="00B46A32">
              <w:rPr>
                <w:sz w:val="16"/>
                <w:szCs w:val="16"/>
              </w:rPr>
              <w:t>753</w:t>
            </w:r>
          </w:p>
        </w:tc>
        <w:tc>
          <w:tcPr>
            <w:tcW w:w="1168" w:type="dxa"/>
            <w:shd w:val="clear" w:color="auto" w:fill="auto"/>
            <w:vAlign w:val="bottom"/>
          </w:tcPr>
          <w:p w14:paraId="334D669D" w14:textId="678D9EC6" w:rsidR="004E5C92" w:rsidRPr="007C676F" w:rsidRDefault="004E5C92" w:rsidP="004E5C92">
            <w:pPr>
              <w:tabs>
                <w:tab w:val="center" w:pos="4252"/>
                <w:tab w:val="right" w:pos="8504"/>
              </w:tabs>
              <w:ind w:firstLineChars="100" w:firstLine="160"/>
              <w:jc w:val="right"/>
              <w:rPr>
                <w:sz w:val="18"/>
                <w:szCs w:val="18"/>
                <w:lang w:val="en-US"/>
              </w:rPr>
            </w:pPr>
            <w:r w:rsidRPr="00B81B2A">
              <w:rPr>
                <w:sz w:val="16"/>
                <w:szCs w:val="16"/>
              </w:rPr>
              <w:t>189</w:t>
            </w:r>
            <w:r>
              <w:rPr>
                <w:sz w:val="16"/>
                <w:szCs w:val="16"/>
              </w:rPr>
              <w:t>,</w:t>
            </w:r>
            <w:r w:rsidRPr="00B81B2A">
              <w:rPr>
                <w:sz w:val="16"/>
                <w:szCs w:val="16"/>
              </w:rPr>
              <w:t>471</w:t>
            </w:r>
          </w:p>
        </w:tc>
        <w:tc>
          <w:tcPr>
            <w:tcW w:w="1134" w:type="dxa"/>
            <w:shd w:val="clear" w:color="auto" w:fill="auto"/>
            <w:vAlign w:val="bottom"/>
          </w:tcPr>
          <w:p w14:paraId="3B6664FC" w14:textId="3E5FBC88" w:rsidR="004E5C92" w:rsidRPr="007C676F" w:rsidRDefault="004E5C92" w:rsidP="004E5C92">
            <w:pPr>
              <w:tabs>
                <w:tab w:val="center" w:pos="4252"/>
                <w:tab w:val="right" w:pos="8504"/>
              </w:tabs>
              <w:jc w:val="right"/>
              <w:rPr>
                <w:sz w:val="18"/>
                <w:szCs w:val="18"/>
                <w:lang w:val="en-US"/>
              </w:rPr>
            </w:pPr>
            <w:r w:rsidRPr="00B46A32">
              <w:rPr>
                <w:sz w:val="16"/>
                <w:szCs w:val="16"/>
              </w:rPr>
              <w:t>112</w:t>
            </w:r>
            <w:r>
              <w:rPr>
                <w:sz w:val="16"/>
                <w:szCs w:val="16"/>
              </w:rPr>
              <w:t>,</w:t>
            </w:r>
            <w:r w:rsidRPr="00B46A32">
              <w:rPr>
                <w:sz w:val="16"/>
                <w:szCs w:val="16"/>
              </w:rPr>
              <w:t>578</w:t>
            </w:r>
          </w:p>
        </w:tc>
        <w:tc>
          <w:tcPr>
            <w:tcW w:w="1134" w:type="dxa"/>
            <w:shd w:val="clear" w:color="auto" w:fill="auto"/>
            <w:vAlign w:val="bottom"/>
          </w:tcPr>
          <w:p w14:paraId="623CEA1E" w14:textId="56F6974B" w:rsidR="004E5C92" w:rsidRPr="007C676F" w:rsidRDefault="004E5C92" w:rsidP="004E5C92">
            <w:pPr>
              <w:tabs>
                <w:tab w:val="center" w:pos="4252"/>
                <w:tab w:val="right" w:pos="8504"/>
              </w:tabs>
              <w:jc w:val="right"/>
              <w:rPr>
                <w:sz w:val="18"/>
                <w:szCs w:val="18"/>
                <w:lang w:val="en-US"/>
              </w:rPr>
            </w:pPr>
            <w:r w:rsidRPr="00B81B2A">
              <w:rPr>
                <w:sz w:val="16"/>
                <w:szCs w:val="16"/>
              </w:rPr>
              <w:t>133</w:t>
            </w:r>
            <w:r>
              <w:rPr>
                <w:sz w:val="16"/>
                <w:szCs w:val="16"/>
              </w:rPr>
              <w:t>,</w:t>
            </w:r>
            <w:r w:rsidRPr="00B81B2A">
              <w:rPr>
                <w:sz w:val="16"/>
                <w:szCs w:val="16"/>
              </w:rPr>
              <w:t>350</w:t>
            </w:r>
          </w:p>
        </w:tc>
        <w:tc>
          <w:tcPr>
            <w:tcW w:w="1448" w:type="dxa"/>
            <w:shd w:val="clear" w:color="auto" w:fill="auto"/>
            <w:vAlign w:val="bottom"/>
          </w:tcPr>
          <w:p w14:paraId="55EE612E" w14:textId="1837C26D" w:rsidR="004E5C92" w:rsidRPr="007C676F" w:rsidRDefault="004E5C92" w:rsidP="004E5C92">
            <w:pPr>
              <w:tabs>
                <w:tab w:val="center" w:pos="4252"/>
                <w:tab w:val="right" w:pos="8504"/>
              </w:tabs>
              <w:ind w:firstLineChars="100" w:firstLine="161"/>
              <w:jc w:val="right"/>
              <w:rPr>
                <w:b/>
                <w:bCs/>
                <w:sz w:val="18"/>
                <w:szCs w:val="18"/>
                <w:lang w:val="en-US"/>
              </w:rPr>
            </w:pPr>
            <w:r w:rsidRPr="00B46A32">
              <w:rPr>
                <w:b/>
                <w:sz w:val="16"/>
                <w:szCs w:val="16"/>
              </w:rPr>
              <w:t>259</w:t>
            </w:r>
            <w:r w:rsidR="00A841F1">
              <w:rPr>
                <w:b/>
                <w:sz w:val="16"/>
                <w:szCs w:val="16"/>
              </w:rPr>
              <w:t>,</w:t>
            </w:r>
            <w:r w:rsidRPr="00B46A32">
              <w:rPr>
                <w:b/>
                <w:sz w:val="16"/>
                <w:szCs w:val="16"/>
              </w:rPr>
              <w:t>628</w:t>
            </w:r>
          </w:p>
        </w:tc>
        <w:tc>
          <w:tcPr>
            <w:tcW w:w="1559" w:type="dxa"/>
            <w:shd w:val="clear" w:color="auto" w:fill="auto"/>
            <w:vAlign w:val="bottom"/>
          </w:tcPr>
          <w:p w14:paraId="35130B36" w14:textId="52A38CA2" w:rsidR="004E5C92" w:rsidRPr="007C676F" w:rsidRDefault="004E5C92" w:rsidP="004E5C92">
            <w:pPr>
              <w:tabs>
                <w:tab w:val="center" w:pos="4252"/>
                <w:tab w:val="right" w:pos="8504"/>
              </w:tabs>
              <w:ind w:firstLineChars="100" w:firstLine="161"/>
              <w:jc w:val="right"/>
              <w:rPr>
                <w:b/>
                <w:bCs/>
                <w:sz w:val="18"/>
                <w:szCs w:val="18"/>
                <w:lang w:val="en-US"/>
              </w:rPr>
            </w:pPr>
            <w:r w:rsidRPr="00B81B2A">
              <w:rPr>
                <w:b/>
                <w:sz w:val="16"/>
                <w:szCs w:val="16"/>
              </w:rPr>
              <w:t>324</w:t>
            </w:r>
            <w:r w:rsidR="00A841F1">
              <w:rPr>
                <w:b/>
                <w:sz w:val="16"/>
                <w:szCs w:val="16"/>
              </w:rPr>
              <w:t>,</w:t>
            </w:r>
            <w:r w:rsidRPr="00B81B2A">
              <w:rPr>
                <w:b/>
                <w:sz w:val="16"/>
                <w:szCs w:val="16"/>
              </w:rPr>
              <w:t>372</w:t>
            </w:r>
          </w:p>
        </w:tc>
      </w:tr>
      <w:tr w:rsidR="004E5C92" w:rsidRPr="007C676F" w14:paraId="162925F7" w14:textId="77777777" w:rsidTr="00CA16E3">
        <w:tc>
          <w:tcPr>
            <w:tcW w:w="5215" w:type="dxa"/>
            <w:shd w:val="clear" w:color="auto" w:fill="auto"/>
            <w:vAlign w:val="bottom"/>
          </w:tcPr>
          <w:p w14:paraId="7C229ABA"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Property, plant and equipment depreciation</w:t>
            </w:r>
          </w:p>
        </w:tc>
        <w:tc>
          <w:tcPr>
            <w:tcW w:w="1100" w:type="dxa"/>
            <w:shd w:val="clear" w:color="auto" w:fill="auto"/>
            <w:vAlign w:val="bottom"/>
          </w:tcPr>
          <w:p w14:paraId="5696C7BB" w14:textId="0C07CDA9" w:rsidR="004E5C92" w:rsidRPr="007C676F" w:rsidRDefault="004E5C92" w:rsidP="004E5C92">
            <w:pPr>
              <w:tabs>
                <w:tab w:val="center" w:pos="4252"/>
                <w:tab w:val="right" w:pos="8504"/>
              </w:tabs>
              <w:jc w:val="right"/>
              <w:rPr>
                <w:sz w:val="18"/>
                <w:szCs w:val="18"/>
                <w:lang w:val="en-US"/>
              </w:rPr>
            </w:pPr>
            <w:r w:rsidRPr="00B46A32">
              <w:rPr>
                <w:sz w:val="16"/>
                <w:szCs w:val="16"/>
              </w:rPr>
              <w:t>1</w:t>
            </w:r>
            <w:r>
              <w:rPr>
                <w:sz w:val="16"/>
                <w:szCs w:val="16"/>
              </w:rPr>
              <w:t>,</w:t>
            </w:r>
            <w:r w:rsidR="00B4095E">
              <w:rPr>
                <w:sz w:val="16"/>
                <w:szCs w:val="16"/>
              </w:rPr>
              <w:t>479,319</w:t>
            </w:r>
          </w:p>
        </w:tc>
        <w:tc>
          <w:tcPr>
            <w:tcW w:w="1100" w:type="dxa"/>
            <w:shd w:val="clear" w:color="auto" w:fill="auto"/>
            <w:vAlign w:val="bottom"/>
          </w:tcPr>
          <w:p w14:paraId="71793C01" w14:textId="7FEF25D1" w:rsidR="004E5C92" w:rsidRPr="007C676F" w:rsidRDefault="004E5C92" w:rsidP="004E5C92">
            <w:pPr>
              <w:tabs>
                <w:tab w:val="center" w:pos="4252"/>
                <w:tab w:val="right" w:pos="8504"/>
              </w:tabs>
              <w:jc w:val="right"/>
              <w:rPr>
                <w:sz w:val="18"/>
                <w:szCs w:val="18"/>
                <w:lang w:val="en-US"/>
              </w:rPr>
            </w:pPr>
            <w:r w:rsidRPr="00B81B2A">
              <w:rPr>
                <w:sz w:val="16"/>
                <w:szCs w:val="16"/>
              </w:rPr>
              <w:t>1</w:t>
            </w:r>
            <w:r>
              <w:rPr>
                <w:sz w:val="16"/>
                <w:szCs w:val="16"/>
              </w:rPr>
              <w:t>,</w:t>
            </w:r>
            <w:r w:rsidRPr="00B81B2A">
              <w:rPr>
                <w:sz w:val="16"/>
                <w:szCs w:val="16"/>
              </w:rPr>
              <w:t>978</w:t>
            </w:r>
            <w:r>
              <w:rPr>
                <w:sz w:val="16"/>
                <w:szCs w:val="16"/>
              </w:rPr>
              <w:t>,</w:t>
            </w:r>
            <w:r w:rsidRPr="00B81B2A">
              <w:rPr>
                <w:sz w:val="16"/>
                <w:szCs w:val="16"/>
              </w:rPr>
              <w:t>213</w:t>
            </w:r>
          </w:p>
        </w:tc>
        <w:tc>
          <w:tcPr>
            <w:tcW w:w="1168" w:type="dxa"/>
            <w:shd w:val="clear" w:color="auto" w:fill="auto"/>
            <w:vAlign w:val="bottom"/>
          </w:tcPr>
          <w:p w14:paraId="52FFE1DB" w14:textId="680C54F8" w:rsidR="004E5C92" w:rsidRPr="007C676F" w:rsidRDefault="004E5C92" w:rsidP="004E5C92">
            <w:pPr>
              <w:tabs>
                <w:tab w:val="center" w:pos="4252"/>
                <w:tab w:val="right" w:pos="8504"/>
              </w:tabs>
              <w:jc w:val="right"/>
              <w:rPr>
                <w:sz w:val="18"/>
                <w:szCs w:val="18"/>
                <w:lang w:val="en-US"/>
              </w:rPr>
            </w:pPr>
            <w:r w:rsidRPr="00B46A32">
              <w:rPr>
                <w:sz w:val="16"/>
                <w:szCs w:val="16"/>
              </w:rPr>
              <w:t>839</w:t>
            </w:r>
          </w:p>
        </w:tc>
        <w:tc>
          <w:tcPr>
            <w:tcW w:w="1168" w:type="dxa"/>
            <w:shd w:val="clear" w:color="auto" w:fill="auto"/>
            <w:vAlign w:val="bottom"/>
          </w:tcPr>
          <w:p w14:paraId="3D887330" w14:textId="25142421" w:rsidR="004E5C92" w:rsidRPr="007C676F" w:rsidRDefault="004E5C92" w:rsidP="004E5C92">
            <w:pPr>
              <w:tabs>
                <w:tab w:val="center" w:pos="4252"/>
                <w:tab w:val="right" w:pos="8504"/>
              </w:tabs>
              <w:jc w:val="right"/>
              <w:rPr>
                <w:sz w:val="18"/>
                <w:szCs w:val="18"/>
                <w:lang w:val="en-US"/>
              </w:rPr>
            </w:pPr>
            <w:r w:rsidRPr="00B81B2A">
              <w:rPr>
                <w:sz w:val="16"/>
                <w:szCs w:val="16"/>
              </w:rPr>
              <w:t>20</w:t>
            </w:r>
            <w:r>
              <w:rPr>
                <w:sz w:val="16"/>
                <w:szCs w:val="16"/>
              </w:rPr>
              <w:t>,</w:t>
            </w:r>
            <w:r w:rsidRPr="00B81B2A">
              <w:rPr>
                <w:sz w:val="16"/>
                <w:szCs w:val="16"/>
              </w:rPr>
              <w:t>421</w:t>
            </w:r>
          </w:p>
        </w:tc>
        <w:tc>
          <w:tcPr>
            <w:tcW w:w="1134" w:type="dxa"/>
            <w:shd w:val="clear" w:color="auto" w:fill="auto"/>
            <w:vAlign w:val="bottom"/>
          </w:tcPr>
          <w:p w14:paraId="36B7D01B" w14:textId="50CA2315" w:rsidR="004E5C92" w:rsidRPr="007C676F" w:rsidRDefault="004E5C92" w:rsidP="004E5C92">
            <w:pPr>
              <w:tabs>
                <w:tab w:val="center" w:pos="4252"/>
                <w:tab w:val="right" w:pos="8504"/>
              </w:tabs>
              <w:jc w:val="right"/>
              <w:rPr>
                <w:sz w:val="18"/>
                <w:szCs w:val="18"/>
                <w:lang w:val="en-US"/>
              </w:rPr>
            </w:pPr>
            <w:r w:rsidRPr="00B46A32">
              <w:rPr>
                <w:sz w:val="16"/>
                <w:szCs w:val="16"/>
              </w:rPr>
              <w:t>49</w:t>
            </w:r>
            <w:r>
              <w:rPr>
                <w:sz w:val="16"/>
                <w:szCs w:val="16"/>
              </w:rPr>
              <w:t>,</w:t>
            </w:r>
            <w:r w:rsidRPr="00B46A32">
              <w:rPr>
                <w:sz w:val="16"/>
                <w:szCs w:val="16"/>
              </w:rPr>
              <w:t>900</w:t>
            </w:r>
          </w:p>
        </w:tc>
        <w:tc>
          <w:tcPr>
            <w:tcW w:w="1134" w:type="dxa"/>
            <w:shd w:val="clear" w:color="auto" w:fill="auto"/>
            <w:vAlign w:val="bottom"/>
          </w:tcPr>
          <w:p w14:paraId="44B76337" w14:textId="6D0292E2" w:rsidR="004E5C92" w:rsidRPr="007C676F" w:rsidRDefault="004E5C92" w:rsidP="004E5C92">
            <w:pPr>
              <w:tabs>
                <w:tab w:val="center" w:pos="4252"/>
                <w:tab w:val="right" w:pos="8504"/>
              </w:tabs>
              <w:jc w:val="right"/>
              <w:rPr>
                <w:sz w:val="18"/>
                <w:szCs w:val="18"/>
                <w:lang w:val="en-US"/>
              </w:rPr>
            </w:pPr>
            <w:r w:rsidRPr="00B81B2A">
              <w:rPr>
                <w:sz w:val="16"/>
                <w:szCs w:val="16"/>
              </w:rPr>
              <w:t>40</w:t>
            </w:r>
            <w:r>
              <w:rPr>
                <w:sz w:val="16"/>
                <w:szCs w:val="16"/>
              </w:rPr>
              <w:t>,</w:t>
            </w:r>
            <w:r w:rsidRPr="00B81B2A">
              <w:rPr>
                <w:sz w:val="16"/>
                <w:szCs w:val="16"/>
              </w:rPr>
              <w:t>841</w:t>
            </w:r>
          </w:p>
        </w:tc>
        <w:tc>
          <w:tcPr>
            <w:tcW w:w="1448" w:type="dxa"/>
            <w:shd w:val="clear" w:color="auto" w:fill="auto"/>
            <w:vAlign w:val="bottom"/>
          </w:tcPr>
          <w:p w14:paraId="4A6612CA" w14:textId="682B7946" w:rsidR="004E5C92" w:rsidRPr="007C676F" w:rsidRDefault="004E5C92" w:rsidP="004E5C92">
            <w:pPr>
              <w:tabs>
                <w:tab w:val="center" w:pos="4252"/>
                <w:tab w:val="right" w:pos="8504"/>
              </w:tabs>
              <w:ind w:firstLineChars="100" w:firstLine="161"/>
              <w:jc w:val="right"/>
              <w:rPr>
                <w:b/>
                <w:bCs/>
                <w:sz w:val="18"/>
                <w:szCs w:val="18"/>
                <w:lang w:val="en-US"/>
              </w:rPr>
            </w:pPr>
            <w:r w:rsidRPr="00B46A32">
              <w:rPr>
                <w:b/>
                <w:sz w:val="16"/>
                <w:szCs w:val="16"/>
              </w:rPr>
              <w:t>1</w:t>
            </w:r>
            <w:r w:rsidR="00A841F1">
              <w:rPr>
                <w:b/>
                <w:sz w:val="16"/>
                <w:szCs w:val="16"/>
              </w:rPr>
              <w:t>,</w:t>
            </w:r>
            <w:r w:rsidR="00B4095E">
              <w:rPr>
                <w:b/>
                <w:sz w:val="16"/>
                <w:szCs w:val="16"/>
              </w:rPr>
              <w:t>530,058</w:t>
            </w:r>
          </w:p>
        </w:tc>
        <w:tc>
          <w:tcPr>
            <w:tcW w:w="1559" w:type="dxa"/>
            <w:shd w:val="clear" w:color="auto" w:fill="auto"/>
            <w:vAlign w:val="bottom"/>
          </w:tcPr>
          <w:p w14:paraId="48EBB91B" w14:textId="35892E3C" w:rsidR="004E5C92" w:rsidRPr="007C676F" w:rsidRDefault="004E5C92" w:rsidP="004E5C92">
            <w:pPr>
              <w:tabs>
                <w:tab w:val="center" w:pos="4252"/>
                <w:tab w:val="right" w:pos="8504"/>
              </w:tabs>
              <w:ind w:firstLineChars="100" w:firstLine="161"/>
              <w:jc w:val="right"/>
              <w:rPr>
                <w:b/>
                <w:bCs/>
                <w:sz w:val="18"/>
                <w:szCs w:val="18"/>
                <w:lang w:val="en-US"/>
              </w:rPr>
            </w:pPr>
            <w:r w:rsidRPr="00B81B2A">
              <w:rPr>
                <w:b/>
                <w:sz w:val="16"/>
                <w:szCs w:val="16"/>
              </w:rPr>
              <w:t>2</w:t>
            </w:r>
            <w:r w:rsidR="00A841F1">
              <w:rPr>
                <w:b/>
                <w:sz w:val="16"/>
                <w:szCs w:val="16"/>
              </w:rPr>
              <w:t>,</w:t>
            </w:r>
            <w:r w:rsidRPr="00B81B2A">
              <w:rPr>
                <w:b/>
                <w:sz w:val="16"/>
                <w:szCs w:val="16"/>
              </w:rPr>
              <w:t>039</w:t>
            </w:r>
            <w:r w:rsidR="00A841F1">
              <w:rPr>
                <w:b/>
                <w:sz w:val="16"/>
                <w:szCs w:val="16"/>
              </w:rPr>
              <w:t>,</w:t>
            </w:r>
            <w:r w:rsidRPr="00B81B2A">
              <w:rPr>
                <w:b/>
                <w:sz w:val="16"/>
                <w:szCs w:val="16"/>
              </w:rPr>
              <w:t>475</w:t>
            </w:r>
          </w:p>
        </w:tc>
      </w:tr>
      <w:tr w:rsidR="004E5C92" w:rsidRPr="007C676F" w14:paraId="01EAB4BF" w14:textId="77777777" w:rsidTr="00CA16E3">
        <w:tc>
          <w:tcPr>
            <w:tcW w:w="5215" w:type="dxa"/>
            <w:shd w:val="clear" w:color="auto" w:fill="auto"/>
            <w:vAlign w:val="bottom"/>
          </w:tcPr>
          <w:p w14:paraId="43A23073"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Doubtful accounts</w:t>
            </w:r>
          </w:p>
        </w:tc>
        <w:tc>
          <w:tcPr>
            <w:tcW w:w="1100" w:type="dxa"/>
            <w:shd w:val="clear" w:color="auto" w:fill="auto"/>
            <w:vAlign w:val="bottom"/>
          </w:tcPr>
          <w:p w14:paraId="40297CB3" w14:textId="654B1646" w:rsidR="004E5C92" w:rsidRPr="007C676F" w:rsidRDefault="004E5C92" w:rsidP="004E5C92">
            <w:pPr>
              <w:tabs>
                <w:tab w:val="center" w:pos="4252"/>
                <w:tab w:val="right" w:pos="8504"/>
              </w:tabs>
              <w:jc w:val="right"/>
              <w:rPr>
                <w:sz w:val="18"/>
                <w:szCs w:val="18"/>
                <w:lang w:val="en-US"/>
              </w:rPr>
            </w:pPr>
            <w:r>
              <w:rPr>
                <w:sz w:val="16"/>
                <w:szCs w:val="16"/>
              </w:rPr>
              <w:t>-</w:t>
            </w:r>
          </w:p>
        </w:tc>
        <w:tc>
          <w:tcPr>
            <w:tcW w:w="1100" w:type="dxa"/>
            <w:shd w:val="clear" w:color="auto" w:fill="auto"/>
            <w:vAlign w:val="bottom"/>
          </w:tcPr>
          <w:p w14:paraId="12A1BF77" w14:textId="0CA259D8" w:rsidR="004E5C92" w:rsidRPr="007C676F" w:rsidRDefault="004E5C92" w:rsidP="004E5C92">
            <w:pPr>
              <w:tabs>
                <w:tab w:val="center" w:pos="4252"/>
                <w:tab w:val="right" w:pos="8504"/>
              </w:tabs>
              <w:jc w:val="right"/>
              <w:rPr>
                <w:sz w:val="18"/>
                <w:szCs w:val="18"/>
                <w:lang w:val="en-US"/>
              </w:rPr>
            </w:pPr>
            <w:r>
              <w:rPr>
                <w:sz w:val="16"/>
                <w:szCs w:val="16"/>
              </w:rPr>
              <w:t>-</w:t>
            </w:r>
          </w:p>
        </w:tc>
        <w:tc>
          <w:tcPr>
            <w:tcW w:w="1168" w:type="dxa"/>
            <w:shd w:val="clear" w:color="auto" w:fill="auto"/>
            <w:vAlign w:val="bottom"/>
          </w:tcPr>
          <w:p w14:paraId="623AE2F0" w14:textId="640E67C5" w:rsidR="004E5C92" w:rsidRPr="007C676F" w:rsidRDefault="004E5C92" w:rsidP="004E5C92">
            <w:pPr>
              <w:tabs>
                <w:tab w:val="center" w:pos="4252"/>
                <w:tab w:val="right" w:pos="8504"/>
              </w:tabs>
              <w:jc w:val="right"/>
              <w:rPr>
                <w:sz w:val="18"/>
                <w:szCs w:val="18"/>
                <w:lang w:val="en-US"/>
              </w:rPr>
            </w:pPr>
            <w:r w:rsidRPr="00B46A32">
              <w:rPr>
                <w:sz w:val="16"/>
                <w:szCs w:val="16"/>
              </w:rPr>
              <w:t>5</w:t>
            </w:r>
            <w:r>
              <w:rPr>
                <w:sz w:val="16"/>
                <w:szCs w:val="16"/>
              </w:rPr>
              <w:t>,</w:t>
            </w:r>
            <w:r w:rsidRPr="00B46A32">
              <w:rPr>
                <w:sz w:val="16"/>
                <w:szCs w:val="16"/>
              </w:rPr>
              <w:t>258</w:t>
            </w:r>
          </w:p>
        </w:tc>
        <w:tc>
          <w:tcPr>
            <w:tcW w:w="1168" w:type="dxa"/>
            <w:shd w:val="clear" w:color="auto" w:fill="auto"/>
            <w:vAlign w:val="bottom"/>
          </w:tcPr>
          <w:p w14:paraId="0820FF90" w14:textId="010B67D3" w:rsidR="004E5C92" w:rsidRPr="007C676F" w:rsidRDefault="004E5C92" w:rsidP="004E5C92">
            <w:pPr>
              <w:tabs>
                <w:tab w:val="center" w:pos="4252"/>
                <w:tab w:val="right" w:pos="8504"/>
              </w:tabs>
              <w:jc w:val="right"/>
              <w:rPr>
                <w:sz w:val="18"/>
                <w:szCs w:val="18"/>
                <w:lang w:val="en-US"/>
              </w:rPr>
            </w:pPr>
            <w:r>
              <w:rPr>
                <w:sz w:val="16"/>
                <w:szCs w:val="16"/>
              </w:rPr>
              <w:t>(</w:t>
            </w:r>
            <w:r w:rsidRPr="00B81B2A">
              <w:rPr>
                <w:sz w:val="16"/>
                <w:szCs w:val="16"/>
              </w:rPr>
              <w:t>1</w:t>
            </w:r>
            <w:r>
              <w:rPr>
                <w:sz w:val="16"/>
                <w:szCs w:val="16"/>
              </w:rPr>
              <w:t>,</w:t>
            </w:r>
            <w:r w:rsidRPr="00B81B2A">
              <w:rPr>
                <w:sz w:val="16"/>
                <w:szCs w:val="16"/>
              </w:rPr>
              <w:t>822</w:t>
            </w:r>
            <w:r>
              <w:rPr>
                <w:sz w:val="16"/>
                <w:szCs w:val="16"/>
              </w:rPr>
              <w:t>)</w:t>
            </w:r>
          </w:p>
        </w:tc>
        <w:tc>
          <w:tcPr>
            <w:tcW w:w="1134" w:type="dxa"/>
            <w:shd w:val="clear" w:color="auto" w:fill="auto"/>
            <w:vAlign w:val="bottom"/>
          </w:tcPr>
          <w:p w14:paraId="74F8D9C7" w14:textId="4CFBF7D1" w:rsidR="004E5C92" w:rsidRPr="007C676F" w:rsidRDefault="004E5C92" w:rsidP="004E5C92">
            <w:pPr>
              <w:tabs>
                <w:tab w:val="center" w:pos="4252"/>
                <w:tab w:val="right" w:pos="8504"/>
              </w:tabs>
              <w:jc w:val="right"/>
              <w:rPr>
                <w:sz w:val="18"/>
                <w:szCs w:val="18"/>
                <w:lang w:val="en-US"/>
              </w:rPr>
            </w:pPr>
            <w:r>
              <w:rPr>
                <w:sz w:val="16"/>
                <w:szCs w:val="16"/>
              </w:rPr>
              <w:t>-</w:t>
            </w:r>
          </w:p>
        </w:tc>
        <w:tc>
          <w:tcPr>
            <w:tcW w:w="1134" w:type="dxa"/>
            <w:shd w:val="clear" w:color="auto" w:fill="auto"/>
            <w:vAlign w:val="bottom"/>
          </w:tcPr>
          <w:p w14:paraId="09C7966A" w14:textId="795EEEDB" w:rsidR="004E5C92" w:rsidRPr="007C676F" w:rsidRDefault="004E5C92" w:rsidP="004E5C92">
            <w:pPr>
              <w:tabs>
                <w:tab w:val="center" w:pos="4252"/>
                <w:tab w:val="right" w:pos="8504"/>
              </w:tabs>
              <w:jc w:val="right"/>
              <w:rPr>
                <w:sz w:val="18"/>
                <w:szCs w:val="18"/>
                <w:lang w:val="en-US"/>
              </w:rPr>
            </w:pPr>
            <w:r>
              <w:rPr>
                <w:sz w:val="16"/>
                <w:szCs w:val="16"/>
              </w:rPr>
              <w:t>-</w:t>
            </w:r>
          </w:p>
        </w:tc>
        <w:tc>
          <w:tcPr>
            <w:tcW w:w="1448" w:type="dxa"/>
            <w:shd w:val="clear" w:color="auto" w:fill="auto"/>
            <w:vAlign w:val="bottom"/>
          </w:tcPr>
          <w:p w14:paraId="48E2225F" w14:textId="7881277E" w:rsidR="004E5C92" w:rsidRPr="007C676F" w:rsidRDefault="004E5C92" w:rsidP="004E5C92">
            <w:pPr>
              <w:tabs>
                <w:tab w:val="center" w:pos="4252"/>
                <w:tab w:val="right" w:pos="8504"/>
              </w:tabs>
              <w:ind w:firstLineChars="100" w:firstLine="161"/>
              <w:jc w:val="right"/>
              <w:rPr>
                <w:b/>
                <w:bCs/>
                <w:sz w:val="18"/>
                <w:szCs w:val="18"/>
                <w:lang w:val="en-US"/>
              </w:rPr>
            </w:pPr>
            <w:r w:rsidRPr="00B46A32">
              <w:rPr>
                <w:b/>
                <w:sz w:val="16"/>
                <w:szCs w:val="16"/>
              </w:rPr>
              <w:t>5</w:t>
            </w:r>
            <w:r w:rsidR="00A841F1">
              <w:rPr>
                <w:b/>
                <w:sz w:val="16"/>
                <w:szCs w:val="16"/>
              </w:rPr>
              <w:t>,</w:t>
            </w:r>
            <w:r w:rsidRPr="00B46A32">
              <w:rPr>
                <w:b/>
                <w:sz w:val="16"/>
                <w:szCs w:val="16"/>
              </w:rPr>
              <w:t>258</w:t>
            </w:r>
          </w:p>
        </w:tc>
        <w:tc>
          <w:tcPr>
            <w:tcW w:w="1559" w:type="dxa"/>
            <w:shd w:val="clear" w:color="auto" w:fill="auto"/>
            <w:vAlign w:val="bottom"/>
          </w:tcPr>
          <w:p w14:paraId="264D6364" w14:textId="39FDE55B" w:rsidR="004E5C92" w:rsidRPr="007C676F" w:rsidRDefault="004E5C92" w:rsidP="004E5C92">
            <w:pPr>
              <w:tabs>
                <w:tab w:val="center" w:pos="4252"/>
                <w:tab w:val="right" w:pos="8504"/>
              </w:tabs>
              <w:ind w:firstLineChars="100" w:firstLine="161"/>
              <w:jc w:val="right"/>
              <w:rPr>
                <w:b/>
                <w:bCs/>
                <w:sz w:val="18"/>
                <w:szCs w:val="18"/>
                <w:lang w:val="en-US"/>
              </w:rPr>
            </w:pPr>
            <w:r>
              <w:rPr>
                <w:b/>
                <w:sz w:val="16"/>
                <w:szCs w:val="16"/>
              </w:rPr>
              <w:t>(</w:t>
            </w:r>
            <w:r w:rsidRPr="00B81B2A">
              <w:rPr>
                <w:b/>
                <w:sz w:val="16"/>
                <w:szCs w:val="16"/>
              </w:rPr>
              <w:t>1</w:t>
            </w:r>
            <w:r w:rsidR="00A841F1">
              <w:rPr>
                <w:b/>
                <w:sz w:val="16"/>
                <w:szCs w:val="16"/>
              </w:rPr>
              <w:t>,</w:t>
            </w:r>
            <w:r w:rsidRPr="00B81B2A">
              <w:rPr>
                <w:b/>
                <w:sz w:val="16"/>
                <w:szCs w:val="16"/>
              </w:rPr>
              <w:t>822</w:t>
            </w:r>
            <w:r>
              <w:rPr>
                <w:b/>
                <w:sz w:val="16"/>
                <w:szCs w:val="16"/>
              </w:rPr>
              <w:t>)</w:t>
            </w:r>
          </w:p>
        </w:tc>
      </w:tr>
      <w:tr w:rsidR="004E5C92" w:rsidRPr="007C676F" w14:paraId="378F7170" w14:textId="77777777" w:rsidTr="00CA16E3">
        <w:tc>
          <w:tcPr>
            <w:tcW w:w="5215" w:type="dxa"/>
            <w:shd w:val="clear" w:color="auto" w:fill="auto"/>
            <w:vAlign w:val="bottom"/>
          </w:tcPr>
          <w:p w14:paraId="2424A675"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Lawsuits</w:t>
            </w:r>
          </w:p>
        </w:tc>
        <w:tc>
          <w:tcPr>
            <w:tcW w:w="1100" w:type="dxa"/>
            <w:shd w:val="clear" w:color="auto" w:fill="auto"/>
            <w:vAlign w:val="bottom"/>
          </w:tcPr>
          <w:p w14:paraId="2D128A48" w14:textId="3504EA51" w:rsidR="004E5C92" w:rsidRPr="007C676F" w:rsidRDefault="004E5C92" w:rsidP="004E5C92">
            <w:pPr>
              <w:tabs>
                <w:tab w:val="center" w:pos="4252"/>
                <w:tab w:val="right" w:pos="8504"/>
              </w:tabs>
              <w:jc w:val="right"/>
              <w:rPr>
                <w:sz w:val="18"/>
                <w:szCs w:val="18"/>
                <w:lang w:val="en-US"/>
              </w:rPr>
            </w:pPr>
            <w:r>
              <w:rPr>
                <w:sz w:val="16"/>
                <w:szCs w:val="16"/>
              </w:rPr>
              <w:t>-</w:t>
            </w:r>
          </w:p>
        </w:tc>
        <w:tc>
          <w:tcPr>
            <w:tcW w:w="1100" w:type="dxa"/>
            <w:shd w:val="clear" w:color="auto" w:fill="auto"/>
            <w:vAlign w:val="bottom"/>
          </w:tcPr>
          <w:p w14:paraId="3B4FCA57" w14:textId="189E008B" w:rsidR="004E5C92" w:rsidRPr="007C676F" w:rsidRDefault="004E5C92" w:rsidP="004E5C92">
            <w:pPr>
              <w:tabs>
                <w:tab w:val="center" w:pos="4252"/>
                <w:tab w:val="right" w:pos="8504"/>
              </w:tabs>
              <w:jc w:val="right"/>
              <w:rPr>
                <w:sz w:val="18"/>
                <w:szCs w:val="18"/>
                <w:lang w:val="en-US"/>
              </w:rPr>
            </w:pPr>
            <w:r>
              <w:rPr>
                <w:sz w:val="16"/>
                <w:szCs w:val="16"/>
              </w:rPr>
              <w:t>-</w:t>
            </w:r>
          </w:p>
        </w:tc>
        <w:tc>
          <w:tcPr>
            <w:tcW w:w="1168" w:type="dxa"/>
            <w:shd w:val="clear" w:color="auto" w:fill="auto"/>
            <w:vAlign w:val="bottom"/>
          </w:tcPr>
          <w:p w14:paraId="7F1251CE" w14:textId="0087832E" w:rsidR="004E5C92" w:rsidRPr="007C676F" w:rsidRDefault="004E5C92" w:rsidP="004E5C92">
            <w:pPr>
              <w:tabs>
                <w:tab w:val="center" w:pos="4252"/>
                <w:tab w:val="right" w:pos="8504"/>
              </w:tabs>
              <w:jc w:val="right"/>
              <w:rPr>
                <w:sz w:val="18"/>
                <w:szCs w:val="18"/>
                <w:lang w:val="en-US"/>
              </w:rPr>
            </w:pPr>
            <w:r>
              <w:rPr>
                <w:sz w:val="16"/>
                <w:szCs w:val="16"/>
              </w:rPr>
              <w:t>-</w:t>
            </w:r>
          </w:p>
        </w:tc>
        <w:tc>
          <w:tcPr>
            <w:tcW w:w="1168" w:type="dxa"/>
            <w:shd w:val="clear" w:color="auto" w:fill="auto"/>
            <w:vAlign w:val="bottom"/>
          </w:tcPr>
          <w:p w14:paraId="7CD942BE" w14:textId="69C03567" w:rsidR="004E5C92" w:rsidRPr="007C676F" w:rsidRDefault="004E5C92" w:rsidP="004E5C92">
            <w:pPr>
              <w:tabs>
                <w:tab w:val="center" w:pos="4252"/>
                <w:tab w:val="right" w:pos="8504"/>
              </w:tabs>
              <w:jc w:val="right"/>
              <w:rPr>
                <w:sz w:val="18"/>
                <w:szCs w:val="18"/>
                <w:lang w:val="en-US"/>
              </w:rPr>
            </w:pPr>
            <w:r>
              <w:rPr>
                <w:sz w:val="16"/>
                <w:szCs w:val="16"/>
              </w:rPr>
              <w:t>-</w:t>
            </w:r>
          </w:p>
        </w:tc>
        <w:tc>
          <w:tcPr>
            <w:tcW w:w="1134" w:type="dxa"/>
            <w:shd w:val="clear" w:color="auto" w:fill="auto"/>
            <w:vAlign w:val="bottom"/>
          </w:tcPr>
          <w:p w14:paraId="35E27D6B" w14:textId="18FE5821" w:rsidR="004E5C92" w:rsidRPr="007C676F" w:rsidRDefault="004E5C92" w:rsidP="004E5C92">
            <w:pPr>
              <w:tabs>
                <w:tab w:val="center" w:pos="4252"/>
                <w:tab w:val="right" w:pos="8504"/>
              </w:tabs>
              <w:jc w:val="right"/>
              <w:rPr>
                <w:sz w:val="18"/>
                <w:szCs w:val="18"/>
                <w:lang w:val="en-US"/>
              </w:rPr>
            </w:pPr>
            <w:r w:rsidRPr="00B46A32">
              <w:rPr>
                <w:sz w:val="16"/>
                <w:szCs w:val="16"/>
              </w:rPr>
              <w:t>1</w:t>
            </w:r>
            <w:r>
              <w:rPr>
                <w:sz w:val="16"/>
                <w:szCs w:val="16"/>
              </w:rPr>
              <w:t>,</w:t>
            </w:r>
            <w:r w:rsidRPr="00B46A32">
              <w:rPr>
                <w:sz w:val="16"/>
                <w:szCs w:val="16"/>
              </w:rPr>
              <w:t>101</w:t>
            </w:r>
          </w:p>
        </w:tc>
        <w:tc>
          <w:tcPr>
            <w:tcW w:w="1134" w:type="dxa"/>
            <w:shd w:val="clear" w:color="auto" w:fill="auto"/>
            <w:vAlign w:val="bottom"/>
          </w:tcPr>
          <w:p w14:paraId="4CF2383A" w14:textId="582867D1" w:rsidR="004E5C92" w:rsidRPr="007C676F" w:rsidRDefault="004E5C92" w:rsidP="004E5C92">
            <w:pPr>
              <w:tabs>
                <w:tab w:val="center" w:pos="4252"/>
                <w:tab w:val="right" w:pos="8504"/>
              </w:tabs>
              <w:jc w:val="right"/>
              <w:rPr>
                <w:sz w:val="18"/>
                <w:szCs w:val="18"/>
                <w:lang w:val="en-US"/>
              </w:rPr>
            </w:pPr>
            <w:r>
              <w:rPr>
                <w:sz w:val="16"/>
                <w:szCs w:val="16"/>
              </w:rPr>
              <w:t>(</w:t>
            </w:r>
            <w:r w:rsidRPr="00B81B2A">
              <w:rPr>
                <w:sz w:val="16"/>
                <w:szCs w:val="16"/>
              </w:rPr>
              <w:t>12</w:t>
            </w:r>
            <w:r>
              <w:rPr>
                <w:sz w:val="16"/>
                <w:szCs w:val="16"/>
              </w:rPr>
              <w:t>,</w:t>
            </w:r>
            <w:r w:rsidRPr="00B81B2A">
              <w:rPr>
                <w:sz w:val="16"/>
                <w:szCs w:val="16"/>
              </w:rPr>
              <w:t>236</w:t>
            </w:r>
            <w:r>
              <w:rPr>
                <w:sz w:val="16"/>
                <w:szCs w:val="16"/>
              </w:rPr>
              <w:t>)</w:t>
            </w:r>
          </w:p>
        </w:tc>
        <w:tc>
          <w:tcPr>
            <w:tcW w:w="1448" w:type="dxa"/>
            <w:shd w:val="clear" w:color="auto" w:fill="auto"/>
            <w:vAlign w:val="bottom"/>
          </w:tcPr>
          <w:p w14:paraId="0363F86B" w14:textId="3F79DA80" w:rsidR="004E5C92" w:rsidRPr="007C676F" w:rsidRDefault="004E5C92" w:rsidP="004E5C92">
            <w:pPr>
              <w:tabs>
                <w:tab w:val="center" w:pos="4252"/>
                <w:tab w:val="right" w:pos="8504"/>
              </w:tabs>
              <w:ind w:firstLineChars="100" w:firstLine="161"/>
              <w:jc w:val="right"/>
              <w:rPr>
                <w:b/>
                <w:bCs/>
                <w:sz w:val="18"/>
                <w:szCs w:val="18"/>
                <w:lang w:val="en-US"/>
              </w:rPr>
            </w:pPr>
            <w:r w:rsidRPr="00B46A32">
              <w:rPr>
                <w:b/>
                <w:sz w:val="16"/>
                <w:szCs w:val="16"/>
              </w:rPr>
              <w:t>1</w:t>
            </w:r>
            <w:r w:rsidR="00A841F1">
              <w:rPr>
                <w:b/>
                <w:sz w:val="16"/>
                <w:szCs w:val="16"/>
              </w:rPr>
              <w:t>,</w:t>
            </w:r>
            <w:r w:rsidRPr="00B46A32">
              <w:rPr>
                <w:b/>
                <w:sz w:val="16"/>
                <w:szCs w:val="16"/>
              </w:rPr>
              <w:t>101</w:t>
            </w:r>
          </w:p>
        </w:tc>
        <w:tc>
          <w:tcPr>
            <w:tcW w:w="1559" w:type="dxa"/>
            <w:shd w:val="clear" w:color="auto" w:fill="auto"/>
            <w:vAlign w:val="bottom"/>
          </w:tcPr>
          <w:p w14:paraId="2D3DD134" w14:textId="2D424836" w:rsidR="004E5C92" w:rsidRPr="007C676F" w:rsidRDefault="004E5C92" w:rsidP="004E5C92">
            <w:pPr>
              <w:tabs>
                <w:tab w:val="center" w:pos="4252"/>
                <w:tab w:val="right" w:pos="8504"/>
              </w:tabs>
              <w:ind w:firstLineChars="100" w:firstLine="161"/>
              <w:jc w:val="right"/>
              <w:rPr>
                <w:b/>
                <w:bCs/>
                <w:sz w:val="18"/>
                <w:szCs w:val="18"/>
                <w:lang w:val="en-US"/>
              </w:rPr>
            </w:pPr>
            <w:r>
              <w:rPr>
                <w:b/>
                <w:sz w:val="16"/>
                <w:szCs w:val="16"/>
              </w:rPr>
              <w:t>(</w:t>
            </w:r>
            <w:r w:rsidRPr="00B81B2A">
              <w:rPr>
                <w:b/>
                <w:sz w:val="16"/>
                <w:szCs w:val="16"/>
              </w:rPr>
              <w:t>12</w:t>
            </w:r>
            <w:r w:rsidR="00A841F1">
              <w:rPr>
                <w:b/>
                <w:sz w:val="16"/>
                <w:szCs w:val="16"/>
              </w:rPr>
              <w:t>,</w:t>
            </w:r>
            <w:r w:rsidRPr="00B81B2A">
              <w:rPr>
                <w:b/>
                <w:sz w:val="16"/>
                <w:szCs w:val="16"/>
              </w:rPr>
              <w:t>236</w:t>
            </w:r>
            <w:r>
              <w:rPr>
                <w:b/>
                <w:sz w:val="16"/>
                <w:szCs w:val="16"/>
              </w:rPr>
              <w:t>)</w:t>
            </w:r>
          </w:p>
        </w:tc>
      </w:tr>
      <w:tr w:rsidR="004E5C92" w:rsidRPr="007C676F" w14:paraId="226FB7E4" w14:textId="77777777" w:rsidTr="00CA16E3">
        <w:tc>
          <w:tcPr>
            <w:tcW w:w="5215" w:type="dxa"/>
            <w:shd w:val="clear" w:color="auto" w:fill="auto"/>
            <w:vAlign w:val="bottom"/>
          </w:tcPr>
          <w:p w14:paraId="14FF9C59"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Slow-moving and obsolete materials and spare parts</w:t>
            </w:r>
          </w:p>
        </w:tc>
        <w:tc>
          <w:tcPr>
            <w:tcW w:w="1100" w:type="dxa"/>
            <w:shd w:val="clear" w:color="auto" w:fill="auto"/>
            <w:vAlign w:val="bottom"/>
          </w:tcPr>
          <w:p w14:paraId="2D1DC0D3" w14:textId="0DCDAB61" w:rsidR="004E5C92" w:rsidRPr="007C676F" w:rsidRDefault="004E5C92" w:rsidP="004E5C92">
            <w:pPr>
              <w:tabs>
                <w:tab w:val="center" w:pos="4252"/>
                <w:tab w:val="right" w:pos="8504"/>
              </w:tabs>
              <w:jc w:val="right"/>
              <w:rPr>
                <w:sz w:val="18"/>
                <w:szCs w:val="18"/>
                <w:lang w:val="en-US"/>
              </w:rPr>
            </w:pPr>
            <w:r w:rsidRPr="00B46A32">
              <w:rPr>
                <w:sz w:val="16"/>
                <w:szCs w:val="16"/>
              </w:rPr>
              <w:t>211</w:t>
            </w:r>
          </w:p>
        </w:tc>
        <w:tc>
          <w:tcPr>
            <w:tcW w:w="1100" w:type="dxa"/>
            <w:shd w:val="clear" w:color="auto" w:fill="auto"/>
            <w:vAlign w:val="bottom"/>
          </w:tcPr>
          <w:p w14:paraId="697B24DC" w14:textId="3BF2BC0A" w:rsidR="004E5C92" w:rsidRPr="007C676F" w:rsidRDefault="004E5C92" w:rsidP="004E5C92">
            <w:pPr>
              <w:tabs>
                <w:tab w:val="center" w:pos="4252"/>
                <w:tab w:val="right" w:pos="8504"/>
              </w:tabs>
              <w:jc w:val="right"/>
              <w:rPr>
                <w:sz w:val="18"/>
                <w:szCs w:val="18"/>
                <w:lang w:val="en-US"/>
              </w:rPr>
            </w:pPr>
            <w:r>
              <w:rPr>
                <w:sz w:val="16"/>
                <w:szCs w:val="16"/>
              </w:rPr>
              <w:t>(</w:t>
            </w:r>
            <w:r w:rsidRPr="00B81B2A">
              <w:rPr>
                <w:sz w:val="16"/>
                <w:szCs w:val="16"/>
              </w:rPr>
              <w:t>70</w:t>
            </w:r>
            <w:r>
              <w:rPr>
                <w:sz w:val="16"/>
                <w:szCs w:val="16"/>
              </w:rPr>
              <w:t>,</w:t>
            </w:r>
            <w:r w:rsidRPr="00B81B2A">
              <w:rPr>
                <w:sz w:val="16"/>
                <w:szCs w:val="16"/>
              </w:rPr>
              <w:t>886</w:t>
            </w:r>
            <w:r>
              <w:rPr>
                <w:sz w:val="16"/>
                <w:szCs w:val="16"/>
              </w:rPr>
              <w:t>)</w:t>
            </w:r>
          </w:p>
        </w:tc>
        <w:tc>
          <w:tcPr>
            <w:tcW w:w="1168" w:type="dxa"/>
            <w:shd w:val="clear" w:color="auto" w:fill="auto"/>
            <w:vAlign w:val="bottom"/>
          </w:tcPr>
          <w:p w14:paraId="3441ED54" w14:textId="43D17495" w:rsidR="004E5C92" w:rsidRPr="007C676F" w:rsidRDefault="004E5C92" w:rsidP="004E5C92">
            <w:pPr>
              <w:tabs>
                <w:tab w:val="center" w:pos="4252"/>
                <w:tab w:val="right" w:pos="8504"/>
              </w:tabs>
              <w:jc w:val="right"/>
              <w:rPr>
                <w:sz w:val="18"/>
                <w:szCs w:val="18"/>
                <w:lang w:val="en-US"/>
              </w:rPr>
            </w:pPr>
            <w:r>
              <w:rPr>
                <w:sz w:val="16"/>
                <w:szCs w:val="16"/>
              </w:rPr>
              <w:t>-</w:t>
            </w:r>
          </w:p>
        </w:tc>
        <w:tc>
          <w:tcPr>
            <w:tcW w:w="1168" w:type="dxa"/>
            <w:shd w:val="clear" w:color="auto" w:fill="auto"/>
            <w:vAlign w:val="bottom"/>
          </w:tcPr>
          <w:p w14:paraId="603A8E73" w14:textId="557241C8" w:rsidR="004E5C92" w:rsidRPr="007C676F" w:rsidRDefault="004E5C92" w:rsidP="004E5C92">
            <w:pPr>
              <w:tabs>
                <w:tab w:val="center" w:pos="4252"/>
                <w:tab w:val="right" w:pos="8504"/>
              </w:tabs>
              <w:jc w:val="right"/>
              <w:rPr>
                <w:sz w:val="18"/>
                <w:szCs w:val="18"/>
                <w:lang w:val="en-US"/>
              </w:rPr>
            </w:pPr>
            <w:r>
              <w:rPr>
                <w:sz w:val="16"/>
                <w:szCs w:val="16"/>
              </w:rPr>
              <w:t>-</w:t>
            </w:r>
          </w:p>
        </w:tc>
        <w:tc>
          <w:tcPr>
            <w:tcW w:w="1134" w:type="dxa"/>
            <w:shd w:val="clear" w:color="auto" w:fill="auto"/>
            <w:vAlign w:val="bottom"/>
          </w:tcPr>
          <w:p w14:paraId="4177B0F0" w14:textId="195910FF" w:rsidR="004E5C92" w:rsidRPr="007C676F" w:rsidRDefault="004E5C92" w:rsidP="004E5C92">
            <w:pPr>
              <w:tabs>
                <w:tab w:val="center" w:pos="4252"/>
                <w:tab w:val="right" w:pos="8504"/>
              </w:tabs>
              <w:jc w:val="right"/>
              <w:rPr>
                <w:sz w:val="18"/>
                <w:szCs w:val="18"/>
                <w:lang w:val="en-US"/>
              </w:rPr>
            </w:pPr>
            <w:r>
              <w:rPr>
                <w:sz w:val="16"/>
                <w:szCs w:val="16"/>
              </w:rPr>
              <w:t>-</w:t>
            </w:r>
          </w:p>
        </w:tc>
        <w:tc>
          <w:tcPr>
            <w:tcW w:w="1134" w:type="dxa"/>
            <w:shd w:val="clear" w:color="auto" w:fill="auto"/>
            <w:vAlign w:val="bottom"/>
          </w:tcPr>
          <w:p w14:paraId="27CBB4E4" w14:textId="08EDB82B" w:rsidR="004E5C92" w:rsidRPr="007C676F" w:rsidRDefault="004E5C92" w:rsidP="004E5C92">
            <w:pPr>
              <w:tabs>
                <w:tab w:val="center" w:pos="4252"/>
                <w:tab w:val="right" w:pos="8504"/>
              </w:tabs>
              <w:jc w:val="right"/>
              <w:rPr>
                <w:sz w:val="18"/>
                <w:szCs w:val="18"/>
                <w:lang w:val="en-US"/>
              </w:rPr>
            </w:pPr>
            <w:r>
              <w:rPr>
                <w:sz w:val="16"/>
                <w:szCs w:val="16"/>
              </w:rPr>
              <w:t>-</w:t>
            </w:r>
          </w:p>
        </w:tc>
        <w:tc>
          <w:tcPr>
            <w:tcW w:w="1448" w:type="dxa"/>
            <w:shd w:val="clear" w:color="auto" w:fill="auto"/>
            <w:vAlign w:val="bottom"/>
          </w:tcPr>
          <w:p w14:paraId="4CE7502A" w14:textId="6B9D33F6" w:rsidR="004E5C92" w:rsidRPr="007C676F" w:rsidRDefault="004E5C92" w:rsidP="004E5C92">
            <w:pPr>
              <w:jc w:val="right"/>
              <w:rPr>
                <w:b/>
                <w:bCs/>
                <w:sz w:val="18"/>
                <w:szCs w:val="18"/>
                <w:lang w:val="en-US"/>
              </w:rPr>
            </w:pPr>
            <w:r w:rsidRPr="00E734E1">
              <w:rPr>
                <w:b/>
                <w:sz w:val="16"/>
                <w:szCs w:val="16"/>
              </w:rPr>
              <w:t xml:space="preserve">                 211</w:t>
            </w:r>
          </w:p>
        </w:tc>
        <w:tc>
          <w:tcPr>
            <w:tcW w:w="1559" w:type="dxa"/>
            <w:shd w:val="clear" w:color="auto" w:fill="auto"/>
            <w:vAlign w:val="bottom"/>
          </w:tcPr>
          <w:p w14:paraId="60FB4415" w14:textId="303F1FD3" w:rsidR="004E5C92" w:rsidRPr="007C676F" w:rsidRDefault="004E5C92" w:rsidP="004E5C92">
            <w:pPr>
              <w:tabs>
                <w:tab w:val="center" w:pos="4252"/>
                <w:tab w:val="right" w:pos="8504"/>
              </w:tabs>
              <w:ind w:firstLineChars="100" w:firstLine="161"/>
              <w:jc w:val="right"/>
              <w:rPr>
                <w:b/>
                <w:bCs/>
                <w:sz w:val="18"/>
                <w:szCs w:val="18"/>
                <w:lang w:val="en-US"/>
              </w:rPr>
            </w:pPr>
            <w:r>
              <w:rPr>
                <w:b/>
                <w:sz w:val="16"/>
                <w:szCs w:val="16"/>
              </w:rPr>
              <w:t>(</w:t>
            </w:r>
            <w:r w:rsidRPr="00B81B2A">
              <w:rPr>
                <w:b/>
                <w:sz w:val="16"/>
                <w:szCs w:val="16"/>
              </w:rPr>
              <w:t>70</w:t>
            </w:r>
            <w:r w:rsidR="00A841F1">
              <w:rPr>
                <w:b/>
                <w:sz w:val="16"/>
                <w:szCs w:val="16"/>
              </w:rPr>
              <w:t>,</w:t>
            </w:r>
            <w:r w:rsidRPr="00B81B2A">
              <w:rPr>
                <w:b/>
                <w:sz w:val="16"/>
                <w:szCs w:val="16"/>
              </w:rPr>
              <w:t>886</w:t>
            </w:r>
            <w:r>
              <w:rPr>
                <w:b/>
                <w:sz w:val="16"/>
                <w:szCs w:val="16"/>
              </w:rPr>
              <w:t>)</w:t>
            </w:r>
          </w:p>
        </w:tc>
      </w:tr>
      <w:tr w:rsidR="004E5C92" w:rsidRPr="007C676F" w14:paraId="5EF91292" w14:textId="77777777" w:rsidTr="00CA16E3">
        <w:tc>
          <w:tcPr>
            <w:tcW w:w="5215" w:type="dxa"/>
            <w:shd w:val="clear" w:color="auto" w:fill="auto"/>
            <w:vAlign w:val="bottom"/>
          </w:tcPr>
          <w:p w14:paraId="32EE6CA3" w14:textId="77777777" w:rsidR="004E5C92" w:rsidRPr="007C676F" w:rsidRDefault="004E5C92" w:rsidP="004E5C92">
            <w:pPr>
              <w:tabs>
                <w:tab w:val="center" w:pos="4252"/>
                <w:tab w:val="right" w:pos="8504"/>
              </w:tabs>
              <w:rPr>
                <w:color w:val="000000"/>
                <w:sz w:val="18"/>
                <w:szCs w:val="18"/>
                <w:lang w:val="en-US"/>
              </w:rPr>
            </w:pPr>
            <w:r w:rsidRPr="007C676F">
              <w:rPr>
                <w:color w:val="000000"/>
                <w:sz w:val="18"/>
                <w:szCs w:val="18"/>
                <w:lang w:val="en-US"/>
              </w:rPr>
              <w:t>Other</w:t>
            </w:r>
          </w:p>
        </w:tc>
        <w:tc>
          <w:tcPr>
            <w:tcW w:w="1100" w:type="dxa"/>
            <w:shd w:val="clear" w:color="auto" w:fill="auto"/>
            <w:vAlign w:val="bottom"/>
          </w:tcPr>
          <w:p w14:paraId="7FCA75A3" w14:textId="081C1909" w:rsidR="004E5C92" w:rsidRPr="007C676F" w:rsidRDefault="004E5C92" w:rsidP="004E5C92">
            <w:pPr>
              <w:tabs>
                <w:tab w:val="center" w:pos="4252"/>
                <w:tab w:val="right" w:pos="8504"/>
              </w:tabs>
              <w:jc w:val="right"/>
              <w:rPr>
                <w:sz w:val="18"/>
                <w:szCs w:val="18"/>
                <w:lang w:val="en-US"/>
              </w:rPr>
            </w:pPr>
            <w:r w:rsidRPr="00B46A32">
              <w:rPr>
                <w:sz w:val="16"/>
                <w:szCs w:val="16"/>
              </w:rPr>
              <w:t>2</w:t>
            </w:r>
            <w:r>
              <w:rPr>
                <w:sz w:val="16"/>
                <w:szCs w:val="16"/>
              </w:rPr>
              <w:t>,</w:t>
            </w:r>
            <w:r w:rsidRPr="00B46A32">
              <w:rPr>
                <w:sz w:val="16"/>
                <w:szCs w:val="16"/>
              </w:rPr>
              <w:t>418</w:t>
            </w:r>
          </w:p>
        </w:tc>
        <w:tc>
          <w:tcPr>
            <w:tcW w:w="1100" w:type="dxa"/>
            <w:shd w:val="clear" w:color="auto" w:fill="auto"/>
            <w:vAlign w:val="bottom"/>
          </w:tcPr>
          <w:p w14:paraId="150FF8E9" w14:textId="4B4A093F" w:rsidR="004E5C92" w:rsidRPr="007C676F" w:rsidRDefault="004E5C92" w:rsidP="004E5C92">
            <w:pPr>
              <w:tabs>
                <w:tab w:val="center" w:pos="4252"/>
                <w:tab w:val="right" w:pos="8504"/>
              </w:tabs>
              <w:jc w:val="right"/>
              <w:rPr>
                <w:sz w:val="18"/>
                <w:szCs w:val="18"/>
                <w:lang w:val="en-US"/>
              </w:rPr>
            </w:pPr>
            <w:r w:rsidRPr="00B81B2A">
              <w:rPr>
                <w:sz w:val="16"/>
                <w:szCs w:val="16"/>
              </w:rPr>
              <w:t>8</w:t>
            </w:r>
            <w:r>
              <w:rPr>
                <w:sz w:val="16"/>
                <w:szCs w:val="16"/>
              </w:rPr>
              <w:t>,</w:t>
            </w:r>
            <w:r w:rsidRPr="00B81B2A">
              <w:rPr>
                <w:sz w:val="16"/>
                <w:szCs w:val="16"/>
              </w:rPr>
              <w:t>965</w:t>
            </w:r>
          </w:p>
        </w:tc>
        <w:tc>
          <w:tcPr>
            <w:tcW w:w="1168" w:type="dxa"/>
            <w:shd w:val="clear" w:color="auto" w:fill="auto"/>
            <w:vAlign w:val="bottom"/>
          </w:tcPr>
          <w:p w14:paraId="20CCBE84" w14:textId="3876E9A6" w:rsidR="004E5C92" w:rsidRPr="007C676F" w:rsidRDefault="004E5C92" w:rsidP="004E5C92">
            <w:pPr>
              <w:tabs>
                <w:tab w:val="center" w:pos="4252"/>
                <w:tab w:val="right" w:pos="8504"/>
              </w:tabs>
              <w:jc w:val="right"/>
              <w:rPr>
                <w:sz w:val="18"/>
                <w:szCs w:val="18"/>
                <w:lang w:val="en-US"/>
              </w:rPr>
            </w:pPr>
            <w:r w:rsidRPr="00B46A32">
              <w:rPr>
                <w:sz w:val="16"/>
                <w:szCs w:val="16"/>
              </w:rPr>
              <w:t>22</w:t>
            </w:r>
          </w:p>
        </w:tc>
        <w:tc>
          <w:tcPr>
            <w:tcW w:w="1168" w:type="dxa"/>
            <w:shd w:val="clear" w:color="auto" w:fill="auto"/>
            <w:vAlign w:val="bottom"/>
          </w:tcPr>
          <w:p w14:paraId="69B58672" w14:textId="44EE4A77" w:rsidR="004E5C92" w:rsidRPr="007C676F" w:rsidRDefault="004E5C92" w:rsidP="004E5C92">
            <w:pPr>
              <w:tabs>
                <w:tab w:val="center" w:pos="4252"/>
                <w:tab w:val="right" w:pos="8504"/>
              </w:tabs>
              <w:jc w:val="right"/>
              <w:rPr>
                <w:sz w:val="18"/>
                <w:szCs w:val="18"/>
                <w:lang w:val="en-US"/>
              </w:rPr>
            </w:pPr>
            <w:r w:rsidRPr="00B81B2A">
              <w:rPr>
                <w:sz w:val="16"/>
                <w:szCs w:val="16"/>
              </w:rPr>
              <w:t>62</w:t>
            </w:r>
          </w:p>
        </w:tc>
        <w:tc>
          <w:tcPr>
            <w:tcW w:w="1134" w:type="dxa"/>
            <w:shd w:val="clear" w:color="auto" w:fill="auto"/>
            <w:vAlign w:val="bottom"/>
          </w:tcPr>
          <w:p w14:paraId="73F3C1F7" w14:textId="0AA8DD3C" w:rsidR="004E5C92" w:rsidRPr="007C676F" w:rsidRDefault="004E5C92" w:rsidP="004E5C92">
            <w:pPr>
              <w:tabs>
                <w:tab w:val="center" w:pos="4252"/>
                <w:tab w:val="right" w:pos="8504"/>
              </w:tabs>
              <w:jc w:val="right"/>
              <w:rPr>
                <w:sz w:val="18"/>
                <w:szCs w:val="18"/>
                <w:lang w:val="en-US"/>
              </w:rPr>
            </w:pPr>
            <w:r w:rsidRPr="00B46A32">
              <w:rPr>
                <w:sz w:val="16"/>
                <w:szCs w:val="16"/>
              </w:rPr>
              <w:t>4</w:t>
            </w:r>
            <w:r>
              <w:rPr>
                <w:sz w:val="16"/>
                <w:szCs w:val="16"/>
              </w:rPr>
              <w:t>,</w:t>
            </w:r>
            <w:r w:rsidR="00B4095E">
              <w:rPr>
                <w:sz w:val="16"/>
                <w:szCs w:val="16"/>
              </w:rPr>
              <w:t>300</w:t>
            </w:r>
          </w:p>
        </w:tc>
        <w:tc>
          <w:tcPr>
            <w:tcW w:w="1134" w:type="dxa"/>
            <w:shd w:val="clear" w:color="auto" w:fill="auto"/>
            <w:vAlign w:val="bottom"/>
          </w:tcPr>
          <w:p w14:paraId="696518EA" w14:textId="4B2B2D2E" w:rsidR="004E5C92" w:rsidRPr="007C676F" w:rsidRDefault="004E5C92" w:rsidP="004E5C92">
            <w:pPr>
              <w:tabs>
                <w:tab w:val="center" w:pos="4252"/>
                <w:tab w:val="right" w:pos="8504"/>
              </w:tabs>
              <w:jc w:val="right"/>
              <w:rPr>
                <w:sz w:val="18"/>
                <w:szCs w:val="18"/>
                <w:lang w:val="en-US"/>
              </w:rPr>
            </w:pPr>
            <w:r w:rsidRPr="00B81B2A">
              <w:rPr>
                <w:sz w:val="16"/>
                <w:szCs w:val="16"/>
              </w:rPr>
              <w:t>6</w:t>
            </w:r>
            <w:r>
              <w:rPr>
                <w:sz w:val="16"/>
                <w:szCs w:val="16"/>
              </w:rPr>
              <w:t>,</w:t>
            </w:r>
            <w:r w:rsidRPr="00B81B2A">
              <w:rPr>
                <w:sz w:val="16"/>
                <w:szCs w:val="16"/>
              </w:rPr>
              <w:t>416</w:t>
            </w:r>
          </w:p>
        </w:tc>
        <w:tc>
          <w:tcPr>
            <w:tcW w:w="1448" w:type="dxa"/>
            <w:shd w:val="clear" w:color="auto" w:fill="auto"/>
            <w:vAlign w:val="bottom"/>
          </w:tcPr>
          <w:p w14:paraId="6679B055" w14:textId="0B3BF628" w:rsidR="004E5C92" w:rsidRPr="007C676F" w:rsidRDefault="004E5C92" w:rsidP="004E5C92">
            <w:pPr>
              <w:tabs>
                <w:tab w:val="center" w:pos="4252"/>
                <w:tab w:val="right" w:pos="8504"/>
              </w:tabs>
              <w:ind w:firstLineChars="100" w:firstLine="161"/>
              <w:jc w:val="right"/>
              <w:rPr>
                <w:b/>
                <w:bCs/>
                <w:sz w:val="18"/>
                <w:szCs w:val="18"/>
                <w:lang w:val="en-US"/>
              </w:rPr>
            </w:pPr>
            <w:r w:rsidRPr="00E734E1">
              <w:rPr>
                <w:b/>
                <w:sz w:val="16"/>
                <w:szCs w:val="16"/>
              </w:rPr>
              <w:t>6</w:t>
            </w:r>
            <w:r w:rsidR="00A841F1">
              <w:rPr>
                <w:b/>
                <w:sz w:val="16"/>
                <w:szCs w:val="16"/>
              </w:rPr>
              <w:t>,</w:t>
            </w:r>
            <w:r w:rsidRPr="00E734E1">
              <w:rPr>
                <w:b/>
                <w:sz w:val="16"/>
                <w:szCs w:val="16"/>
              </w:rPr>
              <w:t>7</w:t>
            </w:r>
            <w:r w:rsidR="00B4095E">
              <w:rPr>
                <w:b/>
                <w:sz w:val="16"/>
                <w:szCs w:val="16"/>
              </w:rPr>
              <w:t>40</w:t>
            </w:r>
          </w:p>
        </w:tc>
        <w:tc>
          <w:tcPr>
            <w:tcW w:w="1559" w:type="dxa"/>
            <w:shd w:val="clear" w:color="auto" w:fill="auto"/>
            <w:vAlign w:val="bottom"/>
          </w:tcPr>
          <w:p w14:paraId="656E9939" w14:textId="0F77A9A9" w:rsidR="004E5C92" w:rsidRPr="007C676F" w:rsidRDefault="004E5C92" w:rsidP="004E5C92">
            <w:pPr>
              <w:tabs>
                <w:tab w:val="center" w:pos="4252"/>
                <w:tab w:val="right" w:pos="8504"/>
              </w:tabs>
              <w:ind w:firstLineChars="100" w:firstLine="161"/>
              <w:jc w:val="right"/>
              <w:rPr>
                <w:b/>
                <w:bCs/>
                <w:sz w:val="18"/>
                <w:szCs w:val="18"/>
                <w:lang w:val="en-US"/>
              </w:rPr>
            </w:pPr>
            <w:r w:rsidRPr="00B81B2A">
              <w:rPr>
                <w:b/>
                <w:sz w:val="16"/>
                <w:szCs w:val="16"/>
              </w:rPr>
              <w:t>15</w:t>
            </w:r>
            <w:r w:rsidR="00A841F1">
              <w:rPr>
                <w:b/>
                <w:sz w:val="16"/>
                <w:szCs w:val="16"/>
              </w:rPr>
              <w:t>,</w:t>
            </w:r>
            <w:r w:rsidRPr="00B81B2A">
              <w:rPr>
                <w:b/>
                <w:sz w:val="16"/>
                <w:szCs w:val="16"/>
              </w:rPr>
              <w:t>443</w:t>
            </w:r>
          </w:p>
        </w:tc>
      </w:tr>
      <w:tr w:rsidR="004E5C92" w:rsidRPr="007C676F" w14:paraId="5C61E596" w14:textId="77777777" w:rsidTr="00CA16E3">
        <w:tc>
          <w:tcPr>
            <w:tcW w:w="5215" w:type="dxa"/>
            <w:shd w:val="clear" w:color="auto" w:fill="auto"/>
            <w:vAlign w:val="center"/>
          </w:tcPr>
          <w:p w14:paraId="144A5657" w14:textId="47DF6F15" w:rsidR="004E5C92" w:rsidRPr="007C676F" w:rsidRDefault="004E5C92" w:rsidP="004E5C92">
            <w:pPr>
              <w:tabs>
                <w:tab w:val="center" w:pos="4252"/>
                <w:tab w:val="right" w:pos="8504"/>
              </w:tabs>
              <w:rPr>
                <w:b/>
                <w:color w:val="000000"/>
                <w:sz w:val="18"/>
                <w:szCs w:val="18"/>
                <w:lang w:val="en-US"/>
              </w:rPr>
            </w:pPr>
            <w:r w:rsidRPr="007C676F">
              <w:rPr>
                <w:b/>
                <w:color w:val="000000"/>
                <w:sz w:val="18"/>
                <w:szCs w:val="18"/>
                <w:lang w:val="en-US"/>
              </w:rPr>
              <w:t>Balances for the three-month period as of June 30, 2020</w:t>
            </w:r>
          </w:p>
        </w:tc>
        <w:tc>
          <w:tcPr>
            <w:tcW w:w="1100" w:type="dxa"/>
            <w:shd w:val="clear" w:color="auto" w:fill="auto"/>
            <w:vAlign w:val="bottom"/>
          </w:tcPr>
          <w:p w14:paraId="02DEFF48" w14:textId="5C1D94DA" w:rsidR="004E5C92" w:rsidRPr="007C676F" w:rsidRDefault="004E5C92" w:rsidP="004E5C92">
            <w:pPr>
              <w:tabs>
                <w:tab w:val="center" w:pos="4252"/>
                <w:tab w:val="right" w:pos="8504"/>
              </w:tabs>
              <w:jc w:val="right"/>
              <w:rPr>
                <w:b/>
                <w:color w:val="000000"/>
                <w:sz w:val="18"/>
                <w:szCs w:val="18"/>
                <w:lang w:val="en-US"/>
              </w:rPr>
            </w:pPr>
            <w:r w:rsidRPr="00B46A32">
              <w:rPr>
                <w:b/>
                <w:sz w:val="16"/>
                <w:szCs w:val="16"/>
              </w:rPr>
              <w:t>2</w:t>
            </w:r>
            <w:r>
              <w:rPr>
                <w:b/>
                <w:sz w:val="16"/>
                <w:szCs w:val="16"/>
              </w:rPr>
              <w:t>,</w:t>
            </w:r>
            <w:r w:rsidR="00B4095E">
              <w:rPr>
                <w:b/>
                <w:sz w:val="16"/>
                <w:szCs w:val="16"/>
              </w:rPr>
              <w:t>261,311</w:t>
            </w:r>
          </w:p>
        </w:tc>
        <w:tc>
          <w:tcPr>
            <w:tcW w:w="1100" w:type="dxa"/>
            <w:shd w:val="clear" w:color="auto" w:fill="auto"/>
            <w:vAlign w:val="bottom"/>
          </w:tcPr>
          <w:p w14:paraId="3FF41F0F" w14:textId="42EC681A" w:rsidR="004E5C92" w:rsidRPr="007C676F" w:rsidRDefault="004E5C92" w:rsidP="004E5C92">
            <w:pPr>
              <w:tabs>
                <w:tab w:val="center" w:pos="4252"/>
                <w:tab w:val="right" w:pos="8504"/>
              </w:tabs>
              <w:jc w:val="right"/>
              <w:rPr>
                <w:b/>
                <w:color w:val="000000"/>
                <w:sz w:val="18"/>
                <w:szCs w:val="18"/>
                <w:lang w:val="en-US"/>
              </w:rPr>
            </w:pPr>
            <w:r w:rsidRPr="00B81B2A">
              <w:rPr>
                <w:b/>
                <w:sz w:val="16"/>
                <w:szCs w:val="16"/>
              </w:rPr>
              <w:t>-</w:t>
            </w:r>
          </w:p>
        </w:tc>
        <w:tc>
          <w:tcPr>
            <w:tcW w:w="1168" w:type="dxa"/>
            <w:shd w:val="clear" w:color="auto" w:fill="auto"/>
            <w:vAlign w:val="bottom"/>
          </w:tcPr>
          <w:p w14:paraId="13585B3F" w14:textId="51DA3C94" w:rsidR="004E5C92" w:rsidRPr="007C676F" w:rsidRDefault="004E5C92" w:rsidP="004E5C92">
            <w:pPr>
              <w:tabs>
                <w:tab w:val="center" w:pos="4252"/>
                <w:tab w:val="right" w:pos="8504"/>
              </w:tabs>
              <w:jc w:val="right"/>
              <w:rPr>
                <w:b/>
                <w:color w:val="000000"/>
                <w:sz w:val="18"/>
                <w:szCs w:val="18"/>
                <w:lang w:val="en-US"/>
              </w:rPr>
            </w:pPr>
            <w:r w:rsidRPr="00B46A32">
              <w:rPr>
                <w:b/>
                <w:sz w:val="16"/>
                <w:szCs w:val="16"/>
              </w:rPr>
              <w:t>164</w:t>
            </w:r>
            <w:r>
              <w:rPr>
                <w:b/>
                <w:sz w:val="16"/>
                <w:szCs w:val="16"/>
              </w:rPr>
              <w:t>,</w:t>
            </w:r>
            <w:r w:rsidRPr="00B46A32">
              <w:rPr>
                <w:b/>
                <w:sz w:val="16"/>
                <w:szCs w:val="16"/>
              </w:rPr>
              <w:t>689</w:t>
            </w:r>
          </w:p>
        </w:tc>
        <w:tc>
          <w:tcPr>
            <w:tcW w:w="1168" w:type="dxa"/>
            <w:shd w:val="clear" w:color="auto" w:fill="auto"/>
            <w:vAlign w:val="bottom"/>
          </w:tcPr>
          <w:p w14:paraId="3FB12D5E" w14:textId="18EFAD11" w:rsidR="004E5C92" w:rsidRPr="007C676F" w:rsidRDefault="004E5C92" w:rsidP="004E5C92">
            <w:pPr>
              <w:tabs>
                <w:tab w:val="center" w:pos="4252"/>
                <w:tab w:val="right" w:pos="8504"/>
              </w:tabs>
              <w:jc w:val="right"/>
              <w:rPr>
                <w:b/>
                <w:color w:val="000000"/>
                <w:sz w:val="18"/>
                <w:szCs w:val="18"/>
                <w:lang w:val="en-US"/>
              </w:rPr>
            </w:pPr>
            <w:r w:rsidRPr="00B81B2A">
              <w:rPr>
                <w:b/>
                <w:sz w:val="16"/>
                <w:szCs w:val="16"/>
              </w:rPr>
              <w:t>-</w:t>
            </w:r>
          </w:p>
        </w:tc>
        <w:tc>
          <w:tcPr>
            <w:tcW w:w="1134" w:type="dxa"/>
            <w:shd w:val="clear" w:color="auto" w:fill="auto"/>
            <w:vAlign w:val="bottom"/>
          </w:tcPr>
          <w:p w14:paraId="0B2652CE" w14:textId="77421065" w:rsidR="004E5C92" w:rsidRPr="007C676F" w:rsidRDefault="004E5C92" w:rsidP="004E5C92">
            <w:pPr>
              <w:tabs>
                <w:tab w:val="center" w:pos="4252"/>
                <w:tab w:val="right" w:pos="8504"/>
              </w:tabs>
              <w:jc w:val="right"/>
              <w:rPr>
                <w:b/>
                <w:color w:val="000000"/>
                <w:sz w:val="18"/>
                <w:szCs w:val="18"/>
                <w:lang w:val="en-US"/>
              </w:rPr>
            </w:pPr>
            <w:r w:rsidRPr="00B46A32">
              <w:rPr>
                <w:b/>
                <w:sz w:val="16"/>
                <w:szCs w:val="16"/>
              </w:rPr>
              <w:t>372</w:t>
            </w:r>
            <w:r>
              <w:rPr>
                <w:b/>
                <w:sz w:val="16"/>
                <w:szCs w:val="16"/>
              </w:rPr>
              <w:t>,</w:t>
            </w:r>
            <w:r w:rsidRPr="00B46A32">
              <w:rPr>
                <w:b/>
                <w:sz w:val="16"/>
                <w:szCs w:val="16"/>
              </w:rPr>
              <w:t>859</w:t>
            </w:r>
          </w:p>
        </w:tc>
        <w:tc>
          <w:tcPr>
            <w:tcW w:w="1134" w:type="dxa"/>
            <w:shd w:val="clear" w:color="auto" w:fill="auto"/>
            <w:vAlign w:val="bottom"/>
          </w:tcPr>
          <w:p w14:paraId="584372A4" w14:textId="16656838" w:rsidR="004E5C92" w:rsidRPr="007C676F" w:rsidRDefault="004E5C92" w:rsidP="004E5C92">
            <w:pPr>
              <w:tabs>
                <w:tab w:val="center" w:pos="4252"/>
                <w:tab w:val="right" w:pos="8504"/>
              </w:tabs>
              <w:jc w:val="right"/>
              <w:rPr>
                <w:b/>
                <w:color w:val="000000"/>
                <w:sz w:val="18"/>
                <w:szCs w:val="18"/>
                <w:lang w:val="en-US"/>
              </w:rPr>
            </w:pPr>
            <w:r w:rsidRPr="00B81B2A">
              <w:rPr>
                <w:b/>
                <w:sz w:val="16"/>
                <w:szCs w:val="16"/>
              </w:rPr>
              <w:t>-</w:t>
            </w:r>
          </w:p>
        </w:tc>
        <w:tc>
          <w:tcPr>
            <w:tcW w:w="1448" w:type="dxa"/>
            <w:shd w:val="clear" w:color="auto" w:fill="auto"/>
            <w:vAlign w:val="bottom"/>
          </w:tcPr>
          <w:p w14:paraId="2E91D432" w14:textId="442C93D1" w:rsidR="004E5C92" w:rsidRPr="007C676F" w:rsidRDefault="004E5C92" w:rsidP="004E5C92">
            <w:pPr>
              <w:tabs>
                <w:tab w:val="center" w:pos="4252"/>
                <w:tab w:val="right" w:pos="8504"/>
              </w:tabs>
              <w:jc w:val="right"/>
              <w:rPr>
                <w:b/>
                <w:bCs/>
                <w:color w:val="000000"/>
                <w:sz w:val="18"/>
                <w:szCs w:val="18"/>
                <w:lang w:val="en-US"/>
              </w:rPr>
            </w:pPr>
            <w:r w:rsidRPr="00E734E1">
              <w:rPr>
                <w:b/>
                <w:sz w:val="16"/>
                <w:szCs w:val="16"/>
              </w:rPr>
              <w:t>2</w:t>
            </w:r>
            <w:r w:rsidR="00A841F1">
              <w:rPr>
                <w:b/>
                <w:sz w:val="16"/>
                <w:szCs w:val="16"/>
              </w:rPr>
              <w:t>,</w:t>
            </w:r>
            <w:r w:rsidRPr="00E734E1">
              <w:rPr>
                <w:b/>
                <w:sz w:val="16"/>
                <w:szCs w:val="16"/>
              </w:rPr>
              <w:t>7</w:t>
            </w:r>
            <w:r w:rsidR="00B4095E">
              <w:rPr>
                <w:b/>
                <w:sz w:val="16"/>
                <w:szCs w:val="16"/>
              </w:rPr>
              <w:t>98,859</w:t>
            </w:r>
          </w:p>
        </w:tc>
        <w:tc>
          <w:tcPr>
            <w:tcW w:w="1559" w:type="dxa"/>
            <w:shd w:val="clear" w:color="auto" w:fill="auto"/>
            <w:vAlign w:val="bottom"/>
          </w:tcPr>
          <w:p w14:paraId="2B865B1B" w14:textId="2146EEB3" w:rsidR="004E5C92" w:rsidRPr="007C676F" w:rsidRDefault="004E5C92" w:rsidP="004E5C92">
            <w:pPr>
              <w:tabs>
                <w:tab w:val="center" w:pos="4252"/>
                <w:tab w:val="right" w:pos="8504"/>
              </w:tabs>
              <w:jc w:val="right"/>
              <w:rPr>
                <w:b/>
                <w:bCs/>
                <w:color w:val="000000"/>
                <w:sz w:val="18"/>
                <w:szCs w:val="18"/>
                <w:lang w:val="en-US"/>
              </w:rPr>
            </w:pPr>
            <w:r>
              <w:rPr>
                <w:b/>
                <w:sz w:val="16"/>
                <w:szCs w:val="16"/>
              </w:rPr>
              <w:t>-</w:t>
            </w:r>
          </w:p>
        </w:tc>
      </w:tr>
      <w:tr w:rsidR="004E5C92" w:rsidRPr="007C676F" w14:paraId="576A0A25" w14:textId="77777777" w:rsidTr="00CA16E3">
        <w:tc>
          <w:tcPr>
            <w:tcW w:w="5215" w:type="dxa"/>
            <w:shd w:val="clear" w:color="auto" w:fill="auto"/>
            <w:vAlign w:val="center"/>
          </w:tcPr>
          <w:p w14:paraId="32B18FF9" w14:textId="50C8029E" w:rsidR="004E5C92" w:rsidRPr="007C676F" w:rsidRDefault="004E5C92" w:rsidP="004E5C92">
            <w:pPr>
              <w:tabs>
                <w:tab w:val="center" w:pos="4252"/>
                <w:tab w:val="right" w:pos="8504"/>
              </w:tabs>
              <w:rPr>
                <w:b/>
                <w:color w:val="000000"/>
                <w:sz w:val="18"/>
                <w:szCs w:val="18"/>
                <w:lang w:val="en-US"/>
              </w:rPr>
            </w:pPr>
            <w:r w:rsidRPr="007C676F">
              <w:rPr>
                <w:b/>
                <w:color w:val="000000"/>
                <w:sz w:val="18"/>
                <w:szCs w:val="18"/>
                <w:lang w:val="en-US"/>
              </w:rPr>
              <w:t>Balances for the three-month period as of June 30, 2019</w:t>
            </w:r>
          </w:p>
        </w:tc>
        <w:tc>
          <w:tcPr>
            <w:tcW w:w="1100" w:type="dxa"/>
            <w:shd w:val="clear" w:color="auto" w:fill="auto"/>
            <w:vAlign w:val="bottom"/>
          </w:tcPr>
          <w:p w14:paraId="60ED0D2F" w14:textId="3DCF1415" w:rsidR="004E5C92" w:rsidRPr="007C676F" w:rsidRDefault="004E5C92" w:rsidP="004E5C92">
            <w:pPr>
              <w:tabs>
                <w:tab w:val="center" w:pos="4252"/>
                <w:tab w:val="right" w:pos="8504"/>
              </w:tabs>
              <w:jc w:val="right"/>
              <w:rPr>
                <w:b/>
                <w:color w:val="000000"/>
                <w:sz w:val="18"/>
                <w:szCs w:val="18"/>
                <w:lang w:val="en-US"/>
              </w:rPr>
            </w:pPr>
            <w:r>
              <w:rPr>
                <w:b/>
                <w:sz w:val="16"/>
                <w:szCs w:val="16"/>
              </w:rPr>
              <w:t>-</w:t>
            </w:r>
          </w:p>
        </w:tc>
        <w:tc>
          <w:tcPr>
            <w:tcW w:w="1100" w:type="dxa"/>
            <w:shd w:val="clear" w:color="auto" w:fill="auto"/>
            <w:vAlign w:val="bottom"/>
          </w:tcPr>
          <w:p w14:paraId="011FBA17" w14:textId="3F3D7C75" w:rsidR="004E5C92" w:rsidRPr="007C676F" w:rsidRDefault="004E5C92" w:rsidP="004E5C92">
            <w:pPr>
              <w:tabs>
                <w:tab w:val="center" w:pos="4252"/>
                <w:tab w:val="right" w:pos="8504"/>
              </w:tabs>
              <w:jc w:val="right"/>
              <w:rPr>
                <w:b/>
                <w:color w:val="000000"/>
                <w:sz w:val="18"/>
                <w:szCs w:val="18"/>
                <w:lang w:val="en-US"/>
              </w:rPr>
            </w:pPr>
            <w:r w:rsidRPr="00B81B2A">
              <w:rPr>
                <w:b/>
                <w:sz w:val="16"/>
                <w:szCs w:val="16"/>
              </w:rPr>
              <w:t>3</w:t>
            </w:r>
            <w:r>
              <w:rPr>
                <w:b/>
                <w:sz w:val="16"/>
                <w:szCs w:val="16"/>
              </w:rPr>
              <w:t>,</w:t>
            </w:r>
            <w:r w:rsidRPr="00B81B2A">
              <w:rPr>
                <w:b/>
                <w:sz w:val="16"/>
                <w:szCs w:val="16"/>
              </w:rPr>
              <w:t>03</w:t>
            </w:r>
            <w:r w:rsidR="001E41AB">
              <w:rPr>
                <w:b/>
                <w:sz w:val="16"/>
                <w:szCs w:val="16"/>
              </w:rPr>
              <w:t>3</w:t>
            </w:r>
            <w:r>
              <w:rPr>
                <w:b/>
                <w:sz w:val="16"/>
                <w:szCs w:val="16"/>
              </w:rPr>
              <w:t>,</w:t>
            </w:r>
            <w:r w:rsidRPr="00B81B2A">
              <w:rPr>
                <w:b/>
                <w:sz w:val="16"/>
                <w:szCs w:val="16"/>
              </w:rPr>
              <w:t>143</w:t>
            </w:r>
          </w:p>
        </w:tc>
        <w:tc>
          <w:tcPr>
            <w:tcW w:w="1168" w:type="dxa"/>
            <w:shd w:val="clear" w:color="auto" w:fill="auto"/>
            <w:vAlign w:val="bottom"/>
          </w:tcPr>
          <w:p w14:paraId="3932BB0E" w14:textId="26E66FF7" w:rsidR="004E5C92" w:rsidRPr="007C676F" w:rsidRDefault="004E5C92" w:rsidP="004E5C92">
            <w:pPr>
              <w:tabs>
                <w:tab w:val="center" w:pos="4252"/>
                <w:tab w:val="right" w:pos="8504"/>
              </w:tabs>
              <w:jc w:val="right"/>
              <w:rPr>
                <w:b/>
                <w:color w:val="000000"/>
                <w:sz w:val="18"/>
                <w:szCs w:val="18"/>
                <w:lang w:val="en-US"/>
              </w:rPr>
            </w:pPr>
            <w:r>
              <w:rPr>
                <w:b/>
                <w:sz w:val="16"/>
                <w:szCs w:val="16"/>
              </w:rPr>
              <w:t>-</w:t>
            </w:r>
          </w:p>
        </w:tc>
        <w:tc>
          <w:tcPr>
            <w:tcW w:w="1168" w:type="dxa"/>
            <w:shd w:val="clear" w:color="auto" w:fill="auto"/>
            <w:vAlign w:val="bottom"/>
          </w:tcPr>
          <w:p w14:paraId="6A3ED27D" w14:textId="4EE625FE" w:rsidR="004E5C92" w:rsidRPr="007C676F" w:rsidRDefault="004E5C92" w:rsidP="004E5C92">
            <w:pPr>
              <w:tabs>
                <w:tab w:val="center" w:pos="4252"/>
                <w:tab w:val="right" w:pos="8504"/>
              </w:tabs>
              <w:jc w:val="right"/>
              <w:rPr>
                <w:b/>
                <w:color w:val="000000"/>
                <w:sz w:val="18"/>
                <w:szCs w:val="18"/>
                <w:lang w:val="en-US"/>
              </w:rPr>
            </w:pPr>
            <w:r w:rsidRPr="00B81B2A">
              <w:rPr>
                <w:b/>
                <w:sz w:val="16"/>
                <w:szCs w:val="16"/>
              </w:rPr>
              <w:t>221</w:t>
            </w:r>
            <w:r>
              <w:rPr>
                <w:b/>
                <w:sz w:val="16"/>
                <w:szCs w:val="16"/>
              </w:rPr>
              <w:t>,</w:t>
            </w:r>
            <w:r w:rsidRPr="00B81B2A">
              <w:rPr>
                <w:b/>
                <w:sz w:val="16"/>
                <w:szCs w:val="16"/>
              </w:rPr>
              <w:t>962</w:t>
            </w:r>
          </w:p>
        </w:tc>
        <w:tc>
          <w:tcPr>
            <w:tcW w:w="1134" w:type="dxa"/>
            <w:shd w:val="clear" w:color="auto" w:fill="auto"/>
            <w:vAlign w:val="bottom"/>
          </w:tcPr>
          <w:p w14:paraId="071DF8E1" w14:textId="39401D2C" w:rsidR="004E5C92" w:rsidRPr="007C676F" w:rsidRDefault="004E5C92" w:rsidP="004E5C92">
            <w:pPr>
              <w:tabs>
                <w:tab w:val="center" w:pos="4252"/>
                <w:tab w:val="right" w:pos="8504"/>
              </w:tabs>
              <w:jc w:val="right"/>
              <w:rPr>
                <w:b/>
                <w:color w:val="000000"/>
                <w:sz w:val="18"/>
                <w:szCs w:val="18"/>
                <w:lang w:val="en-US"/>
              </w:rPr>
            </w:pPr>
            <w:r>
              <w:rPr>
                <w:b/>
                <w:sz w:val="16"/>
                <w:szCs w:val="16"/>
              </w:rPr>
              <w:t>-</w:t>
            </w:r>
          </w:p>
        </w:tc>
        <w:tc>
          <w:tcPr>
            <w:tcW w:w="1134" w:type="dxa"/>
            <w:shd w:val="clear" w:color="auto" w:fill="auto"/>
            <w:vAlign w:val="bottom"/>
          </w:tcPr>
          <w:p w14:paraId="23E17FB2" w14:textId="7A334C29" w:rsidR="004E5C92" w:rsidRPr="007C676F" w:rsidRDefault="004E5C92" w:rsidP="004E5C92">
            <w:pPr>
              <w:tabs>
                <w:tab w:val="center" w:pos="4252"/>
                <w:tab w:val="right" w:pos="8504"/>
              </w:tabs>
              <w:jc w:val="right"/>
              <w:rPr>
                <w:b/>
                <w:color w:val="000000"/>
                <w:sz w:val="18"/>
                <w:szCs w:val="18"/>
                <w:lang w:val="en-US"/>
              </w:rPr>
            </w:pPr>
            <w:r w:rsidRPr="00B81B2A">
              <w:rPr>
                <w:b/>
                <w:sz w:val="16"/>
                <w:szCs w:val="16"/>
              </w:rPr>
              <w:t>391</w:t>
            </w:r>
            <w:r>
              <w:rPr>
                <w:b/>
                <w:sz w:val="16"/>
                <w:szCs w:val="16"/>
              </w:rPr>
              <w:t>,</w:t>
            </w:r>
            <w:r w:rsidRPr="00B81B2A">
              <w:rPr>
                <w:b/>
                <w:sz w:val="16"/>
                <w:szCs w:val="16"/>
              </w:rPr>
              <w:t>501</w:t>
            </w:r>
          </w:p>
        </w:tc>
        <w:tc>
          <w:tcPr>
            <w:tcW w:w="1448" w:type="dxa"/>
            <w:shd w:val="clear" w:color="auto" w:fill="auto"/>
            <w:vAlign w:val="bottom"/>
          </w:tcPr>
          <w:p w14:paraId="1CEC8CBC" w14:textId="3FA8637D" w:rsidR="004E5C92" w:rsidRPr="007C676F" w:rsidRDefault="004E5C92" w:rsidP="004E5C92">
            <w:pPr>
              <w:tabs>
                <w:tab w:val="center" w:pos="4252"/>
                <w:tab w:val="right" w:pos="8504"/>
              </w:tabs>
              <w:jc w:val="right"/>
              <w:rPr>
                <w:b/>
                <w:color w:val="000000"/>
                <w:sz w:val="18"/>
                <w:szCs w:val="18"/>
                <w:lang w:val="en-US"/>
              </w:rPr>
            </w:pPr>
            <w:r>
              <w:rPr>
                <w:b/>
                <w:sz w:val="16"/>
                <w:szCs w:val="16"/>
              </w:rPr>
              <w:t>-</w:t>
            </w:r>
          </w:p>
        </w:tc>
        <w:tc>
          <w:tcPr>
            <w:tcW w:w="1559" w:type="dxa"/>
            <w:shd w:val="clear" w:color="auto" w:fill="auto"/>
            <w:vAlign w:val="bottom"/>
          </w:tcPr>
          <w:p w14:paraId="39DFBD32" w14:textId="206264E1" w:rsidR="004E5C92" w:rsidRPr="007C676F" w:rsidRDefault="004E5C92" w:rsidP="004E5C92">
            <w:pPr>
              <w:tabs>
                <w:tab w:val="center" w:pos="4252"/>
                <w:tab w:val="right" w:pos="8504"/>
              </w:tabs>
              <w:jc w:val="right"/>
              <w:rPr>
                <w:b/>
                <w:color w:val="000000"/>
                <w:sz w:val="18"/>
                <w:szCs w:val="18"/>
                <w:lang w:val="en-US"/>
              </w:rPr>
            </w:pPr>
            <w:r w:rsidRPr="00B81B2A">
              <w:rPr>
                <w:b/>
                <w:sz w:val="16"/>
                <w:szCs w:val="16"/>
              </w:rPr>
              <w:t>3</w:t>
            </w:r>
            <w:r w:rsidR="00A841F1">
              <w:rPr>
                <w:b/>
                <w:sz w:val="16"/>
                <w:szCs w:val="16"/>
              </w:rPr>
              <w:t>,</w:t>
            </w:r>
            <w:r w:rsidRPr="00B81B2A">
              <w:rPr>
                <w:b/>
                <w:sz w:val="16"/>
                <w:szCs w:val="16"/>
              </w:rPr>
              <w:t>646</w:t>
            </w:r>
            <w:r w:rsidR="00A841F1">
              <w:rPr>
                <w:b/>
                <w:sz w:val="16"/>
                <w:szCs w:val="16"/>
              </w:rPr>
              <w:t>,</w:t>
            </w:r>
            <w:r w:rsidRPr="00B81B2A">
              <w:rPr>
                <w:b/>
                <w:sz w:val="16"/>
                <w:szCs w:val="16"/>
              </w:rPr>
              <w:t>606</w:t>
            </w:r>
          </w:p>
        </w:tc>
      </w:tr>
    </w:tbl>
    <w:p w14:paraId="516BF066" w14:textId="65E6178B" w:rsidR="001014C0" w:rsidRPr="002A0ADA" w:rsidRDefault="001014C0" w:rsidP="002A0ADA">
      <w:pPr>
        <w:rPr>
          <w:sz w:val="22"/>
          <w:szCs w:val="22"/>
          <w:u w:val="single"/>
          <w:lang w:val="en-US"/>
        </w:rPr>
        <w:sectPr w:rsidR="001014C0" w:rsidRPr="002A0ADA" w:rsidSect="00A25037">
          <w:pgSz w:w="16838" w:h="11906" w:orient="landscape"/>
          <w:pgMar w:top="720" w:right="907" w:bottom="922" w:left="1411" w:header="720" w:footer="720" w:gutter="0"/>
          <w:cols w:space="720"/>
          <w:docGrid w:linePitch="360"/>
        </w:sectPr>
      </w:pPr>
    </w:p>
    <w:p w14:paraId="34F26734" w14:textId="64FAC62A" w:rsidR="00AB4E2F" w:rsidRDefault="00BB1C0E" w:rsidP="00AB4E2F">
      <w:pPr>
        <w:rPr>
          <w:sz w:val="22"/>
          <w:szCs w:val="22"/>
          <w:u w:val="single"/>
          <w:lang w:val="en-US"/>
        </w:rPr>
      </w:pPr>
      <w:r>
        <w:rPr>
          <w:sz w:val="22"/>
          <w:szCs w:val="22"/>
          <w:u w:val="single"/>
          <w:lang w:val="en-US"/>
        </w:rPr>
        <w:lastRenderedPageBreak/>
        <w:t>14</w:t>
      </w:r>
      <w:r w:rsidR="00AB4E2F" w:rsidRPr="007F1507">
        <w:rPr>
          <w:sz w:val="22"/>
          <w:szCs w:val="22"/>
          <w:u w:val="single"/>
          <w:lang w:val="en-US"/>
        </w:rPr>
        <w:t xml:space="preserve"> – OTHER NET INCOME AND EXPENSES</w:t>
      </w:r>
    </w:p>
    <w:p w14:paraId="35B02745" w14:textId="41DF5F81" w:rsidR="0094237D" w:rsidRDefault="0094237D" w:rsidP="00AB4E2F">
      <w:pPr>
        <w:rPr>
          <w:sz w:val="22"/>
          <w:szCs w:val="22"/>
          <w:u w:val="single"/>
          <w:lang w:val="en-US"/>
        </w:rPr>
      </w:pPr>
    </w:p>
    <w:tbl>
      <w:tblPr>
        <w:tblW w:w="10103" w:type="dxa"/>
        <w:tblInd w:w="-110" w:type="dxa"/>
        <w:tblLayout w:type="fixed"/>
        <w:tblCellMar>
          <w:left w:w="70" w:type="dxa"/>
          <w:right w:w="70" w:type="dxa"/>
        </w:tblCellMar>
        <w:tblLook w:val="0000" w:firstRow="0" w:lastRow="0" w:firstColumn="0" w:lastColumn="0" w:noHBand="0" w:noVBand="0"/>
      </w:tblPr>
      <w:tblGrid>
        <w:gridCol w:w="4550"/>
        <w:gridCol w:w="1278"/>
        <w:gridCol w:w="160"/>
        <w:gridCol w:w="1280"/>
        <w:gridCol w:w="283"/>
        <w:gridCol w:w="1140"/>
        <w:gridCol w:w="160"/>
        <w:gridCol w:w="1252"/>
      </w:tblGrid>
      <w:tr w:rsidR="0094237D" w:rsidRPr="00566A47" w14:paraId="48BB8951" w14:textId="77777777" w:rsidTr="00412358">
        <w:trPr>
          <w:trHeight w:val="290"/>
        </w:trPr>
        <w:tc>
          <w:tcPr>
            <w:tcW w:w="4550" w:type="dxa"/>
            <w:shd w:val="clear" w:color="auto" w:fill="FFFFFF"/>
            <w:vAlign w:val="center"/>
          </w:tcPr>
          <w:p w14:paraId="3C59D8C8" w14:textId="77777777" w:rsidR="0094237D" w:rsidRPr="007B6F1D" w:rsidRDefault="0094237D" w:rsidP="00412358">
            <w:pPr>
              <w:jc w:val="center"/>
              <w:rPr>
                <w:bCs/>
                <w:color w:val="000000"/>
                <w:sz w:val="20"/>
                <w:szCs w:val="20"/>
                <w:lang w:val="en-US"/>
              </w:rPr>
            </w:pPr>
          </w:p>
        </w:tc>
        <w:tc>
          <w:tcPr>
            <w:tcW w:w="2718" w:type="dxa"/>
            <w:gridSpan w:val="3"/>
            <w:shd w:val="clear" w:color="auto" w:fill="FFFFFF"/>
          </w:tcPr>
          <w:p w14:paraId="5DDE50DD" w14:textId="77777777" w:rsidR="0094237D" w:rsidRPr="007B6F1D" w:rsidRDefault="0094237D" w:rsidP="00412358">
            <w:pPr>
              <w:jc w:val="center"/>
              <w:rPr>
                <w:bCs/>
                <w:color w:val="000000"/>
                <w:sz w:val="20"/>
                <w:szCs w:val="20"/>
                <w:u w:val="single"/>
                <w:lang w:val="en-US"/>
              </w:rPr>
            </w:pPr>
            <w:r w:rsidRPr="007B6F1D">
              <w:rPr>
                <w:sz w:val="20"/>
                <w:szCs w:val="20"/>
                <w:u w:val="single"/>
                <w:lang w:val="en-US"/>
              </w:rPr>
              <w:t>Six-month period as of</w:t>
            </w:r>
          </w:p>
        </w:tc>
        <w:tc>
          <w:tcPr>
            <w:tcW w:w="283" w:type="dxa"/>
            <w:shd w:val="clear" w:color="auto" w:fill="FFFFFF"/>
          </w:tcPr>
          <w:p w14:paraId="34D110D1" w14:textId="77777777" w:rsidR="0094237D" w:rsidRPr="007B6F1D" w:rsidRDefault="0094237D" w:rsidP="00412358">
            <w:pPr>
              <w:jc w:val="center"/>
              <w:rPr>
                <w:bCs/>
                <w:color w:val="000000"/>
                <w:sz w:val="20"/>
                <w:szCs w:val="20"/>
                <w:u w:val="single"/>
                <w:lang w:val="en-US"/>
              </w:rPr>
            </w:pPr>
          </w:p>
        </w:tc>
        <w:tc>
          <w:tcPr>
            <w:tcW w:w="2552" w:type="dxa"/>
            <w:gridSpan w:val="3"/>
            <w:shd w:val="clear" w:color="auto" w:fill="FFFFFF"/>
          </w:tcPr>
          <w:p w14:paraId="537EF64B" w14:textId="77777777" w:rsidR="0094237D" w:rsidRPr="007B6F1D" w:rsidRDefault="0094237D" w:rsidP="00412358">
            <w:pPr>
              <w:jc w:val="center"/>
              <w:rPr>
                <w:bCs/>
                <w:color w:val="000000"/>
                <w:sz w:val="20"/>
                <w:szCs w:val="20"/>
                <w:u w:val="single"/>
                <w:lang w:val="en-US"/>
              </w:rPr>
            </w:pPr>
            <w:r w:rsidRPr="007B6F1D">
              <w:rPr>
                <w:sz w:val="20"/>
                <w:szCs w:val="20"/>
                <w:u w:val="single"/>
                <w:lang w:val="en-US"/>
              </w:rPr>
              <w:t>Three-month period as of</w:t>
            </w:r>
          </w:p>
        </w:tc>
      </w:tr>
      <w:tr w:rsidR="0094237D" w:rsidRPr="007B6F1D" w14:paraId="203BBEAB" w14:textId="77777777" w:rsidTr="00412358">
        <w:trPr>
          <w:trHeight w:val="362"/>
        </w:trPr>
        <w:tc>
          <w:tcPr>
            <w:tcW w:w="4550" w:type="dxa"/>
            <w:shd w:val="clear" w:color="auto" w:fill="FFFFFF"/>
            <w:vAlign w:val="center"/>
          </w:tcPr>
          <w:p w14:paraId="5D8FBBBF" w14:textId="77777777" w:rsidR="0094237D" w:rsidRPr="007B6F1D" w:rsidRDefault="0094237D" w:rsidP="00412358">
            <w:pPr>
              <w:jc w:val="center"/>
              <w:rPr>
                <w:bCs/>
                <w:color w:val="000000"/>
                <w:sz w:val="20"/>
                <w:szCs w:val="20"/>
                <w:lang w:val="en-US"/>
              </w:rPr>
            </w:pPr>
          </w:p>
        </w:tc>
        <w:tc>
          <w:tcPr>
            <w:tcW w:w="1278" w:type="dxa"/>
            <w:shd w:val="clear" w:color="auto" w:fill="FFFFFF"/>
            <w:vAlign w:val="center"/>
          </w:tcPr>
          <w:p w14:paraId="6E2267A0" w14:textId="2BED1592" w:rsidR="0094237D" w:rsidRPr="007B6F1D" w:rsidRDefault="0094237D" w:rsidP="00412358">
            <w:pPr>
              <w:jc w:val="center"/>
              <w:rPr>
                <w:bCs/>
                <w:color w:val="000000"/>
                <w:sz w:val="20"/>
                <w:szCs w:val="20"/>
                <w:u w:val="single"/>
                <w:lang w:val="en-US"/>
              </w:rPr>
            </w:pPr>
            <w:r w:rsidRPr="007B6F1D">
              <w:rPr>
                <w:bCs/>
                <w:color w:val="000000"/>
                <w:sz w:val="20"/>
                <w:szCs w:val="20"/>
                <w:u w:val="single"/>
                <w:lang w:val="en-US"/>
              </w:rPr>
              <w:t>06.30.20</w:t>
            </w:r>
            <w:r>
              <w:rPr>
                <w:bCs/>
                <w:color w:val="000000"/>
                <w:sz w:val="20"/>
                <w:szCs w:val="20"/>
                <w:u w:val="single"/>
                <w:lang w:val="en-US"/>
              </w:rPr>
              <w:t>20</w:t>
            </w:r>
          </w:p>
        </w:tc>
        <w:tc>
          <w:tcPr>
            <w:tcW w:w="160" w:type="dxa"/>
            <w:shd w:val="clear" w:color="auto" w:fill="FFFFFF"/>
          </w:tcPr>
          <w:p w14:paraId="38EE4BC7" w14:textId="77777777" w:rsidR="0094237D" w:rsidRPr="007B6F1D" w:rsidRDefault="0094237D" w:rsidP="00412358">
            <w:pPr>
              <w:jc w:val="center"/>
              <w:rPr>
                <w:bCs/>
                <w:color w:val="000000"/>
                <w:sz w:val="20"/>
                <w:szCs w:val="20"/>
                <w:u w:val="single"/>
                <w:lang w:val="en-US"/>
              </w:rPr>
            </w:pPr>
          </w:p>
        </w:tc>
        <w:tc>
          <w:tcPr>
            <w:tcW w:w="1280" w:type="dxa"/>
            <w:shd w:val="clear" w:color="auto" w:fill="FFFFFF"/>
            <w:vAlign w:val="center"/>
          </w:tcPr>
          <w:p w14:paraId="28DDE570" w14:textId="4DF20536" w:rsidR="0094237D" w:rsidRPr="007B6F1D" w:rsidRDefault="0094237D" w:rsidP="00412358">
            <w:pPr>
              <w:jc w:val="center"/>
              <w:rPr>
                <w:bCs/>
                <w:color w:val="000000"/>
                <w:sz w:val="20"/>
                <w:szCs w:val="20"/>
                <w:u w:val="single"/>
                <w:lang w:val="en-US"/>
              </w:rPr>
            </w:pPr>
            <w:r w:rsidRPr="007B6F1D">
              <w:rPr>
                <w:bCs/>
                <w:color w:val="000000"/>
                <w:sz w:val="20"/>
                <w:szCs w:val="20"/>
                <w:u w:val="single"/>
                <w:lang w:val="en-US"/>
              </w:rPr>
              <w:t>06.30.201</w:t>
            </w:r>
            <w:r>
              <w:rPr>
                <w:bCs/>
                <w:color w:val="000000"/>
                <w:sz w:val="20"/>
                <w:szCs w:val="20"/>
                <w:u w:val="single"/>
                <w:lang w:val="en-US"/>
              </w:rPr>
              <w:t>9</w:t>
            </w:r>
          </w:p>
        </w:tc>
        <w:tc>
          <w:tcPr>
            <w:tcW w:w="283" w:type="dxa"/>
            <w:shd w:val="clear" w:color="auto" w:fill="FFFFFF"/>
          </w:tcPr>
          <w:p w14:paraId="63B7D2DA" w14:textId="77777777" w:rsidR="0094237D" w:rsidRPr="007B6F1D" w:rsidRDefault="0094237D" w:rsidP="00412358">
            <w:pPr>
              <w:jc w:val="center"/>
              <w:rPr>
                <w:bCs/>
                <w:color w:val="000000"/>
                <w:sz w:val="20"/>
                <w:szCs w:val="20"/>
                <w:u w:val="single"/>
                <w:lang w:val="en-US"/>
              </w:rPr>
            </w:pPr>
          </w:p>
        </w:tc>
        <w:tc>
          <w:tcPr>
            <w:tcW w:w="1140" w:type="dxa"/>
            <w:shd w:val="clear" w:color="auto" w:fill="FFFFFF"/>
            <w:vAlign w:val="center"/>
          </w:tcPr>
          <w:p w14:paraId="1E20D4E2" w14:textId="78596091" w:rsidR="0094237D" w:rsidRPr="007B6F1D" w:rsidRDefault="0094237D" w:rsidP="00412358">
            <w:pPr>
              <w:jc w:val="center"/>
              <w:rPr>
                <w:bCs/>
                <w:color w:val="000000"/>
                <w:sz w:val="20"/>
                <w:szCs w:val="20"/>
                <w:u w:val="single"/>
                <w:lang w:val="en-US"/>
              </w:rPr>
            </w:pPr>
            <w:r w:rsidRPr="007B6F1D">
              <w:rPr>
                <w:bCs/>
                <w:color w:val="000000"/>
                <w:sz w:val="20"/>
                <w:szCs w:val="20"/>
                <w:u w:val="single"/>
                <w:lang w:val="en-US"/>
              </w:rPr>
              <w:t>06.30.20</w:t>
            </w:r>
            <w:r>
              <w:rPr>
                <w:bCs/>
                <w:color w:val="000000"/>
                <w:sz w:val="20"/>
                <w:szCs w:val="20"/>
                <w:u w:val="single"/>
                <w:lang w:val="en-US"/>
              </w:rPr>
              <w:t>20</w:t>
            </w:r>
          </w:p>
        </w:tc>
        <w:tc>
          <w:tcPr>
            <w:tcW w:w="160" w:type="dxa"/>
            <w:shd w:val="clear" w:color="auto" w:fill="FFFFFF"/>
          </w:tcPr>
          <w:p w14:paraId="6C9393DA" w14:textId="77777777" w:rsidR="0094237D" w:rsidRPr="007B6F1D" w:rsidRDefault="0094237D" w:rsidP="00412358">
            <w:pPr>
              <w:jc w:val="center"/>
              <w:rPr>
                <w:bCs/>
                <w:color w:val="000000"/>
                <w:sz w:val="20"/>
                <w:szCs w:val="20"/>
                <w:highlight w:val="green"/>
                <w:u w:val="single"/>
                <w:lang w:val="en-US"/>
              </w:rPr>
            </w:pPr>
          </w:p>
        </w:tc>
        <w:tc>
          <w:tcPr>
            <w:tcW w:w="1252" w:type="dxa"/>
            <w:shd w:val="clear" w:color="auto" w:fill="FFFFFF"/>
            <w:vAlign w:val="center"/>
          </w:tcPr>
          <w:p w14:paraId="749C0369" w14:textId="15B48A4F" w:rsidR="0094237D" w:rsidRPr="007B6F1D" w:rsidRDefault="0094237D" w:rsidP="00412358">
            <w:pPr>
              <w:jc w:val="center"/>
              <w:rPr>
                <w:bCs/>
                <w:color w:val="000000"/>
                <w:sz w:val="20"/>
                <w:szCs w:val="20"/>
                <w:u w:val="single"/>
                <w:lang w:val="en-US"/>
              </w:rPr>
            </w:pPr>
            <w:r w:rsidRPr="007B6F1D">
              <w:rPr>
                <w:bCs/>
                <w:color w:val="000000"/>
                <w:sz w:val="20"/>
                <w:szCs w:val="20"/>
                <w:u w:val="single"/>
                <w:lang w:val="en-US"/>
              </w:rPr>
              <w:t>06.30.201</w:t>
            </w:r>
            <w:r w:rsidR="002F7A8E">
              <w:rPr>
                <w:bCs/>
                <w:color w:val="000000"/>
                <w:sz w:val="20"/>
                <w:szCs w:val="20"/>
                <w:u w:val="single"/>
                <w:lang w:val="en-US"/>
              </w:rPr>
              <w:t>9</w:t>
            </w:r>
          </w:p>
        </w:tc>
      </w:tr>
      <w:tr w:rsidR="00E93061" w:rsidRPr="007B6F1D" w14:paraId="48C8D1B8" w14:textId="77777777" w:rsidTr="00412358">
        <w:trPr>
          <w:trHeight w:val="255"/>
        </w:trPr>
        <w:tc>
          <w:tcPr>
            <w:tcW w:w="4550" w:type="dxa"/>
            <w:shd w:val="clear" w:color="auto" w:fill="FFFFFF"/>
          </w:tcPr>
          <w:p w14:paraId="2F0E72C6" w14:textId="77777777" w:rsidR="00E93061" w:rsidRPr="007B6F1D" w:rsidRDefault="00E93061" w:rsidP="00E93061">
            <w:pPr>
              <w:ind w:left="290"/>
              <w:jc w:val="both"/>
              <w:rPr>
                <w:color w:val="000000"/>
                <w:sz w:val="20"/>
                <w:szCs w:val="20"/>
                <w:lang w:val="en-US"/>
              </w:rPr>
            </w:pPr>
            <w:r w:rsidRPr="007B6F1D">
              <w:rPr>
                <w:color w:val="000000"/>
                <w:sz w:val="20"/>
                <w:szCs w:val="20"/>
                <w:lang w:val="en-US"/>
              </w:rPr>
              <w:t>Commercial compensation</w:t>
            </w:r>
          </w:p>
        </w:tc>
        <w:tc>
          <w:tcPr>
            <w:tcW w:w="1278" w:type="dxa"/>
            <w:shd w:val="clear" w:color="auto" w:fill="FFFFFF"/>
            <w:vAlign w:val="bottom"/>
          </w:tcPr>
          <w:p w14:paraId="5855E8CD" w14:textId="5089013E" w:rsidR="00E93061" w:rsidRPr="007B6F1D" w:rsidRDefault="00E93061" w:rsidP="00E93061">
            <w:pPr>
              <w:ind w:right="110"/>
              <w:jc w:val="right"/>
              <w:rPr>
                <w:color w:val="000000"/>
                <w:sz w:val="20"/>
                <w:szCs w:val="20"/>
                <w:lang w:val="en-US"/>
              </w:rPr>
            </w:pPr>
            <w:r>
              <w:rPr>
                <w:color w:val="000000"/>
                <w:sz w:val="20"/>
                <w:szCs w:val="20"/>
              </w:rPr>
              <w:t>-</w:t>
            </w:r>
          </w:p>
        </w:tc>
        <w:tc>
          <w:tcPr>
            <w:tcW w:w="160" w:type="dxa"/>
            <w:shd w:val="clear" w:color="auto" w:fill="FFFFFF"/>
            <w:vAlign w:val="bottom"/>
          </w:tcPr>
          <w:p w14:paraId="72D0D643" w14:textId="77777777" w:rsidR="00E93061" w:rsidRPr="007B6F1D" w:rsidRDefault="00E93061" w:rsidP="00E93061">
            <w:pPr>
              <w:ind w:right="110"/>
              <w:jc w:val="right"/>
              <w:rPr>
                <w:color w:val="000000"/>
                <w:sz w:val="20"/>
                <w:szCs w:val="20"/>
                <w:lang w:val="en-US"/>
              </w:rPr>
            </w:pPr>
          </w:p>
        </w:tc>
        <w:tc>
          <w:tcPr>
            <w:tcW w:w="1280" w:type="dxa"/>
            <w:shd w:val="clear" w:color="auto" w:fill="FFFFFF"/>
            <w:vAlign w:val="bottom"/>
          </w:tcPr>
          <w:p w14:paraId="50B8C7B8" w14:textId="33019179" w:rsidR="00E93061" w:rsidRPr="007B6F1D" w:rsidRDefault="00E93061" w:rsidP="00E93061">
            <w:pPr>
              <w:ind w:right="110"/>
              <w:jc w:val="right"/>
              <w:rPr>
                <w:color w:val="000000"/>
                <w:sz w:val="20"/>
                <w:szCs w:val="20"/>
                <w:lang w:val="en-US"/>
              </w:rPr>
            </w:pPr>
            <w:r w:rsidRPr="0026005E">
              <w:rPr>
                <w:color w:val="000000"/>
                <w:sz w:val="20"/>
                <w:szCs w:val="20"/>
              </w:rPr>
              <w:t>378</w:t>
            </w:r>
          </w:p>
        </w:tc>
        <w:tc>
          <w:tcPr>
            <w:tcW w:w="283" w:type="dxa"/>
            <w:shd w:val="clear" w:color="auto" w:fill="FFFFFF"/>
            <w:vAlign w:val="bottom"/>
          </w:tcPr>
          <w:p w14:paraId="5BD2AF97" w14:textId="77777777" w:rsidR="00E93061" w:rsidRPr="007B6F1D" w:rsidRDefault="00E93061" w:rsidP="00E93061">
            <w:pPr>
              <w:ind w:right="110"/>
              <w:jc w:val="right"/>
              <w:rPr>
                <w:color w:val="000000"/>
                <w:sz w:val="20"/>
                <w:szCs w:val="20"/>
                <w:lang w:val="en-US"/>
              </w:rPr>
            </w:pPr>
          </w:p>
        </w:tc>
        <w:tc>
          <w:tcPr>
            <w:tcW w:w="1140" w:type="dxa"/>
            <w:shd w:val="clear" w:color="auto" w:fill="FFFFFF"/>
            <w:vAlign w:val="bottom"/>
          </w:tcPr>
          <w:p w14:paraId="3CA71437" w14:textId="5E36A2A7" w:rsidR="00E93061" w:rsidRPr="007B6F1D" w:rsidRDefault="00E93061" w:rsidP="00E93061">
            <w:pPr>
              <w:jc w:val="right"/>
              <w:rPr>
                <w:color w:val="000000"/>
                <w:sz w:val="20"/>
                <w:szCs w:val="20"/>
                <w:lang w:val="en-US"/>
              </w:rPr>
            </w:pPr>
            <w:r>
              <w:rPr>
                <w:color w:val="000000"/>
                <w:sz w:val="20"/>
                <w:szCs w:val="20"/>
              </w:rPr>
              <w:t>-</w:t>
            </w:r>
          </w:p>
        </w:tc>
        <w:tc>
          <w:tcPr>
            <w:tcW w:w="160" w:type="dxa"/>
            <w:shd w:val="clear" w:color="auto" w:fill="FFFFFF"/>
            <w:vAlign w:val="bottom"/>
          </w:tcPr>
          <w:p w14:paraId="70BF4C15" w14:textId="77777777" w:rsidR="00E93061" w:rsidRPr="007B6F1D" w:rsidRDefault="00E93061" w:rsidP="00E93061">
            <w:pPr>
              <w:ind w:right="110"/>
              <w:jc w:val="right"/>
              <w:rPr>
                <w:color w:val="000000"/>
                <w:sz w:val="20"/>
                <w:szCs w:val="20"/>
                <w:lang w:val="en-US"/>
              </w:rPr>
            </w:pPr>
          </w:p>
        </w:tc>
        <w:tc>
          <w:tcPr>
            <w:tcW w:w="1252" w:type="dxa"/>
            <w:shd w:val="clear" w:color="auto" w:fill="FFFFFF"/>
            <w:vAlign w:val="bottom"/>
          </w:tcPr>
          <w:p w14:paraId="75D6B41E" w14:textId="710AB662" w:rsidR="00E93061" w:rsidRPr="007B6F1D" w:rsidRDefault="00E93061" w:rsidP="00E93061">
            <w:pPr>
              <w:jc w:val="right"/>
              <w:rPr>
                <w:color w:val="000000"/>
                <w:sz w:val="20"/>
                <w:szCs w:val="20"/>
                <w:lang w:val="en-US"/>
              </w:rPr>
            </w:pPr>
            <w:r>
              <w:rPr>
                <w:color w:val="000000"/>
                <w:sz w:val="20"/>
                <w:szCs w:val="20"/>
              </w:rPr>
              <w:t>(</w:t>
            </w:r>
            <w:r w:rsidRPr="0026005E">
              <w:rPr>
                <w:color w:val="000000"/>
                <w:sz w:val="20"/>
                <w:szCs w:val="20"/>
              </w:rPr>
              <w:t>2</w:t>
            </w:r>
            <w:r>
              <w:rPr>
                <w:color w:val="000000"/>
                <w:sz w:val="20"/>
                <w:szCs w:val="20"/>
              </w:rPr>
              <w:t>)</w:t>
            </w:r>
          </w:p>
        </w:tc>
      </w:tr>
      <w:tr w:rsidR="00E93061" w:rsidRPr="00314658" w14:paraId="77D91FD1" w14:textId="77777777" w:rsidTr="00412358">
        <w:trPr>
          <w:trHeight w:val="255"/>
        </w:trPr>
        <w:tc>
          <w:tcPr>
            <w:tcW w:w="4550" w:type="dxa"/>
            <w:shd w:val="clear" w:color="auto" w:fill="FFFFFF"/>
            <w:vAlign w:val="bottom"/>
          </w:tcPr>
          <w:p w14:paraId="5B224C32" w14:textId="77777777" w:rsidR="00E93061" w:rsidRPr="007B6F1D" w:rsidRDefault="00E93061" w:rsidP="00E93061">
            <w:pPr>
              <w:ind w:left="290"/>
              <w:rPr>
                <w:color w:val="000000"/>
                <w:sz w:val="20"/>
                <w:szCs w:val="20"/>
                <w:lang w:val="en-US"/>
              </w:rPr>
            </w:pPr>
            <w:r w:rsidRPr="007B6F1D">
              <w:rPr>
                <w:color w:val="000000"/>
                <w:sz w:val="20"/>
                <w:szCs w:val="20"/>
                <w:lang w:val="en-US"/>
              </w:rPr>
              <w:t>Disposal of property, plant and equipment, net</w:t>
            </w:r>
          </w:p>
        </w:tc>
        <w:tc>
          <w:tcPr>
            <w:tcW w:w="1278" w:type="dxa"/>
            <w:shd w:val="clear" w:color="auto" w:fill="FFFFFF"/>
            <w:vAlign w:val="bottom"/>
          </w:tcPr>
          <w:p w14:paraId="4DD1F786" w14:textId="5A19FD48" w:rsidR="00E93061" w:rsidRPr="007B6F1D" w:rsidRDefault="00E93061" w:rsidP="00E93061">
            <w:pPr>
              <w:ind w:right="110"/>
              <w:jc w:val="right"/>
              <w:rPr>
                <w:color w:val="000000"/>
                <w:sz w:val="20"/>
                <w:szCs w:val="20"/>
                <w:lang w:val="en-US"/>
              </w:rPr>
            </w:pPr>
            <w:r>
              <w:rPr>
                <w:color w:val="000000"/>
                <w:sz w:val="20"/>
                <w:szCs w:val="20"/>
              </w:rPr>
              <w:t>(</w:t>
            </w:r>
            <w:r w:rsidRPr="002C3E2C">
              <w:rPr>
                <w:color w:val="000000"/>
                <w:sz w:val="20"/>
                <w:szCs w:val="20"/>
              </w:rPr>
              <w:t>3</w:t>
            </w:r>
            <w:r>
              <w:rPr>
                <w:color w:val="000000"/>
                <w:sz w:val="20"/>
                <w:szCs w:val="20"/>
              </w:rPr>
              <w:t>,</w:t>
            </w:r>
            <w:r w:rsidRPr="002C3E2C">
              <w:rPr>
                <w:color w:val="000000"/>
                <w:sz w:val="20"/>
                <w:szCs w:val="20"/>
              </w:rPr>
              <w:t>884</w:t>
            </w:r>
            <w:r>
              <w:rPr>
                <w:color w:val="000000"/>
                <w:sz w:val="20"/>
                <w:szCs w:val="20"/>
              </w:rPr>
              <w:t>)</w:t>
            </w:r>
          </w:p>
        </w:tc>
        <w:tc>
          <w:tcPr>
            <w:tcW w:w="160" w:type="dxa"/>
            <w:shd w:val="clear" w:color="auto" w:fill="FFFFFF"/>
            <w:vAlign w:val="bottom"/>
          </w:tcPr>
          <w:p w14:paraId="0B11B5F6" w14:textId="77777777" w:rsidR="00E93061" w:rsidRPr="007B6F1D" w:rsidRDefault="00E93061" w:rsidP="00E93061">
            <w:pPr>
              <w:ind w:right="110"/>
              <w:jc w:val="right"/>
              <w:rPr>
                <w:color w:val="000000"/>
                <w:sz w:val="20"/>
                <w:szCs w:val="20"/>
                <w:lang w:val="en-US"/>
              </w:rPr>
            </w:pPr>
          </w:p>
        </w:tc>
        <w:tc>
          <w:tcPr>
            <w:tcW w:w="1280" w:type="dxa"/>
            <w:shd w:val="clear" w:color="auto" w:fill="FFFFFF"/>
            <w:vAlign w:val="bottom"/>
          </w:tcPr>
          <w:p w14:paraId="417E4F85" w14:textId="6D944978" w:rsidR="00E93061" w:rsidRPr="007B6F1D" w:rsidRDefault="00E93061" w:rsidP="00E93061">
            <w:pPr>
              <w:ind w:right="110"/>
              <w:jc w:val="right"/>
              <w:rPr>
                <w:color w:val="000000"/>
                <w:sz w:val="20"/>
                <w:szCs w:val="20"/>
                <w:lang w:val="en-US"/>
              </w:rPr>
            </w:pPr>
            <w:r>
              <w:rPr>
                <w:color w:val="000000"/>
                <w:sz w:val="20"/>
                <w:szCs w:val="20"/>
              </w:rPr>
              <w:t>(</w:t>
            </w:r>
            <w:r w:rsidRPr="0026005E">
              <w:rPr>
                <w:color w:val="000000"/>
                <w:sz w:val="20"/>
                <w:szCs w:val="20"/>
              </w:rPr>
              <w:t>18</w:t>
            </w:r>
            <w:r>
              <w:rPr>
                <w:color w:val="000000"/>
                <w:sz w:val="20"/>
                <w:szCs w:val="20"/>
              </w:rPr>
              <w:t>,</w:t>
            </w:r>
            <w:r w:rsidRPr="0026005E">
              <w:rPr>
                <w:color w:val="000000"/>
                <w:sz w:val="20"/>
                <w:szCs w:val="20"/>
              </w:rPr>
              <w:t>639</w:t>
            </w:r>
            <w:r>
              <w:rPr>
                <w:color w:val="000000"/>
                <w:sz w:val="20"/>
                <w:szCs w:val="20"/>
              </w:rPr>
              <w:t>)</w:t>
            </w:r>
          </w:p>
        </w:tc>
        <w:tc>
          <w:tcPr>
            <w:tcW w:w="283" w:type="dxa"/>
            <w:shd w:val="clear" w:color="auto" w:fill="FFFFFF"/>
            <w:vAlign w:val="bottom"/>
          </w:tcPr>
          <w:p w14:paraId="25BD8127" w14:textId="77777777" w:rsidR="00E93061" w:rsidRPr="007B6F1D" w:rsidRDefault="00E93061" w:rsidP="00E93061">
            <w:pPr>
              <w:ind w:right="110"/>
              <w:jc w:val="right"/>
              <w:rPr>
                <w:color w:val="000000"/>
                <w:sz w:val="20"/>
                <w:szCs w:val="20"/>
                <w:lang w:val="en-US"/>
              </w:rPr>
            </w:pPr>
          </w:p>
        </w:tc>
        <w:tc>
          <w:tcPr>
            <w:tcW w:w="1140" w:type="dxa"/>
            <w:shd w:val="clear" w:color="auto" w:fill="FFFFFF"/>
            <w:vAlign w:val="bottom"/>
          </w:tcPr>
          <w:p w14:paraId="721074DB" w14:textId="0926421B" w:rsidR="00E93061" w:rsidRPr="007B6F1D" w:rsidRDefault="00E93061" w:rsidP="00E93061">
            <w:pPr>
              <w:jc w:val="right"/>
              <w:rPr>
                <w:color w:val="000000"/>
                <w:sz w:val="20"/>
                <w:szCs w:val="20"/>
                <w:lang w:val="en-US"/>
              </w:rPr>
            </w:pPr>
            <w:r>
              <w:rPr>
                <w:color w:val="000000"/>
                <w:sz w:val="20"/>
                <w:szCs w:val="20"/>
              </w:rPr>
              <w:t>(</w:t>
            </w:r>
            <w:r w:rsidRPr="002C3E2C">
              <w:rPr>
                <w:color w:val="000000"/>
                <w:sz w:val="20"/>
                <w:szCs w:val="20"/>
              </w:rPr>
              <w:t>9</w:t>
            </w:r>
            <w:r>
              <w:rPr>
                <w:color w:val="000000"/>
                <w:sz w:val="20"/>
                <w:szCs w:val="20"/>
              </w:rPr>
              <w:t>,</w:t>
            </w:r>
            <w:r w:rsidRPr="002C3E2C">
              <w:rPr>
                <w:color w:val="000000"/>
                <w:sz w:val="20"/>
                <w:szCs w:val="20"/>
              </w:rPr>
              <w:t>865</w:t>
            </w:r>
            <w:r>
              <w:rPr>
                <w:color w:val="000000"/>
                <w:sz w:val="20"/>
                <w:szCs w:val="20"/>
              </w:rPr>
              <w:t>)</w:t>
            </w:r>
          </w:p>
        </w:tc>
        <w:tc>
          <w:tcPr>
            <w:tcW w:w="160" w:type="dxa"/>
            <w:shd w:val="clear" w:color="auto" w:fill="FFFFFF"/>
            <w:vAlign w:val="bottom"/>
          </w:tcPr>
          <w:p w14:paraId="7C5FDE88" w14:textId="77777777" w:rsidR="00E93061" w:rsidRPr="007B6F1D" w:rsidRDefault="00E93061" w:rsidP="00E93061">
            <w:pPr>
              <w:ind w:right="110"/>
              <w:jc w:val="right"/>
              <w:rPr>
                <w:color w:val="000000"/>
                <w:sz w:val="20"/>
                <w:szCs w:val="20"/>
                <w:lang w:val="en-US"/>
              </w:rPr>
            </w:pPr>
          </w:p>
        </w:tc>
        <w:tc>
          <w:tcPr>
            <w:tcW w:w="1252" w:type="dxa"/>
            <w:shd w:val="clear" w:color="auto" w:fill="FFFFFF"/>
            <w:vAlign w:val="bottom"/>
          </w:tcPr>
          <w:p w14:paraId="04E8F3AE" w14:textId="3C9C2437" w:rsidR="00E93061" w:rsidRPr="007B6F1D" w:rsidRDefault="00E93061" w:rsidP="00E93061">
            <w:pPr>
              <w:jc w:val="right"/>
              <w:rPr>
                <w:color w:val="000000"/>
                <w:sz w:val="20"/>
                <w:szCs w:val="20"/>
                <w:lang w:val="en-US"/>
              </w:rPr>
            </w:pPr>
            <w:r>
              <w:rPr>
                <w:color w:val="000000"/>
                <w:sz w:val="20"/>
                <w:szCs w:val="20"/>
              </w:rPr>
              <w:t>(</w:t>
            </w:r>
            <w:r w:rsidRPr="007B54A1">
              <w:rPr>
                <w:color w:val="000000"/>
                <w:sz w:val="20"/>
                <w:szCs w:val="20"/>
              </w:rPr>
              <w:t>12</w:t>
            </w:r>
            <w:r>
              <w:rPr>
                <w:color w:val="000000"/>
                <w:sz w:val="20"/>
                <w:szCs w:val="20"/>
              </w:rPr>
              <w:t>,</w:t>
            </w:r>
            <w:r w:rsidRPr="007B54A1">
              <w:rPr>
                <w:color w:val="000000"/>
                <w:sz w:val="20"/>
                <w:szCs w:val="20"/>
              </w:rPr>
              <w:t>509</w:t>
            </w:r>
            <w:r>
              <w:rPr>
                <w:color w:val="000000"/>
                <w:sz w:val="20"/>
                <w:szCs w:val="20"/>
              </w:rPr>
              <w:t>)</w:t>
            </w:r>
          </w:p>
        </w:tc>
      </w:tr>
      <w:tr w:rsidR="00E93061" w:rsidRPr="002A0ADA" w14:paraId="03978E68" w14:textId="77777777" w:rsidTr="00412358">
        <w:trPr>
          <w:trHeight w:val="255"/>
        </w:trPr>
        <w:tc>
          <w:tcPr>
            <w:tcW w:w="4550" w:type="dxa"/>
            <w:shd w:val="clear" w:color="auto" w:fill="FFFFFF"/>
            <w:vAlign w:val="bottom"/>
          </w:tcPr>
          <w:p w14:paraId="5FA68B50" w14:textId="1FC9E2FA" w:rsidR="00E93061" w:rsidRPr="007B6F1D" w:rsidRDefault="00E93061" w:rsidP="00E93061">
            <w:pPr>
              <w:ind w:left="290" w:right="72"/>
              <w:rPr>
                <w:color w:val="000000"/>
                <w:sz w:val="20"/>
                <w:szCs w:val="20"/>
                <w:lang w:val="en-US"/>
              </w:rPr>
            </w:pPr>
            <w:r>
              <w:rPr>
                <w:color w:val="000000"/>
                <w:sz w:val="20"/>
                <w:szCs w:val="20"/>
                <w:lang w:val="en-US"/>
              </w:rPr>
              <w:t>C</w:t>
            </w:r>
            <w:r w:rsidRPr="007B6F1D">
              <w:rPr>
                <w:color w:val="000000"/>
                <w:sz w:val="20"/>
                <w:szCs w:val="20"/>
                <w:lang w:val="en-US"/>
              </w:rPr>
              <w:t>ompensation for damages</w:t>
            </w:r>
            <w:r>
              <w:rPr>
                <w:color w:val="000000"/>
                <w:sz w:val="20"/>
                <w:szCs w:val="20"/>
                <w:lang w:val="en-US"/>
              </w:rPr>
              <w:t xml:space="preserve"> adjustment</w:t>
            </w:r>
          </w:p>
        </w:tc>
        <w:tc>
          <w:tcPr>
            <w:tcW w:w="1278" w:type="dxa"/>
            <w:shd w:val="clear" w:color="auto" w:fill="FFFFFF"/>
            <w:vAlign w:val="bottom"/>
          </w:tcPr>
          <w:p w14:paraId="133B559B" w14:textId="20F21EB3" w:rsidR="00E93061" w:rsidRPr="007B6F1D" w:rsidRDefault="00E93061" w:rsidP="00E93061">
            <w:pPr>
              <w:ind w:right="110"/>
              <w:jc w:val="right"/>
              <w:rPr>
                <w:color w:val="000000"/>
                <w:sz w:val="20"/>
                <w:szCs w:val="20"/>
                <w:lang w:val="en-US"/>
              </w:rPr>
            </w:pPr>
            <w:r>
              <w:rPr>
                <w:color w:val="000000"/>
                <w:sz w:val="20"/>
                <w:szCs w:val="20"/>
              </w:rPr>
              <w:t>-</w:t>
            </w:r>
          </w:p>
        </w:tc>
        <w:tc>
          <w:tcPr>
            <w:tcW w:w="160" w:type="dxa"/>
            <w:shd w:val="clear" w:color="auto" w:fill="FFFFFF"/>
            <w:vAlign w:val="bottom"/>
          </w:tcPr>
          <w:p w14:paraId="664FD11B" w14:textId="77777777" w:rsidR="00E93061" w:rsidRPr="007B6F1D" w:rsidRDefault="00E93061" w:rsidP="00E93061">
            <w:pPr>
              <w:ind w:right="110"/>
              <w:jc w:val="right"/>
              <w:rPr>
                <w:color w:val="000000"/>
                <w:sz w:val="20"/>
                <w:szCs w:val="20"/>
                <w:lang w:val="en-US"/>
              </w:rPr>
            </w:pPr>
          </w:p>
        </w:tc>
        <w:tc>
          <w:tcPr>
            <w:tcW w:w="1280" w:type="dxa"/>
            <w:shd w:val="clear" w:color="auto" w:fill="FFFFFF"/>
            <w:vAlign w:val="bottom"/>
          </w:tcPr>
          <w:p w14:paraId="1F15E2AF" w14:textId="703214F9" w:rsidR="00E93061" w:rsidRPr="007B6F1D" w:rsidRDefault="00E93061" w:rsidP="00E93061">
            <w:pPr>
              <w:ind w:right="110"/>
              <w:jc w:val="right"/>
              <w:rPr>
                <w:color w:val="000000"/>
                <w:sz w:val="20"/>
                <w:szCs w:val="20"/>
                <w:lang w:val="en-US"/>
              </w:rPr>
            </w:pPr>
            <w:r>
              <w:rPr>
                <w:color w:val="000000"/>
                <w:sz w:val="20"/>
                <w:szCs w:val="20"/>
              </w:rPr>
              <w:t>(</w:t>
            </w:r>
            <w:r w:rsidRPr="0026005E">
              <w:rPr>
                <w:color w:val="000000"/>
                <w:sz w:val="20"/>
                <w:szCs w:val="20"/>
              </w:rPr>
              <w:t>104</w:t>
            </w:r>
            <w:r>
              <w:rPr>
                <w:color w:val="000000"/>
                <w:sz w:val="20"/>
                <w:szCs w:val="20"/>
              </w:rPr>
              <w:t>,</w:t>
            </w:r>
            <w:r w:rsidRPr="0026005E">
              <w:rPr>
                <w:color w:val="000000"/>
                <w:sz w:val="20"/>
                <w:szCs w:val="20"/>
              </w:rPr>
              <w:t>171</w:t>
            </w:r>
            <w:r>
              <w:rPr>
                <w:color w:val="000000"/>
                <w:sz w:val="20"/>
                <w:szCs w:val="20"/>
              </w:rPr>
              <w:t>)</w:t>
            </w:r>
          </w:p>
        </w:tc>
        <w:tc>
          <w:tcPr>
            <w:tcW w:w="283" w:type="dxa"/>
            <w:shd w:val="clear" w:color="auto" w:fill="FFFFFF"/>
            <w:vAlign w:val="bottom"/>
          </w:tcPr>
          <w:p w14:paraId="25A6204D" w14:textId="77777777" w:rsidR="00E93061" w:rsidRPr="007B6F1D" w:rsidRDefault="00E93061" w:rsidP="00E93061">
            <w:pPr>
              <w:ind w:right="110"/>
              <w:jc w:val="right"/>
              <w:rPr>
                <w:color w:val="000000"/>
                <w:sz w:val="20"/>
                <w:szCs w:val="20"/>
                <w:lang w:val="en-US"/>
              </w:rPr>
            </w:pPr>
          </w:p>
        </w:tc>
        <w:tc>
          <w:tcPr>
            <w:tcW w:w="1140" w:type="dxa"/>
            <w:shd w:val="clear" w:color="auto" w:fill="FFFFFF"/>
            <w:vAlign w:val="bottom"/>
          </w:tcPr>
          <w:p w14:paraId="713203CF" w14:textId="5B11AF52" w:rsidR="00E93061" w:rsidRPr="007B6F1D" w:rsidRDefault="00E93061" w:rsidP="00E93061">
            <w:pPr>
              <w:jc w:val="right"/>
              <w:rPr>
                <w:color w:val="000000"/>
                <w:sz w:val="20"/>
                <w:szCs w:val="20"/>
                <w:lang w:val="en-US"/>
              </w:rPr>
            </w:pPr>
            <w:r>
              <w:rPr>
                <w:color w:val="000000"/>
                <w:sz w:val="20"/>
                <w:szCs w:val="20"/>
              </w:rPr>
              <w:t>-</w:t>
            </w:r>
          </w:p>
        </w:tc>
        <w:tc>
          <w:tcPr>
            <w:tcW w:w="160" w:type="dxa"/>
            <w:shd w:val="clear" w:color="auto" w:fill="FFFFFF"/>
            <w:vAlign w:val="bottom"/>
          </w:tcPr>
          <w:p w14:paraId="26C9143C" w14:textId="77777777" w:rsidR="00E93061" w:rsidRPr="007B6F1D" w:rsidRDefault="00E93061" w:rsidP="00E93061">
            <w:pPr>
              <w:ind w:right="110"/>
              <w:jc w:val="right"/>
              <w:rPr>
                <w:color w:val="000000"/>
                <w:sz w:val="20"/>
                <w:szCs w:val="20"/>
                <w:lang w:val="en-US"/>
              </w:rPr>
            </w:pPr>
          </w:p>
        </w:tc>
        <w:tc>
          <w:tcPr>
            <w:tcW w:w="1252" w:type="dxa"/>
            <w:shd w:val="clear" w:color="auto" w:fill="FFFFFF"/>
            <w:vAlign w:val="bottom"/>
          </w:tcPr>
          <w:p w14:paraId="0B1A1B57" w14:textId="6C23D9CD" w:rsidR="00E93061" w:rsidRPr="007B6F1D" w:rsidRDefault="00E93061" w:rsidP="00E93061">
            <w:pPr>
              <w:jc w:val="right"/>
              <w:rPr>
                <w:color w:val="000000"/>
                <w:sz w:val="20"/>
                <w:szCs w:val="20"/>
                <w:lang w:val="en-US"/>
              </w:rPr>
            </w:pPr>
            <w:r>
              <w:rPr>
                <w:color w:val="000000"/>
                <w:sz w:val="20"/>
                <w:szCs w:val="20"/>
              </w:rPr>
              <w:t>(</w:t>
            </w:r>
            <w:r w:rsidRPr="007B54A1">
              <w:rPr>
                <w:color w:val="000000"/>
                <w:sz w:val="20"/>
                <w:szCs w:val="20"/>
              </w:rPr>
              <w:t>104</w:t>
            </w:r>
            <w:r>
              <w:rPr>
                <w:color w:val="000000"/>
                <w:sz w:val="20"/>
                <w:szCs w:val="20"/>
              </w:rPr>
              <w:t>,</w:t>
            </w:r>
            <w:r w:rsidRPr="007B54A1">
              <w:rPr>
                <w:color w:val="000000"/>
                <w:sz w:val="20"/>
                <w:szCs w:val="20"/>
              </w:rPr>
              <w:t>171</w:t>
            </w:r>
            <w:r>
              <w:rPr>
                <w:color w:val="000000"/>
                <w:sz w:val="20"/>
                <w:szCs w:val="20"/>
              </w:rPr>
              <w:t>)</w:t>
            </w:r>
          </w:p>
        </w:tc>
      </w:tr>
      <w:tr w:rsidR="00E93061" w:rsidRPr="00314658" w14:paraId="038EF5AC" w14:textId="77777777" w:rsidTr="00412358">
        <w:trPr>
          <w:trHeight w:val="255"/>
        </w:trPr>
        <w:tc>
          <w:tcPr>
            <w:tcW w:w="4550" w:type="dxa"/>
            <w:shd w:val="clear" w:color="auto" w:fill="FFFFFF"/>
            <w:vAlign w:val="bottom"/>
          </w:tcPr>
          <w:p w14:paraId="683EEF4A" w14:textId="0330D4B3" w:rsidR="00E93061" w:rsidRPr="007B6F1D" w:rsidRDefault="00E93061" w:rsidP="00E93061">
            <w:pPr>
              <w:ind w:left="290" w:right="72"/>
              <w:rPr>
                <w:color w:val="000000"/>
                <w:sz w:val="20"/>
                <w:szCs w:val="20"/>
                <w:lang w:val="en-US"/>
              </w:rPr>
            </w:pPr>
            <w:r w:rsidRPr="007B6F1D">
              <w:rPr>
                <w:color w:val="000000"/>
                <w:sz w:val="20"/>
                <w:szCs w:val="20"/>
                <w:lang w:val="en-US"/>
              </w:rPr>
              <w:t>Other sales, loss recovery</w:t>
            </w:r>
            <w:r>
              <w:rPr>
                <w:color w:val="000000"/>
                <w:sz w:val="20"/>
                <w:szCs w:val="20"/>
                <w:lang w:val="en-US"/>
              </w:rPr>
              <w:t>, donations</w:t>
            </w:r>
            <w:r w:rsidRPr="007B6F1D">
              <w:rPr>
                <w:color w:val="000000"/>
                <w:sz w:val="20"/>
                <w:szCs w:val="20"/>
                <w:lang w:val="en-US"/>
              </w:rPr>
              <w:t xml:space="preserve"> and other, net</w:t>
            </w:r>
          </w:p>
        </w:tc>
        <w:tc>
          <w:tcPr>
            <w:tcW w:w="1278" w:type="dxa"/>
            <w:tcBorders>
              <w:bottom w:val="single" w:sz="4" w:space="0" w:color="auto"/>
            </w:tcBorders>
            <w:shd w:val="clear" w:color="auto" w:fill="FFFFFF"/>
            <w:vAlign w:val="bottom"/>
          </w:tcPr>
          <w:p w14:paraId="516EDCF9" w14:textId="2A9B513A" w:rsidR="00E93061" w:rsidRPr="007B6F1D" w:rsidRDefault="00E93061" w:rsidP="00E93061">
            <w:pPr>
              <w:ind w:right="110"/>
              <w:jc w:val="right"/>
              <w:rPr>
                <w:color w:val="000000"/>
                <w:sz w:val="20"/>
                <w:szCs w:val="20"/>
                <w:lang w:val="en-US"/>
              </w:rPr>
            </w:pPr>
            <w:r w:rsidRPr="00E7640A">
              <w:rPr>
                <w:color w:val="000000"/>
                <w:sz w:val="20"/>
                <w:szCs w:val="20"/>
              </w:rPr>
              <w:t>124</w:t>
            </w:r>
            <w:r>
              <w:rPr>
                <w:color w:val="000000"/>
                <w:sz w:val="20"/>
                <w:szCs w:val="20"/>
              </w:rPr>
              <w:t>,</w:t>
            </w:r>
            <w:r w:rsidRPr="00E7640A">
              <w:rPr>
                <w:color w:val="000000"/>
                <w:sz w:val="20"/>
                <w:szCs w:val="20"/>
              </w:rPr>
              <w:t>813</w:t>
            </w:r>
          </w:p>
        </w:tc>
        <w:tc>
          <w:tcPr>
            <w:tcW w:w="160" w:type="dxa"/>
            <w:shd w:val="clear" w:color="auto" w:fill="FFFFFF"/>
            <w:vAlign w:val="bottom"/>
          </w:tcPr>
          <w:p w14:paraId="2520164C" w14:textId="77777777" w:rsidR="00E93061" w:rsidRPr="007B6F1D" w:rsidRDefault="00E93061" w:rsidP="00E93061">
            <w:pPr>
              <w:ind w:right="110"/>
              <w:jc w:val="right"/>
              <w:rPr>
                <w:color w:val="000000"/>
                <w:sz w:val="20"/>
                <w:szCs w:val="20"/>
                <w:lang w:val="en-US"/>
              </w:rPr>
            </w:pPr>
          </w:p>
        </w:tc>
        <w:tc>
          <w:tcPr>
            <w:tcW w:w="1280" w:type="dxa"/>
            <w:tcBorders>
              <w:bottom w:val="single" w:sz="4" w:space="0" w:color="auto"/>
            </w:tcBorders>
            <w:shd w:val="clear" w:color="auto" w:fill="FFFFFF"/>
            <w:vAlign w:val="bottom"/>
          </w:tcPr>
          <w:p w14:paraId="5B043348" w14:textId="12FC3FF4" w:rsidR="00E93061" w:rsidRPr="007B6F1D" w:rsidRDefault="00E93061" w:rsidP="00E93061">
            <w:pPr>
              <w:ind w:right="110"/>
              <w:jc w:val="right"/>
              <w:rPr>
                <w:color w:val="000000"/>
                <w:sz w:val="20"/>
                <w:szCs w:val="20"/>
                <w:lang w:val="en-US"/>
              </w:rPr>
            </w:pPr>
            <w:r w:rsidRPr="0026005E">
              <w:rPr>
                <w:color w:val="000000"/>
                <w:sz w:val="20"/>
                <w:szCs w:val="20"/>
              </w:rPr>
              <w:t>33</w:t>
            </w:r>
            <w:r>
              <w:rPr>
                <w:color w:val="000000"/>
                <w:sz w:val="20"/>
                <w:szCs w:val="20"/>
              </w:rPr>
              <w:t>,</w:t>
            </w:r>
            <w:r w:rsidRPr="0026005E">
              <w:rPr>
                <w:color w:val="000000"/>
                <w:sz w:val="20"/>
                <w:szCs w:val="20"/>
              </w:rPr>
              <w:t>536</w:t>
            </w:r>
          </w:p>
        </w:tc>
        <w:tc>
          <w:tcPr>
            <w:tcW w:w="283" w:type="dxa"/>
            <w:shd w:val="clear" w:color="auto" w:fill="FFFFFF"/>
            <w:vAlign w:val="bottom"/>
          </w:tcPr>
          <w:p w14:paraId="4B302A8C" w14:textId="77777777" w:rsidR="00E93061" w:rsidRPr="007B6F1D" w:rsidRDefault="00E93061" w:rsidP="00E93061">
            <w:pPr>
              <w:ind w:right="110"/>
              <w:jc w:val="right"/>
              <w:rPr>
                <w:color w:val="000000"/>
                <w:sz w:val="20"/>
                <w:szCs w:val="20"/>
                <w:lang w:val="en-US"/>
              </w:rPr>
            </w:pPr>
          </w:p>
        </w:tc>
        <w:tc>
          <w:tcPr>
            <w:tcW w:w="1140" w:type="dxa"/>
            <w:tcBorders>
              <w:bottom w:val="single" w:sz="4" w:space="0" w:color="auto"/>
            </w:tcBorders>
            <w:shd w:val="clear" w:color="auto" w:fill="FFFFFF"/>
            <w:vAlign w:val="bottom"/>
          </w:tcPr>
          <w:p w14:paraId="11DD0B16" w14:textId="15F51218" w:rsidR="00E93061" w:rsidRPr="007B6F1D" w:rsidRDefault="00E93061" w:rsidP="00E93061">
            <w:pPr>
              <w:jc w:val="right"/>
              <w:rPr>
                <w:color w:val="000000"/>
                <w:sz w:val="20"/>
                <w:szCs w:val="20"/>
                <w:lang w:val="en-US"/>
              </w:rPr>
            </w:pPr>
            <w:r w:rsidRPr="00E7640A">
              <w:rPr>
                <w:color w:val="000000"/>
                <w:sz w:val="20"/>
                <w:szCs w:val="20"/>
              </w:rPr>
              <w:t>136</w:t>
            </w:r>
            <w:r>
              <w:rPr>
                <w:color w:val="000000"/>
                <w:sz w:val="20"/>
                <w:szCs w:val="20"/>
              </w:rPr>
              <w:t>,</w:t>
            </w:r>
            <w:r w:rsidRPr="00E7640A">
              <w:rPr>
                <w:color w:val="000000"/>
                <w:sz w:val="20"/>
                <w:szCs w:val="20"/>
              </w:rPr>
              <w:t>508</w:t>
            </w:r>
          </w:p>
        </w:tc>
        <w:tc>
          <w:tcPr>
            <w:tcW w:w="160" w:type="dxa"/>
            <w:shd w:val="clear" w:color="auto" w:fill="FFFFFF"/>
            <w:vAlign w:val="bottom"/>
          </w:tcPr>
          <w:p w14:paraId="67FF16BE" w14:textId="77777777" w:rsidR="00E93061" w:rsidRPr="007B6F1D" w:rsidRDefault="00E93061" w:rsidP="00E93061">
            <w:pPr>
              <w:ind w:right="110"/>
              <w:jc w:val="right"/>
              <w:rPr>
                <w:color w:val="000000"/>
                <w:sz w:val="20"/>
                <w:szCs w:val="20"/>
                <w:lang w:val="en-US"/>
              </w:rPr>
            </w:pPr>
          </w:p>
        </w:tc>
        <w:tc>
          <w:tcPr>
            <w:tcW w:w="1252" w:type="dxa"/>
            <w:tcBorders>
              <w:bottom w:val="single" w:sz="4" w:space="0" w:color="auto"/>
            </w:tcBorders>
            <w:shd w:val="clear" w:color="auto" w:fill="FFFFFF"/>
            <w:vAlign w:val="bottom"/>
          </w:tcPr>
          <w:p w14:paraId="4018695D" w14:textId="7F20D147" w:rsidR="00E93061" w:rsidRPr="007B6F1D" w:rsidRDefault="00E93061" w:rsidP="00E93061">
            <w:pPr>
              <w:jc w:val="right"/>
              <w:rPr>
                <w:color w:val="000000"/>
                <w:sz w:val="20"/>
                <w:szCs w:val="20"/>
                <w:lang w:val="en-US"/>
              </w:rPr>
            </w:pPr>
            <w:r w:rsidRPr="007B54A1">
              <w:rPr>
                <w:color w:val="000000"/>
                <w:sz w:val="20"/>
                <w:szCs w:val="20"/>
              </w:rPr>
              <w:t>21</w:t>
            </w:r>
            <w:r>
              <w:rPr>
                <w:color w:val="000000"/>
                <w:sz w:val="20"/>
                <w:szCs w:val="20"/>
              </w:rPr>
              <w:t>,</w:t>
            </w:r>
            <w:r w:rsidRPr="007B54A1">
              <w:rPr>
                <w:color w:val="000000"/>
                <w:sz w:val="20"/>
                <w:szCs w:val="20"/>
              </w:rPr>
              <w:t>026</w:t>
            </w:r>
          </w:p>
        </w:tc>
      </w:tr>
      <w:tr w:rsidR="00E93061" w:rsidRPr="00314658" w14:paraId="52CDC4DC" w14:textId="77777777" w:rsidTr="00412358">
        <w:trPr>
          <w:trHeight w:val="255"/>
        </w:trPr>
        <w:tc>
          <w:tcPr>
            <w:tcW w:w="4550" w:type="dxa"/>
            <w:shd w:val="clear" w:color="auto" w:fill="FFFFFF"/>
            <w:vAlign w:val="bottom"/>
          </w:tcPr>
          <w:p w14:paraId="1E7375A5" w14:textId="77777777" w:rsidR="00E93061" w:rsidRPr="007B6F1D" w:rsidRDefault="00E93061" w:rsidP="00E93061">
            <w:pPr>
              <w:jc w:val="both"/>
              <w:rPr>
                <w:bCs/>
                <w:color w:val="000000"/>
                <w:sz w:val="20"/>
                <w:szCs w:val="20"/>
                <w:lang w:val="en-US"/>
              </w:rPr>
            </w:pPr>
            <w:r w:rsidRPr="007B6F1D">
              <w:rPr>
                <w:bCs/>
                <w:color w:val="000000"/>
                <w:sz w:val="20"/>
                <w:szCs w:val="20"/>
                <w:lang w:val="en-US"/>
              </w:rPr>
              <w:t>Total other net income and expenses</w:t>
            </w:r>
          </w:p>
        </w:tc>
        <w:tc>
          <w:tcPr>
            <w:tcW w:w="1278" w:type="dxa"/>
            <w:tcBorders>
              <w:top w:val="single" w:sz="4" w:space="0" w:color="auto"/>
              <w:bottom w:val="single" w:sz="4" w:space="0" w:color="auto"/>
            </w:tcBorders>
            <w:shd w:val="clear" w:color="auto" w:fill="FFFFFF"/>
            <w:vAlign w:val="bottom"/>
          </w:tcPr>
          <w:p w14:paraId="4E74EA38" w14:textId="2FB1F4AD" w:rsidR="00E93061" w:rsidRPr="007B6F1D" w:rsidRDefault="00E93061" w:rsidP="00E93061">
            <w:pPr>
              <w:ind w:right="110"/>
              <w:jc w:val="right"/>
              <w:rPr>
                <w:bCs/>
                <w:color w:val="000000"/>
                <w:sz w:val="20"/>
                <w:szCs w:val="20"/>
                <w:lang w:val="en-US"/>
              </w:rPr>
            </w:pPr>
            <w:r w:rsidRPr="00E7640A">
              <w:rPr>
                <w:bCs/>
                <w:color w:val="000000"/>
                <w:sz w:val="20"/>
                <w:szCs w:val="20"/>
              </w:rPr>
              <w:t>120</w:t>
            </w:r>
            <w:r>
              <w:rPr>
                <w:bCs/>
                <w:color w:val="000000"/>
                <w:sz w:val="20"/>
                <w:szCs w:val="20"/>
              </w:rPr>
              <w:t>,</w:t>
            </w:r>
            <w:r w:rsidRPr="00E7640A">
              <w:rPr>
                <w:bCs/>
                <w:color w:val="000000"/>
                <w:sz w:val="20"/>
                <w:szCs w:val="20"/>
              </w:rPr>
              <w:t>929</w:t>
            </w:r>
          </w:p>
        </w:tc>
        <w:tc>
          <w:tcPr>
            <w:tcW w:w="160" w:type="dxa"/>
            <w:shd w:val="clear" w:color="auto" w:fill="FFFFFF"/>
            <w:vAlign w:val="bottom"/>
          </w:tcPr>
          <w:p w14:paraId="764A57C8" w14:textId="77777777" w:rsidR="00E93061" w:rsidRPr="007B6F1D" w:rsidRDefault="00E93061" w:rsidP="00E93061">
            <w:pPr>
              <w:ind w:right="110"/>
              <w:jc w:val="right"/>
              <w:rPr>
                <w:bCs/>
                <w:color w:val="000000"/>
                <w:sz w:val="20"/>
                <w:szCs w:val="20"/>
                <w:lang w:val="en-US"/>
              </w:rPr>
            </w:pPr>
          </w:p>
        </w:tc>
        <w:tc>
          <w:tcPr>
            <w:tcW w:w="1280" w:type="dxa"/>
            <w:tcBorders>
              <w:top w:val="single" w:sz="4" w:space="0" w:color="auto"/>
              <w:bottom w:val="single" w:sz="4" w:space="0" w:color="auto"/>
            </w:tcBorders>
            <w:shd w:val="clear" w:color="auto" w:fill="FFFFFF"/>
            <w:vAlign w:val="bottom"/>
          </w:tcPr>
          <w:p w14:paraId="1D169403" w14:textId="15E2FD20" w:rsidR="00E93061" w:rsidRPr="007B6F1D" w:rsidRDefault="00E93061" w:rsidP="00E93061">
            <w:pPr>
              <w:ind w:right="110"/>
              <w:jc w:val="right"/>
              <w:rPr>
                <w:bCs/>
                <w:color w:val="000000"/>
                <w:sz w:val="20"/>
                <w:szCs w:val="20"/>
                <w:lang w:val="en-US"/>
              </w:rPr>
            </w:pPr>
            <w:r>
              <w:rPr>
                <w:bCs/>
                <w:color w:val="000000"/>
                <w:sz w:val="20"/>
                <w:szCs w:val="20"/>
              </w:rPr>
              <w:t>(</w:t>
            </w:r>
            <w:r w:rsidRPr="0026005E">
              <w:rPr>
                <w:bCs/>
                <w:color w:val="000000"/>
                <w:sz w:val="20"/>
                <w:szCs w:val="20"/>
              </w:rPr>
              <w:t>88</w:t>
            </w:r>
            <w:r>
              <w:rPr>
                <w:bCs/>
                <w:color w:val="000000"/>
                <w:sz w:val="20"/>
                <w:szCs w:val="20"/>
              </w:rPr>
              <w:t>,</w:t>
            </w:r>
            <w:r w:rsidRPr="0026005E">
              <w:rPr>
                <w:bCs/>
                <w:color w:val="000000"/>
                <w:sz w:val="20"/>
                <w:szCs w:val="20"/>
              </w:rPr>
              <w:t>896</w:t>
            </w:r>
            <w:r>
              <w:rPr>
                <w:bCs/>
                <w:color w:val="000000"/>
                <w:sz w:val="20"/>
                <w:szCs w:val="20"/>
              </w:rPr>
              <w:t>)</w:t>
            </w:r>
          </w:p>
        </w:tc>
        <w:tc>
          <w:tcPr>
            <w:tcW w:w="283" w:type="dxa"/>
            <w:shd w:val="clear" w:color="auto" w:fill="FFFFFF"/>
            <w:vAlign w:val="bottom"/>
          </w:tcPr>
          <w:p w14:paraId="0638F06A" w14:textId="77777777" w:rsidR="00E93061" w:rsidRPr="007B6F1D" w:rsidRDefault="00E93061" w:rsidP="00E93061">
            <w:pPr>
              <w:ind w:right="110"/>
              <w:jc w:val="right"/>
              <w:rPr>
                <w:bCs/>
                <w:color w:val="000000"/>
                <w:sz w:val="20"/>
                <w:szCs w:val="20"/>
                <w:lang w:val="en-US"/>
              </w:rPr>
            </w:pPr>
          </w:p>
        </w:tc>
        <w:tc>
          <w:tcPr>
            <w:tcW w:w="1140" w:type="dxa"/>
            <w:tcBorders>
              <w:top w:val="single" w:sz="4" w:space="0" w:color="auto"/>
              <w:bottom w:val="single" w:sz="4" w:space="0" w:color="auto"/>
            </w:tcBorders>
            <w:shd w:val="clear" w:color="auto" w:fill="FFFFFF"/>
            <w:vAlign w:val="bottom"/>
          </w:tcPr>
          <w:p w14:paraId="516BC442" w14:textId="76E5B7D9" w:rsidR="00E93061" w:rsidRPr="007B6F1D" w:rsidRDefault="00E93061" w:rsidP="00E93061">
            <w:pPr>
              <w:jc w:val="right"/>
              <w:rPr>
                <w:color w:val="000000"/>
                <w:sz w:val="20"/>
                <w:szCs w:val="20"/>
                <w:lang w:val="en-US"/>
              </w:rPr>
            </w:pPr>
            <w:r w:rsidRPr="00E7640A">
              <w:rPr>
                <w:color w:val="000000"/>
                <w:sz w:val="20"/>
                <w:szCs w:val="20"/>
              </w:rPr>
              <w:t>126</w:t>
            </w:r>
            <w:r>
              <w:rPr>
                <w:color w:val="000000"/>
                <w:sz w:val="20"/>
                <w:szCs w:val="20"/>
              </w:rPr>
              <w:t>,</w:t>
            </w:r>
            <w:r w:rsidRPr="00E7640A">
              <w:rPr>
                <w:color w:val="000000"/>
                <w:sz w:val="20"/>
                <w:szCs w:val="20"/>
              </w:rPr>
              <w:t>643</w:t>
            </w:r>
          </w:p>
        </w:tc>
        <w:tc>
          <w:tcPr>
            <w:tcW w:w="160" w:type="dxa"/>
            <w:shd w:val="clear" w:color="auto" w:fill="FFFFFF"/>
            <w:vAlign w:val="bottom"/>
          </w:tcPr>
          <w:p w14:paraId="2E550932" w14:textId="77777777" w:rsidR="00E93061" w:rsidRPr="007B6F1D" w:rsidRDefault="00E93061" w:rsidP="00E93061">
            <w:pPr>
              <w:ind w:right="110"/>
              <w:jc w:val="right"/>
              <w:rPr>
                <w:bCs/>
                <w:color w:val="000000"/>
                <w:sz w:val="20"/>
                <w:szCs w:val="20"/>
                <w:lang w:val="en-US"/>
              </w:rPr>
            </w:pPr>
          </w:p>
        </w:tc>
        <w:tc>
          <w:tcPr>
            <w:tcW w:w="1252" w:type="dxa"/>
            <w:tcBorders>
              <w:top w:val="single" w:sz="4" w:space="0" w:color="auto"/>
              <w:bottom w:val="single" w:sz="4" w:space="0" w:color="auto"/>
            </w:tcBorders>
            <w:shd w:val="clear" w:color="auto" w:fill="FFFFFF"/>
            <w:vAlign w:val="bottom"/>
          </w:tcPr>
          <w:p w14:paraId="0F4E8840" w14:textId="363ABD1F" w:rsidR="00E93061" w:rsidRPr="007B6F1D" w:rsidRDefault="00E93061" w:rsidP="00E93061">
            <w:pPr>
              <w:jc w:val="right"/>
              <w:rPr>
                <w:color w:val="000000"/>
                <w:sz w:val="20"/>
                <w:szCs w:val="20"/>
                <w:lang w:val="en-US"/>
              </w:rPr>
            </w:pPr>
            <w:r>
              <w:rPr>
                <w:color w:val="000000"/>
                <w:sz w:val="20"/>
                <w:szCs w:val="20"/>
              </w:rPr>
              <w:t>(</w:t>
            </w:r>
            <w:r w:rsidRPr="007B54A1">
              <w:rPr>
                <w:color w:val="000000"/>
                <w:sz w:val="20"/>
                <w:szCs w:val="20"/>
              </w:rPr>
              <w:t>95</w:t>
            </w:r>
            <w:r>
              <w:rPr>
                <w:color w:val="000000"/>
                <w:sz w:val="20"/>
                <w:szCs w:val="20"/>
              </w:rPr>
              <w:t>,</w:t>
            </w:r>
            <w:r w:rsidRPr="007B54A1">
              <w:rPr>
                <w:color w:val="000000"/>
                <w:sz w:val="20"/>
                <w:szCs w:val="20"/>
              </w:rPr>
              <w:t>656</w:t>
            </w:r>
            <w:r>
              <w:rPr>
                <w:color w:val="000000"/>
                <w:sz w:val="20"/>
                <w:szCs w:val="20"/>
              </w:rPr>
              <w:t>)</w:t>
            </w:r>
          </w:p>
        </w:tc>
      </w:tr>
    </w:tbl>
    <w:p w14:paraId="70D22700" w14:textId="77777777" w:rsidR="00AB4E2F" w:rsidRPr="007F1507" w:rsidRDefault="00AB4E2F" w:rsidP="00AB4E2F">
      <w:pPr>
        <w:rPr>
          <w:sz w:val="22"/>
          <w:szCs w:val="22"/>
          <w:u w:val="single"/>
          <w:lang w:val="en-US"/>
        </w:rPr>
      </w:pPr>
    </w:p>
    <w:p w14:paraId="492F1DCA" w14:textId="700692B5" w:rsidR="00AB4E2F" w:rsidRDefault="002F7A8E" w:rsidP="00AB4E2F">
      <w:pPr>
        <w:rPr>
          <w:sz w:val="22"/>
          <w:szCs w:val="22"/>
          <w:u w:val="single"/>
          <w:lang w:val="en-US"/>
        </w:rPr>
      </w:pPr>
      <w:r>
        <w:rPr>
          <w:sz w:val="22"/>
          <w:szCs w:val="22"/>
          <w:u w:val="single"/>
          <w:lang w:val="en-US"/>
        </w:rPr>
        <w:t>15</w:t>
      </w:r>
      <w:r w:rsidR="00AB4E2F" w:rsidRPr="007F1507">
        <w:rPr>
          <w:sz w:val="22"/>
          <w:szCs w:val="22"/>
          <w:u w:val="single"/>
          <w:lang w:val="en-US"/>
        </w:rPr>
        <w:t xml:space="preserve"> – NET FINANCIAL INCOME</w:t>
      </w:r>
    </w:p>
    <w:p w14:paraId="21F45459" w14:textId="77777777" w:rsidR="002F7A8E" w:rsidRDefault="002F7A8E" w:rsidP="00AB4E2F">
      <w:pPr>
        <w:rPr>
          <w:sz w:val="22"/>
          <w:szCs w:val="22"/>
          <w:u w:val="single"/>
          <w:lang w:val="en-US"/>
        </w:rPr>
      </w:pPr>
    </w:p>
    <w:tbl>
      <w:tblPr>
        <w:tblW w:w="10222" w:type="dxa"/>
        <w:tblInd w:w="-110" w:type="dxa"/>
        <w:tblCellMar>
          <w:left w:w="70" w:type="dxa"/>
          <w:right w:w="70" w:type="dxa"/>
        </w:tblCellMar>
        <w:tblLook w:val="0000" w:firstRow="0" w:lastRow="0" w:firstColumn="0" w:lastColumn="0" w:noHBand="0" w:noVBand="0"/>
      </w:tblPr>
      <w:tblGrid>
        <w:gridCol w:w="4008"/>
        <w:gridCol w:w="1417"/>
        <w:gridCol w:w="284"/>
        <w:gridCol w:w="1275"/>
        <w:gridCol w:w="284"/>
        <w:gridCol w:w="1276"/>
        <w:gridCol w:w="283"/>
        <w:gridCol w:w="1395"/>
      </w:tblGrid>
      <w:tr w:rsidR="002F7A8E" w:rsidRPr="00566A47" w14:paraId="497E380D" w14:textId="77777777" w:rsidTr="00412358">
        <w:trPr>
          <w:trHeight w:val="335"/>
        </w:trPr>
        <w:tc>
          <w:tcPr>
            <w:tcW w:w="4008" w:type="dxa"/>
            <w:shd w:val="clear" w:color="auto" w:fill="FFFFFF"/>
            <w:vAlign w:val="center"/>
          </w:tcPr>
          <w:p w14:paraId="6FC0369B" w14:textId="77777777" w:rsidR="002F7A8E" w:rsidRPr="007B6F1D" w:rsidRDefault="002F7A8E" w:rsidP="00412358">
            <w:pPr>
              <w:jc w:val="center"/>
              <w:rPr>
                <w:bCs/>
                <w:color w:val="000000"/>
                <w:sz w:val="20"/>
                <w:szCs w:val="20"/>
                <w:lang w:val="en-US"/>
              </w:rPr>
            </w:pPr>
          </w:p>
        </w:tc>
        <w:tc>
          <w:tcPr>
            <w:tcW w:w="2976" w:type="dxa"/>
            <w:gridSpan w:val="3"/>
            <w:shd w:val="clear" w:color="auto" w:fill="FFFFFF"/>
            <w:vAlign w:val="center"/>
          </w:tcPr>
          <w:p w14:paraId="3BFBD883" w14:textId="77777777" w:rsidR="002F7A8E" w:rsidRPr="007B6F1D" w:rsidRDefault="002F7A8E" w:rsidP="00412358">
            <w:pPr>
              <w:jc w:val="center"/>
              <w:rPr>
                <w:bCs/>
                <w:color w:val="000000"/>
                <w:sz w:val="20"/>
                <w:szCs w:val="20"/>
                <w:u w:val="single"/>
                <w:lang w:val="en-US"/>
              </w:rPr>
            </w:pPr>
            <w:r w:rsidRPr="007B6F1D">
              <w:rPr>
                <w:sz w:val="20"/>
                <w:szCs w:val="20"/>
                <w:u w:val="single"/>
                <w:lang w:val="en-US"/>
              </w:rPr>
              <w:t>Six-month period as of</w:t>
            </w:r>
          </w:p>
        </w:tc>
        <w:tc>
          <w:tcPr>
            <w:tcW w:w="284" w:type="dxa"/>
            <w:shd w:val="clear" w:color="auto" w:fill="FFFFFF"/>
          </w:tcPr>
          <w:p w14:paraId="47ADEB56" w14:textId="77777777" w:rsidR="002F7A8E" w:rsidRPr="007B6F1D" w:rsidRDefault="002F7A8E" w:rsidP="00412358">
            <w:pPr>
              <w:jc w:val="center"/>
              <w:rPr>
                <w:bCs/>
                <w:color w:val="000000"/>
                <w:sz w:val="20"/>
                <w:szCs w:val="20"/>
                <w:u w:val="single"/>
                <w:lang w:val="en-US"/>
              </w:rPr>
            </w:pPr>
          </w:p>
        </w:tc>
        <w:tc>
          <w:tcPr>
            <w:tcW w:w="2954" w:type="dxa"/>
            <w:gridSpan w:val="3"/>
            <w:shd w:val="clear" w:color="auto" w:fill="FFFFFF"/>
          </w:tcPr>
          <w:p w14:paraId="762A2299" w14:textId="77777777" w:rsidR="002F7A8E" w:rsidRPr="007B6F1D" w:rsidRDefault="002F7A8E" w:rsidP="00412358">
            <w:pPr>
              <w:jc w:val="center"/>
              <w:rPr>
                <w:bCs/>
                <w:color w:val="000000"/>
                <w:sz w:val="20"/>
                <w:szCs w:val="20"/>
                <w:u w:val="single"/>
                <w:lang w:val="en-US"/>
              </w:rPr>
            </w:pPr>
            <w:r w:rsidRPr="007B6F1D">
              <w:rPr>
                <w:sz w:val="20"/>
                <w:szCs w:val="20"/>
                <w:u w:val="single"/>
                <w:lang w:val="en-US"/>
              </w:rPr>
              <w:t>Three-month period as of</w:t>
            </w:r>
          </w:p>
        </w:tc>
      </w:tr>
      <w:tr w:rsidR="002F7A8E" w:rsidRPr="007B6F1D" w14:paraId="66D8E3C8" w14:textId="77777777" w:rsidTr="00412358">
        <w:trPr>
          <w:trHeight w:val="335"/>
        </w:trPr>
        <w:tc>
          <w:tcPr>
            <w:tcW w:w="4008" w:type="dxa"/>
            <w:shd w:val="clear" w:color="auto" w:fill="FFFFFF"/>
            <w:vAlign w:val="center"/>
          </w:tcPr>
          <w:p w14:paraId="0A3916EE" w14:textId="77777777" w:rsidR="002F7A8E" w:rsidRPr="007B6F1D" w:rsidRDefault="002F7A8E" w:rsidP="00412358">
            <w:pPr>
              <w:jc w:val="center"/>
              <w:rPr>
                <w:bCs/>
                <w:color w:val="000000"/>
                <w:sz w:val="20"/>
                <w:szCs w:val="20"/>
                <w:lang w:val="en-US"/>
              </w:rPr>
            </w:pPr>
          </w:p>
        </w:tc>
        <w:tc>
          <w:tcPr>
            <w:tcW w:w="1417" w:type="dxa"/>
            <w:shd w:val="clear" w:color="auto" w:fill="FFFFFF"/>
            <w:vAlign w:val="center"/>
          </w:tcPr>
          <w:p w14:paraId="4B315185" w14:textId="2333510D" w:rsidR="002F7A8E" w:rsidRPr="007B6F1D" w:rsidRDefault="002F7A8E" w:rsidP="00412358">
            <w:pPr>
              <w:jc w:val="center"/>
              <w:rPr>
                <w:bCs/>
                <w:color w:val="000000"/>
                <w:sz w:val="20"/>
                <w:szCs w:val="20"/>
                <w:u w:val="single"/>
                <w:lang w:val="en-US"/>
              </w:rPr>
            </w:pPr>
            <w:r w:rsidRPr="007B6F1D">
              <w:rPr>
                <w:bCs/>
                <w:color w:val="000000"/>
                <w:sz w:val="20"/>
                <w:szCs w:val="20"/>
                <w:u w:val="single"/>
                <w:lang w:val="en-US"/>
              </w:rPr>
              <w:t>06.30.20</w:t>
            </w:r>
            <w:r>
              <w:rPr>
                <w:bCs/>
                <w:color w:val="000000"/>
                <w:sz w:val="20"/>
                <w:szCs w:val="20"/>
                <w:u w:val="single"/>
                <w:lang w:val="en-US"/>
              </w:rPr>
              <w:t>20</w:t>
            </w:r>
          </w:p>
        </w:tc>
        <w:tc>
          <w:tcPr>
            <w:tcW w:w="284" w:type="dxa"/>
            <w:shd w:val="clear" w:color="auto" w:fill="FFFFFF"/>
          </w:tcPr>
          <w:p w14:paraId="3E1149D6" w14:textId="77777777" w:rsidR="002F7A8E" w:rsidRPr="007B6F1D" w:rsidRDefault="002F7A8E" w:rsidP="00412358">
            <w:pPr>
              <w:jc w:val="center"/>
              <w:rPr>
                <w:bCs/>
                <w:color w:val="000000"/>
                <w:sz w:val="20"/>
                <w:szCs w:val="20"/>
                <w:u w:val="single"/>
                <w:lang w:val="en-US"/>
              </w:rPr>
            </w:pPr>
          </w:p>
        </w:tc>
        <w:tc>
          <w:tcPr>
            <w:tcW w:w="1275" w:type="dxa"/>
            <w:shd w:val="clear" w:color="auto" w:fill="FFFFFF"/>
            <w:vAlign w:val="center"/>
          </w:tcPr>
          <w:p w14:paraId="384A6D83" w14:textId="14A334DA" w:rsidR="002F7A8E" w:rsidRPr="007B6F1D" w:rsidRDefault="002F7A8E" w:rsidP="00412358">
            <w:pPr>
              <w:jc w:val="center"/>
              <w:rPr>
                <w:bCs/>
                <w:color w:val="000000"/>
                <w:sz w:val="20"/>
                <w:szCs w:val="20"/>
                <w:u w:val="single"/>
                <w:lang w:val="en-US"/>
              </w:rPr>
            </w:pPr>
            <w:r w:rsidRPr="007B6F1D">
              <w:rPr>
                <w:bCs/>
                <w:color w:val="000000"/>
                <w:sz w:val="20"/>
                <w:szCs w:val="20"/>
                <w:u w:val="single"/>
                <w:lang w:val="en-US"/>
              </w:rPr>
              <w:t>06.30.201</w:t>
            </w:r>
            <w:r>
              <w:rPr>
                <w:bCs/>
                <w:color w:val="000000"/>
                <w:sz w:val="20"/>
                <w:szCs w:val="20"/>
                <w:u w:val="single"/>
                <w:lang w:val="en-US"/>
              </w:rPr>
              <w:t>9</w:t>
            </w:r>
          </w:p>
        </w:tc>
        <w:tc>
          <w:tcPr>
            <w:tcW w:w="284" w:type="dxa"/>
            <w:shd w:val="clear" w:color="auto" w:fill="FFFFFF"/>
          </w:tcPr>
          <w:p w14:paraId="1A57FB1B" w14:textId="77777777" w:rsidR="002F7A8E" w:rsidRPr="007B6F1D" w:rsidRDefault="002F7A8E" w:rsidP="00412358">
            <w:pPr>
              <w:jc w:val="center"/>
              <w:rPr>
                <w:bCs/>
                <w:color w:val="000000"/>
                <w:sz w:val="20"/>
                <w:szCs w:val="20"/>
                <w:u w:val="single"/>
                <w:lang w:val="en-US"/>
              </w:rPr>
            </w:pPr>
          </w:p>
        </w:tc>
        <w:tc>
          <w:tcPr>
            <w:tcW w:w="1276" w:type="dxa"/>
            <w:shd w:val="clear" w:color="auto" w:fill="FFFFFF"/>
            <w:vAlign w:val="center"/>
          </w:tcPr>
          <w:p w14:paraId="3C48FD58" w14:textId="4788B676" w:rsidR="002F7A8E" w:rsidRPr="007B6F1D" w:rsidRDefault="002F7A8E" w:rsidP="00412358">
            <w:pPr>
              <w:jc w:val="center"/>
              <w:rPr>
                <w:bCs/>
                <w:color w:val="000000"/>
                <w:sz w:val="20"/>
                <w:szCs w:val="20"/>
                <w:u w:val="single"/>
                <w:lang w:val="en-US"/>
              </w:rPr>
            </w:pPr>
            <w:r w:rsidRPr="007B6F1D">
              <w:rPr>
                <w:bCs/>
                <w:color w:val="000000"/>
                <w:sz w:val="20"/>
                <w:szCs w:val="20"/>
                <w:u w:val="single"/>
                <w:lang w:val="en-US"/>
              </w:rPr>
              <w:t>06.30.20</w:t>
            </w:r>
            <w:r>
              <w:rPr>
                <w:bCs/>
                <w:color w:val="000000"/>
                <w:sz w:val="20"/>
                <w:szCs w:val="20"/>
                <w:u w:val="single"/>
                <w:lang w:val="en-US"/>
              </w:rPr>
              <w:t>20</w:t>
            </w:r>
          </w:p>
        </w:tc>
        <w:tc>
          <w:tcPr>
            <w:tcW w:w="283" w:type="dxa"/>
            <w:shd w:val="clear" w:color="auto" w:fill="FFFFFF"/>
          </w:tcPr>
          <w:p w14:paraId="572BFE32" w14:textId="77777777" w:rsidR="002F7A8E" w:rsidRPr="007B6F1D" w:rsidRDefault="002F7A8E" w:rsidP="00412358">
            <w:pPr>
              <w:jc w:val="center"/>
              <w:rPr>
                <w:bCs/>
                <w:color w:val="000000"/>
                <w:sz w:val="20"/>
                <w:szCs w:val="20"/>
                <w:u w:val="single"/>
                <w:lang w:val="en-US"/>
              </w:rPr>
            </w:pPr>
          </w:p>
        </w:tc>
        <w:tc>
          <w:tcPr>
            <w:tcW w:w="1395" w:type="dxa"/>
            <w:shd w:val="clear" w:color="auto" w:fill="FFFFFF"/>
            <w:vAlign w:val="center"/>
          </w:tcPr>
          <w:p w14:paraId="4DC3AD37" w14:textId="628883E1" w:rsidR="002F7A8E" w:rsidRPr="007B6F1D" w:rsidRDefault="002F7A8E" w:rsidP="00412358">
            <w:pPr>
              <w:jc w:val="center"/>
              <w:rPr>
                <w:bCs/>
                <w:color w:val="000000"/>
                <w:sz w:val="20"/>
                <w:szCs w:val="20"/>
                <w:u w:val="single"/>
                <w:lang w:val="en-US"/>
              </w:rPr>
            </w:pPr>
            <w:r w:rsidRPr="007B6F1D">
              <w:rPr>
                <w:bCs/>
                <w:color w:val="000000"/>
                <w:sz w:val="20"/>
                <w:szCs w:val="20"/>
                <w:u w:val="single"/>
                <w:lang w:val="en-US"/>
              </w:rPr>
              <w:t>06.30.201</w:t>
            </w:r>
            <w:r>
              <w:rPr>
                <w:bCs/>
                <w:color w:val="000000"/>
                <w:sz w:val="20"/>
                <w:szCs w:val="20"/>
                <w:u w:val="single"/>
                <w:lang w:val="en-US"/>
              </w:rPr>
              <w:t>9</w:t>
            </w:r>
          </w:p>
        </w:tc>
      </w:tr>
      <w:tr w:rsidR="002F7A8E" w:rsidRPr="007B6F1D" w14:paraId="14CA77DE" w14:textId="77777777" w:rsidTr="00412358">
        <w:trPr>
          <w:trHeight w:val="255"/>
        </w:trPr>
        <w:tc>
          <w:tcPr>
            <w:tcW w:w="4008" w:type="dxa"/>
            <w:shd w:val="clear" w:color="auto" w:fill="FFFFFF"/>
          </w:tcPr>
          <w:p w14:paraId="29A75077" w14:textId="77777777" w:rsidR="002F7A8E" w:rsidRPr="007B6F1D" w:rsidRDefault="002F7A8E" w:rsidP="00412358">
            <w:pPr>
              <w:jc w:val="both"/>
              <w:rPr>
                <w:color w:val="000000"/>
                <w:sz w:val="20"/>
                <w:szCs w:val="20"/>
                <w:lang w:val="en-US"/>
              </w:rPr>
            </w:pPr>
            <w:r w:rsidRPr="007B6F1D">
              <w:rPr>
                <w:color w:val="000000"/>
                <w:sz w:val="20"/>
                <w:szCs w:val="20"/>
                <w:lang w:val="en-US"/>
              </w:rPr>
              <w:t>Other net financial income</w:t>
            </w:r>
          </w:p>
        </w:tc>
        <w:tc>
          <w:tcPr>
            <w:tcW w:w="1417" w:type="dxa"/>
            <w:shd w:val="clear" w:color="auto" w:fill="FFFFFF"/>
            <w:vAlign w:val="bottom"/>
          </w:tcPr>
          <w:p w14:paraId="12C6B2C9" w14:textId="77777777" w:rsidR="002F7A8E" w:rsidRPr="007B6F1D" w:rsidRDefault="002F7A8E" w:rsidP="00412358">
            <w:pPr>
              <w:ind w:right="110"/>
              <w:jc w:val="right"/>
              <w:rPr>
                <w:color w:val="000000"/>
                <w:sz w:val="20"/>
                <w:szCs w:val="20"/>
                <w:lang w:val="en-US"/>
              </w:rPr>
            </w:pPr>
          </w:p>
        </w:tc>
        <w:tc>
          <w:tcPr>
            <w:tcW w:w="284" w:type="dxa"/>
            <w:shd w:val="clear" w:color="auto" w:fill="FFFFFF"/>
          </w:tcPr>
          <w:p w14:paraId="6BC57C6B" w14:textId="77777777" w:rsidR="002F7A8E" w:rsidRPr="007B6F1D" w:rsidRDefault="002F7A8E" w:rsidP="00412358">
            <w:pPr>
              <w:ind w:right="110"/>
              <w:jc w:val="right"/>
              <w:rPr>
                <w:color w:val="000000"/>
                <w:sz w:val="20"/>
                <w:szCs w:val="20"/>
                <w:lang w:val="en-US"/>
              </w:rPr>
            </w:pPr>
          </w:p>
        </w:tc>
        <w:tc>
          <w:tcPr>
            <w:tcW w:w="1275" w:type="dxa"/>
            <w:shd w:val="clear" w:color="auto" w:fill="FFFFFF"/>
            <w:vAlign w:val="bottom"/>
          </w:tcPr>
          <w:p w14:paraId="124305F1" w14:textId="77777777" w:rsidR="002F7A8E" w:rsidRPr="007B6F1D" w:rsidRDefault="002F7A8E" w:rsidP="00412358">
            <w:pPr>
              <w:ind w:right="110"/>
              <w:jc w:val="right"/>
              <w:rPr>
                <w:color w:val="000000"/>
                <w:sz w:val="20"/>
                <w:szCs w:val="20"/>
                <w:lang w:val="en-US"/>
              </w:rPr>
            </w:pPr>
          </w:p>
        </w:tc>
        <w:tc>
          <w:tcPr>
            <w:tcW w:w="284" w:type="dxa"/>
            <w:shd w:val="clear" w:color="auto" w:fill="FFFFFF"/>
          </w:tcPr>
          <w:p w14:paraId="3047A5C6" w14:textId="77777777" w:rsidR="002F7A8E" w:rsidRPr="007B6F1D" w:rsidRDefault="002F7A8E" w:rsidP="00412358">
            <w:pPr>
              <w:ind w:right="110"/>
              <w:jc w:val="right"/>
              <w:rPr>
                <w:color w:val="000000"/>
                <w:sz w:val="20"/>
                <w:szCs w:val="20"/>
                <w:lang w:val="en-US"/>
              </w:rPr>
            </w:pPr>
          </w:p>
        </w:tc>
        <w:tc>
          <w:tcPr>
            <w:tcW w:w="1276" w:type="dxa"/>
            <w:shd w:val="clear" w:color="auto" w:fill="FFFFFF"/>
            <w:vAlign w:val="bottom"/>
          </w:tcPr>
          <w:p w14:paraId="47AF71C0" w14:textId="77777777" w:rsidR="002F7A8E" w:rsidRPr="007B6F1D" w:rsidRDefault="002F7A8E" w:rsidP="00412358">
            <w:pPr>
              <w:ind w:right="110"/>
              <w:jc w:val="right"/>
              <w:rPr>
                <w:color w:val="000000"/>
                <w:sz w:val="20"/>
                <w:szCs w:val="20"/>
                <w:lang w:val="en-US"/>
              </w:rPr>
            </w:pPr>
          </w:p>
        </w:tc>
        <w:tc>
          <w:tcPr>
            <w:tcW w:w="283" w:type="dxa"/>
            <w:shd w:val="clear" w:color="auto" w:fill="FFFFFF"/>
          </w:tcPr>
          <w:p w14:paraId="30AB9DE8" w14:textId="77777777" w:rsidR="002F7A8E" w:rsidRPr="007B6F1D" w:rsidRDefault="002F7A8E" w:rsidP="00412358">
            <w:pPr>
              <w:ind w:right="110"/>
              <w:jc w:val="right"/>
              <w:rPr>
                <w:color w:val="000000"/>
                <w:sz w:val="20"/>
                <w:szCs w:val="20"/>
                <w:lang w:val="en-US"/>
              </w:rPr>
            </w:pPr>
          </w:p>
        </w:tc>
        <w:tc>
          <w:tcPr>
            <w:tcW w:w="1395" w:type="dxa"/>
            <w:shd w:val="clear" w:color="auto" w:fill="FFFFFF"/>
            <w:vAlign w:val="bottom"/>
          </w:tcPr>
          <w:p w14:paraId="42D587E0" w14:textId="77777777" w:rsidR="002F7A8E" w:rsidRPr="007B6F1D" w:rsidRDefault="002F7A8E" w:rsidP="00412358">
            <w:pPr>
              <w:ind w:right="110"/>
              <w:jc w:val="right"/>
              <w:rPr>
                <w:color w:val="000000"/>
                <w:sz w:val="20"/>
                <w:szCs w:val="20"/>
                <w:lang w:val="en-US"/>
              </w:rPr>
            </w:pPr>
          </w:p>
        </w:tc>
      </w:tr>
      <w:tr w:rsidR="00E93061" w:rsidRPr="007B6F1D" w14:paraId="1CAB47FE" w14:textId="77777777" w:rsidTr="002A0ADA">
        <w:trPr>
          <w:trHeight w:val="255"/>
        </w:trPr>
        <w:tc>
          <w:tcPr>
            <w:tcW w:w="4008" w:type="dxa"/>
            <w:shd w:val="clear" w:color="auto" w:fill="FFFFFF"/>
          </w:tcPr>
          <w:p w14:paraId="36652ACF" w14:textId="742A4A9D" w:rsidR="00E93061" w:rsidRPr="007B6F1D" w:rsidRDefault="00E93061" w:rsidP="00E93061">
            <w:pPr>
              <w:ind w:left="290"/>
              <w:jc w:val="both"/>
              <w:rPr>
                <w:color w:val="000000"/>
                <w:sz w:val="20"/>
                <w:szCs w:val="20"/>
                <w:lang w:val="en-US"/>
              </w:rPr>
            </w:pPr>
            <w:r w:rsidRPr="007B6F1D">
              <w:rPr>
                <w:color w:val="000000"/>
                <w:sz w:val="20"/>
                <w:szCs w:val="20"/>
                <w:lang w:val="en-US"/>
              </w:rPr>
              <w:t>Foreign exchange gains</w:t>
            </w:r>
            <w:r w:rsidR="00911606">
              <w:rPr>
                <w:color w:val="000000"/>
                <w:sz w:val="20"/>
                <w:szCs w:val="20"/>
                <w:lang w:val="en-US"/>
              </w:rPr>
              <w:t xml:space="preserve"> </w:t>
            </w:r>
            <w:r w:rsidR="00911606" w:rsidRPr="0029163F">
              <w:rPr>
                <w:color w:val="000000"/>
                <w:sz w:val="20"/>
                <w:szCs w:val="20"/>
                <w:lang w:val="en-US"/>
              </w:rPr>
              <w:t>(loss)</w:t>
            </w:r>
          </w:p>
        </w:tc>
        <w:tc>
          <w:tcPr>
            <w:tcW w:w="1417" w:type="dxa"/>
            <w:shd w:val="clear" w:color="auto" w:fill="FFFFFF"/>
            <w:vAlign w:val="bottom"/>
          </w:tcPr>
          <w:p w14:paraId="622812A6" w14:textId="4DCDD967" w:rsidR="00E93061" w:rsidRPr="007B6F1D" w:rsidRDefault="00E93061" w:rsidP="00E93061">
            <w:pPr>
              <w:ind w:right="110"/>
              <w:jc w:val="right"/>
              <w:rPr>
                <w:color w:val="000000"/>
                <w:sz w:val="20"/>
                <w:szCs w:val="20"/>
                <w:lang w:val="en-US"/>
              </w:rPr>
            </w:pPr>
            <w:r w:rsidRPr="002B31C1">
              <w:rPr>
                <w:color w:val="000000"/>
                <w:sz w:val="20"/>
                <w:szCs w:val="20"/>
              </w:rPr>
              <w:t>695</w:t>
            </w:r>
            <w:r>
              <w:rPr>
                <w:color w:val="000000"/>
                <w:sz w:val="20"/>
                <w:szCs w:val="20"/>
              </w:rPr>
              <w:t>,</w:t>
            </w:r>
            <w:r w:rsidRPr="002B31C1">
              <w:rPr>
                <w:color w:val="000000"/>
                <w:sz w:val="20"/>
                <w:szCs w:val="20"/>
              </w:rPr>
              <w:t>355</w:t>
            </w:r>
          </w:p>
        </w:tc>
        <w:tc>
          <w:tcPr>
            <w:tcW w:w="284" w:type="dxa"/>
            <w:shd w:val="clear" w:color="auto" w:fill="FFFFFF"/>
          </w:tcPr>
          <w:p w14:paraId="36606723" w14:textId="77777777" w:rsidR="00E93061" w:rsidRPr="007B6F1D" w:rsidRDefault="00E93061" w:rsidP="00E93061">
            <w:pPr>
              <w:ind w:right="110"/>
              <w:jc w:val="right"/>
              <w:rPr>
                <w:color w:val="000000"/>
                <w:sz w:val="20"/>
                <w:szCs w:val="20"/>
                <w:lang w:val="en-US"/>
              </w:rPr>
            </w:pPr>
          </w:p>
        </w:tc>
        <w:tc>
          <w:tcPr>
            <w:tcW w:w="1275" w:type="dxa"/>
            <w:shd w:val="clear" w:color="auto" w:fill="FFFFFF"/>
            <w:vAlign w:val="bottom"/>
          </w:tcPr>
          <w:p w14:paraId="2B6174B8" w14:textId="21B92F28" w:rsidR="00E93061" w:rsidRPr="007B6F1D" w:rsidRDefault="00E93061" w:rsidP="00E93061">
            <w:pPr>
              <w:ind w:right="110"/>
              <w:jc w:val="right"/>
              <w:rPr>
                <w:color w:val="000000"/>
                <w:sz w:val="20"/>
                <w:szCs w:val="20"/>
                <w:lang w:val="en-US"/>
              </w:rPr>
            </w:pPr>
            <w:r w:rsidRPr="00A434CE">
              <w:rPr>
                <w:color w:val="000000"/>
                <w:sz w:val="20"/>
                <w:szCs w:val="20"/>
              </w:rPr>
              <w:t>16</w:t>
            </w:r>
            <w:r>
              <w:rPr>
                <w:color w:val="000000"/>
                <w:sz w:val="20"/>
                <w:szCs w:val="20"/>
              </w:rPr>
              <w:t>,</w:t>
            </w:r>
            <w:r w:rsidRPr="00A434CE">
              <w:rPr>
                <w:color w:val="000000"/>
                <w:sz w:val="20"/>
                <w:szCs w:val="20"/>
              </w:rPr>
              <w:t>407</w:t>
            </w:r>
          </w:p>
        </w:tc>
        <w:tc>
          <w:tcPr>
            <w:tcW w:w="284" w:type="dxa"/>
            <w:shd w:val="clear" w:color="auto" w:fill="FFFFFF"/>
          </w:tcPr>
          <w:p w14:paraId="54C789DD" w14:textId="77777777" w:rsidR="00E93061" w:rsidRPr="007B6F1D" w:rsidRDefault="00E93061" w:rsidP="00E93061">
            <w:pPr>
              <w:ind w:right="110"/>
              <w:jc w:val="right"/>
              <w:rPr>
                <w:color w:val="000000"/>
                <w:sz w:val="20"/>
                <w:szCs w:val="20"/>
                <w:lang w:val="en-US"/>
              </w:rPr>
            </w:pPr>
          </w:p>
        </w:tc>
        <w:tc>
          <w:tcPr>
            <w:tcW w:w="1276" w:type="dxa"/>
            <w:shd w:val="clear" w:color="auto" w:fill="FFFFFF"/>
            <w:vAlign w:val="bottom"/>
          </w:tcPr>
          <w:p w14:paraId="0600C705" w14:textId="7FBAB194" w:rsidR="00E93061" w:rsidRPr="007B6F1D" w:rsidRDefault="00E93061" w:rsidP="00E93061">
            <w:pPr>
              <w:jc w:val="right"/>
              <w:rPr>
                <w:color w:val="000000"/>
                <w:sz w:val="20"/>
                <w:szCs w:val="20"/>
                <w:lang w:val="en-US"/>
              </w:rPr>
            </w:pPr>
            <w:r w:rsidRPr="002B31C1">
              <w:rPr>
                <w:color w:val="000000"/>
                <w:sz w:val="20"/>
                <w:szCs w:val="20"/>
              </w:rPr>
              <w:t>523</w:t>
            </w:r>
            <w:r>
              <w:rPr>
                <w:color w:val="000000"/>
                <w:sz w:val="20"/>
                <w:szCs w:val="20"/>
              </w:rPr>
              <w:t>,</w:t>
            </w:r>
            <w:r w:rsidRPr="002B31C1">
              <w:rPr>
                <w:color w:val="000000"/>
                <w:sz w:val="20"/>
                <w:szCs w:val="20"/>
              </w:rPr>
              <w:t>973</w:t>
            </w:r>
          </w:p>
        </w:tc>
        <w:tc>
          <w:tcPr>
            <w:tcW w:w="283" w:type="dxa"/>
            <w:shd w:val="clear" w:color="auto" w:fill="FFFFFF"/>
          </w:tcPr>
          <w:p w14:paraId="66DFB539" w14:textId="77777777" w:rsidR="00E93061" w:rsidRPr="007B6F1D" w:rsidRDefault="00E93061" w:rsidP="00E93061">
            <w:pPr>
              <w:ind w:right="110"/>
              <w:jc w:val="right"/>
              <w:rPr>
                <w:color w:val="000000"/>
                <w:sz w:val="20"/>
                <w:szCs w:val="20"/>
                <w:lang w:val="en-US"/>
              </w:rPr>
            </w:pPr>
          </w:p>
        </w:tc>
        <w:tc>
          <w:tcPr>
            <w:tcW w:w="1395" w:type="dxa"/>
            <w:shd w:val="clear" w:color="auto" w:fill="FFFFFF"/>
            <w:vAlign w:val="bottom"/>
          </w:tcPr>
          <w:p w14:paraId="2F384491" w14:textId="583DF93B" w:rsidR="00E93061" w:rsidRPr="007B6F1D" w:rsidRDefault="00E93061" w:rsidP="00E93061">
            <w:pPr>
              <w:jc w:val="right"/>
              <w:rPr>
                <w:color w:val="000000"/>
                <w:sz w:val="20"/>
                <w:szCs w:val="20"/>
                <w:lang w:val="en-US"/>
              </w:rPr>
            </w:pPr>
            <w:r>
              <w:rPr>
                <w:color w:val="000000"/>
                <w:sz w:val="20"/>
                <w:szCs w:val="20"/>
              </w:rPr>
              <w:t>(</w:t>
            </w:r>
            <w:r w:rsidRPr="00A434CE">
              <w:rPr>
                <w:color w:val="000000"/>
                <w:sz w:val="20"/>
                <w:szCs w:val="20"/>
              </w:rPr>
              <w:t>63</w:t>
            </w:r>
            <w:r>
              <w:rPr>
                <w:color w:val="000000"/>
                <w:sz w:val="20"/>
                <w:szCs w:val="20"/>
              </w:rPr>
              <w:t>,</w:t>
            </w:r>
            <w:r w:rsidRPr="00A434CE">
              <w:rPr>
                <w:color w:val="000000"/>
                <w:sz w:val="20"/>
                <w:szCs w:val="20"/>
              </w:rPr>
              <w:t>092</w:t>
            </w:r>
            <w:r>
              <w:rPr>
                <w:color w:val="000000"/>
                <w:sz w:val="20"/>
                <w:szCs w:val="20"/>
              </w:rPr>
              <w:t>)</w:t>
            </w:r>
          </w:p>
        </w:tc>
      </w:tr>
      <w:tr w:rsidR="00E93061" w:rsidRPr="00314658" w14:paraId="0FA0E980" w14:textId="77777777" w:rsidTr="002A0ADA">
        <w:trPr>
          <w:trHeight w:val="255"/>
        </w:trPr>
        <w:tc>
          <w:tcPr>
            <w:tcW w:w="4008" w:type="dxa"/>
            <w:shd w:val="clear" w:color="auto" w:fill="FFFFFF"/>
            <w:vAlign w:val="bottom"/>
          </w:tcPr>
          <w:p w14:paraId="71F5A287" w14:textId="77816257" w:rsidR="00E93061" w:rsidRPr="007B6F1D" w:rsidRDefault="00E93061" w:rsidP="00E93061">
            <w:pPr>
              <w:ind w:left="290"/>
              <w:jc w:val="both"/>
              <w:rPr>
                <w:color w:val="000000"/>
                <w:sz w:val="20"/>
                <w:szCs w:val="20"/>
                <w:lang w:val="en-US"/>
              </w:rPr>
            </w:pPr>
            <w:r w:rsidRPr="007B6F1D">
              <w:rPr>
                <w:color w:val="000000"/>
                <w:sz w:val="20"/>
                <w:szCs w:val="20"/>
                <w:lang w:val="en-US"/>
              </w:rPr>
              <w:t xml:space="preserve">Income from changes in fair values </w:t>
            </w:r>
          </w:p>
        </w:tc>
        <w:tc>
          <w:tcPr>
            <w:tcW w:w="1417" w:type="dxa"/>
            <w:shd w:val="clear" w:color="auto" w:fill="FFFFFF"/>
            <w:vAlign w:val="bottom"/>
          </w:tcPr>
          <w:p w14:paraId="77690B47" w14:textId="1E8BD5B4" w:rsidR="00E93061" w:rsidRPr="007B6F1D" w:rsidRDefault="00E93061" w:rsidP="00E93061">
            <w:pPr>
              <w:ind w:right="110"/>
              <w:jc w:val="right"/>
              <w:rPr>
                <w:color w:val="000000"/>
                <w:sz w:val="20"/>
                <w:szCs w:val="20"/>
                <w:lang w:val="en-US"/>
              </w:rPr>
            </w:pPr>
            <w:r w:rsidRPr="002B31C1">
              <w:rPr>
                <w:color w:val="000000"/>
                <w:sz w:val="20"/>
                <w:szCs w:val="20"/>
              </w:rPr>
              <w:t>210</w:t>
            </w:r>
            <w:r>
              <w:rPr>
                <w:color w:val="000000"/>
                <w:sz w:val="20"/>
                <w:szCs w:val="20"/>
              </w:rPr>
              <w:t>,</w:t>
            </w:r>
            <w:r w:rsidRPr="002B31C1">
              <w:rPr>
                <w:color w:val="000000"/>
                <w:sz w:val="20"/>
                <w:szCs w:val="20"/>
              </w:rPr>
              <w:t>269</w:t>
            </w:r>
          </w:p>
        </w:tc>
        <w:tc>
          <w:tcPr>
            <w:tcW w:w="284" w:type="dxa"/>
            <w:shd w:val="clear" w:color="auto" w:fill="FFFFFF"/>
          </w:tcPr>
          <w:p w14:paraId="13E294E9" w14:textId="77777777" w:rsidR="00E93061" w:rsidRPr="007B6F1D" w:rsidRDefault="00E93061" w:rsidP="00E93061">
            <w:pPr>
              <w:ind w:right="110"/>
              <w:jc w:val="right"/>
              <w:rPr>
                <w:color w:val="000000"/>
                <w:sz w:val="20"/>
                <w:szCs w:val="20"/>
                <w:lang w:val="en-US"/>
              </w:rPr>
            </w:pPr>
          </w:p>
        </w:tc>
        <w:tc>
          <w:tcPr>
            <w:tcW w:w="1275" w:type="dxa"/>
            <w:shd w:val="clear" w:color="auto" w:fill="FFFFFF"/>
            <w:vAlign w:val="bottom"/>
          </w:tcPr>
          <w:p w14:paraId="76777AB2" w14:textId="1F08F0EB" w:rsidR="00E93061" w:rsidRPr="007B6F1D" w:rsidRDefault="00E93061" w:rsidP="00E93061">
            <w:pPr>
              <w:ind w:right="110"/>
              <w:jc w:val="right"/>
              <w:rPr>
                <w:color w:val="000000"/>
                <w:sz w:val="20"/>
                <w:szCs w:val="20"/>
                <w:lang w:val="en-US"/>
              </w:rPr>
            </w:pPr>
            <w:r w:rsidRPr="00A434CE">
              <w:rPr>
                <w:color w:val="000000"/>
                <w:sz w:val="20"/>
                <w:szCs w:val="20"/>
              </w:rPr>
              <w:t>55</w:t>
            </w:r>
            <w:r>
              <w:rPr>
                <w:color w:val="000000"/>
                <w:sz w:val="20"/>
                <w:szCs w:val="20"/>
              </w:rPr>
              <w:t>,</w:t>
            </w:r>
            <w:r w:rsidRPr="00A434CE">
              <w:rPr>
                <w:color w:val="000000"/>
                <w:sz w:val="20"/>
                <w:szCs w:val="20"/>
              </w:rPr>
              <w:t>595</w:t>
            </w:r>
          </w:p>
        </w:tc>
        <w:tc>
          <w:tcPr>
            <w:tcW w:w="284" w:type="dxa"/>
            <w:shd w:val="clear" w:color="auto" w:fill="FFFFFF"/>
          </w:tcPr>
          <w:p w14:paraId="60AAE683" w14:textId="77777777" w:rsidR="00E93061" w:rsidRPr="007B6F1D" w:rsidRDefault="00E93061" w:rsidP="00E93061">
            <w:pPr>
              <w:ind w:right="110"/>
              <w:jc w:val="right"/>
              <w:rPr>
                <w:color w:val="000000"/>
                <w:sz w:val="20"/>
                <w:szCs w:val="20"/>
                <w:lang w:val="en-US"/>
              </w:rPr>
            </w:pPr>
          </w:p>
        </w:tc>
        <w:tc>
          <w:tcPr>
            <w:tcW w:w="1276" w:type="dxa"/>
            <w:shd w:val="clear" w:color="auto" w:fill="FFFFFF"/>
            <w:vAlign w:val="bottom"/>
          </w:tcPr>
          <w:p w14:paraId="175A2681" w14:textId="5AD865A3" w:rsidR="00E93061" w:rsidRPr="007B6F1D" w:rsidRDefault="00E93061" w:rsidP="00E93061">
            <w:pPr>
              <w:jc w:val="right"/>
              <w:rPr>
                <w:color w:val="000000"/>
                <w:sz w:val="20"/>
                <w:szCs w:val="20"/>
                <w:lang w:val="en-US"/>
              </w:rPr>
            </w:pPr>
            <w:r w:rsidRPr="002B31C1">
              <w:rPr>
                <w:color w:val="000000"/>
                <w:sz w:val="20"/>
                <w:szCs w:val="20"/>
              </w:rPr>
              <w:t>328</w:t>
            </w:r>
            <w:r>
              <w:rPr>
                <w:color w:val="000000"/>
                <w:sz w:val="20"/>
                <w:szCs w:val="20"/>
              </w:rPr>
              <w:t>,</w:t>
            </w:r>
            <w:r w:rsidRPr="002B31C1">
              <w:rPr>
                <w:color w:val="000000"/>
                <w:sz w:val="20"/>
                <w:szCs w:val="20"/>
              </w:rPr>
              <w:t>890</w:t>
            </w:r>
          </w:p>
        </w:tc>
        <w:tc>
          <w:tcPr>
            <w:tcW w:w="283" w:type="dxa"/>
            <w:shd w:val="clear" w:color="auto" w:fill="FFFFFF"/>
          </w:tcPr>
          <w:p w14:paraId="7883E074" w14:textId="77777777" w:rsidR="00E93061" w:rsidRPr="007B6F1D" w:rsidRDefault="00E93061" w:rsidP="00E93061">
            <w:pPr>
              <w:ind w:right="110"/>
              <w:jc w:val="right"/>
              <w:rPr>
                <w:color w:val="000000"/>
                <w:sz w:val="20"/>
                <w:szCs w:val="20"/>
                <w:lang w:val="en-US"/>
              </w:rPr>
            </w:pPr>
          </w:p>
        </w:tc>
        <w:tc>
          <w:tcPr>
            <w:tcW w:w="1395" w:type="dxa"/>
            <w:shd w:val="clear" w:color="auto" w:fill="FFFFFF"/>
            <w:vAlign w:val="bottom"/>
          </w:tcPr>
          <w:p w14:paraId="7646A7D1" w14:textId="7FBD6A0C" w:rsidR="00E93061" w:rsidRPr="007B6F1D" w:rsidRDefault="00E93061" w:rsidP="00E93061">
            <w:pPr>
              <w:jc w:val="right"/>
              <w:rPr>
                <w:color w:val="000000"/>
                <w:sz w:val="20"/>
                <w:szCs w:val="20"/>
                <w:lang w:val="en-US"/>
              </w:rPr>
            </w:pPr>
            <w:r w:rsidRPr="00A434CE">
              <w:rPr>
                <w:color w:val="000000"/>
                <w:sz w:val="20"/>
                <w:szCs w:val="20"/>
              </w:rPr>
              <w:t>25</w:t>
            </w:r>
            <w:r>
              <w:rPr>
                <w:color w:val="000000"/>
                <w:sz w:val="20"/>
                <w:szCs w:val="20"/>
              </w:rPr>
              <w:t>,</w:t>
            </w:r>
            <w:r w:rsidRPr="00A434CE">
              <w:rPr>
                <w:color w:val="000000"/>
                <w:sz w:val="20"/>
                <w:szCs w:val="20"/>
              </w:rPr>
              <w:t>789</w:t>
            </w:r>
          </w:p>
        </w:tc>
      </w:tr>
      <w:tr w:rsidR="00E93061" w:rsidRPr="00314658" w14:paraId="43F3A2E1" w14:textId="77777777" w:rsidTr="002F7A8E">
        <w:trPr>
          <w:trHeight w:val="255"/>
        </w:trPr>
        <w:tc>
          <w:tcPr>
            <w:tcW w:w="4008" w:type="dxa"/>
            <w:shd w:val="clear" w:color="auto" w:fill="FFFFFF"/>
            <w:vAlign w:val="bottom"/>
          </w:tcPr>
          <w:p w14:paraId="4AD121DD" w14:textId="46E4B5FE" w:rsidR="00E93061" w:rsidRPr="007B6F1D" w:rsidRDefault="00E93061" w:rsidP="00E93061">
            <w:pPr>
              <w:ind w:left="290"/>
              <w:jc w:val="both"/>
              <w:rPr>
                <w:color w:val="000000"/>
                <w:sz w:val="20"/>
                <w:szCs w:val="20"/>
                <w:lang w:val="en-US"/>
              </w:rPr>
            </w:pPr>
            <w:r>
              <w:rPr>
                <w:color w:val="000000"/>
                <w:sz w:val="20"/>
                <w:szCs w:val="20"/>
                <w:lang w:val="en-US"/>
              </w:rPr>
              <w:t>Loss</w:t>
            </w:r>
            <w:r w:rsidRPr="007B6F1D">
              <w:rPr>
                <w:color w:val="000000"/>
                <w:sz w:val="20"/>
                <w:szCs w:val="20"/>
                <w:lang w:val="en-US"/>
              </w:rPr>
              <w:t xml:space="preserve"> from derivative financial instruments</w:t>
            </w:r>
          </w:p>
        </w:tc>
        <w:tc>
          <w:tcPr>
            <w:tcW w:w="1417" w:type="dxa"/>
            <w:shd w:val="clear" w:color="auto" w:fill="FFFFFF"/>
            <w:vAlign w:val="bottom"/>
          </w:tcPr>
          <w:p w14:paraId="540CF92B" w14:textId="7F6FCC37" w:rsidR="00E93061" w:rsidRPr="007B6F1D" w:rsidRDefault="00E93061" w:rsidP="00E93061">
            <w:pPr>
              <w:ind w:right="110"/>
              <w:jc w:val="right"/>
              <w:rPr>
                <w:color w:val="000000"/>
                <w:sz w:val="20"/>
                <w:szCs w:val="20"/>
                <w:lang w:val="en-US"/>
              </w:rPr>
            </w:pPr>
            <w:r w:rsidRPr="002B31C1">
              <w:rPr>
                <w:color w:val="000000"/>
                <w:sz w:val="20"/>
                <w:szCs w:val="20"/>
              </w:rPr>
              <w:t>(64</w:t>
            </w:r>
            <w:r>
              <w:rPr>
                <w:color w:val="000000"/>
                <w:sz w:val="20"/>
                <w:szCs w:val="20"/>
              </w:rPr>
              <w:t>,</w:t>
            </w:r>
            <w:r w:rsidRPr="002B31C1">
              <w:rPr>
                <w:color w:val="000000"/>
                <w:sz w:val="20"/>
                <w:szCs w:val="20"/>
              </w:rPr>
              <w:t>482)</w:t>
            </w:r>
          </w:p>
        </w:tc>
        <w:tc>
          <w:tcPr>
            <w:tcW w:w="284" w:type="dxa"/>
            <w:shd w:val="clear" w:color="auto" w:fill="FFFFFF"/>
          </w:tcPr>
          <w:p w14:paraId="10BFD751" w14:textId="77777777" w:rsidR="00E93061" w:rsidRPr="007B6F1D" w:rsidRDefault="00E93061" w:rsidP="00E93061">
            <w:pPr>
              <w:ind w:right="110"/>
              <w:jc w:val="right"/>
              <w:rPr>
                <w:color w:val="000000"/>
                <w:sz w:val="20"/>
                <w:szCs w:val="20"/>
                <w:lang w:val="en-US"/>
              </w:rPr>
            </w:pPr>
          </w:p>
        </w:tc>
        <w:tc>
          <w:tcPr>
            <w:tcW w:w="1275" w:type="dxa"/>
            <w:shd w:val="clear" w:color="auto" w:fill="FFFFFF"/>
            <w:vAlign w:val="bottom"/>
          </w:tcPr>
          <w:p w14:paraId="2AB3F919" w14:textId="696C6C53" w:rsidR="00E93061" w:rsidRPr="007B6F1D" w:rsidRDefault="00E93061" w:rsidP="00E93061">
            <w:pPr>
              <w:ind w:right="110"/>
              <w:jc w:val="right"/>
              <w:rPr>
                <w:color w:val="000000"/>
                <w:sz w:val="20"/>
                <w:szCs w:val="20"/>
                <w:lang w:val="en-US"/>
              </w:rPr>
            </w:pPr>
            <w:r>
              <w:rPr>
                <w:color w:val="000000"/>
                <w:sz w:val="20"/>
                <w:szCs w:val="20"/>
              </w:rPr>
              <w:t>(</w:t>
            </w:r>
            <w:r w:rsidRPr="00A434CE">
              <w:rPr>
                <w:color w:val="000000"/>
                <w:sz w:val="20"/>
                <w:szCs w:val="20"/>
              </w:rPr>
              <w:t>51</w:t>
            </w:r>
            <w:r>
              <w:rPr>
                <w:color w:val="000000"/>
                <w:sz w:val="20"/>
                <w:szCs w:val="20"/>
              </w:rPr>
              <w:t>,</w:t>
            </w:r>
            <w:r w:rsidRPr="00A434CE">
              <w:rPr>
                <w:color w:val="000000"/>
                <w:sz w:val="20"/>
                <w:szCs w:val="20"/>
              </w:rPr>
              <w:t>963</w:t>
            </w:r>
            <w:r>
              <w:rPr>
                <w:color w:val="000000"/>
                <w:sz w:val="20"/>
                <w:szCs w:val="20"/>
              </w:rPr>
              <w:t>)</w:t>
            </w:r>
          </w:p>
        </w:tc>
        <w:tc>
          <w:tcPr>
            <w:tcW w:w="284" w:type="dxa"/>
            <w:shd w:val="clear" w:color="auto" w:fill="FFFFFF"/>
          </w:tcPr>
          <w:p w14:paraId="5567F02C" w14:textId="77777777" w:rsidR="00E93061" w:rsidRPr="007B6F1D" w:rsidRDefault="00E93061" w:rsidP="00E93061">
            <w:pPr>
              <w:ind w:right="110"/>
              <w:jc w:val="right"/>
              <w:rPr>
                <w:color w:val="000000"/>
                <w:sz w:val="20"/>
                <w:szCs w:val="20"/>
                <w:lang w:val="en-US"/>
              </w:rPr>
            </w:pPr>
          </w:p>
        </w:tc>
        <w:tc>
          <w:tcPr>
            <w:tcW w:w="1276" w:type="dxa"/>
            <w:shd w:val="clear" w:color="auto" w:fill="FFFFFF"/>
            <w:vAlign w:val="bottom"/>
          </w:tcPr>
          <w:p w14:paraId="0F75BBC0" w14:textId="28A26DBF" w:rsidR="00E93061" w:rsidRPr="007B6F1D" w:rsidRDefault="00E93061" w:rsidP="00E93061">
            <w:pPr>
              <w:jc w:val="right"/>
              <w:rPr>
                <w:color w:val="000000"/>
                <w:sz w:val="20"/>
                <w:szCs w:val="20"/>
                <w:lang w:val="en-US"/>
              </w:rPr>
            </w:pPr>
            <w:r>
              <w:rPr>
                <w:color w:val="000000"/>
                <w:sz w:val="20"/>
                <w:szCs w:val="20"/>
              </w:rPr>
              <w:t>-</w:t>
            </w:r>
          </w:p>
        </w:tc>
        <w:tc>
          <w:tcPr>
            <w:tcW w:w="283" w:type="dxa"/>
            <w:shd w:val="clear" w:color="auto" w:fill="FFFFFF"/>
          </w:tcPr>
          <w:p w14:paraId="32B08094" w14:textId="77777777" w:rsidR="00E93061" w:rsidRPr="007B6F1D" w:rsidRDefault="00E93061" w:rsidP="00E93061">
            <w:pPr>
              <w:ind w:right="110"/>
              <w:jc w:val="right"/>
              <w:rPr>
                <w:color w:val="000000"/>
                <w:sz w:val="20"/>
                <w:szCs w:val="20"/>
                <w:lang w:val="en-US"/>
              </w:rPr>
            </w:pPr>
          </w:p>
        </w:tc>
        <w:tc>
          <w:tcPr>
            <w:tcW w:w="1395" w:type="dxa"/>
            <w:shd w:val="clear" w:color="auto" w:fill="FFFFFF"/>
            <w:vAlign w:val="bottom"/>
          </w:tcPr>
          <w:p w14:paraId="384180B6" w14:textId="7AFB7611" w:rsidR="00E93061" w:rsidRPr="007B6F1D" w:rsidRDefault="00E93061" w:rsidP="00E93061">
            <w:pPr>
              <w:jc w:val="right"/>
              <w:rPr>
                <w:color w:val="000000"/>
                <w:sz w:val="20"/>
                <w:szCs w:val="20"/>
                <w:lang w:val="en-US"/>
              </w:rPr>
            </w:pPr>
            <w:r>
              <w:rPr>
                <w:color w:val="000000"/>
                <w:sz w:val="20"/>
                <w:szCs w:val="20"/>
              </w:rPr>
              <w:t>(</w:t>
            </w:r>
            <w:r w:rsidRPr="00A434CE">
              <w:rPr>
                <w:color w:val="000000"/>
                <w:sz w:val="20"/>
                <w:szCs w:val="20"/>
              </w:rPr>
              <w:t>51</w:t>
            </w:r>
            <w:r>
              <w:rPr>
                <w:color w:val="000000"/>
                <w:sz w:val="20"/>
                <w:szCs w:val="20"/>
              </w:rPr>
              <w:t>,</w:t>
            </w:r>
            <w:r w:rsidRPr="00A434CE">
              <w:rPr>
                <w:color w:val="000000"/>
                <w:sz w:val="20"/>
                <w:szCs w:val="20"/>
              </w:rPr>
              <w:t>963</w:t>
            </w:r>
            <w:r>
              <w:rPr>
                <w:color w:val="000000"/>
                <w:sz w:val="20"/>
                <w:szCs w:val="20"/>
              </w:rPr>
              <w:t>)</w:t>
            </w:r>
          </w:p>
        </w:tc>
      </w:tr>
      <w:tr w:rsidR="00E93061" w:rsidRPr="002F7A8E" w14:paraId="3E1AE19F" w14:textId="77777777" w:rsidTr="002A0ADA">
        <w:trPr>
          <w:trHeight w:val="255"/>
        </w:trPr>
        <w:tc>
          <w:tcPr>
            <w:tcW w:w="4008" w:type="dxa"/>
            <w:shd w:val="clear" w:color="auto" w:fill="FFFFFF"/>
            <w:vAlign w:val="bottom"/>
          </w:tcPr>
          <w:p w14:paraId="0BC3D835" w14:textId="2EB7FACE" w:rsidR="00E93061" w:rsidRPr="007B6F1D" w:rsidRDefault="00E93061" w:rsidP="00E93061">
            <w:pPr>
              <w:ind w:left="290"/>
              <w:jc w:val="both"/>
              <w:rPr>
                <w:color w:val="000000"/>
                <w:sz w:val="20"/>
                <w:szCs w:val="20"/>
                <w:lang w:val="en-US"/>
              </w:rPr>
            </w:pPr>
            <w:r>
              <w:rPr>
                <w:color w:val="000000"/>
                <w:sz w:val="20"/>
                <w:szCs w:val="20"/>
                <w:lang w:val="en-US"/>
              </w:rPr>
              <w:t>Other</w:t>
            </w:r>
          </w:p>
        </w:tc>
        <w:tc>
          <w:tcPr>
            <w:tcW w:w="1417" w:type="dxa"/>
            <w:tcBorders>
              <w:bottom w:val="single" w:sz="4" w:space="0" w:color="auto"/>
            </w:tcBorders>
            <w:shd w:val="clear" w:color="auto" w:fill="FFFFFF"/>
            <w:vAlign w:val="bottom"/>
          </w:tcPr>
          <w:p w14:paraId="734A12B0" w14:textId="417FA1E5" w:rsidR="00E93061" w:rsidRPr="007B6F1D" w:rsidRDefault="00E93061" w:rsidP="00E93061">
            <w:pPr>
              <w:ind w:right="110"/>
              <w:jc w:val="right"/>
              <w:rPr>
                <w:color w:val="000000"/>
                <w:sz w:val="20"/>
                <w:szCs w:val="20"/>
                <w:lang w:val="en-US"/>
              </w:rPr>
            </w:pPr>
            <w:r>
              <w:rPr>
                <w:color w:val="000000"/>
                <w:sz w:val="20"/>
                <w:szCs w:val="20"/>
              </w:rPr>
              <w:t>-</w:t>
            </w:r>
          </w:p>
        </w:tc>
        <w:tc>
          <w:tcPr>
            <w:tcW w:w="284" w:type="dxa"/>
            <w:shd w:val="clear" w:color="auto" w:fill="FFFFFF"/>
          </w:tcPr>
          <w:p w14:paraId="7BBBD4EF" w14:textId="77777777" w:rsidR="00E93061" w:rsidRPr="007B6F1D" w:rsidRDefault="00E93061" w:rsidP="00E93061">
            <w:pPr>
              <w:ind w:right="110"/>
              <w:jc w:val="right"/>
              <w:rPr>
                <w:color w:val="000000"/>
                <w:sz w:val="20"/>
                <w:szCs w:val="20"/>
                <w:lang w:val="en-US"/>
              </w:rPr>
            </w:pPr>
          </w:p>
        </w:tc>
        <w:tc>
          <w:tcPr>
            <w:tcW w:w="1275" w:type="dxa"/>
            <w:tcBorders>
              <w:bottom w:val="single" w:sz="4" w:space="0" w:color="auto"/>
            </w:tcBorders>
            <w:shd w:val="clear" w:color="auto" w:fill="FFFFFF"/>
            <w:vAlign w:val="bottom"/>
          </w:tcPr>
          <w:p w14:paraId="6FE4BD59" w14:textId="5872AD6D" w:rsidR="00E93061" w:rsidRPr="007B6F1D" w:rsidRDefault="00E93061" w:rsidP="00E93061">
            <w:pPr>
              <w:ind w:right="110"/>
              <w:jc w:val="right"/>
              <w:rPr>
                <w:color w:val="000000"/>
                <w:sz w:val="20"/>
                <w:szCs w:val="20"/>
                <w:lang w:val="en-US"/>
              </w:rPr>
            </w:pPr>
            <w:r>
              <w:rPr>
                <w:color w:val="000000"/>
                <w:sz w:val="20"/>
                <w:szCs w:val="20"/>
              </w:rPr>
              <w:t>(</w:t>
            </w:r>
            <w:r w:rsidRPr="00A434CE">
              <w:rPr>
                <w:color w:val="000000"/>
                <w:sz w:val="20"/>
                <w:szCs w:val="20"/>
              </w:rPr>
              <w:t>89</w:t>
            </w:r>
            <w:r>
              <w:rPr>
                <w:color w:val="000000"/>
                <w:sz w:val="20"/>
                <w:szCs w:val="20"/>
              </w:rPr>
              <w:t>)</w:t>
            </w:r>
          </w:p>
        </w:tc>
        <w:tc>
          <w:tcPr>
            <w:tcW w:w="284" w:type="dxa"/>
            <w:shd w:val="clear" w:color="auto" w:fill="FFFFFF"/>
          </w:tcPr>
          <w:p w14:paraId="3540E828" w14:textId="77777777" w:rsidR="00E93061" w:rsidRPr="007B6F1D" w:rsidRDefault="00E93061" w:rsidP="00E93061">
            <w:pPr>
              <w:ind w:right="110"/>
              <w:jc w:val="right"/>
              <w:rPr>
                <w:color w:val="000000"/>
                <w:sz w:val="20"/>
                <w:szCs w:val="20"/>
                <w:lang w:val="en-US"/>
              </w:rPr>
            </w:pPr>
          </w:p>
        </w:tc>
        <w:tc>
          <w:tcPr>
            <w:tcW w:w="1276" w:type="dxa"/>
            <w:tcBorders>
              <w:bottom w:val="single" w:sz="4" w:space="0" w:color="auto"/>
            </w:tcBorders>
            <w:shd w:val="clear" w:color="auto" w:fill="FFFFFF"/>
            <w:vAlign w:val="bottom"/>
          </w:tcPr>
          <w:p w14:paraId="161724DE" w14:textId="42740344" w:rsidR="00E93061" w:rsidRPr="007B6F1D" w:rsidRDefault="00E93061" w:rsidP="00E93061">
            <w:pPr>
              <w:jc w:val="right"/>
              <w:rPr>
                <w:color w:val="000000"/>
                <w:sz w:val="20"/>
                <w:szCs w:val="20"/>
                <w:lang w:val="en-US"/>
              </w:rPr>
            </w:pPr>
            <w:r>
              <w:rPr>
                <w:color w:val="000000"/>
                <w:sz w:val="20"/>
                <w:szCs w:val="20"/>
              </w:rPr>
              <w:t>-</w:t>
            </w:r>
          </w:p>
        </w:tc>
        <w:tc>
          <w:tcPr>
            <w:tcW w:w="283" w:type="dxa"/>
            <w:shd w:val="clear" w:color="auto" w:fill="FFFFFF"/>
          </w:tcPr>
          <w:p w14:paraId="10EE266D" w14:textId="77777777" w:rsidR="00E93061" w:rsidRPr="007B6F1D" w:rsidRDefault="00E93061" w:rsidP="00E93061">
            <w:pPr>
              <w:ind w:right="110"/>
              <w:jc w:val="right"/>
              <w:rPr>
                <w:color w:val="000000"/>
                <w:sz w:val="20"/>
                <w:szCs w:val="20"/>
                <w:lang w:val="en-US"/>
              </w:rPr>
            </w:pPr>
          </w:p>
        </w:tc>
        <w:tc>
          <w:tcPr>
            <w:tcW w:w="1395" w:type="dxa"/>
            <w:tcBorders>
              <w:bottom w:val="single" w:sz="4" w:space="0" w:color="auto"/>
            </w:tcBorders>
            <w:shd w:val="clear" w:color="auto" w:fill="FFFFFF"/>
            <w:vAlign w:val="bottom"/>
          </w:tcPr>
          <w:p w14:paraId="1B44EBE8" w14:textId="40E3321D" w:rsidR="00E93061" w:rsidRPr="007B6F1D" w:rsidRDefault="00E93061" w:rsidP="00E93061">
            <w:pPr>
              <w:jc w:val="right"/>
              <w:rPr>
                <w:color w:val="000000"/>
                <w:sz w:val="20"/>
                <w:szCs w:val="20"/>
                <w:lang w:val="en-US"/>
              </w:rPr>
            </w:pPr>
            <w:r>
              <w:rPr>
                <w:color w:val="000000"/>
                <w:sz w:val="20"/>
                <w:szCs w:val="20"/>
              </w:rPr>
              <w:t>(</w:t>
            </w:r>
            <w:r w:rsidRPr="00A434CE">
              <w:rPr>
                <w:color w:val="000000"/>
                <w:sz w:val="20"/>
                <w:szCs w:val="20"/>
              </w:rPr>
              <w:t>5</w:t>
            </w:r>
            <w:r>
              <w:rPr>
                <w:color w:val="000000"/>
                <w:sz w:val="20"/>
                <w:szCs w:val="20"/>
              </w:rPr>
              <w:t>,</w:t>
            </w:r>
            <w:r w:rsidRPr="00A434CE">
              <w:rPr>
                <w:color w:val="000000"/>
                <w:sz w:val="20"/>
                <w:szCs w:val="20"/>
              </w:rPr>
              <w:t>032</w:t>
            </w:r>
            <w:r>
              <w:rPr>
                <w:color w:val="000000"/>
                <w:sz w:val="20"/>
                <w:szCs w:val="20"/>
              </w:rPr>
              <w:t>)</w:t>
            </w:r>
          </w:p>
        </w:tc>
      </w:tr>
      <w:tr w:rsidR="00E93061" w:rsidRPr="00314658" w14:paraId="5D9A2707" w14:textId="77777777" w:rsidTr="00412358">
        <w:trPr>
          <w:trHeight w:val="255"/>
        </w:trPr>
        <w:tc>
          <w:tcPr>
            <w:tcW w:w="4008" w:type="dxa"/>
            <w:shd w:val="clear" w:color="auto" w:fill="FFFFFF"/>
          </w:tcPr>
          <w:p w14:paraId="2B2A8E9F" w14:textId="62A67236" w:rsidR="00E93061" w:rsidRPr="007B6F1D" w:rsidRDefault="00E93061" w:rsidP="00E93061">
            <w:pPr>
              <w:jc w:val="both"/>
              <w:rPr>
                <w:color w:val="000000"/>
                <w:sz w:val="20"/>
                <w:szCs w:val="20"/>
                <w:lang w:val="en-US"/>
              </w:rPr>
            </w:pPr>
            <w:r w:rsidRPr="007B6F1D">
              <w:rPr>
                <w:color w:val="000000"/>
                <w:sz w:val="20"/>
                <w:szCs w:val="20"/>
                <w:lang w:val="en-US"/>
              </w:rPr>
              <w:t>Total other net financial income</w:t>
            </w:r>
            <w:r w:rsidR="00911606">
              <w:rPr>
                <w:color w:val="000000"/>
                <w:sz w:val="20"/>
                <w:szCs w:val="20"/>
                <w:lang w:val="en-US"/>
              </w:rPr>
              <w:t xml:space="preserve"> </w:t>
            </w:r>
            <w:r w:rsidR="00911606" w:rsidRPr="0029163F">
              <w:rPr>
                <w:color w:val="000000"/>
                <w:sz w:val="20"/>
                <w:szCs w:val="20"/>
                <w:lang w:val="en-US"/>
              </w:rPr>
              <w:t>(loss)</w:t>
            </w:r>
          </w:p>
        </w:tc>
        <w:tc>
          <w:tcPr>
            <w:tcW w:w="1417" w:type="dxa"/>
            <w:tcBorders>
              <w:top w:val="single" w:sz="4" w:space="0" w:color="auto"/>
              <w:bottom w:val="single" w:sz="4" w:space="0" w:color="auto"/>
            </w:tcBorders>
            <w:shd w:val="clear" w:color="auto" w:fill="FFFFFF"/>
            <w:vAlign w:val="bottom"/>
          </w:tcPr>
          <w:p w14:paraId="1AAE294E" w14:textId="6204359E" w:rsidR="00E93061" w:rsidRPr="007B6F1D" w:rsidRDefault="00E93061" w:rsidP="00E93061">
            <w:pPr>
              <w:ind w:right="110"/>
              <w:jc w:val="right"/>
              <w:rPr>
                <w:color w:val="000000"/>
                <w:sz w:val="20"/>
                <w:szCs w:val="20"/>
                <w:lang w:val="en-US"/>
              </w:rPr>
            </w:pPr>
            <w:r w:rsidRPr="002B31C1">
              <w:rPr>
                <w:color w:val="000000"/>
                <w:sz w:val="20"/>
                <w:szCs w:val="20"/>
              </w:rPr>
              <w:t>841</w:t>
            </w:r>
            <w:r>
              <w:rPr>
                <w:color w:val="000000"/>
                <w:sz w:val="20"/>
                <w:szCs w:val="20"/>
              </w:rPr>
              <w:t>,</w:t>
            </w:r>
            <w:r w:rsidRPr="002B31C1">
              <w:rPr>
                <w:color w:val="000000"/>
                <w:sz w:val="20"/>
                <w:szCs w:val="20"/>
              </w:rPr>
              <w:t>142</w:t>
            </w:r>
          </w:p>
        </w:tc>
        <w:tc>
          <w:tcPr>
            <w:tcW w:w="284" w:type="dxa"/>
            <w:shd w:val="clear" w:color="auto" w:fill="FFFFFF"/>
          </w:tcPr>
          <w:p w14:paraId="26734A03" w14:textId="77777777" w:rsidR="00E93061" w:rsidRPr="007B6F1D" w:rsidRDefault="00E93061" w:rsidP="00E93061">
            <w:pPr>
              <w:ind w:right="110"/>
              <w:jc w:val="right"/>
              <w:rPr>
                <w:color w:val="000000"/>
                <w:sz w:val="20"/>
                <w:szCs w:val="20"/>
                <w:lang w:val="en-US"/>
              </w:rPr>
            </w:pPr>
          </w:p>
        </w:tc>
        <w:tc>
          <w:tcPr>
            <w:tcW w:w="1275" w:type="dxa"/>
            <w:tcBorders>
              <w:top w:val="single" w:sz="4" w:space="0" w:color="auto"/>
              <w:bottom w:val="single" w:sz="4" w:space="0" w:color="auto"/>
            </w:tcBorders>
            <w:shd w:val="clear" w:color="auto" w:fill="FFFFFF"/>
            <w:vAlign w:val="bottom"/>
          </w:tcPr>
          <w:p w14:paraId="2FEB232B" w14:textId="2339F8A0" w:rsidR="00E93061" w:rsidRPr="007B6F1D" w:rsidRDefault="00E93061" w:rsidP="00E93061">
            <w:pPr>
              <w:ind w:right="110"/>
              <w:jc w:val="right"/>
              <w:rPr>
                <w:color w:val="000000"/>
                <w:sz w:val="20"/>
                <w:szCs w:val="20"/>
                <w:lang w:val="en-US"/>
              </w:rPr>
            </w:pPr>
            <w:r w:rsidRPr="00A434CE">
              <w:rPr>
                <w:color w:val="000000"/>
                <w:sz w:val="20"/>
                <w:szCs w:val="20"/>
              </w:rPr>
              <w:t>19</w:t>
            </w:r>
            <w:r>
              <w:rPr>
                <w:color w:val="000000"/>
                <w:sz w:val="20"/>
                <w:szCs w:val="20"/>
              </w:rPr>
              <w:t>,</w:t>
            </w:r>
            <w:r w:rsidRPr="00A434CE">
              <w:rPr>
                <w:color w:val="000000"/>
                <w:sz w:val="20"/>
                <w:szCs w:val="20"/>
              </w:rPr>
              <w:t>950</w:t>
            </w:r>
          </w:p>
        </w:tc>
        <w:tc>
          <w:tcPr>
            <w:tcW w:w="284" w:type="dxa"/>
            <w:shd w:val="clear" w:color="auto" w:fill="FFFFFF"/>
          </w:tcPr>
          <w:p w14:paraId="6AB0E66F" w14:textId="77777777" w:rsidR="00E93061" w:rsidRPr="007B6F1D" w:rsidRDefault="00E93061" w:rsidP="00E93061">
            <w:pPr>
              <w:ind w:right="110"/>
              <w:jc w:val="right"/>
              <w:rPr>
                <w:color w:val="000000"/>
                <w:sz w:val="20"/>
                <w:szCs w:val="20"/>
                <w:lang w:val="en-US"/>
              </w:rPr>
            </w:pPr>
          </w:p>
        </w:tc>
        <w:tc>
          <w:tcPr>
            <w:tcW w:w="1276" w:type="dxa"/>
            <w:tcBorders>
              <w:top w:val="single" w:sz="4" w:space="0" w:color="auto"/>
              <w:bottom w:val="single" w:sz="4" w:space="0" w:color="auto"/>
            </w:tcBorders>
            <w:shd w:val="clear" w:color="auto" w:fill="FFFFFF"/>
            <w:vAlign w:val="bottom"/>
          </w:tcPr>
          <w:p w14:paraId="1F852AE9" w14:textId="713D2706" w:rsidR="00E93061" w:rsidRPr="007B6F1D" w:rsidRDefault="00E93061" w:rsidP="00E93061">
            <w:pPr>
              <w:jc w:val="right"/>
              <w:rPr>
                <w:color w:val="000000"/>
                <w:sz w:val="20"/>
                <w:szCs w:val="20"/>
                <w:lang w:val="en-US"/>
              </w:rPr>
            </w:pPr>
            <w:r w:rsidRPr="002B31C1">
              <w:rPr>
                <w:color w:val="000000"/>
                <w:sz w:val="20"/>
                <w:szCs w:val="20"/>
              </w:rPr>
              <w:t>852</w:t>
            </w:r>
            <w:r>
              <w:rPr>
                <w:color w:val="000000"/>
                <w:sz w:val="20"/>
                <w:szCs w:val="20"/>
              </w:rPr>
              <w:t>,</w:t>
            </w:r>
            <w:r w:rsidRPr="002B31C1">
              <w:rPr>
                <w:color w:val="000000"/>
                <w:sz w:val="20"/>
                <w:szCs w:val="20"/>
              </w:rPr>
              <w:t>863</w:t>
            </w:r>
          </w:p>
        </w:tc>
        <w:tc>
          <w:tcPr>
            <w:tcW w:w="283" w:type="dxa"/>
            <w:shd w:val="clear" w:color="auto" w:fill="FFFFFF"/>
          </w:tcPr>
          <w:p w14:paraId="52CBE66A" w14:textId="77777777" w:rsidR="00E93061" w:rsidRPr="007B6F1D" w:rsidRDefault="00E93061" w:rsidP="00E93061">
            <w:pPr>
              <w:ind w:right="110"/>
              <w:jc w:val="right"/>
              <w:rPr>
                <w:color w:val="000000"/>
                <w:sz w:val="20"/>
                <w:szCs w:val="20"/>
                <w:lang w:val="en-US"/>
              </w:rPr>
            </w:pPr>
          </w:p>
        </w:tc>
        <w:tc>
          <w:tcPr>
            <w:tcW w:w="1395" w:type="dxa"/>
            <w:tcBorders>
              <w:top w:val="single" w:sz="4" w:space="0" w:color="auto"/>
              <w:bottom w:val="single" w:sz="4" w:space="0" w:color="auto"/>
            </w:tcBorders>
            <w:shd w:val="clear" w:color="auto" w:fill="FFFFFF"/>
            <w:vAlign w:val="bottom"/>
          </w:tcPr>
          <w:p w14:paraId="73534C11" w14:textId="4938BED5" w:rsidR="00E93061" w:rsidRPr="007B6F1D" w:rsidRDefault="00E93061" w:rsidP="00E93061">
            <w:pPr>
              <w:jc w:val="right"/>
              <w:rPr>
                <w:color w:val="000000"/>
                <w:sz w:val="20"/>
                <w:szCs w:val="20"/>
                <w:lang w:val="en-US"/>
              </w:rPr>
            </w:pPr>
            <w:r>
              <w:rPr>
                <w:color w:val="000000"/>
                <w:sz w:val="20"/>
                <w:szCs w:val="20"/>
              </w:rPr>
              <w:t>(</w:t>
            </w:r>
            <w:r w:rsidRPr="00A434CE">
              <w:rPr>
                <w:color w:val="000000"/>
                <w:sz w:val="20"/>
                <w:szCs w:val="20"/>
              </w:rPr>
              <w:t>94</w:t>
            </w:r>
            <w:r>
              <w:rPr>
                <w:color w:val="000000"/>
                <w:sz w:val="20"/>
                <w:szCs w:val="20"/>
              </w:rPr>
              <w:t>,</w:t>
            </w:r>
            <w:r w:rsidRPr="00A434CE">
              <w:rPr>
                <w:color w:val="000000"/>
                <w:sz w:val="20"/>
                <w:szCs w:val="20"/>
              </w:rPr>
              <w:t>298</w:t>
            </w:r>
            <w:r>
              <w:rPr>
                <w:color w:val="000000"/>
                <w:sz w:val="20"/>
                <w:szCs w:val="20"/>
              </w:rPr>
              <w:t>)</w:t>
            </w:r>
          </w:p>
        </w:tc>
      </w:tr>
      <w:tr w:rsidR="00E93061" w:rsidRPr="00314658" w14:paraId="1E7D797C" w14:textId="77777777" w:rsidTr="00412358">
        <w:trPr>
          <w:trHeight w:val="255"/>
        </w:trPr>
        <w:tc>
          <w:tcPr>
            <w:tcW w:w="4008" w:type="dxa"/>
            <w:shd w:val="clear" w:color="auto" w:fill="FFFFFF"/>
          </w:tcPr>
          <w:p w14:paraId="7DD8254F" w14:textId="77777777" w:rsidR="00E93061" w:rsidRPr="007B6F1D" w:rsidRDefault="00E93061" w:rsidP="00E93061">
            <w:pPr>
              <w:jc w:val="both"/>
              <w:rPr>
                <w:color w:val="000000"/>
                <w:sz w:val="20"/>
                <w:szCs w:val="20"/>
                <w:lang w:val="en-US"/>
              </w:rPr>
            </w:pPr>
          </w:p>
        </w:tc>
        <w:tc>
          <w:tcPr>
            <w:tcW w:w="1417" w:type="dxa"/>
            <w:tcBorders>
              <w:top w:val="single" w:sz="4" w:space="0" w:color="auto"/>
            </w:tcBorders>
            <w:shd w:val="clear" w:color="auto" w:fill="FFFFFF"/>
            <w:vAlign w:val="bottom"/>
          </w:tcPr>
          <w:p w14:paraId="681C4BDF" w14:textId="77777777" w:rsidR="00E93061" w:rsidRPr="007B6F1D" w:rsidRDefault="00E93061" w:rsidP="00E93061">
            <w:pPr>
              <w:ind w:right="110"/>
              <w:jc w:val="right"/>
              <w:rPr>
                <w:color w:val="000000"/>
                <w:sz w:val="20"/>
                <w:szCs w:val="20"/>
                <w:lang w:val="en-US"/>
              </w:rPr>
            </w:pPr>
          </w:p>
        </w:tc>
        <w:tc>
          <w:tcPr>
            <w:tcW w:w="284" w:type="dxa"/>
            <w:shd w:val="clear" w:color="auto" w:fill="FFFFFF"/>
          </w:tcPr>
          <w:p w14:paraId="209793BD" w14:textId="77777777" w:rsidR="00E93061" w:rsidRPr="007B6F1D" w:rsidRDefault="00E93061" w:rsidP="00E93061">
            <w:pPr>
              <w:ind w:right="110"/>
              <w:jc w:val="right"/>
              <w:rPr>
                <w:color w:val="000000"/>
                <w:sz w:val="20"/>
                <w:szCs w:val="20"/>
                <w:lang w:val="en-US"/>
              </w:rPr>
            </w:pPr>
          </w:p>
        </w:tc>
        <w:tc>
          <w:tcPr>
            <w:tcW w:w="1275" w:type="dxa"/>
            <w:tcBorders>
              <w:top w:val="single" w:sz="4" w:space="0" w:color="auto"/>
            </w:tcBorders>
            <w:shd w:val="clear" w:color="auto" w:fill="FFFFFF"/>
            <w:vAlign w:val="bottom"/>
          </w:tcPr>
          <w:p w14:paraId="720B7873" w14:textId="77777777" w:rsidR="00E93061" w:rsidRPr="007B6F1D" w:rsidRDefault="00E93061" w:rsidP="00E93061">
            <w:pPr>
              <w:ind w:right="110"/>
              <w:jc w:val="right"/>
              <w:rPr>
                <w:color w:val="000000"/>
                <w:sz w:val="20"/>
                <w:szCs w:val="20"/>
                <w:lang w:val="en-US"/>
              </w:rPr>
            </w:pPr>
          </w:p>
        </w:tc>
        <w:tc>
          <w:tcPr>
            <w:tcW w:w="284" w:type="dxa"/>
            <w:shd w:val="clear" w:color="auto" w:fill="FFFFFF"/>
          </w:tcPr>
          <w:p w14:paraId="3D18B5DC" w14:textId="77777777" w:rsidR="00E93061" w:rsidRPr="007B6F1D" w:rsidRDefault="00E93061" w:rsidP="00E93061">
            <w:pPr>
              <w:ind w:right="110"/>
              <w:jc w:val="right"/>
              <w:rPr>
                <w:color w:val="000000"/>
                <w:sz w:val="20"/>
                <w:szCs w:val="20"/>
                <w:lang w:val="en-US"/>
              </w:rPr>
            </w:pPr>
          </w:p>
        </w:tc>
        <w:tc>
          <w:tcPr>
            <w:tcW w:w="1276" w:type="dxa"/>
            <w:tcBorders>
              <w:top w:val="single" w:sz="4" w:space="0" w:color="auto"/>
            </w:tcBorders>
            <w:shd w:val="clear" w:color="auto" w:fill="FFFFFF"/>
            <w:vAlign w:val="bottom"/>
          </w:tcPr>
          <w:p w14:paraId="780589EB" w14:textId="77777777" w:rsidR="00E93061" w:rsidRPr="007B6F1D" w:rsidRDefault="00E93061" w:rsidP="00E93061">
            <w:pPr>
              <w:jc w:val="right"/>
              <w:rPr>
                <w:color w:val="000000"/>
                <w:sz w:val="20"/>
                <w:szCs w:val="20"/>
                <w:lang w:val="en-US"/>
              </w:rPr>
            </w:pPr>
          </w:p>
        </w:tc>
        <w:tc>
          <w:tcPr>
            <w:tcW w:w="283" w:type="dxa"/>
            <w:shd w:val="clear" w:color="auto" w:fill="FFFFFF"/>
          </w:tcPr>
          <w:p w14:paraId="0788E3C7" w14:textId="77777777" w:rsidR="00E93061" w:rsidRPr="007B6F1D" w:rsidRDefault="00E93061" w:rsidP="00E93061">
            <w:pPr>
              <w:ind w:right="110"/>
              <w:jc w:val="right"/>
              <w:rPr>
                <w:color w:val="000000"/>
                <w:sz w:val="20"/>
                <w:szCs w:val="20"/>
                <w:lang w:val="en-US"/>
              </w:rPr>
            </w:pPr>
          </w:p>
        </w:tc>
        <w:tc>
          <w:tcPr>
            <w:tcW w:w="1395" w:type="dxa"/>
            <w:tcBorders>
              <w:top w:val="single" w:sz="4" w:space="0" w:color="auto"/>
            </w:tcBorders>
            <w:shd w:val="clear" w:color="auto" w:fill="FFFFFF"/>
            <w:vAlign w:val="bottom"/>
          </w:tcPr>
          <w:p w14:paraId="2996EFE2" w14:textId="77777777" w:rsidR="00E93061" w:rsidRPr="007B6F1D" w:rsidRDefault="00E93061" w:rsidP="00E93061">
            <w:pPr>
              <w:jc w:val="right"/>
              <w:rPr>
                <w:color w:val="000000"/>
                <w:sz w:val="20"/>
                <w:szCs w:val="20"/>
                <w:lang w:val="en-US"/>
              </w:rPr>
            </w:pPr>
          </w:p>
        </w:tc>
      </w:tr>
      <w:tr w:rsidR="00E93061" w:rsidRPr="007B6F1D" w14:paraId="1DF70CE5" w14:textId="77777777" w:rsidTr="00412358">
        <w:trPr>
          <w:trHeight w:val="255"/>
        </w:trPr>
        <w:tc>
          <w:tcPr>
            <w:tcW w:w="4008" w:type="dxa"/>
            <w:shd w:val="clear" w:color="auto" w:fill="FFFFFF"/>
          </w:tcPr>
          <w:p w14:paraId="4EAA4F5B" w14:textId="77777777" w:rsidR="00E93061" w:rsidRPr="007B6F1D" w:rsidRDefault="00E93061" w:rsidP="00E93061">
            <w:pPr>
              <w:jc w:val="both"/>
              <w:rPr>
                <w:color w:val="000000"/>
                <w:sz w:val="20"/>
                <w:szCs w:val="20"/>
                <w:lang w:val="en-US"/>
              </w:rPr>
            </w:pPr>
            <w:r w:rsidRPr="007B6F1D">
              <w:rPr>
                <w:color w:val="000000"/>
                <w:sz w:val="20"/>
                <w:szCs w:val="20"/>
                <w:lang w:val="en-US"/>
              </w:rPr>
              <w:t>Financial income</w:t>
            </w:r>
          </w:p>
        </w:tc>
        <w:tc>
          <w:tcPr>
            <w:tcW w:w="1417" w:type="dxa"/>
            <w:shd w:val="clear" w:color="auto" w:fill="FFFFFF"/>
            <w:vAlign w:val="bottom"/>
          </w:tcPr>
          <w:p w14:paraId="76B33092" w14:textId="77777777" w:rsidR="00E93061" w:rsidRPr="007B6F1D" w:rsidRDefault="00E93061" w:rsidP="00E93061">
            <w:pPr>
              <w:ind w:right="110"/>
              <w:jc w:val="right"/>
              <w:rPr>
                <w:color w:val="000000"/>
                <w:sz w:val="20"/>
                <w:szCs w:val="20"/>
                <w:lang w:val="en-US"/>
              </w:rPr>
            </w:pPr>
          </w:p>
        </w:tc>
        <w:tc>
          <w:tcPr>
            <w:tcW w:w="284" w:type="dxa"/>
            <w:shd w:val="clear" w:color="auto" w:fill="FFFFFF"/>
          </w:tcPr>
          <w:p w14:paraId="535B3B10" w14:textId="77777777" w:rsidR="00E93061" w:rsidRPr="007B6F1D" w:rsidRDefault="00E93061" w:rsidP="00E93061">
            <w:pPr>
              <w:ind w:right="110"/>
              <w:jc w:val="right"/>
              <w:rPr>
                <w:color w:val="000000"/>
                <w:sz w:val="20"/>
                <w:szCs w:val="20"/>
                <w:lang w:val="en-US"/>
              </w:rPr>
            </w:pPr>
          </w:p>
        </w:tc>
        <w:tc>
          <w:tcPr>
            <w:tcW w:w="1275" w:type="dxa"/>
            <w:shd w:val="clear" w:color="auto" w:fill="FFFFFF"/>
            <w:vAlign w:val="bottom"/>
          </w:tcPr>
          <w:p w14:paraId="6DF5AF8C" w14:textId="77777777" w:rsidR="00E93061" w:rsidRPr="007B6F1D" w:rsidRDefault="00E93061" w:rsidP="00E93061">
            <w:pPr>
              <w:ind w:right="110"/>
              <w:jc w:val="right"/>
              <w:rPr>
                <w:color w:val="000000"/>
                <w:sz w:val="20"/>
                <w:szCs w:val="20"/>
                <w:lang w:val="en-US"/>
              </w:rPr>
            </w:pPr>
          </w:p>
        </w:tc>
        <w:tc>
          <w:tcPr>
            <w:tcW w:w="284" w:type="dxa"/>
            <w:shd w:val="clear" w:color="auto" w:fill="FFFFFF"/>
          </w:tcPr>
          <w:p w14:paraId="055C8CCB" w14:textId="77777777" w:rsidR="00E93061" w:rsidRPr="007B6F1D" w:rsidRDefault="00E93061" w:rsidP="00E93061">
            <w:pPr>
              <w:ind w:right="110"/>
              <w:jc w:val="right"/>
              <w:rPr>
                <w:color w:val="000000"/>
                <w:sz w:val="20"/>
                <w:szCs w:val="20"/>
                <w:lang w:val="en-US"/>
              </w:rPr>
            </w:pPr>
          </w:p>
        </w:tc>
        <w:tc>
          <w:tcPr>
            <w:tcW w:w="1276" w:type="dxa"/>
            <w:shd w:val="clear" w:color="auto" w:fill="FFFFFF"/>
            <w:vAlign w:val="bottom"/>
          </w:tcPr>
          <w:p w14:paraId="4A91EFD5" w14:textId="77777777" w:rsidR="00E93061" w:rsidRPr="007B6F1D" w:rsidRDefault="00E93061" w:rsidP="00E93061">
            <w:pPr>
              <w:ind w:right="110"/>
              <w:jc w:val="right"/>
              <w:rPr>
                <w:color w:val="000000"/>
                <w:sz w:val="20"/>
                <w:szCs w:val="20"/>
                <w:lang w:val="en-US"/>
              </w:rPr>
            </w:pPr>
          </w:p>
        </w:tc>
        <w:tc>
          <w:tcPr>
            <w:tcW w:w="283" w:type="dxa"/>
            <w:shd w:val="clear" w:color="auto" w:fill="FFFFFF"/>
          </w:tcPr>
          <w:p w14:paraId="5BAA9F09" w14:textId="77777777" w:rsidR="00E93061" w:rsidRPr="007B6F1D" w:rsidRDefault="00E93061" w:rsidP="00E93061">
            <w:pPr>
              <w:ind w:right="110"/>
              <w:jc w:val="right"/>
              <w:rPr>
                <w:color w:val="000000"/>
                <w:sz w:val="20"/>
                <w:szCs w:val="20"/>
                <w:lang w:val="en-US"/>
              </w:rPr>
            </w:pPr>
          </w:p>
        </w:tc>
        <w:tc>
          <w:tcPr>
            <w:tcW w:w="1395" w:type="dxa"/>
            <w:shd w:val="clear" w:color="auto" w:fill="FFFFFF"/>
            <w:vAlign w:val="bottom"/>
          </w:tcPr>
          <w:p w14:paraId="3BA4023F" w14:textId="77777777" w:rsidR="00E93061" w:rsidRPr="007B6F1D" w:rsidRDefault="00E93061" w:rsidP="00E93061">
            <w:pPr>
              <w:ind w:right="110"/>
              <w:jc w:val="right"/>
              <w:rPr>
                <w:color w:val="000000"/>
                <w:sz w:val="20"/>
                <w:szCs w:val="20"/>
                <w:lang w:val="en-US"/>
              </w:rPr>
            </w:pPr>
          </w:p>
        </w:tc>
      </w:tr>
      <w:tr w:rsidR="00E93061" w:rsidRPr="007B6F1D" w14:paraId="689E2350" w14:textId="77777777" w:rsidTr="00412358">
        <w:trPr>
          <w:trHeight w:val="255"/>
        </w:trPr>
        <w:tc>
          <w:tcPr>
            <w:tcW w:w="4008" w:type="dxa"/>
            <w:shd w:val="clear" w:color="auto" w:fill="FFFFFF"/>
            <w:vAlign w:val="bottom"/>
          </w:tcPr>
          <w:p w14:paraId="29B67726" w14:textId="77777777" w:rsidR="00E93061" w:rsidRPr="007B6F1D" w:rsidRDefault="00E93061" w:rsidP="00E93061">
            <w:pPr>
              <w:ind w:left="290"/>
              <w:jc w:val="both"/>
              <w:rPr>
                <w:color w:val="000000"/>
                <w:sz w:val="20"/>
                <w:szCs w:val="20"/>
                <w:lang w:val="en-US"/>
              </w:rPr>
            </w:pPr>
            <w:r w:rsidRPr="007B6F1D">
              <w:rPr>
                <w:color w:val="000000"/>
                <w:sz w:val="20"/>
                <w:szCs w:val="20"/>
                <w:lang w:val="en-US"/>
              </w:rPr>
              <w:t>Interest</w:t>
            </w:r>
          </w:p>
        </w:tc>
        <w:tc>
          <w:tcPr>
            <w:tcW w:w="1417" w:type="dxa"/>
            <w:shd w:val="clear" w:color="auto" w:fill="FFFFFF"/>
            <w:vAlign w:val="bottom"/>
          </w:tcPr>
          <w:p w14:paraId="5805AAFE" w14:textId="011E0374" w:rsidR="00E93061" w:rsidRPr="007B6F1D" w:rsidRDefault="00E93061" w:rsidP="00E93061">
            <w:pPr>
              <w:ind w:right="110"/>
              <w:jc w:val="right"/>
              <w:rPr>
                <w:color w:val="000000"/>
                <w:sz w:val="20"/>
                <w:szCs w:val="20"/>
                <w:lang w:val="en-US"/>
              </w:rPr>
            </w:pPr>
            <w:r w:rsidRPr="002B31C1">
              <w:rPr>
                <w:color w:val="000000"/>
                <w:sz w:val="20"/>
                <w:szCs w:val="20"/>
              </w:rPr>
              <w:t>39</w:t>
            </w:r>
            <w:r>
              <w:rPr>
                <w:color w:val="000000"/>
                <w:sz w:val="20"/>
                <w:szCs w:val="20"/>
              </w:rPr>
              <w:t>,</w:t>
            </w:r>
            <w:r w:rsidRPr="002B31C1">
              <w:rPr>
                <w:color w:val="000000"/>
                <w:sz w:val="20"/>
                <w:szCs w:val="20"/>
              </w:rPr>
              <w:t>459</w:t>
            </w:r>
          </w:p>
        </w:tc>
        <w:tc>
          <w:tcPr>
            <w:tcW w:w="284" w:type="dxa"/>
            <w:shd w:val="clear" w:color="auto" w:fill="FFFFFF"/>
          </w:tcPr>
          <w:p w14:paraId="6C7DC955" w14:textId="77777777" w:rsidR="00E93061" w:rsidRPr="007B6F1D" w:rsidRDefault="00E93061" w:rsidP="00E93061">
            <w:pPr>
              <w:ind w:right="110"/>
              <w:jc w:val="right"/>
              <w:rPr>
                <w:color w:val="000000"/>
                <w:sz w:val="20"/>
                <w:szCs w:val="20"/>
                <w:lang w:val="en-US"/>
              </w:rPr>
            </w:pPr>
          </w:p>
        </w:tc>
        <w:tc>
          <w:tcPr>
            <w:tcW w:w="1275" w:type="dxa"/>
            <w:shd w:val="clear" w:color="auto" w:fill="FFFFFF"/>
            <w:vAlign w:val="bottom"/>
          </w:tcPr>
          <w:p w14:paraId="30A1B3C5" w14:textId="66095B10" w:rsidR="00E93061" w:rsidRPr="007B6F1D" w:rsidRDefault="00E93061" w:rsidP="00E93061">
            <w:pPr>
              <w:ind w:right="110"/>
              <w:jc w:val="right"/>
              <w:rPr>
                <w:color w:val="000000"/>
                <w:sz w:val="20"/>
                <w:szCs w:val="20"/>
                <w:lang w:val="en-US"/>
              </w:rPr>
            </w:pPr>
            <w:r w:rsidRPr="00A434CE">
              <w:rPr>
                <w:color w:val="000000"/>
                <w:sz w:val="20"/>
                <w:szCs w:val="20"/>
              </w:rPr>
              <w:t>131</w:t>
            </w:r>
            <w:r>
              <w:rPr>
                <w:color w:val="000000"/>
                <w:sz w:val="20"/>
                <w:szCs w:val="20"/>
              </w:rPr>
              <w:t>,</w:t>
            </w:r>
            <w:r w:rsidRPr="00A434CE">
              <w:rPr>
                <w:color w:val="000000"/>
                <w:sz w:val="20"/>
                <w:szCs w:val="20"/>
              </w:rPr>
              <w:t>065</w:t>
            </w:r>
          </w:p>
        </w:tc>
        <w:tc>
          <w:tcPr>
            <w:tcW w:w="284" w:type="dxa"/>
            <w:shd w:val="clear" w:color="auto" w:fill="FFFFFF"/>
          </w:tcPr>
          <w:p w14:paraId="467A6A00" w14:textId="77777777" w:rsidR="00E93061" w:rsidRPr="007B6F1D" w:rsidRDefault="00E93061" w:rsidP="00E93061">
            <w:pPr>
              <w:ind w:right="110"/>
              <w:jc w:val="right"/>
              <w:rPr>
                <w:color w:val="000000"/>
                <w:sz w:val="20"/>
                <w:szCs w:val="20"/>
                <w:lang w:val="en-US"/>
              </w:rPr>
            </w:pPr>
          </w:p>
        </w:tc>
        <w:tc>
          <w:tcPr>
            <w:tcW w:w="1276" w:type="dxa"/>
            <w:shd w:val="clear" w:color="auto" w:fill="FFFFFF"/>
            <w:vAlign w:val="bottom"/>
          </w:tcPr>
          <w:p w14:paraId="61416F3E" w14:textId="246BAD2F" w:rsidR="00E93061" w:rsidRPr="007B6F1D" w:rsidRDefault="00E93061" w:rsidP="00E93061">
            <w:pPr>
              <w:jc w:val="right"/>
              <w:rPr>
                <w:color w:val="000000"/>
                <w:sz w:val="20"/>
                <w:szCs w:val="20"/>
                <w:lang w:val="en-US"/>
              </w:rPr>
            </w:pPr>
            <w:r w:rsidRPr="002B31C1">
              <w:rPr>
                <w:color w:val="000000"/>
                <w:sz w:val="20"/>
                <w:szCs w:val="20"/>
              </w:rPr>
              <w:t>20</w:t>
            </w:r>
            <w:r>
              <w:rPr>
                <w:color w:val="000000"/>
                <w:sz w:val="20"/>
                <w:szCs w:val="20"/>
              </w:rPr>
              <w:t>,</w:t>
            </w:r>
            <w:r w:rsidRPr="002B31C1">
              <w:rPr>
                <w:color w:val="000000"/>
                <w:sz w:val="20"/>
                <w:szCs w:val="20"/>
              </w:rPr>
              <w:t>096</w:t>
            </w:r>
          </w:p>
        </w:tc>
        <w:tc>
          <w:tcPr>
            <w:tcW w:w="283" w:type="dxa"/>
            <w:shd w:val="clear" w:color="auto" w:fill="FFFFFF"/>
          </w:tcPr>
          <w:p w14:paraId="26559749" w14:textId="77777777" w:rsidR="00E93061" w:rsidRPr="007B6F1D" w:rsidRDefault="00E93061" w:rsidP="00E93061">
            <w:pPr>
              <w:ind w:right="110"/>
              <w:jc w:val="right"/>
              <w:rPr>
                <w:color w:val="000000"/>
                <w:sz w:val="20"/>
                <w:szCs w:val="20"/>
                <w:lang w:val="en-US"/>
              </w:rPr>
            </w:pPr>
          </w:p>
        </w:tc>
        <w:tc>
          <w:tcPr>
            <w:tcW w:w="1395" w:type="dxa"/>
            <w:shd w:val="clear" w:color="auto" w:fill="FFFFFF"/>
            <w:vAlign w:val="bottom"/>
          </w:tcPr>
          <w:p w14:paraId="3C99855D" w14:textId="7CBEE899" w:rsidR="00E93061" w:rsidRPr="007B6F1D" w:rsidRDefault="00E93061" w:rsidP="00E93061">
            <w:pPr>
              <w:jc w:val="right"/>
              <w:rPr>
                <w:color w:val="000000"/>
                <w:sz w:val="20"/>
                <w:szCs w:val="20"/>
                <w:lang w:val="en-US"/>
              </w:rPr>
            </w:pPr>
            <w:r w:rsidRPr="00A434CE">
              <w:rPr>
                <w:color w:val="000000"/>
                <w:sz w:val="20"/>
                <w:szCs w:val="20"/>
              </w:rPr>
              <w:t>57</w:t>
            </w:r>
            <w:r>
              <w:rPr>
                <w:color w:val="000000"/>
                <w:sz w:val="20"/>
                <w:szCs w:val="20"/>
              </w:rPr>
              <w:t>,</w:t>
            </w:r>
            <w:r w:rsidRPr="00A434CE">
              <w:rPr>
                <w:color w:val="000000"/>
                <w:sz w:val="20"/>
                <w:szCs w:val="20"/>
              </w:rPr>
              <w:t>710</w:t>
            </w:r>
          </w:p>
        </w:tc>
      </w:tr>
      <w:tr w:rsidR="00E93061" w:rsidRPr="007B6F1D" w14:paraId="7C6A880B" w14:textId="77777777" w:rsidTr="00412358">
        <w:trPr>
          <w:trHeight w:val="255"/>
        </w:trPr>
        <w:tc>
          <w:tcPr>
            <w:tcW w:w="4008" w:type="dxa"/>
            <w:shd w:val="clear" w:color="auto" w:fill="FFFFFF"/>
            <w:vAlign w:val="bottom"/>
          </w:tcPr>
          <w:p w14:paraId="30AEF9B1" w14:textId="77777777" w:rsidR="00E93061" w:rsidRPr="007B6F1D" w:rsidRDefault="00E93061" w:rsidP="00E93061">
            <w:pPr>
              <w:jc w:val="both"/>
              <w:rPr>
                <w:bCs/>
                <w:color w:val="000000"/>
                <w:sz w:val="20"/>
                <w:szCs w:val="20"/>
                <w:lang w:val="en-US"/>
              </w:rPr>
            </w:pPr>
            <w:r w:rsidRPr="007B6F1D">
              <w:rPr>
                <w:bCs/>
                <w:color w:val="000000"/>
                <w:sz w:val="20"/>
                <w:szCs w:val="20"/>
                <w:lang w:val="en-US"/>
              </w:rPr>
              <w:t>Total financial income</w:t>
            </w:r>
          </w:p>
        </w:tc>
        <w:tc>
          <w:tcPr>
            <w:tcW w:w="1417" w:type="dxa"/>
            <w:tcBorders>
              <w:top w:val="single" w:sz="4" w:space="0" w:color="auto"/>
              <w:bottom w:val="single" w:sz="4" w:space="0" w:color="auto"/>
            </w:tcBorders>
            <w:shd w:val="clear" w:color="auto" w:fill="FFFFFF"/>
            <w:vAlign w:val="bottom"/>
          </w:tcPr>
          <w:p w14:paraId="43ADDB95" w14:textId="3264B629" w:rsidR="00E93061" w:rsidRPr="007B6F1D" w:rsidRDefault="00E93061" w:rsidP="00E93061">
            <w:pPr>
              <w:ind w:right="110"/>
              <w:jc w:val="right"/>
              <w:rPr>
                <w:bCs/>
                <w:color w:val="000000"/>
                <w:sz w:val="20"/>
                <w:szCs w:val="20"/>
                <w:lang w:val="en-US"/>
              </w:rPr>
            </w:pPr>
            <w:r w:rsidRPr="002B31C1">
              <w:rPr>
                <w:bCs/>
                <w:color w:val="000000"/>
                <w:sz w:val="20"/>
                <w:szCs w:val="20"/>
              </w:rPr>
              <w:t>39</w:t>
            </w:r>
            <w:r>
              <w:rPr>
                <w:bCs/>
                <w:color w:val="000000"/>
                <w:sz w:val="20"/>
                <w:szCs w:val="20"/>
              </w:rPr>
              <w:t>,</w:t>
            </w:r>
            <w:r w:rsidRPr="002B31C1">
              <w:rPr>
                <w:bCs/>
                <w:color w:val="000000"/>
                <w:sz w:val="20"/>
                <w:szCs w:val="20"/>
              </w:rPr>
              <w:t>459</w:t>
            </w:r>
          </w:p>
        </w:tc>
        <w:tc>
          <w:tcPr>
            <w:tcW w:w="284" w:type="dxa"/>
            <w:shd w:val="clear" w:color="auto" w:fill="FFFFFF"/>
          </w:tcPr>
          <w:p w14:paraId="7FCDCCA0" w14:textId="77777777" w:rsidR="00E93061" w:rsidRPr="007B6F1D" w:rsidRDefault="00E93061" w:rsidP="00E93061">
            <w:pPr>
              <w:ind w:right="110"/>
              <w:jc w:val="right"/>
              <w:rPr>
                <w:bCs/>
                <w:color w:val="000000"/>
                <w:sz w:val="20"/>
                <w:szCs w:val="20"/>
                <w:lang w:val="en-US"/>
              </w:rPr>
            </w:pPr>
          </w:p>
        </w:tc>
        <w:tc>
          <w:tcPr>
            <w:tcW w:w="1275" w:type="dxa"/>
            <w:tcBorders>
              <w:top w:val="single" w:sz="4" w:space="0" w:color="auto"/>
              <w:bottom w:val="single" w:sz="4" w:space="0" w:color="auto"/>
            </w:tcBorders>
            <w:shd w:val="clear" w:color="auto" w:fill="FFFFFF"/>
            <w:vAlign w:val="bottom"/>
          </w:tcPr>
          <w:p w14:paraId="15300CBD" w14:textId="602EDC0D" w:rsidR="00E93061" w:rsidRPr="007B6F1D" w:rsidRDefault="00E93061" w:rsidP="00E93061">
            <w:pPr>
              <w:ind w:right="110"/>
              <w:jc w:val="right"/>
              <w:rPr>
                <w:bCs/>
                <w:color w:val="000000"/>
                <w:sz w:val="20"/>
                <w:szCs w:val="20"/>
                <w:lang w:val="en-US"/>
              </w:rPr>
            </w:pPr>
            <w:r w:rsidRPr="00A434CE">
              <w:rPr>
                <w:bCs/>
                <w:color w:val="000000"/>
                <w:sz w:val="20"/>
                <w:szCs w:val="20"/>
              </w:rPr>
              <w:t>131</w:t>
            </w:r>
            <w:r>
              <w:rPr>
                <w:bCs/>
                <w:color w:val="000000"/>
                <w:sz w:val="20"/>
                <w:szCs w:val="20"/>
              </w:rPr>
              <w:t>,</w:t>
            </w:r>
            <w:r w:rsidRPr="00A434CE">
              <w:rPr>
                <w:bCs/>
                <w:color w:val="000000"/>
                <w:sz w:val="20"/>
                <w:szCs w:val="20"/>
              </w:rPr>
              <w:t>065</w:t>
            </w:r>
          </w:p>
        </w:tc>
        <w:tc>
          <w:tcPr>
            <w:tcW w:w="284" w:type="dxa"/>
            <w:shd w:val="clear" w:color="auto" w:fill="FFFFFF"/>
          </w:tcPr>
          <w:p w14:paraId="6F6576D0" w14:textId="77777777" w:rsidR="00E93061" w:rsidRPr="007B6F1D" w:rsidRDefault="00E93061" w:rsidP="00E93061">
            <w:pPr>
              <w:ind w:right="110"/>
              <w:jc w:val="right"/>
              <w:rPr>
                <w:bCs/>
                <w:color w:val="000000"/>
                <w:sz w:val="20"/>
                <w:szCs w:val="20"/>
                <w:lang w:val="en-US"/>
              </w:rPr>
            </w:pPr>
          </w:p>
        </w:tc>
        <w:tc>
          <w:tcPr>
            <w:tcW w:w="1276" w:type="dxa"/>
            <w:tcBorders>
              <w:top w:val="single" w:sz="4" w:space="0" w:color="auto"/>
              <w:bottom w:val="single" w:sz="4" w:space="0" w:color="auto"/>
            </w:tcBorders>
            <w:shd w:val="clear" w:color="auto" w:fill="FFFFFF"/>
            <w:vAlign w:val="bottom"/>
          </w:tcPr>
          <w:p w14:paraId="228C06B2" w14:textId="0D94420E" w:rsidR="00E93061" w:rsidRPr="007B6F1D" w:rsidRDefault="00E93061" w:rsidP="00E93061">
            <w:pPr>
              <w:jc w:val="right"/>
              <w:rPr>
                <w:color w:val="000000"/>
                <w:sz w:val="20"/>
                <w:szCs w:val="20"/>
                <w:lang w:val="en-US"/>
              </w:rPr>
            </w:pPr>
            <w:r w:rsidRPr="002B31C1">
              <w:rPr>
                <w:color w:val="000000"/>
                <w:sz w:val="20"/>
                <w:szCs w:val="20"/>
              </w:rPr>
              <w:t>20</w:t>
            </w:r>
            <w:r>
              <w:rPr>
                <w:color w:val="000000"/>
                <w:sz w:val="20"/>
                <w:szCs w:val="20"/>
              </w:rPr>
              <w:t>,</w:t>
            </w:r>
            <w:r w:rsidRPr="002B31C1">
              <w:rPr>
                <w:color w:val="000000"/>
                <w:sz w:val="20"/>
                <w:szCs w:val="20"/>
              </w:rPr>
              <w:t>096</w:t>
            </w:r>
          </w:p>
        </w:tc>
        <w:tc>
          <w:tcPr>
            <w:tcW w:w="283" w:type="dxa"/>
            <w:shd w:val="clear" w:color="auto" w:fill="FFFFFF"/>
          </w:tcPr>
          <w:p w14:paraId="70E99B53" w14:textId="77777777" w:rsidR="00E93061" w:rsidRPr="007B6F1D" w:rsidRDefault="00E93061" w:rsidP="00E93061">
            <w:pPr>
              <w:ind w:right="110"/>
              <w:jc w:val="right"/>
              <w:rPr>
                <w:bCs/>
                <w:color w:val="000000"/>
                <w:sz w:val="20"/>
                <w:szCs w:val="20"/>
                <w:lang w:val="en-US"/>
              </w:rPr>
            </w:pPr>
          </w:p>
        </w:tc>
        <w:tc>
          <w:tcPr>
            <w:tcW w:w="1395" w:type="dxa"/>
            <w:tcBorders>
              <w:top w:val="single" w:sz="4" w:space="0" w:color="auto"/>
              <w:bottom w:val="single" w:sz="4" w:space="0" w:color="auto"/>
            </w:tcBorders>
            <w:shd w:val="clear" w:color="auto" w:fill="FFFFFF"/>
            <w:vAlign w:val="bottom"/>
          </w:tcPr>
          <w:p w14:paraId="4CF8B5FD" w14:textId="7A7FC375" w:rsidR="00E93061" w:rsidRPr="007B6F1D" w:rsidRDefault="00E93061" w:rsidP="00E93061">
            <w:pPr>
              <w:jc w:val="right"/>
              <w:rPr>
                <w:color w:val="000000"/>
                <w:sz w:val="20"/>
                <w:szCs w:val="20"/>
                <w:lang w:val="en-US"/>
              </w:rPr>
            </w:pPr>
            <w:r w:rsidRPr="00A434CE">
              <w:rPr>
                <w:color w:val="000000"/>
                <w:sz w:val="20"/>
                <w:szCs w:val="20"/>
              </w:rPr>
              <w:t>57</w:t>
            </w:r>
            <w:r>
              <w:rPr>
                <w:color w:val="000000"/>
                <w:sz w:val="20"/>
                <w:szCs w:val="20"/>
              </w:rPr>
              <w:t>,</w:t>
            </w:r>
            <w:r w:rsidRPr="00A434CE">
              <w:rPr>
                <w:color w:val="000000"/>
                <w:sz w:val="20"/>
                <w:szCs w:val="20"/>
              </w:rPr>
              <w:t>710</w:t>
            </w:r>
          </w:p>
        </w:tc>
      </w:tr>
      <w:tr w:rsidR="00E93061" w:rsidRPr="007B6F1D" w14:paraId="77BA7CB5" w14:textId="77777777" w:rsidTr="00412358">
        <w:trPr>
          <w:trHeight w:val="255"/>
        </w:trPr>
        <w:tc>
          <w:tcPr>
            <w:tcW w:w="4008" w:type="dxa"/>
            <w:shd w:val="clear" w:color="auto" w:fill="FFFFFF"/>
            <w:vAlign w:val="bottom"/>
          </w:tcPr>
          <w:p w14:paraId="1DF205BC" w14:textId="77777777" w:rsidR="00E93061" w:rsidRPr="007B6F1D" w:rsidRDefault="00E93061" w:rsidP="00E93061">
            <w:pPr>
              <w:jc w:val="both"/>
              <w:rPr>
                <w:bCs/>
                <w:color w:val="000000"/>
                <w:sz w:val="20"/>
                <w:szCs w:val="20"/>
                <w:lang w:val="en-US"/>
              </w:rPr>
            </w:pPr>
          </w:p>
        </w:tc>
        <w:tc>
          <w:tcPr>
            <w:tcW w:w="1417" w:type="dxa"/>
            <w:tcBorders>
              <w:top w:val="single" w:sz="4" w:space="0" w:color="auto"/>
            </w:tcBorders>
            <w:shd w:val="clear" w:color="auto" w:fill="FFFFFF"/>
            <w:vAlign w:val="bottom"/>
          </w:tcPr>
          <w:p w14:paraId="68D2BAF6" w14:textId="77777777" w:rsidR="00E93061" w:rsidRPr="007B6F1D" w:rsidRDefault="00E93061" w:rsidP="00E93061">
            <w:pPr>
              <w:ind w:right="110"/>
              <w:jc w:val="right"/>
              <w:rPr>
                <w:bCs/>
                <w:color w:val="000000"/>
                <w:sz w:val="20"/>
                <w:szCs w:val="20"/>
                <w:lang w:val="en-US"/>
              </w:rPr>
            </w:pPr>
          </w:p>
        </w:tc>
        <w:tc>
          <w:tcPr>
            <w:tcW w:w="284" w:type="dxa"/>
            <w:shd w:val="clear" w:color="auto" w:fill="FFFFFF"/>
          </w:tcPr>
          <w:p w14:paraId="775B5C03" w14:textId="77777777" w:rsidR="00E93061" w:rsidRPr="007B6F1D" w:rsidRDefault="00E93061" w:rsidP="00E93061">
            <w:pPr>
              <w:ind w:right="110"/>
              <w:jc w:val="right"/>
              <w:rPr>
                <w:bCs/>
                <w:color w:val="000000"/>
                <w:sz w:val="20"/>
                <w:szCs w:val="20"/>
                <w:lang w:val="en-US"/>
              </w:rPr>
            </w:pPr>
          </w:p>
        </w:tc>
        <w:tc>
          <w:tcPr>
            <w:tcW w:w="1275" w:type="dxa"/>
            <w:tcBorders>
              <w:top w:val="single" w:sz="4" w:space="0" w:color="auto"/>
            </w:tcBorders>
            <w:shd w:val="clear" w:color="auto" w:fill="FFFFFF"/>
            <w:vAlign w:val="bottom"/>
          </w:tcPr>
          <w:p w14:paraId="06E5C778" w14:textId="77777777" w:rsidR="00E93061" w:rsidRPr="007B6F1D" w:rsidRDefault="00E93061" w:rsidP="00E93061">
            <w:pPr>
              <w:ind w:right="110"/>
              <w:jc w:val="right"/>
              <w:rPr>
                <w:bCs/>
                <w:color w:val="000000"/>
                <w:sz w:val="20"/>
                <w:szCs w:val="20"/>
                <w:lang w:val="en-US"/>
              </w:rPr>
            </w:pPr>
          </w:p>
        </w:tc>
        <w:tc>
          <w:tcPr>
            <w:tcW w:w="284" w:type="dxa"/>
            <w:shd w:val="clear" w:color="auto" w:fill="FFFFFF"/>
          </w:tcPr>
          <w:p w14:paraId="3821FB1F" w14:textId="77777777" w:rsidR="00E93061" w:rsidRPr="007B6F1D" w:rsidRDefault="00E93061" w:rsidP="00E93061">
            <w:pPr>
              <w:ind w:right="110"/>
              <w:jc w:val="right"/>
              <w:rPr>
                <w:bCs/>
                <w:color w:val="000000"/>
                <w:sz w:val="20"/>
                <w:szCs w:val="20"/>
                <w:lang w:val="en-US"/>
              </w:rPr>
            </w:pPr>
          </w:p>
        </w:tc>
        <w:tc>
          <w:tcPr>
            <w:tcW w:w="1276" w:type="dxa"/>
            <w:tcBorders>
              <w:top w:val="single" w:sz="4" w:space="0" w:color="auto"/>
            </w:tcBorders>
            <w:shd w:val="clear" w:color="auto" w:fill="FFFFFF"/>
            <w:vAlign w:val="bottom"/>
          </w:tcPr>
          <w:p w14:paraId="0AAB9467" w14:textId="77777777" w:rsidR="00E93061" w:rsidRPr="007B6F1D" w:rsidRDefault="00E93061" w:rsidP="00E93061">
            <w:pPr>
              <w:jc w:val="right"/>
              <w:rPr>
                <w:color w:val="000000"/>
                <w:sz w:val="20"/>
                <w:szCs w:val="20"/>
                <w:lang w:val="en-US"/>
              </w:rPr>
            </w:pPr>
          </w:p>
        </w:tc>
        <w:tc>
          <w:tcPr>
            <w:tcW w:w="283" w:type="dxa"/>
            <w:shd w:val="clear" w:color="auto" w:fill="FFFFFF"/>
          </w:tcPr>
          <w:p w14:paraId="7368F979" w14:textId="77777777" w:rsidR="00E93061" w:rsidRPr="007B6F1D" w:rsidRDefault="00E93061" w:rsidP="00E93061">
            <w:pPr>
              <w:ind w:right="110"/>
              <w:jc w:val="right"/>
              <w:rPr>
                <w:bCs/>
                <w:color w:val="000000"/>
                <w:sz w:val="20"/>
                <w:szCs w:val="20"/>
                <w:lang w:val="en-US"/>
              </w:rPr>
            </w:pPr>
          </w:p>
        </w:tc>
        <w:tc>
          <w:tcPr>
            <w:tcW w:w="1395" w:type="dxa"/>
            <w:tcBorders>
              <w:top w:val="single" w:sz="4" w:space="0" w:color="auto"/>
            </w:tcBorders>
            <w:shd w:val="clear" w:color="auto" w:fill="FFFFFF"/>
            <w:vAlign w:val="bottom"/>
          </w:tcPr>
          <w:p w14:paraId="1D3790CB" w14:textId="77777777" w:rsidR="00E93061" w:rsidRPr="007B6F1D" w:rsidRDefault="00E93061" w:rsidP="00E93061">
            <w:pPr>
              <w:jc w:val="right"/>
              <w:rPr>
                <w:color w:val="000000"/>
                <w:sz w:val="20"/>
                <w:szCs w:val="20"/>
                <w:lang w:val="en-US"/>
              </w:rPr>
            </w:pPr>
          </w:p>
        </w:tc>
      </w:tr>
      <w:tr w:rsidR="00E93061" w:rsidRPr="007B6F1D" w14:paraId="0CAF724D" w14:textId="77777777" w:rsidTr="00412358">
        <w:trPr>
          <w:trHeight w:val="255"/>
        </w:trPr>
        <w:tc>
          <w:tcPr>
            <w:tcW w:w="4008" w:type="dxa"/>
            <w:shd w:val="clear" w:color="auto" w:fill="FFFFFF"/>
          </w:tcPr>
          <w:p w14:paraId="484F181A" w14:textId="77777777" w:rsidR="00E93061" w:rsidRPr="007B6F1D" w:rsidRDefault="00E93061" w:rsidP="00E93061">
            <w:pPr>
              <w:jc w:val="both"/>
              <w:rPr>
                <w:color w:val="000000"/>
                <w:sz w:val="20"/>
                <w:szCs w:val="20"/>
                <w:lang w:val="en-US"/>
              </w:rPr>
            </w:pPr>
            <w:r w:rsidRPr="007B6F1D">
              <w:rPr>
                <w:color w:val="000000"/>
                <w:sz w:val="20"/>
                <w:szCs w:val="20"/>
                <w:lang w:val="en-US"/>
              </w:rPr>
              <w:t>Financial expenses</w:t>
            </w:r>
          </w:p>
        </w:tc>
        <w:tc>
          <w:tcPr>
            <w:tcW w:w="1417" w:type="dxa"/>
            <w:shd w:val="clear" w:color="auto" w:fill="FFFFFF"/>
            <w:vAlign w:val="bottom"/>
          </w:tcPr>
          <w:p w14:paraId="1D5C6A19" w14:textId="77777777" w:rsidR="00E93061" w:rsidRPr="007B6F1D" w:rsidRDefault="00E93061" w:rsidP="00E93061">
            <w:pPr>
              <w:ind w:right="110"/>
              <w:jc w:val="right"/>
              <w:rPr>
                <w:bCs/>
                <w:color w:val="000000"/>
                <w:sz w:val="20"/>
                <w:szCs w:val="20"/>
                <w:lang w:val="en-US"/>
              </w:rPr>
            </w:pPr>
          </w:p>
        </w:tc>
        <w:tc>
          <w:tcPr>
            <w:tcW w:w="284" w:type="dxa"/>
            <w:shd w:val="clear" w:color="auto" w:fill="FFFFFF"/>
          </w:tcPr>
          <w:p w14:paraId="7D5F13F3" w14:textId="77777777" w:rsidR="00E93061" w:rsidRPr="007B6F1D" w:rsidRDefault="00E93061" w:rsidP="00E93061">
            <w:pPr>
              <w:ind w:right="110"/>
              <w:jc w:val="right"/>
              <w:rPr>
                <w:bCs/>
                <w:color w:val="000000"/>
                <w:sz w:val="20"/>
                <w:szCs w:val="20"/>
                <w:lang w:val="en-US"/>
              </w:rPr>
            </w:pPr>
          </w:p>
        </w:tc>
        <w:tc>
          <w:tcPr>
            <w:tcW w:w="1275" w:type="dxa"/>
            <w:shd w:val="clear" w:color="auto" w:fill="FFFFFF"/>
            <w:vAlign w:val="bottom"/>
          </w:tcPr>
          <w:p w14:paraId="438D4D6F" w14:textId="77777777" w:rsidR="00E93061" w:rsidRPr="007B6F1D" w:rsidRDefault="00E93061" w:rsidP="00E93061">
            <w:pPr>
              <w:ind w:right="110"/>
              <w:jc w:val="right"/>
              <w:rPr>
                <w:bCs/>
                <w:color w:val="000000"/>
                <w:sz w:val="20"/>
                <w:szCs w:val="20"/>
                <w:lang w:val="en-US"/>
              </w:rPr>
            </w:pPr>
          </w:p>
        </w:tc>
        <w:tc>
          <w:tcPr>
            <w:tcW w:w="284" w:type="dxa"/>
            <w:shd w:val="clear" w:color="auto" w:fill="FFFFFF"/>
          </w:tcPr>
          <w:p w14:paraId="1EE0746B" w14:textId="77777777" w:rsidR="00E93061" w:rsidRPr="007B6F1D" w:rsidRDefault="00E93061" w:rsidP="00E93061">
            <w:pPr>
              <w:ind w:right="110"/>
              <w:jc w:val="right"/>
              <w:rPr>
                <w:bCs/>
                <w:color w:val="000000"/>
                <w:sz w:val="20"/>
                <w:szCs w:val="20"/>
                <w:lang w:val="en-US"/>
              </w:rPr>
            </w:pPr>
          </w:p>
        </w:tc>
        <w:tc>
          <w:tcPr>
            <w:tcW w:w="1276" w:type="dxa"/>
            <w:shd w:val="clear" w:color="auto" w:fill="FFFFFF"/>
            <w:vAlign w:val="bottom"/>
          </w:tcPr>
          <w:p w14:paraId="23DEDF3A" w14:textId="77777777" w:rsidR="00E93061" w:rsidRPr="007B6F1D" w:rsidRDefault="00E93061" w:rsidP="00E93061">
            <w:pPr>
              <w:jc w:val="right"/>
              <w:rPr>
                <w:color w:val="000000"/>
                <w:sz w:val="20"/>
                <w:szCs w:val="20"/>
                <w:lang w:val="en-US"/>
              </w:rPr>
            </w:pPr>
          </w:p>
        </w:tc>
        <w:tc>
          <w:tcPr>
            <w:tcW w:w="283" w:type="dxa"/>
            <w:shd w:val="clear" w:color="auto" w:fill="FFFFFF"/>
          </w:tcPr>
          <w:p w14:paraId="382669F2" w14:textId="77777777" w:rsidR="00E93061" w:rsidRPr="007B6F1D" w:rsidRDefault="00E93061" w:rsidP="00E93061">
            <w:pPr>
              <w:ind w:right="110"/>
              <w:jc w:val="right"/>
              <w:rPr>
                <w:bCs/>
                <w:color w:val="000000"/>
                <w:sz w:val="20"/>
                <w:szCs w:val="20"/>
                <w:lang w:val="en-US"/>
              </w:rPr>
            </w:pPr>
          </w:p>
        </w:tc>
        <w:tc>
          <w:tcPr>
            <w:tcW w:w="1395" w:type="dxa"/>
            <w:shd w:val="clear" w:color="auto" w:fill="FFFFFF"/>
            <w:vAlign w:val="bottom"/>
          </w:tcPr>
          <w:p w14:paraId="34BB3365" w14:textId="77777777" w:rsidR="00E93061" w:rsidRPr="007B6F1D" w:rsidRDefault="00E93061" w:rsidP="00E93061">
            <w:pPr>
              <w:jc w:val="right"/>
              <w:rPr>
                <w:color w:val="000000"/>
                <w:sz w:val="20"/>
                <w:szCs w:val="20"/>
                <w:lang w:val="en-US"/>
              </w:rPr>
            </w:pPr>
          </w:p>
        </w:tc>
      </w:tr>
      <w:tr w:rsidR="00E93061" w:rsidRPr="007B6F1D" w14:paraId="734898BC" w14:textId="77777777" w:rsidTr="00412358">
        <w:trPr>
          <w:trHeight w:val="255"/>
        </w:trPr>
        <w:tc>
          <w:tcPr>
            <w:tcW w:w="4008" w:type="dxa"/>
            <w:shd w:val="clear" w:color="auto" w:fill="FFFFFF"/>
            <w:vAlign w:val="bottom"/>
          </w:tcPr>
          <w:p w14:paraId="41C0A7D3" w14:textId="77777777" w:rsidR="00E93061" w:rsidRPr="007B6F1D" w:rsidRDefault="00E93061" w:rsidP="00E93061">
            <w:pPr>
              <w:ind w:left="290"/>
              <w:jc w:val="both"/>
              <w:rPr>
                <w:color w:val="000000"/>
                <w:sz w:val="20"/>
                <w:szCs w:val="20"/>
                <w:lang w:val="en-US"/>
              </w:rPr>
            </w:pPr>
            <w:r w:rsidRPr="007B6F1D">
              <w:rPr>
                <w:color w:val="000000"/>
                <w:sz w:val="20"/>
                <w:szCs w:val="20"/>
                <w:lang w:val="en-US"/>
              </w:rPr>
              <w:t>Interest</w:t>
            </w:r>
          </w:p>
        </w:tc>
        <w:tc>
          <w:tcPr>
            <w:tcW w:w="1417" w:type="dxa"/>
            <w:shd w:val="clear" w:color="auto" w:fill="FFFFFF"/>
            <w:vAlign w:val="bottom"/>
          </w:tcPr>
          <w:p w14:paraId="16F317CE" w14:textId="73A51E79" w:rsidR="00E93061" w:rsidRPr="007B6F1D" w:rsidRDefault="00E93061" w:rsidP="00E93061">
            <w:pPr>
              <w:ind w:right="110"/>
              <w:jc w:val="right"/>
              <w:rPr>
                <w:bCs/>
                <w:color w:val="000000"/>
                <w:sz w:val="20"/>
                <w:szCs w:val="20"/>
                <w:lang w:val="en-US"/>
              </w:rPr>
            </w:pPr>
            <w:r w:rsidRPr="00E7640A">
              <w:rPr>
                <w:bCs/>
                <w:color w:val="000000"/>
                <w:sz w:val="20"/>
                <w:szCs w:val="20"/>
              </w:rPr>
              <w:t>(460</w:t>
            </w:r>
            <w:r>
              <w:rPr>
                <w:bCs/>
                <w:color w:val="000000"/>
                <w:sz w:val="20"/>
                <w:szCs w:val="20"/>
              </w:rPr>
              <w:t>,</w:t>
            </w:r>
            <w:r w:rsidRPr="00E7640A">
              <w:rPr>
                <w:bCs/>
                <w:color w:val="000000"/>
                <w:sz w:val="20"/>
                <w:szCs w:val="20"/>
              </w:rPr>
              <w:t>023)</w:t>
            </w:r>
          </w:p>
        </w:tc>
        <w:tc>
          <w:tcPr>
            <w:tcW w:w="284" w:type="dxa"/>
            <w:shd w:val="clear" w:color="auto" w:fill="FFFFFF"/>
            <w:vAlign w:val="bottom"/>
          </w:tcPr>
          <w:p w14:paraId="06E4FEA0" w14:textId="77777777" w:rsidR="00E93061" w:rsidRPr="007B6F1D" w:rsidRDefault="00E93061" w:rsidP="00E93061">
            <w:pPr>
              <w:ind w:right="110"/>
              <w:jc w:val="right"/>
              <w:rPr>
                <w:bCs/>
                <w:color w:val="000000"/>
                <w:sz w:val="20"/>
                <w:szCs w:val="20"/>
                <w:lang w:val="en-US"/>
              </w:rPr>
            </w:pPr>
          </w:p>
        </w:tc>
        <w:tc>
          <w:tcPr>
            <w:tcW w:w="1275" w:type="dxa"/>
            <w:shd w:val="clear" w:color="auto" w:fill="FFFFFF"/>
            <w:vAlign w:val="bottom"/>
          </w:tcPr>
          <w:p w14:paraId="1A08E9DD" w14:textId="2884C190" w:rsidR="00E93061" w:rsidRPr="007B6F1D" w:rsidRDefault="00E93061" w:rsidP="00E93061">
            <w:pPr>
              <w:ind w:right="110"/>
              <w:jc w:val="right"/>
              <w:rPr>
                <w:bCs/>
                <w:color w:val="000000"/>
                <w:sz w:val="20"/>
                <w:szCs w:val="20"/>
                <w:lang w:val="en-US"/>
              </w:rPr>
            </w:pPr>
            <w:r>
              <w:rPr>
                <w:bCs/>
                <w:color w:val="000000"/>
                <w:sz w:val="20"/>
                <w:szCs w:val="20"/>
              </w:rPr>
              <w:t>(</w:t>
            </w:r>
            <w:r w:rsidRPr="00A434CE">
              <w:rPr>
                <w:bCs/>
                <w:color w:val="000000"/>
                <w:sz w:val="20"/>
                <w:szCs w:val="20"/>
              </w:rPr>
              <w:t>521</w:t>
            </w:r>
            <w:r>
              <w:rPr>
                <w:bCs/>
                <w:color w:val="000000"/>
                <w:sz w:val="20"/>
                <w:szCs w:val="20"/>
              </w:rPr>
              <w:t>,</w:t>
            </w:r>
            <w:r w:rsidRPr="00A434CE">
              <w:rPr>
                <w:bCs/>
                <w:color w:val="000000"/>
                <w:sz w:val="20"/>
                <w:szCs w:val="20"/>
              </w:rPr>
              <w:t>909</w:t>
            </w:r>
            <w:r>
              <w:rPr>
                <w:bCs/>
                <w:color w:val="000000"/>
                <w:sz w:val="20"/>
                <w:szCs w:val="20"/>
              </w:rPr>
              <w:t>)</w:t>
            </w:r>
          </w:p>
        </w:tc>
        <w:tc>
          <w:tcPr>
            <w:tcW w:w="284" w:type="dxa"/>
            <w:shd w:val="clear" w:color="auto" w:fill="FFFFFF"/>
            <w:vAlign w:val="bottom"/>
          </w:tcPr>
          <w:p w14:paraId="63007D6D" w14:textId="77777777" w:rsidR="00E93061" w:rsidRPr="007B6F1D" w:rsidRDefault="00E93061" w:rsidP="00E93061">
            <w:pPr>
              <w:ind w:right="110"/>
              <w:jc w:val="right"/>
              <w:rPr>
                <w:bCs/>
                <w:color w:val="000000"/>
                <w:sz w:val="20"/>
                <w:szCs w:val="20"/>
                <w:lang w:val="en-US"/>
              </w:rPr>
            </w:pPr>
          </w:p>
        </w:tc>
        <w:tc>
          <w:tcPr>
            <w:tcW w:w="1276" w:type="dxa"/>
            <w:shd w:val="clear" w:color="auto" w:fill="FFFFFF"/>
            <w:vAlign w:val="bottom"/>
          </w:tcPr>
          <w:p w14:paraId="24D8BD01" w14:textId="01368E19" w:rsidR="00E93061" w:rsidRPr="007B6F1D" w:rsidRDefault="00E93061" w:rsidP="00E93061">
            <w:pPr>
              <w:jc w:val="right"/>
              <w:rPr>
                <w:color w:val="000000"/>
                <w:sz w:val="20"/>
                <w:szCs w:val="20"/>
                <w:lang w:val="en-US"/>
              </w:rPr>
            </w:pPr>
            <w:r w:rsidRPr="00E7640A">
              <w:rPr>
                <w:color w:val="000000"/>
                <w:sz w:val="20"/>
                <w:szCs w:val="20"/>
              </w:rPr>
              <w:t>(290</w:t>
            </w:r>
            <w:r>
              <w:rPr>
                <w:color w:val="000000"/>
                <w:sz w:val="20"/>
                <w:szCs w:val="20"/>
              </w:rPr>
              <w:t>,</w:t>
            </w:r>
            <w:r w:rsidRPr="00E7640A">
              <w:rPr>
                <w:color w:val="000000"/>
                <w:sz w:val="20"/>
                <w:szCs w:val="20"/>
              </w:rPr>
              <w:t>909)</w:t>
            </w:r>
          </w:p>
        </w:tc>
        <w:tc>
          <w:tcPr>
            <w:tcW w:w="283" w:type="dxa"/>
            <w:shd w:val="clear" w:color="auto" w:fill="FFFFFF"/>
            <w:vAlign w:val="bottom"/>
          </w:tcPr>
          <w:p w14:paraId="29D79340" w14:textId="77777777" w:rsidR="00E93061" w:rsidRPr="007B6F1D" w:rsidRDefault="00E93061" w:rsidP="00E93061">
            <w:pPr>
              <w:ind w:right="110"/>
              <w:jc w:val="right"/>
              <w:rPr>
                <w:bCs/>
                <w:color w:val="000000"/>
                <w:sz w:val="20"/>
                <w:szCs w:val="20"/>
                <w:lang w:val="en-US"/>
              </w:rPr>
            </w:pPr>
          </w:p>
        </w:tc>
        <w:tc>
          <w:tcPr>
            <w:tcW w:w="1395" w:type="dxa"/>
            <w:shd w:val="clear" w:color="auto" w:fill="FFFFFF"/>
            <w:vAlign w:val="bottom"/>
          </w:tcPr>
          <w:p w14:paraId="4E38C774" w14:textId="588891FA" w:rsidR="00E93061" w:rsidRPr="007B6F1D" w:rsidRDefault="00E93061" w:rsidP="00E93061">
            <w:pPr>
              <w:jc w:val="right"/>
              <w:rPr>
                <w:color w:val="000000"/>
                <w:sz w:val="20"/>
                <w:szCs w:val="20"/>
                <w:lang w:val="en-US"/>
              </w:rPr>
            </w:pPr>
            <w:r>
              <w:rPr>
                <w:color w:val="000000"/>
                <w:sz w:val="20"/>
                <w:szCs w:val="20"/>
              </w:rPr>
              <w:t>(</w:t>
            </w:r>
            <w:r w:rsidRPr="00A434CE">
              <w:rPr>
                <w:color w:val="000000"/>
                <w:sz w:val="20"/>
                <w:szCs w:val="20"/>
              </w:rPr>
              <w:t>241</w:t>
            </w:r>
            <w:r>
              <w:rPr>
                <w:color w:val="000000"/>
                <w:sz w:val="20"/>
                <w:szCs w:val="20"/>
              </w:rPr>
              <w:t>,</w:t>
            </w:r>
            <w:r w:rsidRPr="00A434CE">
              <w:rPr>
                <w:color w:val="000000"/>
                <w:sz w:val="20"/>
                <w:szCs w:val="20"/>
              </w:rPr>
              <w:t>491</w:t>
            </w:r>
            <w:r>
              <w:rPr>
                <w:color w:val="000000"/>
                <w:sz w:val="20"/>
                <w:szCs w:val="20"/>
              </w:rPr>
              <w:t>)</w:t>
            </w:r>
          </w:p>
        </w:tc>
      </w:tr>
      <w:tr w:rsidR="00E93061" w:rsidRPr="00314658" w14:paraId="7247FE92" w14:textId="77777777" w:rsidTr="00412358">
        <w:trPr>
          <w:trHeight w:val="255"/>
        </w:trPr>
        <w:tc>
          <w:tcPr>
            <w:tcW w:w="4008" w:type="dxa"/>
            <w:shd w:val="clear" w:color="auto" w:fill="FFFFFF"/>
            <w:vAlign w:val="bottom"/>
          </w:tcPr>
          <w:p w14:paraId="43185E35" w14:textId="77777777" w:rsidR="00E93061" w:rsidRPr="007B6F1D" w:rsidRDefault="00E93061" w:rsidP="00E93061">
            <w:pPr>
              <w:ind w:left="290"/>
              <w:jc w:val="both"/>
              <w:rPr>
                <w:color w:val="000000"/>
                <w:sz w:val="20"/>
                <w:szCs w:val="20"/>
                <w:lang w:val="en-US"/>
              </w:rPr>
            </w:pPr>
            <w:r w:rsidRPr="007B6F1D">
              <w:rPr>
                <w:color w:val="000000"/>
                <w:sz w:val="20"/>
                <w:szCs w:val="20"/>
                <w:lang w:val="en-US"/>
              </w:rPr>
              <w:t xml:space="preserve">Interest compounded on property, plant and equipment </w:t>
            </w:r>
            <w:r w:rsidRPr="007B6F1D">
              <w:rPr>
                <w:color w:val="000000"/>
                <w:sz w:val="20"/>
                <w:szCs w:val="20"/>
                <w:vertAlign w:val="superscript"/>
                <w:lang w:val="en-US"/>
              </w:rPr>
              <w:t>(1)</w:t>
            </w:r>
          </w:p>
        </w:tc>
        <w:tc>
          <w:tcPr>
            <w:tcW w:w="1417" w:type="dxa"/>
            <w:shd w:val="clear" w:color="auto" w:fill="FFFFFF"/>
            <w:vAlign w:val="bottom"/>
          </w:tcPr>
          <w:p w14:paraId="18E2DF1D" w14:textId="27EE7907" w:rsidR="00E93061" w:rsidRPr="007B6F1D" w:rsidRDefault="00E93061" w:rsidP="00E93061">
            <w:pPr>
              <w:ind w:right="110"/>
              <w:jc w:val="right"/>
              <w:rPr>
                <w:bCs/>
                <w:color w:val="000000"/>
                <w:sz w:val="20"/>
                <w:szCs w:val="20"/>
                <w:lang w:val="en-US"/>
              </w:rPr>
            </w:pPr>
            <w:r w:rsidRPr="00E7640A">
              <w:rPr>
                <w:bCs/>
                <w:color w:val="000000"/>
                <w:sz w:val="20"/>
                <w:szCs w:val="20"/>
              </w:rPr>
              <w:t>47</w:t>
            </w:r>
            <w:r>
              <w:rPr>
                <w:bCs/>
                <w:color w:val="000000"/>
                <w:sz w:val="20"/>
                <w:szCs w:val="20"/>
              </w:rPr>
              <w:t>,</w:t>
            </w:r>
            <w:r w:rsidRPr="00E7640A">
              <w:rPr>
                <w:bCs/>
                <w:color w:val="000000"/>
                <w:sz w:val="20"/>
                <w:szCs w:val="20"/>
              </w:rPr>
              <w:t>813</w:t>
            </w:r>
          </w:p>
        </w:tc>
        <w:tc>
          <w:tcPr>
            <w:tcW w:w="284" w:type="dxa"/>
            <w:shd w:val="clear" w:color="auto" w:fill="FFFFFF"/>
            <w:vAlign w:val="bottom"/>
          </w:tcPr>
          <w:p w14:paraId="5296166E" w14:textId="77777777" w:rsidR="00E93061" w:rsidRPr="007B6F1D" w:rsidRDefault="00E93061" w:rsidP="00E93061">
            <w:pPr>
              <w:ind w:right="110"/>
              <w:jc w:val="right"/>
              <w:rPr>
                <w:bCs/>
                <w:color w:val="000000"/>
                <w:sz w:val="20"/>
                <w:szCs w:val="20"/>
                <w:lang w:val="en-US"/>
              </w:rPr>
            </w:pPr>
          </w:p>
        </w:tc>
        <w:tc>
          <w:tcPr>
            <w:tcW w:w="1275" w:type="dxa"/>
            <w:shd w:val="clear" w:color="auto" w:fill="FFFFFF"/>
            <w:vAlign w:val="bottom"/>
          </w:tcPr>
          <w:p w14:paraId="62E74AF5" w14:textId="3A02FAE1" w:rsidR="00E93061" w:rsidRPr="007B6F1D" w:rsidRDefault="00E93061" w:rsidP="00E93061">
            <w:pPr>
              <w:ind w:right="110"/>
              <w:jc w:val="right"/>
              <w:rPr>
                <w:bCs/>
                <w:color w:val="000000"/>
                <w:sz w:val="20"/>
                <w:szCs w:val="20"/>
                <w:lang w:val="en-US"/>
              </w:rPr>
            </w:pPr>
            <w:r w:rsidRPr="00A434CE">
              <w:rPr>
                <w:bCs/>
                <w:color w:val="000000"/>
                <w:sz w:val="20"/>
                <w:szCs w:val="20"/>
              </w:rPr>
              <w:t>74</w:t>
            </w:r>
            <w:r>
              <w:rPr>
                <w:bCs/>
                <w:color w:val="000000"/>
                <w:sz w:val="20"/>
                <w:szCs w:val="20"/>
              </w:rPr>
              <w:t>,</w:t>
            </w:r>
            <w:r w:rsidRPr="00A434CE">
              <w:rPr>
                <w:bCs/>
                <w:color w:val="000000"/>
                <w:sz w:val="20"/>
                <w:szCs w:val="20"/>
              </w:rPr>
              <w:t>657</w:t>
            </w:r>
          </w:p>
        </w:tc>
        <w:tc>
          <w:tcPr>
            <w:tcW w:w="284" w:type="dxa"/>
            <w:shd w:val="clear" w:color="auto" w:fill="FFFFFF"/>
            <w:vAlign w:val="bottom"/>
          </w:tcPr>
          <w:p w14:paraId="5E338067" w14:textId="77777777" w:rsidR="00E93061" w:rsidRPr="007B6F1D" w:rsidRDefault="00E93061" w:rsidP="00E93061">
            <w:pPr>
              <w:ind w:right="110"/>
              <w:jc w:val="right"/>
              <w:rPr>
                <w:bCs/>
                <w:color w:val="000000"/>
                <w:sz w:val="20"/>
                <w:szCs w:val="20"/>
                <w:lang w:val="en-US"/>
              </w:rPr>
            </w:pPr>
          </w:p>
        </w:tc>
        <w:tc>
          <w:tcPr>
            <w:tcW w:w="1276" w:type="dxa"/>
            <w:shd w:val="clear" w:color="auto" w:fill="FFFFFF"/>
            <w:vAlign w:val="bottom"/>
          </w:tcPr>
          <w:p w14:paraId="78D1E2BB" w14:textId="0AE767D4" w:rsidR="00E93061" w:rsidRPr="007B6F1D" w:rsidRDefault="00E93061" w:rsidP="00E93061">
            <w:pPr>
              <w:jc w:val="right"/>
              <w:rPr>
                <w:color w:val="000000"/>
                <w:sz w:val="20"/>
                <w:szCs w:val="20"/>
                <w:lang w:val="en-US"/>
              </w:rPr>
            </w:pPr>
            <w:r w:rsidRPr="00E7640A">
              <w:rPr>
                <w:color w:val="000000"/>
                <w:sz w:val="20"/>
                <w:szCs w:val="20"/>
              </w:rPr>
              <w:t>9</w:t>
            </w:r>
            <w:r>
              <w:rPr>
                <w:color w:val="000000"/>
                <w:sz w:val="20"/>
                <w:szCs w:val="20"/>
              </w:rPr>
              <w:t>,</w:t>
            </w:r>
            <w:r w:rsidRPr="00E7640A">
              <w:rPr>
                <w:color w:val="000000"/>
                <w:sz w:val="20"/>
                <w:szCs w:val="20"/>
              </w:rPr>
              <w:t>037</w:t>
            </w:r>
          </w:p>
        </w:tc>
        <w:tc>
          <w:tcPr>
            <w:tcW w:w="283" w:type="dxa"/>
            <w:shd w:val="clear" w:color="auto" w:fill="FFFFFF"/>
            <w:vAlign w:val="bottom"/>
          </w:tcPr>
          <w:p w14:paraId="26F40EAE" w14:textId="77777777" w:rsidR="00E93061" w:rsidRPr="007B6F1D" w:rsidRDefault="00E93061" w:rsidP="00E93061">
            <w:pPr>
              <w:ind w:right="110"/>
              <w:jc w:val="right"/>
              <w:rPr>
                <w:bCs/>
                <w:color w:val="000000"/>
                <w:sz w:val="20"/>
                <w:szCs w:val="20"/>
                <w:lang w:val="en-US"/>
              </w:rPr>
            </w:pPr>
          </w:p>
        </w:tc>
        <w:tc>
          <w:tcPr>
            <w:tcW w:w="1395" w:type="dxa"/>
            <w:shd w:val="clear" w:color="auto" w:fill="FFFFFF"/>
            <w:vAlign w:val="bottom"/>
          </w:tcPr>
          <w:p w14:paraId="7BE3EEAB" w14:textId="4836B5A7" w:rsidR="00E93061" w:rsidRPr="007B6F1D" w:rsidRDefault="00E93061" w:rsidP="00E93061">
            <w:pPr>
              <w:jc w:val="right"/>
              <w:rPr>
                <w:color w:val="000000"/>
                <w:sz w:val="20"/>
                <w:szCs w:val="20"/>
                <w:lang w:val="en-US"/>
              </w:rPr>
            </w:pPr>
            <w:r>
              <w:rPr>
                <w:color w:val="000000"/>
                <w:sz w:val="20"/>
                <w:szCs w:val="20"/>
              </w:rPr>
              <w:t>-</w:t>
            </w:r>
          </w:p>
        </w:tc>
      </w:tr>
      <w:tr w:rsidR="00E93061" w:rsidRPr="00314658" w14:paraId="678AB046" w14:textId="77777777" w:rsidTr="00412358">
        <w:trPr>
          <w:trHeight w:val="255"/>
        </w:trPr>
        <w:tc>
          <w:tcPr>
            <w:tcW w:w="4008" w:type="dxa"/>
            <w:shd w:val="clear" w:color="auto" w:fill="FFFFFF"/>
            <w:vAlign w:val="bottom"/>
          </w:tcPr>
          <w:p w14:paraId="173D73C8" w14:textId="77777777" w:rsidR="00E93061" w:rsidRPr="007B6F1D" w:rsidRDefault="00E93061" w:rsidP="00E93061">
            <w:pPr>
              <w:ind w:left="290"/>
              <w:jc w:val="both"/>
              <w:rPr>
                <w:color w:val="000000"/>
                <w:sz w:val="20"/>
                <w:szCs w:val="20"/>
                <w:lang w:val="en-US"/>
              </w:rPr>
            </w:pPr>
            <w:r w:rsidRPr="007B6F1D">
              <w:rPr>
                <w:color w:val="000000"/>
                <w:sz w:val="20"/>
                <w:szCs w:val="20"/>
                <w:lang w:val="en-US"/>
              </w:rPr>
              <w:t>Banking and financial fees, expenses and taxes</w:t>
            </w:r>
          </w:p>
        </w:tc>
        <w:tc>
          <w:tcPr>
            <w:tcW w:w="1417" w:type="dxa"/>
            <w:tcBorders>
              <w:bottom w:val="single" w:sz="4" w:space="0" w:color="auto"/>
            </w:tcBorders>
            <w:shd w:val="clear" w:color="auto" w:fill="FFFFFF"/>
            <w:vAlign w:val="bottom"/>
          </w:tcPr>
          <w:p w14:paraId="2B8F7ADA" w14:textId="2A99ECEE" w:rsidR="00E93061" w:rsidRPr="007B6F1D" w:rsidRDefault="00E93061" w:rsidP="00E93061">
            <w:pPr>
              <w:ind w:right="110"/>
              <w:jc w:val="right"/>
              <w:rPr>
                <w:bCs/>
                <w:color w:val="000000"/>
                <w:sz w:val="20"/>
                <w:szCs w:val="20"/>
                <w:lang w:val="en-US"/>
              </w:rPr>
            </w:pPr>
            <w:r w:rsidRPr="00E7640A">
              <w:rPr>
                <w:bCs/>
                <w:color w:val="000000"/>
                <w:sz w:val="20"/>
                <w:szCs w:val="20"/>
              </w:rPr>
              <w:t>(48</w:t>
            </w:r>
            <w:r>
              <w:rPr>
                <w:bCs/>
                <w:color w:val="000000"/>
                <w:sz w:val="20"/>
                <w:szCs w:val="20"/>
              </w:rPr>
              <w:t>,</w:t>
            </w:r>
            <w:r w:rsidRPr="00E7640A">
              <w:rPr>
                <w:bCs/>
                <w:color w:val="000000"/>
                <w:sz w:val="20"/>
                <w:szCs w:val="20"/>
              </w:rPr>
              <w:t>095)</w:t>
            </w:r>
          </w:p>
        </w:tc>
        <w:tc>
          <w:tcPr>
            <w:tcW w:w="284" w:type="dxa"/>
            <w:shd w:val="clear" w:color="auto" w:fill="FFFFFF"/>
            <w:vAlign w:val="bottom"/>
          </w:tcPr>
          <w:p w14:paraId="3A68C3B4" w14:textId="77777777" w:rsidR="00E93061" w:rsidRPr="007B6F1D" w:rsidRDefault="00E93061" w:rsidP="00E93061">
            <w:pPr>
              <w:ind w:right="110"/>
              <w:jc w:val="right"/>
              <w:rPr>
                <w:bCs/>
                <w:color w:val="000000"/>
                <w:sz w:val="20"/>
                <w:szCs w:val="20"/>
                <w:lang w:val="en-US"/>
              </w:rPr>
            </w:pPr>
          </w:p>
        </w:tc>
        <w:tc>
          <w:tcPr>
            <w:tcW w:w="1275" w:type="dxa"/>
            <w:tcBorders>
              <w:bottom w:val="single" w:sz="4" w:space="0" w:color="auto"/>
            </w:tcBorders>
            <w:shd w:val="clear" w:color="auto" w:fill="FFFFFF"/>
            <w:vAlign w:val="bottom"/>
          </w:tcPr>
          <w:p w14:paraId="6028A74E" w14:textId="2D4A0B57" w:rsidR="00E93061" w:rsidRPr="007B6F1D" w:rsidRDefault="00E93061" w:rsidP="00E93061">
            <w:pPr>
              <w:ind w:right="110"/>
              <w:jc w:val="right"/>
              <w:rPr>
                <w:bCs/>
                <w:color w:val="000000"/>
                <w:sz w:val="20"/>
                <w:szCs w:val="20"/>
                <w:lang w:val="en-US"/>
              </w:rPr>
            </w:pPr>
            <w:r>
              <w:rPr>
                <w:bCs/>
                <w:color w:val="000000"/>
                <w:sz w:val="20"/>
                <w:szCs w:val="20"/>
              </w:rPr>
              <w:t>(</w:t>
            </w:r>
            <w:r w:rsidRPr="00A434CE">
              <w:rPr>
                <w:bCs/>
                <w:color w:val="000000"/>
                <w:sz w:val="20"/>
                <w:szCs w:val="20"/>
              </w:rPr>
              <w:t>12</w:t>
            </w:r>
            <w:r>
              <w:rPr>
                <w:bCs/>
                <w:color w:val="000000"/>
                <w:sz w:val="20"/>
                <w:szCs w:val="20"/>
              </w:rPr>
              <w:t>,</w:t>
            </w:r>
            <w:r w:rsidRPr="00A434CE">
              <w:rPr>
                <w:bCs/>
                <w:color w:val="000000"/>
                <w:sz w:val="20"/>
                <w:szCs w:val="20"/>
              </w:rPr>
              <w:t>229</w:t>
            </w:r>
            <w:r>
              <w:rPr>
                <w:bCs/>
                <w:color w:val="000000"/>
                <w:sz w:val="20"/>
                <w:szCs w:val="20"/>
              </w:rPr>
              <w:t>)</w:t>
            </w:r>
          </w:p>
        </w:tc>
        <w:tc>
          <w:tcPr>
            <w:tcW w:w="284" w:type="dxa"/>
            <w:shd w:val="clear" w:color="auto" w:fill="FFFFFF"/>
            <w:vAlign w:val="bottom"/>
          </w:tcPr>
          <w:p w14:paraId="12A75027" w14:textId="77777777" w:rsidR="00E93061" w:rsidRPr="007B6F1D" w:rsidRDefault="00E93061" w:rsidP="00E93061">
            <w:pPr>
              <w:ind w:right="110"/>
              <w:jc w:val="right"/>
              <w:rPr>
                <w:bCs/>
                <w:color w:val="000000"/>
                <w:sz w:val="20"/>
                <w:szCs w:val="20"/>
                <w:lang w:val="en-US"/>
              </w:rPr>
            </w:pPr>
          </w:p>
        </w:tc>
        <w:tc>
          <w:tcPr>
            <w:tcW w:w="1276" w:type="dxa"/>
            <w:tcBorders>
              <w:bottom w:val="single" w:sz="4" w:space="0" w:color="auto"/>
            </w:tcBorders>
            <w:shd w:val="clear" w:color="auto" w:fill="FFFFFF"/>
            <w:vAlign w:val="bottom"/>
          </w:tcPr>
          <w:p w14:paraId="37BAA277" w14:textId="5407580D" w:rsidR="00E93061" w:rsidRPr="007B6F1D" w:rsidRDefault="00E93061" w:rsidP="00E93061">
            <w:pPr>
              <w:jc w:val="right"/>
              <w:rPr>
                <w:color w:val="000000"/>
                <w:sz w:val="20"/>
                <w:szCs w:val="20"/>
                <w:lang w:val="en-US"/>
              </w:rPr>
            </w:pPr>
            <w:r w:rsidRPr="00E7640A">
              <w:rPr>
                <w:color w:val="000000"/>
                <w:sz w:val="20"/>
                <w:szCs w:val="20"/>
              </w:rPr>
              <w:t>(46</w:t>
            </w:r>
            <w:r>
              <w:rPr>
                <w:color w:val="000000"/>
                <w:sz w:val="20"/>
                <w:szCs w:val="20"/>
              </w:rPr>
              <w:t>,</w:t>
            </w:r>
            <w:r w:rsidRPr="00E7640A">
              <w:rPr>
                <w:color w:val="000000"/>
                <w:sz w:val="20"/>
                <w:szCs w:val="20"/>
              </w:rPr>
              <w:t>343)</w:t>
            </w:r>
          </w:p>
        </w:tc>
        <w:tc>
          <w:tcPr>
            <w:tcW w:w="283" w:type="dxa"/>
            <w:shd w:val="clear" w:color="auto" w:fill="FFFFFF"/>
            <w:vAlign w:val="bottom"/>
          </w:tcPr>
          <w:p w14:paraId="0DF76ED9" w14:textId="77777777" w:rsidR="00E93061" w:rsidRPr="007B6F1D" w:rsidRDefault="00E93061" w:rsidP="00E93061">
            <w:pPr>
              <w:ind w:right="110"/>
              <w:jc w:val="right"/>
              <w:rPr>
                <w:bCs/>
                <w:color w:val="000000"/>
                <w:sz w:val="20"/>
                <w:szCs w:val="20"/>
                <w:lang w:val="en-US"/>
              </w:rPr>
            </w:pPr>
          </w:p>
        </w:tc>
        <w:tc>
          <w:tcPr>
            <w:tcW w:w="1395" w:type="dxa"/>
            <w:tcBorders>
              <w:bottom w:val="single" w:sz="4" w:space="0" w:color="auto"/>
            </w:tcBorders>
            <w:shd w:val="clear" w:color="auto" w:fill="FFFFFF"/>
            <w:vAlign w:val="bottom"/>
          </w:tcPr>
          <w:p w14:paraId="68643679" w14:textId="0A9857C1" w:rsidR="00E93061" w:rsidRPr="007B6F1D" w:rsidRDefault="00E93061" w:rsidP="00E93061">
            <w:pPr>
              <w:jc w:val="right"/>
              <w:rPr>
                <w:color w:val="000000"/>
                <w:sz w:val="20"/>
                <w:szCs w:val="20"/>
                <w:lang w:val="en-US"/>
              </w:rPr>
            </w:pPr>
            <w:r>
              <w:rPr>
                <w:color w:val="000000"/>
                <w:sz w:val="20"/>
                <w:szCs w:val="20"/>
              </w:rPr>
              <w:t>(</w:t>
            </w:r>
            <w:r w:rsidRPr="00A434CE">
              <w:rPr>
                <w:color w:val="000000"/>
                <w:sz w:val="20"/>
                <w:szCs w:val="20"/>
              </w:rPr>
              <w:t>8</w:t>
            </w:r>
            <w:r>
              <w:rPr>
                <w:color w:val="000000"/>
                <w:sz w:val="20"/>
                <w:szCs w:val="20"/>
              </w:rPr>
              <w:t>,</w:t>
            </w:r>
            <w:r w:rsidRPr="00A434CE">
              <w:rPr>
                <w:color w:val="000000"/>
                <w:sz w:val="20"/>
                <w:szCs w:val="20"/>
              </w:rPr>
              <w:t>619</w:t>
            </w:r>
            <w:r>
              <w:rPr>
                <w:color w:val="000000"/>
                <w:sz w:val="20"/>
                <w:szCs w:val="20"/>
              </w:rPr>
              <w:t>)</w:t>
            </w:r>
          </w:p>
        </w:tc>
      </w:tr>
      <w:tr w:rsidR="00E93061" w:rsidRPr="007B6F1D" w14:paraId="750CCC50" w14:textId="77777777" w:rsidTr="00412358">
        <w:trPr>
          <w:trHeight w:val="255"/>
        </w:trPr>
        <w:tc>
          <w:tcPr>
            <w:tcW w:w="4008" w:type="dxa"/>
            <w:shd w:val="clear" w:color="auto" w:fill="FFFFFF"/>
            <w:vAlign w:val="bottom"/>
          </w:tcPr>
          <w:p w14:paraId="4E9951FC" w14:textId="77777777" w:rsidR="00E93061" w:rsidRPr="007B6F1D" w:rsidRDefault="00E93061" w:rsidP="00E93061">
            <w:pPr>
              <w:jc w:val="both"/>
              <w:rPr>
                <w:color w:val="000000"/>
                <w:sz w:val="20"/>
                <w:szCs w:val="20"/>
                <w:lang w:val="en-US"/>
              </w:rPr>
            </w:pPr>
            <w:r w:rsidRPr="007B6F1D">
              <w:rPr>
                <w:color w:val="000000"/>
                <w:sz w:val="20"/>
                <w:szCs w:val="20"/>
                <w:lang w:val="en-US"/>
              </w:rPr>
              <w:t>Total financial expenses</w:t>
            </w:r>
          </w:p>
        </w:tc>
        <w:tc>
          <w:tcPr>
            <w:tcW w:w="1417" w:type="dxa"/>
            <w:tcBorders>
              <w:top w:val="single" w:sz="4" w:space="0" w:color="auto"/>
              <w:bottom w:val="single" w:sz="4" w:space="0" w:color="auto"/>
            </w:tcBorders>
            <w:shd w:val="clear" w:color="auto" w:fill="FFFFFF"/>
            <w:vAlign w:val="bottom"/>
          </w:tcPr>
          <w:p w14:paraId="6AEB013E" w14:textId="55C63C6B" w:rsidR="00E93061" w:rsidRPr="007B6F1D" w:rsidRDefault="00E93061" w:rsidP="00E93061">
            <w:pPr>
              <w:ind w:right="110"/>
              <w:jc w:val="right"/>
              <w:rPr>
                <w:bCs/>
                <w:color w:val="000000"/>
                <w:sz w:val="20"/>
                <w:szCs w:val="20"/>
                <w:lang w:val="en-US"/>
              </w:rPr>
            </w:pPr>
            <w:r w:rsidRPr="00E7640A">
              <w:rPr>
                <w:bCs/>
                <w:color w:val="000000"/>
                <w:sz w:val="20"/>
                <w:szCs w:val="20"/>
              </w:rPr>
              <w:t>(460</w:t>
            </w:r>
            <w:r>
              <w:rPr>
                <w:bCs/>
                <w:color w:val="000000"/>
                <w:sz w:val="20"/>
                <w:szCs w:val="20"/>
              </w:rPr>
              <w:t>,</w:t>
            </w:r>
            <w:r w:rsidRPr="00E7640A">
              <w:rPr>
                <w:bCs/>
                <w:color w:val="000000"/>
                <w:sz w:val="20"/>
                <w:szCs w:val="20"/>
              </w:rPr>
              <w:t>305)</w:t>
            </w:r>
          </w:p>
        </w:tc>
        <w:tc>
          <w:tcPr>
            <w:tcW w:w="284" w:type="dxa"/>
            <w:shd w:val="clear" w:color="auto" w:fill="FFFFFF"/>
          </w:tcPr>
          <w:p w14:paraId="549B996A" w14:textId="77777777" w:rsidR="00E93061" w:rsidRPr="007B6F1D" w:rsidRDefault="00E93061" w:rsidP="00E93061">
            <w:pPr>
              <w:ind w:right="110"/>
              <w:jc w:val="right"/>
              <w:rPr>
                <w:bCs/>
                <w:color w:val="000000"/>
                <w:sz w:val="20"/>
                <w:szCs w:val="20"/>
                <w:lang w:val="en-US"/>
              </w:rPr>
            </w:pPr>
          </w:p>
        </w:tc>
        <w:tc>
          <w:tcPr>
            <w:tcW w:w="1275" w:type="dxa"/>
            <w:tcBorders>
              <w:top w:val="single" w:sz="4" w:space="0" w:color="auto"/>
              <w:bottom w:val="single" w:sz="4" w:space="0" w:color="auto"/>
            </w:tcBorders>
            <w:shd w:val="clear" w:color="auto" w:fill="FFFFFF"/>
            <w:vAlign w:val="bottom"/>
          </w:tcPr>
          <w:p w14:paraId="705954F1" w14:textId="5725A700" w:rsidR="00E93061" w:rsidRPr="007B6F1D" w:rsidRDefault="00E93061" w:rsidP="00E93061">
            <w:pPr>
              <w:ind w:right="110"/>
              <w:jc w:val="right"/>
              <w:rPr>
                <w:bCs/>
                <w:color w:val="000000"/>
                <w:sz w:val="20"/>
                <w:szCs w:val="20"/>
                <w:lang w:val="en-US"/>
              </w:rPr>
            </w:pPr>
            <w:r>
              <w:rPr>
                <w:bCs/>
                <w:color w:val="000000"/>
                <w:sz w:val="20"/>
                <w:szCs w:val="20"/>
              </w:rPr>
              <w:t>(</w:t>
            </w:r>
            <w:r w:rsidRPr="00A434CE">
              <w:rPr>
                <w:bCs/>
                <w:color w:val="000000"/>
                <w:sz w:val="20"/>
                <w:szCs w:val="20"/>
              </w:rPr>
              <w:t>459</w:t>
            </w:r>
            <w:r>
              <w:rPr>
                <w:bCs/>
                <w:color w:val="000000"/>
                <w:sz w:val="20"/>
                <w:szCs w:val="20"/>
              </w:rPr>
              <w:t>,</w:t>
            </w:r>
            <w:r w:rsidRPr="00A434CE">
              <w:rPr>
                <w:bCs/>
                <w:color w:val="000000"/>
                <w:sz w:val="20"/>
                <w:szCs w:val="20"/>
              </w:rPr>
              <w:t>481</w:t>
            </w:r>
            <w:r>
              <w:rPr>
                <w:bCs/>
                <w:color w:val="000000"/>
                <w:sz w:val="20"/>
                <w:szCs w:val="20"/>
              </w:rPr>
              <w:t>)</w:t>
            </w:r>
          </w:p>
        </w:tc>
        <w:tc>
          <w:tcPr>
            <w:tcW w:w="284" w:type="dxa"/>
            <w:shd w:val="clear" w:color="auto" w:fill="FFFFFF"/>
          </w:tcPr>
          <w:p w14:paraId="2E1C8ECC" w14:textId="77777777" w:rsidR="00E93061" w:rsidRPr="007B6F1D" w:rsidRDefault="00E93061" w:rsidP="00E93061">
            <w:pPr>
              <w:ind w:right="110"/>
              <w:jc w:val="right"/>
              <w:rPr>
                <w:bCs/>
                <w:color w:val="000000"/>
                <w:sz w:val="20"/>
                <w:szCs w:val="20"/>
                <w:lang w:val="en-US"/>
              </w:rPr>
            </w:pPr>
          </w:p>
        </w:tc>
        <w:tc>
          <w:tcPr>
            <w:tcW w:w="1276" w:type="dxa"/>
            <w:tcBorders>
              <w:top w:val="single" w:sz="4" w:space="0" w:color="auto"/>
              <w:bottom w:val="single" w:sz="4" w:space="0" w:color="auto"/>
            </w:tcBorders>
            <w:shd w:val="clear" w:color="auto" w:fill="FFFFFF"/>
            <w:vAlign w:val="bottom"/>
          </w:tcPr>
          <w:p w14:paraId="189EFBA8" w14:textId="326958C0" w:rsidR="00E93061" w:rsidRPr="007B6F1D" w:rsidRDefault="00E93061" w:rsidP="00E93061">
            <w:pPr>
              <w:jc w:val="right"/>
              <w:rPr>
                <w:color w:val="000000"/>
                <w:sz w:val="20"/>
                <w:szCs w:val="20"/>
                <w:lang w:val="en-US"/>
              </w:rPr>
            </w:pPr>
            <w:r w:rsidRPr="00E7640A">
              <w:rPr>
                <w:color w:val="000000"/>
                <w:sz w:val="20"/>
                <w:szCs w:val="20"/>
              </w:rPr>
              <w:t>(328</w:t>
            </w:r>
            <w:r>
              <w:rPr>
                <w:color w:val="000000"/>
                <w:sz w:val="20"/>
                <w:szCs w:val="20"/>
              </w:rPr>
              <w:t>,</w:t>
            </w:r>
            <w:r w:rsidRPr="00E7640A">
              <w:rPr>
                <w:color w:val="000000"/>
                <w:sz w:val="20"/>
                <w:szCs w:val="20"/>
              </w:rPr>
              <w:t>215)</w:t>
            </w:r>
          </w:p>
        </w:tc>
        <w:tc>
          <w:tcPr>
            <w:tcW w:w="283" w:type="dxa"/>
            <w:shd w:val="clear" w:color="auto" w:fill="FFFFFF"/>
          </w:tcPr>
          <w:p w14:paraId="262923D1" w14:textId="77777777" w:rsidR="00E93061" w:rsidRPr="007B6F1D" w:rsidRDefault="00E93061" w:rsidP="00E93061">
            <w:pPr>
              <w:ind w:right="110"/>
              <w:jc w:val="right"/>
              <w:rPr>
                <w:bCs/>
                <w:color w:val="000000"/>
                <w:sz w:val="20"/>
                <w:szCs w:val="20"/>
                <w:lang w:val="en-US"/>
              </w:rPr>
            </w:pPr>
          </w:p>
        </w:tc>
        <w:tc>
          <w:tcPr>
            <w:tcW w:w="1395" w:type="dxa"/>
            <w:tcBorders>
              <w:top w:val="single" w:sz="4" w:space="0" w:color="auto"/>
              <w:bottom w:val="single" w:sz="4" w:space="0" w:color="auto"/>
            </w:tcBorders>
            <w:shd w:val="clear" w:color="auto" w:fill="FFFFFF"/>
            <w:vAlign w:val="bottom"/>
          </w:tcPr>
          <w:p w14:paraId="134FBCDB" w14:textId="0626926F" w:rsidR="00E93061" w:rsidRPr="007B6F1D" w:rsidRDefault="00E93061" w:rsidP="00E93061">
            <w:pPr>
              <w:jc w:val="right"/>
              <w:rPr>
                <w:color w:val="000000"/>
                <w:sz w:val="20"/>
                <w:szCs w:val="20"/>
                <w:lang w:val="en-US"/>
              </w:rPr>
            </w:pPr>
            <w:r>
              <w:rPr>
                <w:color w:val="000000"/>
                <w:sz w:val="20"/>
                <w:szCs w:val="20"/>
              </w:rPr>
              <w:t>(</w:t>
            </w:r>
            <w:r w:rsidRPr="00A434CE">
              <w:rPr>
                <w:color w:val="000000"/>
                <w:sz w:val="20"/>
                <w:szCs w:val="20"/>
              </w:rPr>
              <w:t>250</w:t>
            </w:r>
            <w:r>
              <w:rPr>
                <w:color w:val="000000"/>
                <w:sz w:val="20"/>
                <w:szCs w:val="20"/>
              </w:rPr>
              <w:t>,</w:t>
            </w:r>
            <w:r w:rsidRPr="00A434CE">
              <w:rPr>
                <w:color w:val="000000"/>
                <w:sz w:val="20"/>
                <w:szCs w:val="20"/>
              </w:rPr>
              <w:t>110</w:t>
            </w:r>
            <w:r>
              <w:rPr>
                <w:color w:val="000000"/>
                <w:sz w:val="20"/>
                <w:szCs w:val="20"/>
              </w:rPr>
              <w:t>)</w:t>
            </w:r>
          </w:p>
        </w:tc>
      </w:tr>
      <w:tr w:rsidR="00E93061" w:rsidRPr="007B6F1D" w14:paraId="2C99190B" w14:textId="77777777" w:rsidTr="00412358">
        <w:trPr>
          <w:trHeight w:val="255"/>
        </w:trPr>
        <w:tc>
          <w:tcPr>
            <w:tcW w:w="4008" w:type="dxa"/>
            <w:shd w:val="clear" w:color="auto" w:fill="FFFFFF"/>
            <w:vAlign w:val="bottom"/>
          </w:tcPr>
          <w:p w14:paraId="07070018" w14:textId="77777777" w:rsidR="00E93061" w:rsidRPr="007B6F1D" w:rsidRDefault="00E93061" w:rsidP="00E93061">
            <w:pPr>
              <w:jc w:val="both"/>
              <w:rPr>
                <w:color w:val="000000"/>
                <w:sz w:val="20"/>
                <w:szCs w:val="20"/>
                <w:lang w:val="en-US"/>
              </w:rPr>
            </w:pPr>
          </w:p>
        </w:tc>
        <w:tc>
          <w:tcPr>
            <w:tcW w:w="1417" w:type="dxa"/>
            <w:tcBorders>
              <w:top w:val="single" w:sz="4" w:space="0" w:color="auto"/>
              <w:bottom w:val="single" w:sz="4" w:space="0" w:color="auto"/>
            </w:tcBorders>
            <w:shd w:val="clear" w:color="auto" w:fill="FFFFFF"/>
            <w:vAlign w:val="bottom"/>
          </w:tcPr>
          <w:p w14:paraId="329B42E8" w14:textId="77777777" w:rsidR="00E93061" w:rsidRPr="007B6F1D" w:rsidRDefault="00E93061" w:rsidP="00E93061">
            <w:pPr>
              <w:ind w:right="110"/>
              <w:jc w:val="right"/>
              <w:rPr>
                <w:bCs/>
                <w:color w:val="000000"/>
                <w:sz w:val="20"/>
                <w:szCs w:val="20"/>
                <w:lang w:val="en-US"/>
              </w:rPr>
            </w:pPr>
          </w:p>
        </w:tc>
        <w:tc>
          <w:tcPr>
            <w:tcW w:w="284" w:type="dxa"/>
            <w:shd w:val="clear" w:color="auto" w:fill="FFFFFF"/>
          </w:tcPr>
          <w:p w14:paraId="09627BE0" w14:textId="77777777" w:rsidR="00E93061" w:rsidRPr="007B6F1D" w:rsidRDefault="00E93061" w:rsidP="00E93061">
            <w:pPr>
              <w:ind w:right="110"/>
              <w:jc w:val="right"/>
              <w:rPr>
                <w:bCs/>
                <w:color w:val="000000"/>
                <w:sz w:val="20"/>
                <w:szCs w:val="20"/>
                <w:lang w:val="en-US"/>
              </w:rPr>
            </w:pPr>
          </w:p>
        </w:tc>
        <w:tc>
          <w:tcPr>
            <w:tcW w:w="1275" w:type="dxa"/>
            <w:tcBorders>
              <w:top w:val="single" w:sz="4" w:space="0" w:color="auto"/>
              <w:bottom w:val="single" w:sz="4" w:space="0" w:color="auto"/>
            </w:tcBorders>
            <w:shd w:val="clear" w:color="auto" w:fill="FFFFFF"/>
            <w:vAlign w:val="bottom"/>
          </w:tcPr>
          <w:p w14:paraId="2236FFB1" w14:textId="77777777" w:rsidR="00E93061" w:rsidRPr="007B6F1D" w:rsidRDefault="00E93061" w:rsidP="00E93061">
            <w:pPr>
              <w:ind w:right="110"/>
              <w:jc w:val="right"/>
              <w:rPr>
                <w:bCs/>
                <w:color w:val="000000"/>
                <w:sz w:val="20"/>
                <w:szCs w:val="20"/>
                <w:lang w:val="en-US"/>
              </w:rPr>
            </w:pPr>
          </w:p>
        </w:tc>
        <w:tc>
          <w:tcPr>
            <w:tcW w:w="284" w:type="dxa"/>
            <w:shd w:val="clear" w:color="auto" w:fill="FFFFFF"/>
          </w:tcPr>
          <w:p w14:paraId="32FBEF6F" w14:textId="77777777" w:rsidR="00E93061" w:rsidRPr="007B6F1D" w:rsidRDefault="00E93061" w:rsidP="00E93061">
            <w:pPr>
              <w:ind w:right="110"/>
              <w:jc w:val="right"/>
              <w:rPr>
                <w:bCs/>
                <w:color w:val="000000"/>
                <w:sz w:val="20"/>
                <w:szCs w:val="20"/>
                <w:lang w:val="en-US"/>
              </w:rPr>
            </w:pPr>
          </w:p>
        </w:tc>
        <w:tc>
          <w:tcPr>
            <w:tcW w:w="1276" w:type="dxa"/>
            <w:tcBorders>
              <w:top w:val="single" w:sz="4" w:space="0" w:color="auto"/>
              <w:bottom w:val="single" w:sz="4" w:space="0" w:color="auto"/>
            </w:tcBorders>
            <w:shd w:val="clear" w:color="auto" w:fill="FFFFFF"/>
            <w:vAlign w:val="bottom"/>
          </w:tcPr>
          <w:p w14:paraId="061D4FC4" w14:textId="77777777" w:rsidR="00E93061" w:rsidRPr="007B6F1D" w:rsidRDefault="00E93061" w:rsidP="00E93061">
            <w:pPr>
              <w:jc w:val="right"/>
              <w:rPr>
                <w:color w:val="000000"/>
                <w:sz w:val="20"/>
                <w:szCs w:val="20"/>
                <w:lang w:val="en-US"/>
              </w:rPr>
            </w:pPr>
          </w:p>
        </w:tc>
        <w:tc>
          <w:tcPr>
            <w:tcW w:w="283" w:type="dxa"/>
            <w:shd w:val="clear" w:color="auto" w:fill="FFFFFF"/>
          </w:tcPr>
          <w:p w14:paraId="2D89CEE6" w14:textId="77777777" w:rsidR="00E93061" w:rsidRPr="007B6F1D" w:rsidRDefault="00E93061" w:rsidP="00E93061">
            <w:pPr>
              <w:ind w:right="110"/>
              <w:jc w:val="right"/>
              <w:rPr>
                <w:bCs/>
                <w:color w:val="000000"/>
                <w:sz w:val="20"/>
                <w:szCs w:val="20"/>
                <w:lang w:val="en-US"/>
              </w:rPr>
            </w:pPr>
          </w:p>
        </w:tc>
        <w:tc>
          <w:tcPr>
            <w:tcW w:w="1395" w:type="dxa"/>
            <w:tcBorders>
              <w:top w:val="single" w:sz="4" w:space="0" w:color="auto"/>
              <w:bottom w:val="single" w:sz="4" w:space="0" w:color="auto"/>
            </w:tcBorders>
            <w:shd w:val="clear" w:color="auto" w:fill="FFFFFF"/>
            <w:vAlign w:val="bottom"/>
          </w:tcPr>
          <w:p w14:paraId="1AD305FA" w14:textId="77777777" w:rsidR="00E93061" w:rsidRPr="007B6F1D" w:rsidRDefault="00E93061" w:rsidP="00E93061">
            <w:pPr>
              <w:jc w:val="right"/>
              <w:rPr>
                <w:color w:val="000000"/>
                <w:sz w:val="20"/>
                <w:szCs w:val="20"/>
                <w:lang w:val="en-US"/>
              </w:rPr>
            </w:pPr>
          </w:p>
        </w:tc>
      </w:tr>
      <w:tr w:rsidR="00E93061" w:rsidRPr="007B6F1D" w14:paraId="17264187" w14:textId="77777777" w:rsidTr="00412358">
        <w:trPr>
          <w:trHeight w:val="255"/>
        </w:trPr>
        <w:tc>
          <w:tcPr>
            <w:tcW w:w="4008" w:type="dxa"/>
            <w:shd w:val="clear" w:color="auto" w:fill="FFFFFF"/>
            <w:vAlign w:val="bottom"/>
          </w:tcPr>
          <w:p w14:paraId="086290F1" w14:textId="4FFDDA3C" w:rsidR="00E93061" w:rsidRPr="007B6F1D" w:rsidRDefault="00E93061" w:rsidP="00E93061">
            <w:pPr>
              <w:jc w:val="both"/>
              <w:rPr>
                <w:color w:val="000000"/>
                <w:sz w:val="20"/>
                <w:szCs w:val="20"/>
                <w:lang w:val="en-US"/>
              </w:rPr>
            </w:pPr>
            <w:r w:rsidRPr="0029163F">
              <w:rPr>
                <w:color w:val="000000"/>
                <w:sz w:val="20"/>
                <w:szCs w:val="20"/>
                <w:lang w:val="en-US"/>
              </w:rPr>
              <w:t>(Loss) Gain</w:t>
            </w:r>
            <w:r w:rsidRPr="007B6F1D">
              <w:rPr>
                <w:color w:val="000000"/>
                <w:sz w:val="20"/>
                <w:szCs w:val="20"/>
                <w:lang w:val="en-US"/>
              </w:rPr>
              <w:t xml:space="preserve"> on monetary position</w:t>
            </w:r>
          </w:p>
        </w:tc>
        <w:tc>
          <w:tcPr>
            <w:tcW w:w="1417" w:type="dxa"/>
            <w:tcBorders>
              <w:top w:val="single" w:sz="4" w:space="0" w:color="auto"/>
              <w:bottom w:val="single" w:sz="4" w:space="0" w:color="auto"/>
            </w:tcBorders>
            <w:shd w:val="clear" w:color="auto" w:fill="FFFFFF"/>
            <w:vAlign w:val="bottom"/>
          </w:tcPr>
          <w:p w14:paraId="485F2E24" w14:textId="48954575" w:rsidR="00E93061" w:rsidRPr="007B6F1D" w:rsidRDefault="00E93061" w:rsidP="00E93061">
            <w:pPr>
              <w:ind w:right="110"/>
              <w:jc w:val="right"/>
              <w:rPr>
                <w:bCs/>
                <w:color w:val="000000"/>
                <w:sz w:val="20"/>
                <w:szCs w:val="20"/>
                <w:lang w:val="en-US"/>
              </w:rPr>
            </w:pPr>
            <w:r w:rsidRPr="00E7640A">
              <w:rPr>
                <w:bCs/>
                <w:color w:val="000000"/>
                <w:sz w:val="20"/>
                <w:szCs w:val="20"/>
              </w:rPr>
              <w:t>(</w:t>
            </w:r>
            <w:r w:rsidR="00102CD5">
              <w:rPr>
                <w:bCs/>
                <w:color w:val="000000"/>
                <w:sz w:val="20"/>
                <w:szCs w:val="20"/>
              </w:rPr>
              <w:t>411,567</w:t>
            </w:r>
            <w:r w:rsidRPr="00E7640A">
              <w:rPr>
                <w:bCs/>
                <w:color w:val="000000"/>
                <w:sz w:val="20"/>
                <w:szCs w:val="20"/>
              </w:rPr>
              <w:t>)</w:t>
            </w:r>
          </w:p>
        </w:tc>
        <w:tc>
          <w:tcPr>
            <w:tcW w:w="284" w:type="dxa"/>
            <w:shd w:val="clear" w:color="auto" w:fill="FFFFFF"/>
          </w:tcPr>
          <w:p w14:paraId="0679E496" w14:textId="77777777" w:rsidR="00E93061" w:rsidRPr="007B6F1D" w:rsidRDefault="00E93061" w:rsidP="00E93061">
            <w:pPr>
              <w:ind w:right="110"/>
              <w:jc w:val="right"/>
              <w:rPr>
                <w:bCs/>
                <w:color w:val="000000"/>
                <w:sz w:val="20"/>
                <w:szCs w:val="20"/>
                <w:lang w:val="en-US"/>
              </w:rPr>
            </w:pPr>
          </w:p>
        </w:tc>
        <w:tc>
          <w:tcPr>
            <w:tcW w:w="1275" w:type="dxa"/>
            <w:tcBorders>
              <w:top w:val="single" w:sz="4" w:space="0" w:color="auto"/>
              <w:bottom w:val="single" w:sz="4" w:space="0" w:color="auto"/>
            </w:tcBorders>
            <w:shd w:val="clear" w:color="auto" w:fill="FFFFFF"/>
            <w:vAlign w:val="bottom"/>
          </w:tcPr>
          <w:p w14:paraId="0D43093D" w14:textId="569B01D6" w:rsidR="00E93061" w:rsidRPr="007B6F1D" w:rsidRDefault="00E93061" w:rsidP="00E93061">
            <w:pPr>
              <w:ind w:right="110"/>
              <w:jc w:val="right"/>
              <w:rPr>
                <w:bCs/>
                <w:color w:val="000000"/>
                <w:sz w:val="20"/>
                <w:szCs w:val="20"/>
                <w:lang w:val="en-US"/>
              </w:rPr>
            </w:pPr>
            <w:r w:rsidRPr="00A434CE">
              <w:rPr>
                <w:bCs/>
                <w:color w:val="000000"/>
                <w:sz w:val="20"/>
                <w:szCs w:val="20"/>
              </w:rPr>
              <w:t>161</w:t>
            </w:r>
            <w:r>
              <w:rPr>
                <w:bCs/>
                <w:color w:val="000000"/>
                <w:sz w:val="20"/>
                <w:szCs w:val="20"/>
              </w:rPr>
              <w:t>,</w:t>
            </w:r>
            <w:r w:rsidRPr="00A434CE">
              <w:rPr>
                <w:bCs/>
                <w:color w:val="000000"/>
                <w:sz w:val="20"/>
                <w:szCs w:val="20"/>
              </w:rPr>
              <w:t>068</w:t>
            </w:r>
          </w:p>
        </w:tc>
        <w:tc>
          <w:tcPr>
            <w:tcW w:w="284" w:type="dxa"/>
            <w:shd w:val="clear" w:color="auto" w:fill="FFFFFF"/>
          </w:tcPr>
          <w:p w14:paraId="5FC62C38" w14:textId="77777777" w:rsidR="00E93061" w:rsidRPr="007B6F1D" w:rsidRDefault="00E93061" w:rsidP="00E93061">
            <w:pPr>
              <w:ind w:right="110"/>
              <w:jc w:val="right"/>
              <w:rPr>
                <w:bCs/>
                <w:color w:val="000000"/>
                <w:sz w:val="20"/>
                <w:szCs w:val="20"/>
                <w:lang w:val="en-US"/>
              </w:rPr>
            </w:pPr>
          </w:p>
        </w:tc>
        <w:tc>
          <w:tcPr>
            <w:tcW w:w="1276" w:type="dxa"/>
            <w:tcBorders>
              <w:top w:val="single" w:sz="4" w:space="0" w:color="auto"/>
              <w:bottom w:val="single" w:sz="4" w:space="0" w:color="auto"/>
            </w:tcBorders>
            <w:shd w:val="clear" w:color="auto" w:fill="FFFFFF"/>
            <w:vAlign w:val="bottom"/>
          </w:tcPr>
          <w:p w14:paraId="509B4FFC" w14:textId="01A1C8D6" w:rsidR="00E93061" w:rsidRPr="007B6F1D" w:rsidRDefault="00E93061" w:rsidP="00E93061">
            <w:pPr>
              <w:jc w:val="right"/>
              <w:rPr>
                <w:color w:val="000000"/>
                <w:sz w:val="20"/>
                <w:szCs w:val="20"/>
                <w:lang w:val="en-US"/>
              </w:rPr>
            </w:pPr>
            <w:r w:rsidRPr="00E7640A">
              <w:rPr>
                <w:color w:val="000000"/>
                <w:sz w:val="20"/>
                <w:szCs w:val="20"/>
              </w:rPr>
              <w:t>(</w:t>
            </w:r>
            <w:r w:rsidR="00102CD5">
              <w:rPr>
                <w:color w:val="000000"/>
                <w:sz w:val="20"/>
                <w:szCs w:val="20"/>
              </w:rPr>
              <w:t>273,857</w:t>
            </w:r>
            <w:r w:rsidRPr="00E7640A">
              <w:rPr>
                <w:color w:val="000000"/>
                <w:sz w:val="20"/>
                <w:szCs w:val="20"/>
              </w:rPr>
              <w:t>)</w:t>
            </w:r>
          </w:p>
        </w:tc>
        <w:tc>
          <w:tcPr>
            <w:tcW w:w="283" w:type="dxa"/>
            <w:shd w:val="clear" w:color="auto" w:fill="FFFFFF"/>
          </w:tcPr>
          <w:p w14:paraId="7158691C" w14:textId="77777777" w:rsidR="00E93061" w:rsidRPr="007B6F1D" w:rsidRDefault="00E93061" w:rsidP="00E93061">
            <w:pPr>
              <w:ind w:right="110"/>
              <w:jc w:val="right"/>
              <w:rPr>
                <w:bCs/>
                <w:color w:val="000000"/>
                <w:sz w:val="20"/>
                <w:szCs w:val="20"/>
                <w:lang w:val="en-US"/>
              </w:rPr>
            </w:pPr>
          </w:p>
        </w:tc>
        <w:tc>
          <w:tcPr>
            <w:tcW w:w="1395" w:type="dxa"/>
            <w:tcBorders>
              <w:top w:val="single" w:sz="4" w:space="0" w:color="auto"/>
              <w:bottom w:val="single" w:sz="4" w:space="0" w:color="auto"/>
            </w:tcBorders>
            <w:shd w:val="clear" w:color="auto" w:fill="FFFFFF"/>
            <w:vAlign w:val="bottom"/>
          </w:tcPr>
          <w:p w14:paraId="67C54CF5" w14:textId="424F515F" w:rsidR="00E93061" w:rsidRPr="007B6F1D" w:rsidRDefault="00E93061" w:rsidP="00E93061">
            <w:pPr>
              <w:jc w:val="right"/>
              <w:rPr>
                <w:color w:val="000000"/>
                <w:sz w:val="20"/>
                <w:szCs w:val="20"/>
                <w:lang w:val="en-US"/>
              </w:rPr>
            </w:pPr>
            <w:r w:rsidRPr="00A434CE">
              <w:rPr>
                <w:color w:val="000000"/>
                <w:sz w:val="20"/>
                <w:szCs w:val="20"/>
              </w:rPr>
              <w:t>56</w:t>
            </w:r>
            <w:r>
              <w:rPr>
                <w:color w:val="000000"/>
                <w:sz w:val="20"/>
                <w:szCs w:val="20"/>
              </w:rPr>
              <w:t>,</w:t>
            </w:r>
            <w:r w:rsidRPr="00A434CE">
              <w:rPr>
                <w:color w:val="000000"/>
                <w:sz w:val="20"/>
                <w:szCs w:val="20"/>
              </w:rPr>
              <w:t>513</w:t>
            </w:r>
          </w:p>
        </w:tc>
      </w:tr>
      <w:tr w:rsidR="002F7A8E" w:rsidRPr="007B6F1D" w14:paraId="76A2ED6E" w14:textId="77777777" w:rsidTr="00412358">
        <w:trPr>
          <w:trHeight w:val="255"/>
        </w:trPr>
        <w:tc>
          <w:tcPr>
            <w:tcW w:w="4008" w:type="dxa"/>
            <w:shd w:val="clear" w:color="auto" w:fill="FFFFFF"/>
            <w:vAlign w:val="bottom"/>
          </w:tcPr>
          <w:p w14:paraId="31AC8873" w14:textId="77777777" w:rsidR="002F7A8E" w:rsidRPr="007B6F1D" w:rsidRDefault="002F7A8E" w:rsidP="002F7A8E">
            <w:pPr>
              <w:jc w:val="both"/>
              <w:rPr>
                <w:color w:val="000000"/>
                <w:sz w:val="20"/>
                <w:szCs w:val="20"/>
                <w:lang w:val="en-US"/>
              </w:rPr>
            </w:pPr>
          </w:p>
        </w:tc>
        <w:tc>
          <w:tcPr>
            <w:tcW w:w="1417" w:type="dxa"/>
            <w:tcBorders>
              <w:top w:val="single" w:sz="4" w:space="0" w:color="auto"/>
              <w:bottom w:val="single" w:sz="4" w:space="0" w:color="auto"/>
            </w:tcBorders>
            <w:shd w:val="clear" w:color="auto" w:fill="FFFFFF"/>
            <w:vAlign w:val="bottom"/>
          </w:tcPr>
          <w:p w14:paraId="42FB644A" w14:textId="77777777" w:rsidR="002F7A8E" w:rsidRPr="007B6F1D" w:rsidRDefault="002F7A8E" w:rsidP="002F7A8E">
            <w:pPr>
              <w:ind w:right="110"/>
              <w:jc w:val="right"/>
              <w:rPr>
                <w:bCs/>
                <w:color w:val="000000"/>
                <w:sz w:val="20"/>
                <w:szCs w:val="20"/>
                <w:lang w:val="en-US"/>
              </w:rPr>
            </w:pPr>
          </w:p>
        </w:tc>
        <w:tc>
          <w:tcPr>
            <w:tcW w:w="284" w:type="dxa"/>
            <w:shd w:val="clear" w:color="auto" w:fill="FFFFFF"/>
          </w:tcPr>
          <w:p w14:paraId="414353C8" w14:textId="77777777" w:rsidR="002F7A8E" w:rsidRPr="007B6F1D" w:rsidRDefault="002F7A8E" w:rsidP="002F7A8E">
            <w:pPr>
              <w:ind w:right="110"/>
              <w:jc w:val="right"/>
              <w:rPr>
                <w:bCs/>
                <w:color w:val="000000"/>
                <w:sz w:val="20"/>
                <w:szCs w:val="20"/>
                <w:lang w:val="en-US"/>
              </w:rPr>
            </w:pPr>
          </w:p>
        </w:tc>
        <w:tc>
          <w:tcPr>
            <w:tcW w:w="1275" w:type="dxa"/>
            <w:tcBorders>
              <w:top w:val="single" w:sz="4" w:space="0" w:color="auto"/>
              <w:bottom w:val="single" w:sz="4" w:space="0" w:color="auto"/>
            </w:tcBorders>
            <w:shd w:val="clear" w:color="auto" w:fill="FFFFFF"/>
            <w:vAlign w:val="bottom"/>
          </w:tcPr>
          <w:p w14:paraId="4EF204E2" w14:textId="77777777" w:rsidR="002F7A8E" w:rsidRPr="007B6F1D" w:rsidRDefault="002F7A8E" w:rsidP="002F7A8E">
            <w:pPr>
              <w:ind w:right="110"/>
              <w:jc w:val="right"/>
              <w:rPr>
                <w:bCs/>
                <w:color w:val="000000"/>
                <w:sz w:val="20"/>
                <w:szCs w:val="20"/>
                <w:lang w:val="en-US"/>
              </w:rPr>
            </w:pPr>
          </w:p>
        </w:tc>
        <w:tc>
          <w:tcPr>
            <w:tcW w:w="284" w:type="dxa"/>
            <w:shd w:val="clear" w:color="auto" w:fill="FFFFFF"/>
          </w:tcPr>
          <w:p w14:paraId="35B23B27" w14:textId="77777777" w:rsidR="002F7A8E" w:rsidRPr="007B6F1D" w:rsidRDefault="002F7A8E" w:rsidP="002F7A8E">
            <w:pPr>
              <w:ind w:right="110"/>
              <w:jc w:val="right"/>
              <w:rPr>
                <w:bCs/>
                <w:color w:val="000000"/>
                <w:sz w:val="20"/>
                <w:szCs w:val="20"/>
                <w:lang w:val="en-US"/>
              </w:rPr>
            </w:pPr>
          </w:p>
        </w:tc>
        <w:tc>
          <w:tcPr>
            <w:tcW w:w="1276" w:type="dxa"/>
            <w:tcBorders>
              <w:top w:val="single" w:sz="4" w:space="0" w:color="auto"/>
              <w:bottom w:val="single" w:sz="4" w:space="0" w:color="auto"/>
            </w:tcBorders>
            <w:shd w:val="clear" w:color="auto" w:fill="FFFFFF"/>
            <w:vAlign w:val="bottom"/>
          </w:tcPr>
          <w:p w14:paraId="119413F9" w14:textId="77777777" w:rsidR="002F7A8E" w:rsidRPr="007B6F1D" w:rsidRDefault="002F7A8E" w:rsidP="002F7A8E">
            <w:pPr>
              <w:jc w:val="right"/>
              <w:rPr>
                <w:color w:val="000000"/>
                <w:sz w:val="20"/>
                <w:szCs w:val="20"/>
                <w:lang w:val="en-US"/>
              </w:rPr>
            </w:pPr>
          </w:p>
        </w:tc>
        <w:tc>
          <w:tcPr>
            <w:tcW w:w="283" w:type="dxa"/>
            <w:shd w:val="clear" w:color="auto" w:fill="FFFFFF"/>
          </w:tcPr>
          <w:p w14:paraId="78CEF1E6" w14:textId="77777777" w:rsidR="002F7A8E" w:rsidRPr="007B6F1D" w:rsidRDefault="002F7A8E" w:rsidP="002F7A8E">
            <w:pPr>
              <w:ind w:right="110"/>
              <w:jc w:val="right"/>
              <w:rPr>
                <w:bCs/>
                <w:color w:val="000000"/>
                <w:sz w:val="20"/>
                <w:szCs w:val="20"/>
                <w:lang w:val="en-US"/>
              </w:rPr>
            </w:pPr>
          </w:p>
        </w:tc>
        <w:tc>
          <w:tcPr>
            <w:tcW w:w="1395" w:type="dxa"/>
            <w:tcBorders>
              <w:top w:val="single" w:sz="4" w:space="0" w:color="auto"/>
              <w:bottom w:val="single" w:sz="4" w:space="0" w:color="auto"/>
            </w:tcBorders>
            <w:shd w:val="clear" w:color="auto" w:fill="FFFFFF"/>
            <w:vAlign w:val="bottom"/>
          </w:tcPr>
          <w:p w14:paraId="3622F878" w14:textId="77777777" w:rsidR="002F7A8E" w:rsidRPr="007B6F1D" w:rsidRDefault="002F7A8E" w:rsidP="002F7A8E">
            <w:pPr>
              <w:jc w:val="right"/>
              <w:rPr>
                <w:color w:val="000000"/>
                <w:sz w:val="20"/>
                <w:szCs w:val="20"/>
                <w:lang w:val="en-US"/>
              </w:rPr>
            </w:pPr>
          </w:p>
        </w:tc>
      </w:tr>
      <w:tr w:rsidR="00E93061" w:rsidRPr="007B6F1D" w14:paraId="5B13CF8E" w14:textId="77777777" w:rsidTr="00412358">
        <w:trPr>
          <w:trHeight w:val="255"/>
        </w:trPr>
        <w:tc>
          <w:tcPr>
            <w:tcW w:w="4008" w:type="dxa"/>
            <w:shd w:val="clear" w:color="auto" w:fill="FFFFFF"/>
            <w:vAlign w:val="bottom"/>
          </w:tcPr>
          <w:p w14:paraId="637B8CFF" w14:textId="12EF4417" w:rsidR="00E93061" w:rsidRPr="007B6F1D" w:rsidRDefault="00E93061" w:rsidP="00E93061">
            <w:pPr>
              <w:jc w:val="both"/>
              <w:rPr>
                <w:color w:val="000000"/>
                <w:sz w:val="20"/>
                <w:szCs w:val="20"/>
                <w:lang w:val="en-US"/>
              </w:rPr>
            </w:pPr>
            <w:r w:rsidRPr="007B6F1D">
              <w:rPr>
                <w:color w:val="000000"/>
                <w:sz w:val="20"/>
                <w:szCs w:val="20"/>
                <w:lang w:val="en-US"/>
              </w:rPr>
              <w:t xml:space="preserve">Total net financial </w:t>
            </w:r>
            <w:r w:rsidR="00102CD5">
              <w:rPr>
                <w:color w:val="000000"/>
                <w:sz w:val="20"/>
                <w:szCs w:val="20"/>
                <w:lang w:val="en-US"/>
              </w:rPr>
              <w:t>income (</w:t>
            </w:r>
            <w:r>
              <w:rPr>
                <w:color w:val="000000"/>
                <w:sz w:val="20"/>
                <w:szCs w:val="20"/>
                <w:lang w:val="en-US"/>
              </w:rPr>
              <w:t>loss</w:t>
            </w:r>
            <w:r w:rsidR="00102CD5">
              <w:rPr>
                <w:color w:val="000000"/>
                <w:sz w:val="20"/>
                <w:szCs w:val="20"/>
                <w:lang w:val="en-US"/>
              </w:rPr>
              <w:t>)</w:t>
            </w:r>
          </w:p>
        </w:tc>
        <w:tc>
          <w:tcPr>
            <w:tcW w:w="1417" w:type="dxa"/>
            <w:tcBorders>
              <w:top w:val="single" w:sz="4" w:space="0" w:color="auto"/>
              <w:bottom w:val="single" w:sz="4" w:space="0" w:color="auto"/>
            </w:tcBorders>
            <w:shd w:val="clear" w:color="auto" w:fill="FFFFFF"/>
            <w:vAlign w:val="bottom"/>
          </w:tcPr>
          <w:p w14:paraId="15DCEC2E" w14:textId="67BC51D8" w:rsidR="00E93061" w:rsidRPr="007B6F1D" w:rsidRDefault="00102CD5" w:rsidP="00E93061">
            <w:pPr>
              <w:ind w:right="110"/>
              <w:jc w:val="right"/>
              <w:rPr>
                <w:bCs/>
                <w:color w:val="000000"/>
                <w:sz w:val="20"/>
                <w:szCs w:val="20"/>
                <w:lang w:val="en-US"/>
              </w:rPr>
            </w:pPr>
            <w:r>
              <w:rPr>
                <w:bCs/>
                <w:color w:val="000000"/>
                <w:sz w:val="20"/>
                <w:szCs w:val="20"/>
              </w:rPr>
              <w:t>8,729</w:t>
            </w:r>
          </w:p>
        </w:tc>
        <w:tc>
          <w:tcPr>
            <w:tcW w:w="284" w:type="dxa"/>
            <w:shd w:val="clear" w:color="auto" w:fill="FFFFFF"/>
          </w:tcPr>
          <w:p w14:paraId="575D5682" w14:textId="77777777" w:rsidR="00E93061" w:rsidRPr="007B6F1D" w:rsidRDefault="00E93061" w:rsidP="00E93061">
            <w:pPr>
              <w:ind w:right="110"/>
              <w:jc w:val="right"/>
              <w:rPr>
                <w:bCs/>
                <w:color w:val="000000"/>
                <w:sz w:val="20"/>
                <w:szCs w:val="20"/>
                <w:lang w:val="en-US"/>
              </w:rPr>
            </w:pPr>
          </w:p>
        </w:tc>
        <w:tc>
          <w:tcPr>
            <w:tcW w:w="1275" w:type="dxa"/>
            <w:tcBorders>
              <w:top w:val="single" w:sz="4" w:space="0" w:color="auto"/>
              <w:bottom w:val="single" w:sz="4" w:space="0" w:color="auto"/>
            </w:tcBorders>
            <w:shd w:val="clear" w:color="auto" w:fill="FFFFFF"/>
            <w:vAlign w:val="bottom"/>
          </w:tcPr>
          <w:p w14:paraId="32CCA31A" w14:textId="14C56280" w:rsidR="00E93061" w:rsidRPr="007B6F1D" w:rsidRDefault="00E93061" w:rsidP="00E93061">
            <w:pPr>
              <w:ind w:right="110"/>
              <w:jc w:val="right"/>
              <w:rPr>
                <w:bCs/>
                <w:color w:val="000000"/>
                <w:sz w:val="20"/>
                <w:szCs w:val="20"/>
                <w:lang w:val="en-US"/>
              </w:rPr>
            </w:pPr>
            <w:r>
              <w:rPr>
                <w:bCs/>
                <w:color w:val="000000"/>
                <w:sz w:val="20"/>
                <w:szCs w:val="20"/>
              </w:rPr>
              <w:t>(</w:t>
            </w:r>
            <w:r w:rsidRPr="00A434CE">
              <w:rPr>
                <w:bCs/>
                <w:color w:val="000000"/>
                <w:sz w:val="20"/>
                <w:szCs w:val="20"/>
              </w:rPr>
              <w:t>147</w:t>
            </w:r>
            <w:r>
              <w:rPr>
                <w:bCs/>
                <w:color w:val="000000"/>
                <w:sz w:val="20"/>
                <w:szCs w:val="20"/>
              </w:rPr>
              <w:t>,</w:t>
            </w:r>
            <w:r w:rsidRPr="00A434CE">
              <w:rPr>
                <w:bCs/>
                <w:color w:val="000000"/>
                <w:sz w:val="20"/>
                <w:szCs w:val="20"/>
              </w:rPr>
              <w:t>398</w:t>
            </w:r>
            <w:r>
              <w:rPr>
                <w:bCs/>
                <w:color w:val="000000"/>
                <w:sz w:val="20"/>
                <w:szCs w:val="20"/>
              </w:rPr>
              <w:t>)</w:t>
            </w:r>
          </w:p>
        </w:tc>
        <w:tc>
          <w:tcPr>
            <w:tcW w:w="284" w:type="dxa"/>
            <w:shd w:val="clear" w:color="auto" w:fill="FFFFFF"/>
          </w:tcPr>
          <w:p w14:paraId="6F99E92B" w14:textId="77777777" w:rsidR="00E93061" w:rsidRPr="007B6F1D" w:rsidRDefault="00E93061" w:rsidP="00E93061">
            <w:pPr>
              <w:ind w:right="110"/>
              <w:jc w:val="right"/>
              <w:rPr>
                <w:bCs/>
                <w:color w:val="000000"/>
                <w:sz w:val="20"/>
                <w:szCs w:val="20"/>
                <w:lang w:val="en-US"/>
              </w:rPr>
            </w:pPr>
          </w:p>
        </w:tc>
        <w:tc>
          <w:tcPr>
            <w:tcW w:w="1276" w:type="dxa"/>
            <w:tcBorders>
              <w:top w:val="single" w:sz="4" w:space="0" w:color="auto"/>
              <w:bottom w:val="single" w:sz="4" w:space="0" w:color="auto"/>
            </w:tcBorders>
            <w:shd w:val="clear" w:color="auto" w:fill="FFFFFF"/>
            <w:vAlign w:val="bottom"/>
          </w:tcPr>
          <w:p w14:paraId="7E9316D2" w14:textId="7EFBA3FE" w:rsidR="00E93061" w:rsidRPr="007B6F1D" w:rsidRDefault="00102CD5" w:rsidP="00E93061">
            <w:pPr>
              <w:jc w:val="right"/>
              <w:rPr>
                <w:color w:val="000000"/>
                <w:sz w:val="20"/>
                <w:szCs w:val="20"/>
                <w:lang w:val="en-US"/>
              </w:rPr>
            </w:pPr>
            <w:r>
              <w:rPr>
                <w:color w:val="000000"/>
                <w:sz w:val="20"/>
                <w:szCs w:val="20"/>
              </w:rPr>
              <w:t>270,887</w:t>
            </w:r>
          </w:p>
        </w:tc>
        <w:tc>
          <w:tcPr>
            <w:tcW w:w="283" w:type="dxa"/>
            <w:shd w:val="clear" w:color="auto" w:fill="FFFFFF"/>
          </w:tcPr>
          <w:p w14:paraId="6BDF6E66" w14:textId="77777777" w:rsidR="00E93061" w:rsidRPr="007B6F1D" w:rsidRDefault="00E93061" w:rsidP="00E93061">
            <w:pPr>
              <w:ind w:right="110"/>
              <w:jc w:val="right"/>
              <w:rPr>
                <w:bCs/>
                <w:color w:val="000000"/>
                <w:sz w:val="20"/>
                <w:szCs w:val="20"/>
                <w:lang w:val="en-US"/>
              </w:rPr>
            </w:pPr>
          </w:p>
        </w:tc>
        <w:tc>
          <w:tcPr>
            <w:tcW w:w="1395" w:type="dxa"/>
            <w:tcBorders>
              <w:top w:val="single" w:sz="4" w:space="0" w:color="auto"/>
              <w:bottom w:val="single" w:sz="4" w:space="0" w:color="auto"/>
            </w:tcBorders>
            <w:shd w:val="clear" w:color="auto" w:fill="FFFFFF"/>
            <w:vAlign w:val="bottom"/>
          </w:tcPr>
          <w:p w14:paraId="759B1F7C" w14:textId="7FBDE919" w:rsidR="00E93061" w:rsidRPr="007B6F1D" w:rsidRDefault="00E93061" w:rsidP="00E93061">
            <w:pPr>
              <w:jc w:val="right"/>
              <w:rPr>
                <w:color w:val="000000"/>
                <w:sz w:val="20"/>
                <w:szCs w:val="20"/>
                <w:lang w:val="en-US"/>
              </w:rPr>
            </w:pPr>
            <w:r>
              <w:rPr>
                <w:bCs/>
                <w:color w:val="000000"/>
                <w:sz w:val="20"/>
                <w:szCs w:val="20"/>
              </w:rPr>
              <w:t>(</w:t>
            </w:r>
            <w:r w:rsidRPr="00A434CE">
              <w:rPr>
                <w:bCs/>
                <w:color w:val="000000"/>
                <w:sz w:val="20"/>
                <w:szCs w:val="20"/>
              </w:rPr>
              <w:t>230</w:t>
            </w:r>
            <w:r>
              <w:rPr>
                <w:bCs/>
                <w:color w:val="000000"/>
                <w:sz w:val="20"/>
                <w:szCs w:val="20"/>
              </w:rPr>
              <w:t>,</w:t>
            </w:r>
            <w:r w:rsidRPr="00A434CE">
              <w:rPr>
                <w:bCs/>
                <w:color w:val="000000"/>
                <w:sz w:val="20"/>
                <w:szCs w:val="20"/>
              </w:rPr>
              <w:t>185</w:t>
            </w:r>
            <w:r>
              <w:rPr>
                <w:bCs/>
                <w:color w:val="000000"/>
                <w:sz w:val="20"/>
                <w:szCs w:val="20"/>
              </w:rPr>
              <w:t>)</w:t>
            </w:r>
          </w:p>
        </w:tc>
      </w:tr>
    </w:tbl>
    <w:p w14:paraId="47BE6F4A" w14:textId="77777777" w:rsidR="002F7A8E" w:rsidRPr="007F1507" w:rsidRDefault="002F7A8E" w:rsidP="00AB4E2F">
      <w:pPr>
        <w:rPr>
          <w:sz w:val="22"/>
          <w:szCs w:val="22"/>
          <w:u w:val="single"/>
          <w:lang w:val="en-US"/>
        </w:rPr>
      </w:pPr>
    </w:p>
    <w:p w14:paraId="778EBE60" w14:textId="77777777" w:rsidR="00AB4E2F" w:rsidRPr="007F1507" w:rsidRDefault="00AB4E2F" w:rsidP="00AB4E2F">
      <w:pPr>
        <w:rPr>
          <w:sz w:val="22"/>
          <w:szCs w:val="22"/>
          <w:u w:val="single"/>
          <w:lang w:val="en-US"/>
        </w:rPr>
      </w:pPr>
    </w:p>
    <w:p w14:paraId="3A2A6029" w14:textId="1BC9AED4" w:rsidR="00BB472B" w:rsidRPr="00B5736F" w:rsidRDefault="007B52D3" w:rsidP="00BB472B">
      <w:pPr>
        <w:pStyle w:val="Prrafodelista"/>
        <w:numPr>
          <w:ilvl w:val="0"/>
          <w:numId w:val="30"/>
        </w:numPr>
        <w:rPr>
          <w:sz w:val="16"/>
          <w:szCs w:val="16"/>
          <w:lang w:val="en-US"/>
        </w:rPr>
      </w:pPr>
      <w:r w:rsidRPr="007F1507">
        <w:rPr>
          <w:sz w:val="16"/>
          <w:szCs w:val="16"/>
          <w:lang w:val="en-US"/>
        </w:rPr>
        <w:t>The m</w:t>
      </w:r>
      <w:r w:rsidR="00BD09FD" w:rsidRPr="007F1507">
        <w:rPr>
          <w:sz w:val="16"/>
          <w:szCs w:val="16"/>
          <w:lang w:val="en-US"/>
        </w:rPr>
        <w:t xml:space="preserve">onthly effective </w:t>
      </w:r>
      <w:r w:rsidRPr="007F1507">
        <w:rPr>
          <w:sz w:val="16"/>
          <w:szCs w:val="16"/>
          <w:lang w:val="en-US"/>
        </w:rPr>
        <w:t>compound interest</w:t>
      </w:r>
      <w:r w:rsidR="00BD09FD" w:rsidRPr="007F1507">
        <w:rPr>
          <w:sz w:val="16"/>
          <w:szCs w:val="16"/>
          <w:lang w:val="en-US"/>
        </w:rPr>
        <w:t xml:space="preserve"> rate used </w:t>
      </w:r>
      <w:r w:rsidR="00BD09FD" w:rsidRPr="00B53EEE">
        <w:rPr>
          <w:sz w:val="16"/>
          <w:szCs w:val="16"/>
          <w:lang w:val="en-US"/>
        </w:rPr>
        <w:t xml:space="preserve">is </w:t>
      </w:r>
      <w:r w:rsidR="00E93061" w:rsidRPr="00B53EEE">
        <w:rPr>
          <w:sz w:val="16"/>
          <w:szCs w:val="16"/>
          <w:lang w:val="en-US"/>
        </w:rPr>
        <w:t>1.79</w:t>
      </w:r>
      <w:r w:rsidR="00BD09FD" w:rsidRPr="00601BDB">
        <w:rPr>
          <w:sz w:val="16"/>
          <w:szCs w:val="16"/>
          <w:lang w:val="en-US"/>
        </w:rPr>
        <w:t>%.</w:t>
      </w:r>
    </w:p>
    <w:p w14:paraId="06B7E555" w14:textId="77777777" w:rsidR="00BB472B" w:rsidRPr="007F1507" w:rsidRDefault="00BB472B" w:rsidP="00BB472B">
      <w:pPr>
        <w:ind w:left="360"/>
        <w:rPr>
          <w:sz w:val="16"/>
          <w:szCs w:val="16"/>
          <w:lang w:val="en-US"/>
        </w:rPr>
      </w:pPr>
    </w:p>
    <w:p w14:paraId="57E59896" w14:textId="46E1BB6A" w:rsidR="00AB4E2F" w:rsidRPr="007F1507" w:rsidRDefault="00AB4E2F" w:rsidP="00BB472B">
      <w:pPr>
        <w:rPr>
          <w:sz w:val="22"/>
          <w:szCs w:val="22"/>
          <w:u w:val="single"/>
          <w:lang w:val="en-US"/>
        </w:rPr>
      </w:pPr>
      <w:r w:rsidRPr="007F1507">
        <w:rPr>
          <w:sz w:val="22"/>
          <w:szCs w:val="22"/>
          <w:u w:val="single"/>
          <w:lang w:val="en-US"/>
        </w:rPr>
        <w:br w:type="page"/>
      </w:r>
      <w:r w:rsidR="00AE7C03">
        <w:rPr>
          <w:sz w:val="22"/>
          <w:szCs w:val="22"/>
          <w:u w:val="single"/>
          <w:lang w:val="en-US"/>
        </w:rPr>
        <w:lastRenderedPageBreak/>
        <w:t>16</w:t>
      </w:r>
      <w:r w:rsidR="00BD09FD" w:rsidRPr="007F1507">
        <w:rPr>
          <w:sz w:val="22"/>
          <w:szCs w:val="22"/>
          <w:u w:val="single"/>
          <w:lang w:val="en-US"/>
        </w:rPr>
        <w:t xml:space="preserve"> </w:t>
      </w:r>
      <w:r w:rsidRPr="007F1507">
        <w:rPr>
          <w:sz w:val="22"/>
          <w:szCs w:val="22"/>
          <w:u w:val="single"/>
          <w:lang w:val="en-US"/>
        </w:rPr>
        <w:t xml:space="preserve">– NET </w:t>
      </w:r>
      <w:r w:rsidR="001744F4" w:rsidRPr="007F1507">
        <w:rPr>
          <w:sz w:val="22"/>
          <w:szCs w:val="22"/>
          <w:u w:val="single"/>
          <w:lang w:val="en-US"/>
        </w:rPr>
        <w:t xml:space="preserve">EARNINGS </w:t>
      </w:r>
      <w:r w:rsidRPr="007F1507">
        <w:rPr>
          <w:sz w:val="22"/>
          <w:szCs w:val="22"/>
          <w:u w:val="single"/>
          <w:lang w:val="en-US"/>
        </w:rPr>
        <w:t>PER SHARE</w:t>
      </w:r>
    </w:p>
    <w:p w14:paraId="1E1BA0DD" w14:textId="77777777" w:rsidR="00AB4E2F" w:rsidRPr="007F1507" w:rsidRDefault="00AB4E2F" w:rsidP="00AB4E2F">
      <w:pPr>
        <w:jc w:val="both"/>
        <w:rPr>
          <w:sz w:val="22"/>
          <w:szCs w:val="22"/>
          <w:lang w:val="en-US"/>
        </w:rPr>
      </w:pPr>
    </w:p>
    <w:p w14:paraId="24F7071E" w14:textId="56BB9683" w:rsidR="00AB4E2F" w:rsidRPr="007F1507" w:rsidRDefault="001744F4" w:rsidP="00AB4E2F">
      <w:pPr>
        <w:jc w:val="both"/>
        <w:rPr>
          <w:sz w:val="22"/>
          <w:szCs w:val="22"/>
          <w:lang w:val="en-US"/>
        </w:rPr>
      </w:pPr>
      <w:r w:rsidRPr="007F1507">
        <w:rPr>
          <w:sz w:val="22"/>
          <w:szCs w:val="22"/>
          <w:lang w:val="en-US"/>
        </w:rPr>
        <w:t xml:space="preserve">Earnings </w:t>
      </w:r>
      <w:r w:rsidR="00AB4E2F" w:rsidRPr="007F1507">
        <w:rPr>
          <w:sz w:val="22"/>
          <w:szCs w:val="22"/>
          <w:lang w:val="en-US"/>
        </w:rPr>
        <w:t xml:space="preserve">per </w:t>
      </w:r>
      <w:r w:rsidR="003A7CEE" w:rsidRPr="007F1507">
        <w:rPr>
          <w:sz w:val="22"/>
          <w:szCs w:val="22"/>
          <w:lang w:val="en-US"/>
        </w:rPr>
        <w:t>common</w:t>
      </w:r>
      <w:r w:rsidR="00AB4E2F" w:rsidRPr="007F1507">
        <w:rPr>
          <w:sz w:val="22"/>
          <w:szCs w:val="22"/>
          <w:lang w:val="en-US"/>
        </w:rPr>
        <w:t xml:space="preserve"> share ha</w:t>
      </w:r>
      <w:r w:rsidRPr="007F1507">
        <w:rPr>
          <w:sz w:val="22"/>
          <w:szCs w:val="22"/>
          <w:lang w:val="en-US"/>
        </w:rPr>
        <w:t>ve</w:t>
      </w:r>
      <w:r w:rsidR="00AB4E2F" w:rsidRPr="007F1507">
        <w:rPr>
          <w:sz w:val="22"/>
          <w:szCs w:val="22"/>
          <w:lang w:val="en-US"/>
        </w:rPr>
        <w:t xml:space="preserve"> been calculated by dividing </w:t>
      </w:r>
      <w:r w:rsidR="00C025F1">
        <w:rPr>
          <w:sz w:val="22"/>
          <w:szCs w:val="22"/>
          <w:lang w:val="en-US"/>
        </w:rPr>
        <w:t>earnings for</w:t>
      </w:r>
      <w:r w:rsidR="00880769">
        <w:rPr>
          <w:sz w:val="22"/>
          <w:szCs w:val="22"/>
          <w:lang w:val="en-US"/>
        </w:rPr>
        <w:t xml:space="preserve"> </w:t>
      </w:r>
      <w:r w:rsidR="00DD55C3">
        <w:rPr>
          <w:sz w:val="22"/>
          <w:szCs w:val="22"/>
          <w:lang w:val="en-US"/>
        </w:rPr>
        <w:t xml:space="preserve">the </w:t>
      </w:r>
      <w:r w:rsidR="00EA6453">
        <w:rPr>
          <w:sz w:val="22"/>
          <w:szCs w:val="22"/>
          <w:lang w:val="en-US"/>
        </w:rPr>
        <w:t>six</w:t>
      </w:r>
      <w:r w:rsidR="00102CD5">
        <w:rPr>
          <w:sz w:val="22"/>
          <w:szCs w:val="22"/>
          <w:lang w:val="en-US"/>
        </w:rPr>
        <w:t xml:space="preserve"> and three</w:t>
      </w:r>
      <w:r w:rsidR="00DD55C3">
        <w:rPr>
          <w:sz w:val="22"/>
          <w:szCs w:val="22"/>
          <w:lang w:val="en-US"/>
        </w:rPr>
        <w:t xml:space="preserve">-month periods ended </w:t>
      </w:r>
      <w:r w:rsidR="00AE7C03">
        <w:rPr>
          <w:sz w:val="22"/>
          <w:szCs w:val="22"/>
          <w:lang w:val="en-US"/>
        </w:rPr>
        <w:t xml:space="preserve">June </w:t>
      </w:r>
      <w:r w:rsidR="00DD55C3">
        <w:rPr>
          <w:sz w:val="22"/>
          <w:szCs w:val="22"/>
          <w:lang w:val="en-US"/>
        </w:rPr>
        <w:t>3</w:t>
      </w:r>
      <w:r w:rsidR="00AE7C03">
        <w:rPr>
          <w:sz w:val="22"/>
          <w:szCs w:val="22"/>
          <w:lang w:val="en-US"/>
        </w:rPr>
        <w:t>0</w:t>
      </w:r>
      <w:r w:rsidR="00DD55C3">
        <w:rPr>
          <w:sz w:val="22"/>
          <w:szCs w:val="22"/>
          <w:lang w:val="en-US"/>
        </w:rPr>
        <w:t>, 20</w:t>
      </w:r>
      <w:r w:rsidR="001902BE">
        <w:rPr>
          <w:sz w:val="22"/>
          <w:szCs w:val="22"/>
          <w:lang w:val="en-US"/>
        </w:rPr>
        <w:t>20</w:t>
      </w:r>
      <w:r w:rsidR="00DD55C3">
        <w:rPr>
          <w:sz w:val="22"/>
          <w:szCs w:val="22"/>
          <w:lang w:val="en-US"/>
        </w:rPr>
        <w:t xml:space="preserve"> and 201</w:t>
      </w:r>
      <w:r w:rsidR="001902BE">
        <w:rPr>
          <w:sz w:val="22"/>
          <w:szCs w:val="22"/>
          <w:lang w:val="en-US"/>
        </w:rPr>
        <w:t>9</w:t>
      </w:r>
      <w:r w:rsidR="00DD55C3">
        <w:rPr>
          <w:sz w:val="22"/>
          <w:szCs w:val="22"/>
          <w:lang w:val="en-US"/>
        </w:rPr>
        <w:t xml:space="preserve">, </w:t>
      </w:r>
      <w:r w:rsidR="00102CD5">
        <w:rPr>
          <w:sz w:val="22"/>
          <w:szCs w:val="22"/>
          <w:lang w:val="en-US"/>
        </w:rPr>
        <w:t xml:space="preserve">respectively, </w:t>
      </w:r>
      <w:r w:rsidR="00AB4E2F" w:rsidRPr="007F1507">
        <w:rPr>
          <w:sz w:val="22"/>
          <w:szCs w:val="22"/>
          <w:lang w:val="en-US"/>
        </w:rPr>
        <w:t xml:space="preserve">by the weighted average of outstanding common shares, which </w:t>
      </w:r>
      <w:r w:rsidR="00CD568B" w:rsidRPr="007F1507">
        <w:rPr>
          <w:sz w:val="22"/>
          <w:szCs w:val="22"/>
          <w:lang w:val="en-US"/>
        </w:rPr>
        <w:t xml:space="preserve">as </w:t>
      </w:r>
      <w:r w:rsidR="00AB4E2F" w:rsidRPr="007F1507">
        <w:rPr>
          <w:sz w:val="22"/>
          <w:szCs w:val="22"/>
          <w:lang w:val="en-US"/>
        </w:rPr>
        <w:t xml:space="preserve">at said dates totaled 439,373,939 shares. As of </w:t>
      </w:r>
      <w:r w:rsidR="00AE7C03">
        <w:rPr>
          <w:sz w:val="22"/>
          <w:szCs w:val="22"/>
          <w:lang w:val="en-US"/>
        </w:rPr>
        <w:t>June</w:t>
      </w:r>
      <w:r w:rsidR="00AE7C03" w:rsidRPr="007F1507">
        <w:rPr>
          <w:sz w:val="22"/>
          <w:szCs w:val="22"/>
          <w:lang w:val="en-US"/>
        </w:rPr>
        <w:t xml:space="preserve"> </w:t>
      </w:r>
      <w:r w:rsidR="00AB4E2F" w:rsidRPr="007F1507">
        <w:rPr>
          <w:sz w:val="22"/>
          <w:szCs w:val="22"/>
          <w:lang w:val="en-US"/>
        </w:rPr>
        <w:t>3</w:t>
      </w:r>
      <w:r w:rsidR="00AE7C03">
        <w:rPr>
          <w:sz w:val="22"/>
          <w:szCs w:val="22"/>
          <w:lang w:val="en-US"/>
        </w:rPr>
        <w:t>0</w:t>
      </w:r>
      <w:r w:rsidR="00AB4E2F" w:rsidRPr="007F1507">
        <w:rPr>
          <w:sz w:val="22"/>
          <w:szCs w:val="22"/>
          <w:lang w:val="en-US"/>
        </w:rPr>
        <w:t xml:space="preserve">, </w:t>
      </w:r>
      <w:r w:rsidR="00BD09FD" w:rsidRPr="007F1507">
        <w:rPr>
          <w:sz w:val="22"/>
          <w:szCs w:val="22"/>
          <w:lang w:val="en-US"/>
        </w:rPr>
        <w:t>20</w:t>
      </w:r>
      <w:r w:rsidR="001902BE">
        <w:rPr>
          <w:sz w:val="22"/>
          <w:szCs w:val="22"/>
          <w:lang w:val="en-US"/>
        </w:rPr>
        <w:t>20</w:t>
      </w:r>
      <w:r w:rsidR="00BD09FD" w:rsidRPr="007F1507">
        <w:rPr>
          <w:sz w:val="22"/>
          <w:szCs w:val="22"/>
          <w:lang w:val="en-US"/>
        </w:rPr>
        <w:t xml:space="preserve"> </w:t>
      </w:r>
      <w:r w:rsidR="00AB4E2F" w:rsidRPr="007F1507">
        <w:rPr>
          <w:sz w:val="22"/>
          <w:szCs w:val="22"/>
          <w:lang w:val="en-US"/>
        </w:rPr>
        <w:t xml:space="preserve">and </w:t>
      </w:r>
      <w:r w:rsidR="00BD09FD" w:rsidRPr="007F1507">
        <w:rPr>
          <w:sz w:val="22"/>
          <w:szCs w:val="22"/>
          <w:lang w:val="en-US"/>
        </w:rPr>
        <w:t>201</w:t>
      </w:r>
      <w:r w:rsidR="001902BE">
        <w:rPr>
          <w:sz w:val="22"/>
          <w:szCs w:val="22"/>
          <w:lang w:val="en-US"/>
        </w:rPr>
        <w:t>9</w:t>
      </w:r>
      <w:r w:rsidR="00BD09FD" w:rsidRPr="007F1507">
        <w:rPr>
          <w:sz w:val="22"/>
          <w:szCs w:val="22"/>
          <w:lang w:val="en-US"/>
        </w:rPr>
        <w:t xml:space="preserve"> </w:t>
      </w:r>
      <w:r w:rsidR="00AB4E2F" w:rsidRPr="007F1507">
        <w:rPr>
          <w:sz w:val="22"/>
          <w:szCs w:val="22"/>
          <w:lang w:val="en-US"/>
        </w:rPr>
        <w:t xml:space="preserve">there are neither notes nor other debt securities convertible into shares, for which reason no diluted earnings per share have been disclosed. </w:t>
      </w:r>
      <w:r w:rsidR="00AB4E2F" w:rsidRPr="007F1507">
        <w:rPr>
          <w:sz w:val="22"/>
          <w:lang w:val="en-US"/>
        </w:rPr>
        <w:t>Basic earnings per share are calculated by dividing profits attributable to the Company</w:t>
      </w:r>
      <w:r w:rsidR="003A7CEE" w:rsidRPr="007F1507">
        <w:rPr>
          <w:sz w:val="22"/>
          <w:lang w:val="en-US"/>
        </w:rPr>
        <w:t>’s</w:t>
      </w:r>
      <w:r w:rsidR="00AB4E2F" w:rsidRPr="007F1507">
        <w:rPr>
          <w:sz w:val="22"/>
          <w:lang w:val="en-US"/>
        </w:rPr>
        <w:t xml:space="preserve"> equity holders by the weighted average number of </w:t>
      </w:r>
      <w:r w:rsidR="003A7CEE" w:rsidRPr="007F1507">
        <w:rPr>
          <w:sz w:val="22"/>
          <w:lang w:val="en-US"/>
        </w:rPr>
        <w:t xml:space="preserve">common </w:t>
      </w:r>
      <w:r w:rsidR="00AB4E2F" w:rsidRPr="007F1507">
        <w:rPr>
          <w:sz w:val="22"/>
          <w:lang w:val="en-US"/>
        </w:rPr>
        <w:t>shares outstanding during the fiscal year. The Company has no preferred shares or debt convertible into shares, so the basic earnings per share are equal to the diluted earnings per share.</w:t>
      </w:r>
    </w:p>
    <w:p w14:paraId="33D8D2A8" w14:textId="77777777" w:rsidR="00AB4E2F" w:rsidRPr="007F1507" w:rsidRDefault="00AB4E2F" w:rsidP="00AB4E2F">
      <w:pPr>
        <w:jc w:val="both"/>
        <w:rPr>
          <w:sz w:val="22"/>
          <w:szCs w:val="22"/>
          <w:lang w:val="en-US"/>
        </w:rPr>
      </w:pPr>
    </w:p>
    <w:p w14:paraId="201638D2" w14:textId="6CA23E99" w:rsidR="00AB4E2F" w:rsidRPr="007F1507" w:rsidRDefault="00AE7C03" w:rsidP="00AB4E2F">
      <w:pPr>
        <w:rPr>
          <w:sz w:val="22"/>
          <w:szCs w:val="22"/>
          <w:u w:val="single"/>
          <w:lang w:val="en-US"/>
        </w:rPr>
      </w:pPr>
      <w:r>
        <w:rPr>
          <w:sz w:val="22"/>
          <w:szCs w:val="22"/>
          <w:u w:val="single"/>
          <w:lang w:val="en-US"/>
        </w:rPr>
        <w:t>17</w:t>
      </w:r>
      <w:r w:rsidR="00AB4E2F" w:rsidRPr="007F1507">
        <w:rPr>
          <w:sz w:val="22"/>
          <w:szCs w:val="22"/>
          <w:u w:val="single"/>
          <w:lang w:val="en-US"/>
        </w:rPr>
        <w:t xml:space="preserve"> – RELATED PARTIES</w:t>
      </w:r>
    </w:p>
    <w:p w14:paraId="0F8E9633" w14:textId="77777777" w:rsidR="00AB4E2F" w:rsidRPr="007F1507" w:rsidRDefault="00AB4E2F" w:rsidP="00AB4E2F">
      <w:pPr>
        <w:jc w:val="both"/>
        <w:rPr>
          <w:sz w:val="22"/>
          <w:szCs w:val="22"/>
          <w:lang w:val="en-US"/>
        </w:rPr>
      </w:pPr>
    </w:p>
    <w:p w14:paraId="6C24E80F" w14:textId="77777777" w:rsidR="00AB4E2F" w:rsidRPr="007F1507" w:rsidRDefault="00AB4E2F" w:rsidP="00AB4E2F">
      <w:pPr>
        <w:jc w:val="both"/>
        <w:rPr>
          <w:sz w:val="22"/>
          <w:szCs w:val="22"/>
          <w:lang w:val="en-US"/>
        </w:rPr>
      </w:pPr>
      <w:r w:rsidRPr="007F1507">
        <w:rPr>
          <w:sz w:val="22"/>
          <w:szCs w:val="22"/>
          <w:lang w:val="en-US"/>
        </w:rPr>
        <w:t>Transactions with related parties are as follows:</w:t>
      </w:r>
    </w:p>
    <w:p w14:paraId="5EE776DE" w14:textId="77777777" w:rsidR="00AB4E2F" w:rsidRPr="007F1507" w:rsidRDefault="00AB4E2F" w:rsidP="00AB4E2F">
      <w:pPr>
        <w:jc w:val="both"/>
        <w:rPr>
          <w:sz w:val="14"/>
          <w:szCs w:val="14"/>
          <w:lang w:val="en-US"/>
        </w:rPr>
      </w:pPr>
    </w:p>
    <w:tbl>
      <w:tblPr>
        <w:tblW w:w="12093" w:type="dxa"/>
        <w:tblInd w:w="-110" w:type="dxa"/>
        <w:tblCellMar>
          <w:left w:w="70" w:type="dxa"/>
          <w:right w:w="70" w:type="dxa"/>
        </w:tblCellMar>
        <w:tblLook w:val="0000" w:firstRow="0" w:lastRow="0" w:firstColumn="0" w:lastColumn="0" w:noHBand="0" w:noVBand="0"/>
      </w:tblPr>
      <w:tblGrid>
        <w:gridCol w:w="6417"/>
        <w:gridCol w:w="1631"/>
        <w:gridCol w:w="354"/>
        <w:gridCol w:w="1787"/>
        <w:gridCol w:w="851"/>
        <w:gridCol w:w="1053"/>
      </w:tblGrid>
      <w:tr w:rsidR="00AB4E2F" w:rsidRPr="007F1507" w14:paraId="65884EB7" w14:textId="77777777" w:rsidTr="00D24698">
        <w:trPr>
          <w:gridAfter w:val="2"/>
          <w:wAfter w:w="1904" w:type="dxa"/>
          <w:trHeight w:val="123"/>
        </w:trPr>
        <w:tc>
          <w:tcPr>
            <w:tcW w:w="6417" w:type="dxa"/>
            <w:shd w:val="clear" w:color="auto" w:fill="FFFFFF"/>
            <w:vAlign w:val="bottom"/>
          </w:tcPr>
          <w:p w14:paraId="70C80062" w14:textId="77777777" w:rsidR="00AB4E2F" w:rsidRPr="007F1507" w:rsidRDefault="00AB4E2F" w:rsidP="00AB4E2F">
            <w:pPr>
              <w:rPr>
                <w:bCs/>
                <w:color w:val="000000"/>
                <w:sz w:val="20"/>
                <w:szCs w:val="20"/>
                <w:lang w:val="en-US"/>
              </w:rPr>
            </w:pPr>
          </w:p>
        </w:tc>
        <w:tc>
          <w:tcPr>
            <w:tcW w:w="1631" w:type="dxa"/>
            <w:shd w:val="clear" w:color="auto" w:fill="FFFFFF"/>
            <w:vAlign w:val="bottom"/>
          </w:tcPr>
          <w:p w14:paraId="43C3925B" w14:textId="1E589CC2" w:rsidR="00AB4E2F" w:rsidRPr="007F1507" w:rsidRDefault="00DD55C3" w:rsidP="00B53EEE">
            <w:pPr>
              <w:jc w:val="center"/>
              <w:rPr>
                <w:bCs/>
                <w:color w:val="000000"/>
                <w:sz w:val="20"/>
                <w:szCs w:val="20"/>
                <w:u w:val="single"/>
                <w:lang w:val="en-US"/>
              </w:rPr>
            </w:pPr>
            <w:r>
              <w:rPr>
                <w:bCs/>
                <w:color w:val="000000"/>
                <w:sz w:val="20"/>
                <w:szCs w:val="20"/>
                <w:u w:val="single"/>
                <w:lang w:val="en-US"/>
              </w:rPr>
              <w:t>0</w:t>
            </w:r>
            <w:r w:rsidR="00AE7C03">
              <w:rPr>
                <w:bCs/>
                <w:color w:val="000000"/>
                <w:sz w:val="20"/>
                <w:szCs w:val="20"/>
                <w:u w:val="single"/>
                <w:lang w:val="en-US"/>
              </w:rPr>
              <w:t>6</w:t>
            </w:r>
            <w:r w:rsidR="00AB4E2F" w:rsidRPr="007F1507">
              <w:rPr>
                <w:bCs/>
                <w:color w:val="000000"/>
                <w:sz w:val="20"/>
                <w:szCs w:val="20"/>
                <w:u w:val="single"/>
                <w:lang w:val="en-US"/>
              </w:rPr>
              <w:t>.3</w:t>
            </w:r>
            <w:r w:rsidR="00AE7C03">
              <w:rPr>
                <w:bCs/>
                <w:color w:val="000000"/>
                <w:sz w:val="20"/>
                <w:szCs w:val="20"/>
                <w:u w:val="single"/>
                <w:lang w:val="en-US"/>
              </w:rPr>
              <w:t>0</w:t>
            </w:r>
            <w:r w:rsidR="00AB4E2F" w:rsidRPr="007F1507">
              <w:rPr>
                <w:bCs/>
                <w:color w:val="000000"/>
                <w:sz w:val="20"/>
                <w:szCs w:val="20"/>
                <w:u w:val="single"/>
                <w:lang w:val="en-US"/>
              </w:rPr>
              <w:t>.</w:t>
            </w:r>
            <w:r w:rsidR="00BD09FD" w:rsidRPr="007F1507">
              <w:rPr>
                <w:bCs/>
                <w:color w:val="000000"/>
                <w:sz w:val="20"/>
                <w:szCs w:val="20"/>
                <w:u w:val="single"/>
                <w:lang w:val="en-US"/>
              </w:rPr>
              <w:t>20</w:t>
            </w:r>
            <w:r w:rsidR="001902BE">
              <w:rPr>
                <w:bCs/>
                <w:color w:val="000000"/>
                <w:sz w:val="20"/>
                <w:szCs w:val="20"/>
                <w:u w:val="single"/>
                <w:lang w:val="en-US"/>
              </w:rPr>
              <w:t>20</w:t>
            </w:r>
          </w:p>
        </w:tc>
        <w:tc>
          <w:tcPr>
            <w:tcW w:w="354" w:type="dxa"/>
            <w:shd w:val="clear" w:color="auto" w:fill="FFFFFF"/>
          </w:tcPr>
          <w:p w14:paraId="40D2967C" w14:textId="77777777" w:rsidR="00AB4E2F" w:rsidRPr="007F1507" w:rsidRDefault="00AB4E2F" w:rsidP="00AB4E2F">
            <w:pPr>
              <w:jc w:val="center"/>
              <w:rPr>
                <w:bCs/>
                <w:color w:val="000000"/>
                <w:sz w:val="20"/>
                <w:szCs w:val="20"/>
                <w:u w:val="single"/>
                <w:lang w:val="en-US"/>
              </w:rPr>
            </w:pPr>
          </w:p>
        </w:tc>
        <w:tc>
          <w:tcPr>
            <w:tcW w:w="1787" w:type="dxa"/>
            <w:shd w:val="clear" w:color="auto" w:fill="FFFFFF"/>
            <w:vAlign w:val="bottom"/>
          </w:tcPr>
          <w:p w14:paraId="69E3DC53" w14:textId="4EBC566D" w:rsidR="00AB4E2F" w:rsidRPr="00F15D3E" w:rsidRDefault="00F30A77" w:rsidP="00B53EEE">
            <w:pPr>
              <w:jc w:val="center"/>
              <w:rPr>
                <w:bCs/>
                <w:color w:val="000000"/>
                <w:sz w:val="20"/>
                <w:szCs w:val="20"/>
                <w:u w:val="single"/>
                <w:lang w:val="en-US"/>
              </w:rPr>
            </w:pPr>
            <w:r w:rsidRPr="00F30A77">
              <w:rPr>
                <w:bCs/>
                <w:color w:val="000000"/>
                <w:sz w:val="20"/>
                <w:szCs w:val="20"/>
                <w:u w:val="single"/>
                <w:lang w:val="en-US"/>
              </w:rPr>
              <w:t>0</w:t>
            </w:r>
            <w:r w:rsidR="00AE7C03">
              <w:rPr>
                <w:bCs/>
                <w:color w:val="000000"/>
                <w:sz w:val="20"/>
                <w:szCs w:val="20"/>
                <w:u w:val="single"/>
                <w:lang w:val="en-US"/>
              </w:rPr>
              <w:t>6</w:t>
            </w:r>
            <w:r w:rsidRPr="00F30A77">
              <w:rPr>
                <w:bCs/>
                <w:color w:val="000000"/>
                <w:sz w:val="20"/>
                <w:szCs w:val="20"/>
                <w:u w:val="single"/>
                <w:lang w:val="en-US"/>
              </w:rPr>
              <w:t>.3</w:t>
            </w:r>
            <w:r w:rsidR="00AE7C03">
              <w:rPr>
                <w:bCs/>
                <w:color w:val="000000"/>
                <w:sz w:val="20"/>
                <w:szCs w:val="20"/>
                <w:u w:val="single"/>
                <w:lang w:val="en-US"/>
              </w:rPr>
              <w:t>0</w:t>
            </w:r>
            <w:r w:rsidRPr="00F30A77">
              <w:rPr>
                <w:bCs/>
                <w:color w:val="000000"/>
                <w:sz w:val="20"/>
                <w:szCs w:val="20"/>
                <w:u w:val="single"/>
                <w:lang w:val="en-US"/>
              </w:rPr>
              <w:t>.201</w:t>
            </w:r>
            <w:r w:rsidR="001902BE">
              <w:rPr>
                <w:bCs/>
                <w:color w:val="000000"/>
                <w:sz w:val="20"/>
                <w:szCs w:val="20"/>
                <w:u w:val="single"/>
                <w:lang w:val="en-US"/>
              </w:rPr>
              <w:t>9</w:t>
            </w:r>
          </w:p>
        </w:tc>
      </w:tr>
      <w:tr w:rsidR="00AB4E2F" w:rsidRPr="007F1507" w14:paraId="6892CF48" w14:textId="77777777" w:rsidTr="00D24698">
        <w:trPr>
          <w:gridAfter w:val="2"/>
          <w:wAfter w:w="1904" w:type="dxa"/>
          <w:trHeight w:val="347"/>
        </w:trPr>
        <w:tc>
          <w:tcPr>
            <w:tcW w:w="6417" w:type="dxa"/>
            <w:shd w:val="clear" w:color="auto" w:fill="FFFFFF"/>
            <w:vAlign w:val="bottom"/>
          </w:tcPr>
          <w:p w14:paraId="3940B845" w14:textId="77777777" w:rsidR="00AB4E2F" w:rsidRPr="007F1507" w:rsidRDefault="00AB4E2F" w:rsidP="00AB4E2F">
            <w:pPr>
              <w:rPr>
                <w:b/>
                <w:bCs/>
                <w:color w:val="000000"/>
                <w:sz w:val="20"/>
                <w:szCs w:val="20"/>
                <w:lang w:val="en-US"/>
              </w:rPr>
            </w:pPr>
            <w:r w:rsidRPr="007F1507">
              <w:rPr>
                <w:b/>
                <w:bCs/>
                <w:color w:val="000000"/>
                <w:sz w:val="20"/>
                <w:szCs w:val="20"/>
                <w:lang w:val="en-US"/>
              </w:rPr>
              <w:t>Controlling company</w:t>
            </w:r>
          </w:p>
        </w:tc>
        <w:tc>
          <w:tcPr>
            <w:tcW w:w="1631" w:type="dxa"/>
            <w:shd w:val="clear" w:color="auto" w:fill="FFFFFF"/>
            <w:vAlign w:val="bottom"/>
          </w:tcPr>
          <w:p w14:paraId="02E9F73A" w14:textId="77777777" w:rsidR="00AB4E2F" w:rsidRPr="007F1507" w:rsidRDefault="00AB4E2F" w:rsidP="00AB4E2F">
            <w:pPr>
              <w:ind w:right="110"/>
              <w:jc w:val="right"/>
              <w:rPr>
                <w:bCs/>
                <w:color w:val="000000"/>
                <w:sz w:val="20"/>
                <w:szCs w:val="20"/>
                <w:lang w:val="en-US"/>
              </w:rPr>
            </w:pPr>
            <w:r w:rsidRPr="007F1507">
              <w:rPr>
                <w:bCs/>
                <w:color w:val="000000"/>
                <w:sz w:val="20"/>
                <w:szCs w:val="20"/>
                <w:lang w:val="en-US"/>
              </w:rPr>
              <w:t> </w:t>
            </w:r>
          </w:p>
        </w:tc>
        <w:tc>
          <w:tcPr>
            <w:tcW w:w="354" w:type="dxa"/>
            <w:shd w:val="clear" w:color="auto" w:fill="FFFFFF"/>
          </w:tcPr>
          <w:p w14:paraId="64BE1C79" w14:textId="77777777" w:rsidR="00AB4E2F" w:rsidRPr="007F1507" w:rsidRDefault="00AB4E2F" w:rsidP="00AB4E2F">
            <w:pPr>
              <w:ind w:right="110"/>
              <w:jc w:val="right"/>
              <w:rPr>
                <w:bCs/>
                <w:color w:val="000000"/>
                <w:sz w:val="20"/>
                <w:szCs w:val="20"/>
                <w:lang w:val="en-US"/>
              </w:rPr>
            </w:pPr>
          </w:p>
        </w:tc>
        <w:tc>
          <w:tcPr>
            <w:tcW w:w="1787" w:type="dxa"/>
            <w:shd w:val="clear" w:color="auto" w:fill="FFFFFF"/>
            <w:vAlign w:val="bottom"/>
          </w:tcPr>
          <w:p w14:paraId="6C5734D5" w14:textId="77777777" w:rsidR="00AB4E2F" w:rsidRPr="007F1507" w:rsidRDefault="00AB4E2F" w:rsidP="00AB4E2F">
            <w:pPr>
              <w:ind w:right="110"/>
              <w:jc w:val="right"/>
              <w:rPr>
                <w:bCs/>
                <w:color w:val="000000"/>
                <w:sz w:val="20"/>
                <w:szCs w:val="20"/>
                <w:lang w:val="en-US"/>
              </w:rPr>
            </w:pPr>
            <w:r w:rsidRPr="007F1507">
              <w:rPr>
                <w:bCs/>
                <w:color w:val="000000"/>
                <w:sz w:val="20"/>
                <w:szCs w:val="20"/>
                <w:lang w:val="en-US"/>
              </w:rPr>
              <w:t> </w:t>
            </w:r>
          </w:p>
        </w:tc>
      </w:tr>
      <w:tr w:rsidR="00AB4E2F" w:rsidRPr="00566A47" w14:paraId="4F0559B0" w14:textId="77777777" w:rsidTr="00D24698">
        <w:trPr>
          <w:gridAfter w:val="2"/>
          <w:wAfter w:w="1904" w:type="dxa"/>
          <w:trHeight w:val="198"/>
        </w:trPr>
        <w:tc>
          <w:tcPr>
            <w:tcW w:w="6417" w:type="dxa"/>
            <w:shd w:val="clear" w:color="auto" w:fill="FFFFFF"/>
            <w:vAlign w:val="bottom"/>
          </w:tcPr>
          <w:p w14:paraId="6326D964" w14:textId="77777777" w:rsidR="00AB4E2F" w:rsidRPr="007F1507" w:rsidRDefault="00AB4E2F" w:rsidP="00AB4E2F">
            <w:pPr>
              <w:rPr>
                <w:bCs/>
                <w:color w:val="000000"/>
                <w:sz w:val="20"/>
                <w:szCs w:val="20"/>
                <w:u w:val="single"/>
                <w:lang w:val="en-US"/>
              </w:rPr>
            </w:pPr>
            <w:r w:rsidRPr="007F1507">
              <w:rPr>
                <w:bCs/>
                <w:color w:val="000000"/>
                <w:sz w:val="20"/>
                <w:szCs w:val="20"/>
                <w:u w:val="single"/>
                <w:lang w:val="en-US"/>
              </w:rPr>
              <w:t>Other net income</w:t>
            </w:r>
            <w:r w:rsidR="00BD09FD" w:rsidRPr="007F1507">
              <w:rPr>
                <w:bCs/>
                <w:color w:val="000000"/>
                <w:sz w:val="20"/>
                <w:szCs w:val="20"/>
                <w:u w:val="single"/>
                <w:lang w:val="en-US"/>
              </w:rPr>
              <w:t xml:space="preserve"> and expenses</w:t>
            </w:r>
          </w:p>
        </w:tc>
        <w:tc>
          <w:tcPr>
            <w:tcW w:w="1631" w:type="dxa"/>
            <w:shd w:val="clear" w:color="auto" w:fill="FFFFFF"/>
            <w:vAlign w:val="bottom"/>
          </w:tcPr>
          <w:p w14:paraId="646EC22B" w14:textId="77777777" w:rsidR="00AB4E2F" w:rsidRPr="007F1507" w:rsidRDefault="00AB4E2F" w:rsidP="00AB4E2F">
            <w:pPr>
              <w:ind w:right="110"/>
              <w:jc w:val="right"/>
              <w:rPr>
                <w:bCs/>
                <w:color w:val="000000"/>
                <w:sz w:val="20"/>
                <w:szCs w:val="20"/>
                <w:lang w:val="en-US"/>
              </w:rPr>
            </w:pPr>
          </w:p>
        </w:tc>
        <w:tc>
          <w:tcPr>
            <w:tcW w:w="354" w:type="dxa"/>
            <w:shd w:val="clear" w:color="auto" w:fill="FFFFFF"/>
          </w:tcPr>
          <w:p w14:paraId="081BDA98" w14:textId="77777777" w:rsidR="00AB4E2F" w:rsidRPr="007F1507" w:rsidRDefault="00AB4E2F" w:rsidP="00AB4E2F">
            <w:pPr>
              <w:ind w:right="110"/>
              <w:jc w:val="right"/>
              <w:rPr>
                <w:bCs/>
                <w:color w:val="000000"/>
                <w:sz w:val="20"/>
                <w:szCs w:val="20"/>
                <w:lang w:val="en-US"/>
              </w:rPr>
            </w:pPr>
          </w:p>
        </w:tc>
        <w:tc>
          <w:tcPr>
            <w:tcW w:w="1787" w:type="dxa"/>
            <w:shd w:val="clear" w:color="auto" w:fill="FFFFFF"/>
            <w:vAlign w:val="bottom"/>
          </w:tcPr>
          <w:p w14:paraId="2F9DAD12" w14:textId="77777777" w:rsidR="00AB4E2F" w:rsidRPr="007F1507" w:rsidRDefault="00AB4E2F" w:rsidP="00AB4E2F">
            <w:pPr>
              <w:ind w:right="110"/>
              <w:jc w:val="right"/>
              <w:rPr>
                <w:bCs/>
                <w:color w:val="000000"/>
                <w:sz w:val="20"/>
                <w:szCs w:val="20"/>
                <w:lang w:val="en-US"/>
              </w:rPr>
            </w:pPr>
            <w:r w:rsidRPr="007F1507">
              <w:rPr>
                <w:bCs/>
                <w:color w:val="000000"/>
                <w:sz w:val="20"/>
                <w:szCs w:val="20"/>
                <w:lang w:val="en-US"/>
              </w:rPr>
              <w:t> </w:t>
            </w:r>
          </w:p>
        </w:tc>
      </w:tr>
      <w:tr w:rsidR="00102CD5" w:rsidRPr="007F1507" w14:paraId="666B4666" w14:textId="77777777" w:rsidTr="00D24698">
        <w:trPr>
          <w:gridAfter w:val="2"/>
          <w:wAfter w:w="1904" w:type="dxa"/>
          <w:trHeight w:val="264"/>
        </w:trPr>
        <w:tc>
          <w:tcPr>
            <w:tcW w:w="6417" w:type="dxa"/>
            <w:shd w:val="clear" w:color="auto" w:fill="FFFFFF"/>
            <w:vAlign w:val="bottom"/>
          </w:tcPr>
          <w:p w14:paraId="1B4EA016" w14:textId="77777777" w:rsidR="00102CD5" w:rsidRPr="007F1507" w:rsidRDefault="00102CD5" w:rsidP="00102CD5">
            <w:pPr>
              <w:rPr>
                <w:bCs/>
                <w:color w:val="000000"/>
                <w:sz w:val="20"/>
                <w:szCs w:val="20"/>
                <w:lang w:val="en-US"/>
              </w:rPr>
            </w:pPr>
            <w:r w:rsidRPr="007F1507">
              <w:rPr>
                <w:bCs/>
                <w:color w:val="000000"/>
                <w:sz w:val="20"/>
                <w:szCs w:val="20"/>
                <w:lang w:val="en-US"/>
              </w:rPr>
              <w:t>Gasinvest S.A.</w:t>
            </w:r>
          </w:p>
        </w:tc>
        <w:tc>
          <w:tcPr>
            <w:tcW w:w="1631" w:type="dxa"/>
            <w:tcBorders>
              <w:bottom w:val="single" w:sz="4" w:space="0" w:color="auto"/>
            </w:tcBorders>
            <w:shd w:val="clear" w:color="auto" w:fill="FFFFFF"/>
            <w:vAlign w:val="bottom"/>
          </w:tcPr>
          <w:p w14:paraId="32603C17" w14:textId="3FF8C700" w:rsidR="00102CD5" w:rsidRPr="007F1507" w:rsidRDefault="00102CD5" w:rsidP="00102CD5">
            <w:pPr>
              <w:ind w:right="110"/>
              <w:jc w:val="right"/>
              <w:rPr>
                <w:bCs/>
                <w:color w:val="000000"/>
                <w:sz w:val="20"/>
                <w:szCs w:val="20"/>
                <w:lang w:val="en-US"/>
              </w:rPr>
            </w:pPr>
            <w:r w:rsidRPr="00DA66D5">
              <w:rPr>
                <w:bCs/>
                <w:color w:val="000000"/>
                <w:sz w:val="20"/>
                <w:szCs w:val="20"/>
              </w:rPr>
              <w:t>464</w:t>
            </w:r>
          </w:p>
        </w:tc>
        <w:tc>
          <w:tcPr>
            <w:tcW w:w="354" w:type="dxa"/>
            <w:shd w:val="clear" w:color="auto" w:fill="FFFFFF"/>
          </w:tcPr>
          <w:p w14:paraId="30EE1EDD" w14:textId="77777777" w:rsidR="00102CD5" w:rsidRPr="007F1507" w:rsidRDefault="00102CD5" w:rsidP="00102CD5">
            <w:pPr>
              <w:ind w:right="110"/>
              <w:jc w:val="right"/>
              <w:rPr>
                <w:bCs/>
                <w:color w:val="000000"/>
                <w:sz w:val="20"/>
                <w:szCs w:val="20"/>
                <w:lang w:val="en-US"/>
              </w:rPr>
            </w:pPr>
          </w:p>
        </w:tc>
        <w:tc>
          <w:tcPr>
            <w:tcW w:w="1787" w:type="dxa"/>
            <w:tcBorders>
              <w:bottom w:val="single" w:sz="4" w:space="0" w:color="auto"/>
            </w:tcBorders>
            <w:shd w:val="clear" w:color="auto" w:fill="FFFFFF"/>
            <w:vAlign w:val="bottom"/>
          </w:tcPr>
          <w:p w14:paraId="3A22DC54" w14:textId="256D38B6" w:rsidR="00102CD5" w:rsidRPr="007F1507" w:rsidRDefault="00C478C6" w:rsidP="00102CD5">
            <w:pPr>
              <w:ind w:right="110"/>
              <w:jc w:val="right"/>
              <w:rPr>
                <w:bCs/>
                <w:color w:val="FF0000"/>
                <w:sz w:val="20"/>
                <w:szCs w:val="20"/>
                <w:lang w:val="en-US"/>
              </w:rPr>
            </w:pPr>
            <w:r>
              <w:rPr>
                <w:bCs/>
                <w:color w:val="000000"/>
                <w:sz w:val="20"/>
                <w:szCs w:val="20"/>
              </w:rPr>
              <w:t>436</w:t>
            </w:r>
          </w:p>
        </w:tc>
      </w:tr>
      <w:tr w:rsidR="00102CD5" w:rsidRPr="00314658" w14:paraId="0A65958A" w14:textId="77777777" w:rsidTr="00D24698">
        <w:trPr>
          <w:gridAfter w:val="2"/>
          <w:wAfter w:w="1904" w:type="dxa"/>
          <w:trHeight w:val="264"/>
        </w:trPr>
        <w:tc>
          <w:tcPr>
            <w:tcW w:w="6417" w:type="dxa"/>
            <w:shd w:val="clear" w:color="auto" w:fill="FFFFFF"/>
            <w:vAlign w:val="bottom"/>
          </w:tcPr>
          <w:p w14:paraId="3C78A6A0" w14:textId="77777777" w:rsidR="00102CD5" w:rsidRPr="007F1507" w:rsidRDefault="00102CD5" w:rsidP="00102CD5">
            <w:pPr>
              <w:rPr>
                <w:bCs/>
                <w:color w:val="000000"/>
                <w:sz w:val="20"/>
                <w:szCs w:val="20"/>
                <w:u w:val="single"/>
                <w:lang w:val="en-US"/>
              </w:rPr>
            </w:pPr>
            <w:r w:rsidRPr="007F1507">
              <w:rPr>
                <w:bCs/>
                <w:color w:val="000000"/>
                <w:sz w:val="20"/>
                <w:szCs w:val="20"/>
                <w:u w:val="single"/>
                <w:lang w:val="en-US"/>
              </w:rPr>
              <w:t>Total other net income and expenses</w:t>
            </w:r>
          </w:p>
        </w:tc>
        <w:tc>
          <w:tcPr>
            <w:tcW w:w="1631" w:type="dxa"/>
            <w:tcBorders>
              <w:top w:val="single" w:sz="4" w:space="0" w:color="auto"/>
            </w:tcBorders>
            <w:shd w:val="clear" w:color="auto" w:fill="FFFFFF"/>
            <w:vAlign w:val="bottom"/>
          </w:tcPr>
          <w:p w14:paraId="7B9D0D5B" w14:textId="45F73253" w:rsidR="00102CD5" w:rsidRPr="007F1507" w:rsidRDefault="00102CD5" w:rsidP="00102CD5">
            <w:pPr>
              <w:ind w:right="110"/>
              <w:jc w:val="right"/>
              <w:rPr>
                <w:bCs/>
                <w:color w:val="000000"/>
                <w:sz w:val="20"/>
                <w:szCs w:val="20"/>
                <w:lang w:val="en-US"/>
              </w:rPr>
            </w:pPr>
            <w:r w:rsidRPr="00DA66D5">
              <w:rPr>
                <w:bCs/>
                <w:color w:val="000000"/>
                <w:sz w:val="20"/>
                <w:szCs w:val="20"/>
              </w:rPr>
              <w:t>464</w:t>
            </w:r>
          </w:p>
        </w:tc>
        <w:tc>
          <w:tcPr>
            <w:tcW w:w="354" w:type="dxa"/>
            <w:shd w:val="clear" w:color="auto" w:fill="FFFFFF"/>
          </w:tcPr>
          <w:p w14:paraId="531655F7" w14:textId="77777777" w:rsidR="00102CD5" w:rsidRPr="007F1507" w:rsidRDefault="00102CD5" w:rsidP="00102CD5">
            <w:pPr>
              <w:ind w:right="110"/>
              <w:jc w:val="right"/>
              <w:rPr>
                <w:bCs/>
                <w:color w:val="000000"/>
                <w:sz w:val="20"/>
                <w:szCs w:val="20"/>
                <w:lang w:val="en-US"/>
              </w:rPr>
            </w:pPr>
          </w:p>
        </w:tc>
        <w:tc>
          <w:tcPr>
            <w:tcW w:w="1787" w:type="dxa"/>
            <w:tcBorders>
              <w:top w:val="single" w:sz="4" w:space="0" w:color="auto"/>
            </w:tcBorders>
            <w:shd w:val="clear" w:color="auto" w:fill="FFFFFF"/>
            <w:vAlign w:val="bottom"/>
          </w:tcPr>
          <w:p w14:paraId="1AECD2F4" w14:textId="2C3B18B1" w:rsidR="00102CD5" w:rsidRPr="007F1507" w:rsidRDefault="00C478C6" w:rsidP="00102CD5">
            <w:pPr>
              <w:ind w:right="110"/>
              <w:jc w:val="right"/>
              <w:rPr>
                <w:bCs/>
                <w:color w:val="FF0000"/>
                <w:sz w:val="20"/>
                <w:szCs w:val="20"/>
                <w:lang w:val="en-US"/>
              </w:rPr>
            </w:pPr>
            <w:r>
              <w:rPr>
                <w:bCs/>
                <w:color w:val="000000"/>
                <w:sz w:val="20"/>
                <w:szCs w:val="20"/>
              </w:rPr>
              <w:t>436</w:t>
            </w:r>
          </w:p>
        </w:tc>
      </w:tr>
      <w:tr w:rsidR="00102CD5" w:rsidRPr="00314658" w14:paraId="47AE6E84" w14:textId="77777777" w:rsidTr="00D24698">
        <w:trPr>
          <w:gridAfter w:val="2"/>
          <w:wAfter w:w="1904" w:type="dxa"/>
          <w:trHeight w:val="207"/>
        </w:trPr>
        <w:tc>
          <w:tcPr>
            <w:tcW w:w="6417" w:type="dxa"/>
            <w:shd w:val="clear" w:color="auto" w:fill="FFFFFF"/>
            <w:vAlign w:val="bottom"/>
          </w:tcPr>
          <w:p w14:paraId="762679C4" w14:textId="77777777" w:rsidR="00102CD5" w:rsidRPr="007F1507" w:rsidRDefault="00102CD5" w:rsidP="00102CD5">
            <w:pPr>
              <w:rPr>
                <w:bCs/>
                <w:color w:val="000000"/>
                <w:sz w:val="20"/>
                <w:szCs w:val="20"/>
                <w:lang w:val="en-US"/>
              </w:rPr>
            </w:pPr>
          </w:p>
        </w:tc>
        <w:tc>
          <w:tcPr>
            <w:tcW w:w="1631" w:type="dxa"/>
            <w:shd w:val="clear" w:color="auto" w:fill="FFFFFF"/>
            <w:vAlign w:val="bottom"/>
          </w:tcPr>
          <w:p w14:paraId="3D1A3B9B" w14:textId="77777777" w:rsidR="00102CD5" w:rsidRPr="007F1507" w:rsidRDefault="00102CD5" w:rsidP="00102CD5">
            <w:pPr>
              <w:jc w:val="center"/>
              <w:rPr>
                <w:bCs/>
                <w:color w:val="000000"/>
                <w:sz w:val="20"/>
                <w:szCs w:val="20"/>
                <w:u w:val="single"/>
                <w:lang w:val="en-US"/>
              </w:rPr>
            </w:pPr>
          </w:p>
        </w:tc>
        <w:tc>
          <w:tcPr>
            <w:tcW w:w="354" w:type="dxa"/>
            <w:shd w:val="clear" w:color="auto" w:fill="FFFFFF"/>
          </w:tcPr>
          <w:p w14:paraId="326D7643" w14:textId="77777777" w:rsidR="00102CD5" w:rsidRPr="007F1507" w:rsidRDefault="00102CD5" w:rsidP="00102CD5">
            <w:pPr>
              <w:jc w:val="center"/>
              <w:rPr>
                <w:bCs/>
                <w:color w:val="000000"/>
                <w:sz w:val="20"/>
                <w:szCs w:val="20"/>
                <w:u w:val="single"/>
                <w:lang w:val="en-US"/>
              </w:rPr>
            </w:pPr>
          </w:p>
        </w:tc>
        <w:tc>
          <w:tcPr>
            <w:tcW w:w="1787" w:type="dxa"/>
            <w:shd w:val="clear" w:color="auto" w:fill="FFFFFF"/>
            <w:vAlign w:val="bottom"/>
          </w:tcPr>
          <w:p w14:paraId="2C5EB0B9" w14:textId="77777777" w:rsidR="00102CD5" w:rsidRPr="007F1507" w:rsidRDefault="00102CD5" w:rsidP="00102CD5">
            <w:pPr>
              <w:jc w:val="center"/>
              <w:rPr>
                <w:bCs/>
                <w:color w:val="FF0000"/>
                <w:sz w:val="20"/>
                <w:szCs w:val="20"/>
                <w:u w:val="single"/>
                <w:lang w:val="en-US"/>
              </w:rPr>
            </w:pPr>
          </w:p>
        </w:tc>
      </w:tr>
      <w:tr w:rsidR="00102CD5" w:rsidRPr="007F1507" w14:paraId="02E23A7F" w14:textId="77777777" w:rsidTr="00D24698">
        <w:trPr>
          <w:gridAfter w:val="2"/>
          <w:wAfter w:w="1904" w:type="dxa"/>
          <w:trHeight w:val="264"/>
        </w:trPr>
        <w:tc>
          <w:tcPr>
            <w:tcW w:w="6417" w:type="dxa"/>
            <w:shd w:val="clear" w:color="auto" w:fill="FFFFFF"/>
            <w:vAlign w:val="bottom"/>
          </w:tcPr>
          <w:p w14:paraId="09D29878" w14:textId="77777777" w:rsidR="00102CD5" w:rsidRPr="007F1507" w:rsidRDefault="00102CD5" w:rsidP="00102CD5">
            <w:pPr>
              <w:rPr>
                <w:b/>
                <w:bCs/>
                <w:color w:val="000000"/>
                <w:sz w:val="20"/>
                <w:szCs w:val="20"/>
                <w:lang w:val="en-US"/>
              </w:rPr>
            </w:pPr>
            <w:r w:rsidRPr="007F1507">
              <w:rPr>
                <w:b/>
                <w:bCs/>
                <w:color w:val="000000"/>
                <w:sz w:val="20"/>
                <w:szCs w:val="20"/>
                <w:lang w:val="en-US"/>
              </w:rPr>
              <w:t>Affiliated companies</w:t>
            </w:r>
          </w:p>
        </w:tc>
        <w:tc>
          <w:tcPr>
            <w:tcW w:w="1631" w:type="dxa"/>
            <w:shd w:val="clear" w:color="auto" w:fill="FFFFFF"/>
            <w:vAlign w:val="bottom"/>
          </w:tcPr>
          <w:p w14:paraId="6F2FF740" w14:textId="77777777" w:rsidR="00102CD5" w:rsidRPr="007F1507" w:rsidRDefault="00102CD5" w:rsidP="00102CD5">
            <w:pPr>
              <w:ind w:right="110"/>
              <w:jc w:val="right"/>
              <w:rPr>
                <w:bCs/>
                <w:color w:val="000000"/>
                <w:sz w:val="20"/>
                <w:szCs w:val="20"/>
                <w:lang w:val="en-US"/>
              </w:rPr>
            </w:pPr>
          </w:p>
        </w:tc>
        <w:tc>
          <w:tcPr>
            <w:tcW w:w="354" w:type="dxa"/>
            <w:shd w:val="clear" w:color="auto" w:fill="FFFFFF"/>
          </w:tcPr>
          <w:p w14:paraId="1E2D5347" w14:textId="77777777" w:rsidR="00102CD5" w:rsidRPr="007F1507" w:rsidRDefault="00102CD5" w:rsidP="00102CD5">
            <w:pPr>
              <w:ind w:right="110"/>
              <w:jc w:val="right"/>
              <w:rPr>
                <w:bCs/>
                <w:color w:val="000000"/>
                <w:sz w:val="20"/>
                <w:szCs w:val="20"/>
                <w:lang w:val="en-US"/>
              </w:rPr>
            </w:pPr>
          </w:p>
        </w:tc>
        <w:tc>
          <w:tcPr>
            <w:tcW w:w="1787" w:type="dxa"/>
            <w:shd w:val="clear" w:color="auto" w:fill="FFFFFF"/>
            <w:vAlign w:val="bottom"/>
          </w:tcPr>
          <w:p w14:paraId="4BE09C8A" w14:textId="77777777" w:rsidR="00102CD5" w:rsidRPr="007F1507" w:rsidRDefault="00102CD5" w:rsidP="00102CD5">
            <w:pPr>
              <w:ind w:right="110"/>
              <w:jc w:val="right"/>
              <w:rPr>
                <w:bCs/>
                <w:color w:val="FF0000"/>
                <w:sz w:val="20"/>
                <w:szCs w:val="20"/>
                <w:lang w:val="en-US"/>
              </w:rPr>
            </w:pPr>
          </w:p>
        </w:tc>
      </w:tr>
      <w:tr w:rsidR="00102CD5" w:rsidRPr="007F1507" w14:paraId="0C60A7D2" w14:textId="77777777" w:rsidTr="00D24698">
        <w:trPr>
          <w:gridAfter w:val="2"/>
          <w:wAfter w:w="1904" w:type="dxa"/>
          <w:trHeight w:val="86"/>
        </w:trPr>
        <w:tc>
          <w:tcPr>
            <w:tcW w:w="6417" w:type="dxa"/>
            <w:shd w:val="clear" w:color="auto" w:fill="FFFFFF"/>
            <w:vAlign w:val="bottom"/>
          </w:tcPr>
          <w:p w14:paraId="3BEABDE1" w14:textId="77777777" w:rsidR="00102CD5" w:rsidRPr="007F1507" w:rsidRDefault="00102CD5" w:rsidP="00102CD5">
            <w:pPr>
              <w:rPr>
                <w:bCs/>
                <w:color w:val="000000"/>
                <w:sz w:val="20"/>
                <w:szCs w:val="20"/>
                <w:u w:val="single"/>
                <w:lang w:val="en-US"/>
              </w:rPr>
            </w:pPr>
            <w:r w:rsidRPr="007F1507">
              <w:rPr>
                <w:bCs/>
                <w:color w:val="000000"/>
                <w:sz w:val="20"/>
                <w:szCs w:val="20"/>
                <w:u w:val="single"/>
                <w:lang w:val="en-US"/>
              </w:rPr>
              <w:t>Revenues</w:t>
            </w:r>
          </w:p>
        </w:tc>
        <w:tc>
          <w:tcPr>
            <w:tcW w:w="1631" w:type="dxa"/>
            <w:shd w:val="clear" w:color="auto" w:fill="FFFFFF"/>
            <w:vAlign w:val="bottom"/>
          </w:tcPr>
          <w:p w14:paraId="37832CDE" w14:textId="77777777" w:rsidR="00102CD5" w:rsidRPr="007F1507" w:rsidRDefault="00102CD5" w:rsidP="00102CD5">
            <w:pPr>
              <w:ind w:right="110"/>
              <w:jc w:val="right"/>
              <w:rPr>
                <w:bCs/>
                <w:color w:val="000000"/>
                <w:sz w:val="20"/>
                <w:szCs w:val="20"/>
                <w:lang w:val="en-US"/>
              </w:rPr>
            </w:pPr>
          </w:p>
        </w:tc>
        <w:tc>
          <w:tcPr>
            <w:tcW w:w="354" w:type="dxa"/>
            <w:shd w:val="clear" w:color="auto" w:fill="FFFFFF"/>
          </w:tcPr>
          <w:p w14:paraId="3E5D201C" w14:textId="77777777" w:rsidR="00102CD5" w:rsidRPr="007F1507" w:rsidRDefault="00102CD5" w:rsidP="00102CD5">
            <w:pPr>
              <w:ind w:right="110"/>
              <w:jc w:val="right"/>
              <w:rPr>
                <w:bCs/>
                <w:color w:val="000000"/>
                <w:sz w:val="20"/>
                <w:szCs w:val="20"/>
                <w:lang w:val="en-US"/>
              </w:rPr>
            </w:pPr>
          </w:p>
        </w:tc>
        <w:tc>
          <w:tcPr>
            <w:tcW w:w="1787" w:type="dxa"/>
            <w:shd w:val="clear" w:color="auto" w:fill="FFFFFF"/>
            <w:vAlign w:val="bottom"/>
          </w:tcPr>
          <w:p w14:paraId="15A59563" w14:textId="77777777" w:rsidR="00102CD5" w:rsidRPr="007F1507" w:rsidRDefault="00102CD5" w:rsidP="00102CD5">
            <w:pPr>
              <w:ind w:right="110"/>
              <w:jc w:val="right"/>
              <w:rPr>
                <w:bCs/>
                <w:color w:val="FF0000"/>
                <w:sz w:val="20"/>
                <w:szCs w:val="20"/>
                <w:lang w:val="en-US"/>
              </w:rPr>
            </w:pPr>
          </w:p>
        </w:tc>
      </w:tr>
      <w:tr w:rsidR="00102CD5" w:rsidRPr="007F1507" w14:paraId="506469D3" w14:textId="77777777" w:rsidTr="00D24698">
        <w:trPr>
          <w:gridAfter w:val="2"/>
          <w:wAfter w:w="1904" w:type="dxa"/>
          <w:trHeight w:val="226"/>
        </w:trPr>
        <w:tc>
          <w:tcPr>
            <w:tcW w:w="6417" w:type="dxa"/>
            <w:shd w:val="clear" w:color="auto" w:fill="FFFFFF"/>
            <w:vAlign w:val="bottom"/>
          </w:tcPr>
          <w:p w14:paraId="7312E73F" w14:textId="77777777" w:rsidR="00102CD5" w:rsidRPr="007F1507" w:rsidRDefault="00102CD5" w:rsidP="00102CD5">
            <w:pPr>
              <w:rPr>
                <w:bCs/>
                <w:color w:val="000000"/>
                <w:sz w:val="20"/>
                <w:szCs w:val="20"/>
                <w:lang w:val="en-US"/>
              </w:rPr>
            </w:pPr>
            <w:r w:rsidRPr="007F1507">
              <w:rPr>
                <w:bCs/>
                <w:color w:val="000000"/>
                <w:sz w:val="20"/>
                <w:szCs w:val="20"/>
                <w:lang w:val="en-US"/>
              </w:rPr>
              <w:t>Comgas Andina S.A.</w:t>
            </w:r>
          </w:p>
        </w:tc>
        <w:tc>
          <w:tcPr>
            <w:tcW w:w="1631" w:type="dxa"/>
            <w:shd w:val="clear" w:color="auto" w:fill="FFFFFF"/>
            <w:vAlign w:val="bottom"/>
          </w:tcPr>
          <w:p w14:paraId="373E526D" w14:textId="551D0D33" w:rsidR="00102CD5" w:rsidRPr="007F1507" w:rsidRDefault="00102CD5" w:rsidP="00102CD5">
            <w:pPr>
              <w:ind w:right="110"/>
              <w:jc w:val="right"/>
              <w:rPr>
                <w:bCs/>
                <w:color w:val="000000"/>
                <w:sz w:val="20"/>
                <w:szCs w:val="20"/>
                <w:lang w:val="en-US"/>
              </w:rPr>
            </w:pPr>
            <w:r w:rsidRPr="00DA66D5">
              <w:rPr>
                <w:bCs/>
                <w:color w:val="000000"/>
                <w:sz w:val="20"/>
                <w:szCs w:val="20"/>
              </w:rPr>
              <w:t>4</w:t>
            </w:r>
            <w:r w:rsidR="00C478C6">
              <w:rPr>
                <w:bCs/>
                <w:color w:val="000000"/>
                <w:sz w:val="20"/>
                <w:szCs w:val="20"/>
              </w:rPr>
              <w:t>,</w:t>
            </w:r>
            <w:r w:rsidRPr="00DA66D5">
              <w:rPr>
                <w:bCs/>
                <w:color w:val="000000"/>
                <w:sz w:val="20"/>
                <w:szCs w:val="20"/>
              </w:rPr>
              <w:t>588</w:t>
            </w:r>
          </w:p>
        </w:tc>
        <w:tc>
          <w:tcPr>
            <w:tcW w:w="354" w:type="dxa"/>
            <w:shd w:val="clear" w:color="auto" w:fill="FFFFFF"/>
          </w:tcPr>
          <w:p w14:paraId="6CECE0DC" w14:textId="77777777" w:rsidR="00102CD5" w:rsidRPr="007F1507" w:rsidRDefault="00102CD5" w:rsidP="00102CD5">
            <w:pPr>
              <w:ind w:right="110"/>
              <w:jc w:val="right"/>
              <w:rPr>
                <w:bCs/>
                <w:color w:val="000000"/>
                <w:sz w:val="20"/>
                <w:szCs w:val="20"/>
                <w:lang w:val="en-US"/>
              </w:rPr>
            </w:pPr>
          </w:p>
        </w:tc>
        <w:tc>
          <w:tcPr>
            <w:tcW w:w="1787" w:type="dxa"/>
            <w:shd w:val="clear" w:color="auto" w:fill="FFFFFF"/>
            <w:vAlign w:val="bottom"/>
          </w:tcPr>
          <w:p w14:paraId="567B39C7" w14:textId="774826D0" w:rsidR="00102CD5" w:rsidRPr="007F1507" w:rsidRDefault="00102CD5" w:rsidP="00102CD5">
            <w:pPr>
              <w:ind w:right="110"/>
              <w:jc w:val="right"/>
              <w:rPr>
                <w:bCs/>
                <w:color w:val="FF0000"/>
                <w:sz w:val="20"/>
                <w:szCs w:val="20"/>
                <w:lang w:val="en-US"/>
              </w:rPr>
            </w:pPr>
            <w:r w:rsidRPr="00AD2AD7">
              <w:rPr>
                <w:bCs/>
                <w:color w:val="000000"/>
                <w:sz w:val="20"/>
                <w:szCs w:val="20"/>
              </w:rPr>
              <w:t>4</w:t>
            </w:r>
            <w:r>
              <w:rPr>
                <w:bCs/>
                <w:color w:val="000000"/>
                <w:sz w:val="20"/>
                <w:szCs w:val="20"/>
              </w:rPr>
              <w:t>,</w:t>
            </w:r>
            <w:r w:rsidRPr="00AD2AD7">
              <w:rPr>
                <w:bCs/>
                <w:color w:val="000000"/>
                <w:sz w:val="20"/>
                <w:szCs w:val="20"/>
              </w:rPr>
              <w:t>298</w:t>
            </w:r>
          </w:p>
        </w:tc>
      </w:tr>
      <w:tr w:rsidR="00102CD5" w:rsidRPr="007F1507" w14:paraId="77112AB3" w14:textId="77777777" w:rsidTr="00D24698">
        <w:trPr>
          <w:gridAfter w:val="2"/>
          <w:wAfter w:w="1904" w:type="dxa"/>
          <w:trHeight w:val="264"/>
        </w:trPr>
        <w:tc>
          <w:tcPr>
            <w:tcW w:w="6417" w:type="dxa"/>
            <w:shd w:val="clear" w:color="auto" w:fill="FFFFFF"/>
            <w:vAlign w:val="bottom"/>
          </w:tcPr>
          <w:p w14:paraId="373C9806" w14:textId="77777777" w:rsidR="00102CD5" w:rsidRPr="00F3241D" w:rsidRDefault="00102CD5" w:rsidP="00102CD5">
            <w:pPr>
              <w:rPr>
                <w:bCs/>
                <w:color w:val="000000"/>
                <w:sz w:val="20"/>
                <w:szCs w:val="20"/>
                <w:lang w:val="es-AR"/>
              </w:rPr>
            </w:pPr>
            <w:r w:rsidRPr="00F3241D">
              <w:rPr>
                <w:bCs/>
                <w:color w:val="000000"/>
                <w:sz w:val="20"/>
                <w:szCs w:val="20"/>
                <w:lang w:val="es-AR"/>
              </w:rPr>
              <w:t>Companhia Operadora do Rio Grande do Sul</w:t>
            </w:r>
          </w:p>
        </w:tc>
        <w:tc>
          <w:tcPr>
            <w:tcW w:w="1631" w:type="dxa"/>
            <w:tcBorders>
              <w:bottom w:val="single" w:sz="4" w:space="0" w:color="auto"/>
            </w:tcBorders>
            <w:shd w:val="clear" w:color="auto" w:fill="FFFFFF"/>
            <w:vAlign w:val="bottom"/>
          </w:tcPr>
          <w:p w14:paraId="2AA0E5E3" w14:textId="73FEA900" w:rsidR="00102CD5" w:rsidRPr="00454A44" w:rsidRDefault="00102CD5" w:rsidP="00102CD5">
            <w:pPr>
              <w:ind w:right="110"/>
              <w:jc w:val="right"/>
              <w:rPr>
                <w:bCs/>
                <w:color w:val="000000"/>
                <w:sz w:val="20"/>
                <w:szCs w:val="20"/>
                <w:lang w:val="es-AR"/>
              </w:rPr>
            </w:pPr>
            <w:r w:rsidRPr="00DA66D5">
              <w:rPr>
                <w:bCs/>
                <w:color w:val="000000"/>
                <w:sz w:val="20"/>
                <w:szCs w:val="20"/>
              </w:rPr>
              <w:t>702</w:t>
            </w:r>
          </w:p>
        </w:tc>
        <w:tc>
          <w:tcPr>
            <w:tcW w:w="354" w:type="dxa"/>
            <w:shd w:val="clear" w:color="auto" w:fill="FFFFFF"/>
          </w:tcPr>
          <w:p w14:paraId="79A008C8" w14:textId="77777777" w:rsidR="00102CD5" w:rsidRPr="00454A44" w:rsidRDefault="00102CD5" w:rsidP="00102CD5">
            <w:pPr>
              <w:ind w:right="110"/>
              <w:jc w:val="right"/>
              <w:rPr>
                <w:bCs/>
                <w:color w:val="000000"/>
                <w:sz w:val="20"/>
                <w:szCs w:val="20"/>
                <w:lang w:val="es-AR"/>
              </w:rPr>
            </w:pPr>
          </w:p>
        </w:tc>
        <w:tc>
          <w:tcPr>
            <w:tcW w:w="1787" w:type="dxa"/>
            <w:tcBorders>
              <w:bottom w:val="single" w:sz="4" w:space="0" w:color="auto"/>
            </w:tcBorders>
            <w:shd w:val="clear" w:color="auto" w:fill="FFFFFF"/>
            <w:vAlign w:val="bottom"/>
          </w:tcPr>
          <w:p w14:paraId="0B7DE043" w14:textId="4C491D06" w:rsidR="00102CD5" w:rsidRPr="00454A44" w:rsidRDefault="00102CD5" w:rsidP="00102CD5">
            <w:pPr>
              <w:ind w:right="110"/>
              <w:jc w:val="right"/>
              <w:rPr>
                <w:bCs/>
                <w:color w:val="FF0000"/>
                <w:sz w:val="20"/>
                <w:szCs w:val="20"/>
                <w:lang w:val="es-AR"/>
              </w:rPr>
            </w:pPr>
            <w:r w:rsidRPr="00AD2AD7">
              <w:rPr>
                <w:bCs/>
                <w:color w:val="000000"/>
                <w:sz w:val="20"/>
                <w:szCs w:val="20"/>
              </w:rPr>
              <w:t>1</w:t>
            </w:r>
            <w:r>
              <w:rPr>
                <w:bCs/>
                <w:color w:val="000000"/>
                <w:sz w:val="20"/>
                <w:szCs w:val="20"/>
              </w:rPr>
              <w:t>,</w:t>
            </w:r>
            <w:r w:rsidRPr="00AD2AD7">
              <w:rPr>
                <w:bCs/>
                <w:color w:val="000000"/>
                <w:sz w:val="20"/>
                <w:szCs w:val="20"/>
              </w:rPr>
              <w:t>116</w:t>
            </w:r>
          </w:p>
        </w:tc>
      </w:tr>
      <w:tr w:rsidR="00102CD5" w:rsidRPr="007F1507" w14:paraId="2A759FCF" w14:textId="77777777" w:rsidTr="00D24698">
        <w:trPr>
          <w:gridAfter w:val="2"/>
          <w:wAfter w:w="1904" w:type="dxa"/>
          <w:trHeight w:val="264"/>
        </w:trPr>
        <w:tc>
          <w:tcPr>
            <w:tcW w:w="6417" w:type="dxa"/>
            <w:shd w:val="clear" w:color="auto" w:fill="FFFFFF"/>
            <w:vAlign w:val="bottom"/>
          </w:tcPr>
          <w:p w14:paraId="68A0165A" w14:textId="77777777" w:rsidR="00102CD5" w:rsidRPr="007F1507" w:rsidRDefault="00102CD5" w:rsidP="00102CD5">
            <w:pPr>
              <w:rPr>
                <w:bCs/>
                <w:color w:val="000000"/>
                <w:sz w:val="20"/>
                <w:szCs w:val="20"/>
                <w:u w:val="single"/>
                <w:lang w:val="en-US"/>
              </w:rPr>
            </w:pPr>
            <w:r w:rsidRPr="007F1507">
              <w:rPr>
                <w:bCs/>
                <w:color w:val="000000"/>
                <w:sz w:val="20"/>
                <w:szCs w:val="20"/>
                <w:u w:val="single"/>
                <w:lang w:val="en-US"/>
              </w:rPr>
              <w:t>Total revenues</w:t>
            </w:r>
          </w:p>
        </w:tc>
        <w:tc>
          <w:tcPr>
            <w:tcW w:w="1631" w:type="dxa"/>
            <w:tcBorders>
              <w:top w:val="single" w:sz="4" w:space="0" w:color="auto"/>
            </w:tcBorders>
            <w:shd w:val="clear" w:color="auto" w:fill="FFFFFF"/>
            <w:vAlign w:val="bottom"/>
          </w:tcPr>
          <w:p w14:paraId="60866850" w14:textId="7538C7DC" w:rsidR="00102CD5" w:rsidRPr="007F1507" w:rsidRDefault="00102CD5" w:rsidP="00102CD5">
            <w:pPr>
              <w:ind w:right="110"/>
              <w:jc w:val="right"/>
              <w:rPr>
                <w:bCs/>
                <w:color w:val="000000"/>
                <w:sz w:val="20"/>
                <w:szCs w:val="20"/>
                <w:lang w:val="en-US"/>
              </w:rPr>
            </w:pPr>
            <w:r w:rsidRPr="00DA66D5">
              <w:rPr>
                <w:bCs/>
                <w:color w:val="000000"/>
                <w:sz w:val="20"/>
                <w:szCs w:val="20"/>
              </w:rPr>
              <w:t>5</w:t>
            </w:r>
            <w:r w:rsidR="00C478C6">
              <w:rPr>
                <w:bCs/>
                <w:color w:val="000000"/>
                <w:sz w:val="20"/>
                <w:szCs w:val="20"/>
              </w:rPr>
              <w:t>,</w:t>
            </w:r>
            <w:r w:rsidRPr="00DA66D5">
              <w:rPr>
                <w:bCs/>
                <w:color w:val="000000"/>
                <w:sz w:val="20"/>
                <w:szCs w:val="20"/>
              </w:rPr>
              <w:t>290</w:t>
            </w:r>
          </w:p>
        </w:tc>
        <w:tc>
          <w:tcPr>
            <w:tcW w:w="354" w:type="dxa"/>
            <w:shd w:val="clear" w:color="auto" w:fill="FFFFFF"/>
          </w:tcPr>
          <w:p w14:paraId="1F5CBB4D" w14:textId="77777777" w:rsidR="00102CD5" w:rsidRPr="007F1507" w:rsidRDefault="00102CD5" w:rsidP="00102CD5">
            <w:pPr>
              <w:ind w:right="110"/>
              <w:jc w:val="right"/>
              <w:rPr>
                <w:bCs/>
                <w:color w:val="000000"/>
                <w:sz w:val="20"/>
                <w:szCs w:val="20"/>
                <w:lang w:val="en-US"/>
              </w:rPr>
            </w:pPr>
          </w:p>
        </w:tc>
        <w:tc>
          <w:tcPr>
            <w:tcW w:w="1787" w:type="dxa"/>
            <w:tcBorders>
              <w:top w:val="single" w:sz="4" w:space="0" w:color="auto"/>
            </w:tcBorders>
            <w:shd w:val="clear" w:color="auto" w:fill="FFFFFF"/>
            <w:vAlign w:val="bottom"/>
          </w:tcPr>
          <w:p w14:paraId="438A4493" w14:textId="7D9C2821" w:rsidR="00102CD5" w:rsidRPr="007F1507" w:rsidRDefault="00102CD5" w:rsidP="00102CD5">
            <w:pPr>
              <w:ind w:right="110"/>
              <w:jc w:val="right"/>
              <w:rPr>
                <w:bCs/>
                <w:color w:val="FF0000"/>
                <w:sz w:val="20"/>
                <w:szCs w:val="20"/>
                <w:lang w:val="en-US"/>
              </w:rPr>
            </w:pPr>
            <w:r w:rsidRPr="00AD2AD7">
              <w:rPr>
                <w:bCs/>
                <w:color w:val="000000"/>
                <w:sz w:val="20"/>
                <w:szCs w:val="20"/>
              </w:rPr>
              <w:t>5</w:t>
            </w:r>
            <w:r>
              <w:rPr>
                <w:bCs/>
                <w:color w:val="000000"/>
                <w:sz w:val="20"/>
                <w:szCs w:val="20"/>
              </w:rPr>
              <w:t>,</w:t>
            </w:r>
            <w:r w:rsidRPr="00AD2AD7">
              <w:rPr>
                <w:bCs/>
                <w:color w:val="000000"/>
                <w:sz w:val="20"/>
                <w:szCs w:val="20"/>
              </w:rPr>
              <w:t>414</w:t>
            </w:r>
          </w:p>
        </w:tc>
      </w:tr>
      <w:tr w:rsidR="00102CD5" w:rsidRPr="007F1507" w14:paraId="70D454FD" w14:textId="77777777" w:rsidTr="00AB4E2F">
        <w:trPr>
          <w:trHeight w:val="83"/>
        </w:trPr>
        <w:tc>
          <w:tcPr>
            <w:tcW w:w="6417" w:type="dxa"/>
            <w:shd w:val="clear" w:color="auto" w:fill="FFFFFF"/>
            <w:vAlign w:val="bottom"/>
          </w:tcPr>
          <w:p w14:paraId="7D808AF5" w14:textId="77777777" w:rsidR="00102CD5" w:rsidRPr="007F1507" w:rsidRDefault="00102CD5" w:rsidP="00102CD5">
            <w:pPr>
              <w:rPr>
                <w:bCs/>
                <w:color w:val="000000"/>
                <w:sz w:val="10"/>
                <w:szCs w:val="10"/>
                <w:lang w:val="en-US"/>
              </w:rPr>
            </w:pPr>
          </w:p>
        </w:tc>
        <w:tc>
          <w:tcPr>
            <w:tcW w:w="3772" w:type="dxa"/>
            <w:gridSpan w:val="3"/>
            <w:shd w:val="clear" w:color="auto" w:fill="FFFFFF"/>
            <w:vAlign w:val="bottom"/>
          </w:tcPr>
          <w:p w14:paraId="475FD323" w14:textId="77777777" w:rsidR="00102CD5" w:rsidRPr="007F1507" w:rsidRDefault="00102CD5" w:rsidP="00102CD5">
            <w:pPr>
              <w:rPr>
                <w:bCs/>
                <w:color w:val="000000"/>
                <w:sz w:val="10"/>
                <w:szCs w:val="10"/>
                <w:lang w:val="en-US"/>
              </w:rPr>
            </w:pPr>
          </w:p>
        </w:tc>
        <w:tc>
          <w:tcPr>
            <w:tcW w:w="851" w:type="dxa"/>
          </w:tcPr>
          <w:p w14:paraId="4233C28D" w14:textId="77777777" w:rsidR="00102CD5" w:rsidRPr="007F1507" w:rsidRDefault="00102CD5" w:rsidP="00102CD5">
            <w:pPr>
              <w:rPr>
                <w:bCs/>
                <w:color w:val="000000"/>
                <w:sz w:val="10"/>
                <w:szCs w:val="10"/>
                <w:lang w:val="en-US"/>
              </w:rPr>
            </w:pPr>
          </w:p>
        </w:tc>
        <w:tc>
          <w:tcPr>
            <w:tcW w:w="1053" w:type="dxa"/>
            <w:vAlign w:val="bottom"/>
          </w:tcPr>
          <w:p w14:paraId="56BB7715" w14:textId="77777777" w:rsidR="00102CD5" w:rsidRPr="007F1507" w:rsidRDefault="00102CD5" w:rsidP="00102CD5">
            <w:pPr>
              <w:rPr>
                <w:bCs/>
                <w:color w:val="000000"/>
                <w:sz w:val="10"/>
                <w:szCs w:val="10"/>
                <w:lang w:val="en-US"/>
              </w:rPr>
            </w:pPr>
          </w:p>
        </w:tc>
      </w:tr>
      <w:tr w:rsidR="00102CD5" w:rsidRPr="00721745" w14:paraId="7FBEBAFA" w14:textId="77777777" w:rsidTr="00D24698">
        <w:trPr>
          <w:gridAfter w:val="2"/>
          <w:wAfter w:w="1904" w:type="dxa"/>
          <w:trHeight w:val="80"/>
        </w:trPr>
        <w:tc>
          <w:tcPr>
            <w:tcW w:w="6417" w:type="dxa"/>
            <w:shd w:val="clear" w:color="auto" w:fill="FFFFFF"/>
            <w:vAlign w:val="bottom"/>
          </w:tcPr>
          <w:p w14:paraId="1CCD717D" w14:textId="77777777" w:rsidR="00102CD5" w:rsidRPr="007F1507" w:rsidRDefault="00102CD5" w:rsidP="00102CD5">
            <w:pPr>
              <w:jc w:val="center"/>
              <w:rPr>
                <w:bCs/>
                <w:color w:val="000000"/>
                <w:sz w:val="10"/>
                <w:szCs w:val="10"/>
                <w:u w:val="single"/>
                <w:lang w:val="en-US"/>
              </w:rPr>
            </w:pPr>
          </w:p>
        </w:tc>
        <w:tc>
          <w:tcPr>
            <w:tcW w:w="1631" w:type="dxa"/>
            <w:shd w:val="clear" w:color="auto" w:fill="FFFFFF"/>
            <w:vAlign w:val="bottom"/>
          </w:tcPr>
          <w:p w14:paraId="10877A64" w14:textId="77777777" w:rsidR="00102CD5" w:rsidRPr="007F1507" w:rsidRDefault="00102CD5" w:rsidP="00102CD5">
            <w:pPr>
              <w:ind w:right="110"/>
              <w:jc w:val="center"/>
              <w:rPr>
                <w:bCs/>
                <w:color w:val="000000"/>
                <w:sz w:val="10"/>
                <w:szCs w:val="10"/>
                <w:lang w:val="en-US"/>
              </w:rPr>
            </w:pPr>
          </w:p>
        </w:tc>
        <w:tc>
          <w:tcPr>
            <w:tcW w:w="354" w:type="dxa"/>
            <w:shd w:val="clear" w:color="auto" w:fill="FFFFFF"/>
            <w:vAlign w:val="bottom"/>
          </w:tcPr>
          <w:p w14:paraId="386F07B9" w14:textId="77777777" w:rsidR="00102CD5" w:rsidRPr="007F1507" w:rsidRDefault="00102CD5" w:rsidP="00102CD5">
            <w:pPr>
              <w:ind w:right="110"/>
              <w:jc w:val="center"/>
              <w:rPr>
                <w:bCs/>
                <w:color w:val="000000"/>
                <w:sz w:val="10"/>
                <w:szCs w:val="10"/>
                <w:lang w:val="en-US"/>
              </w:rPr>
            </w:pPr>
          </w:p>
        </w:tc>
        <w:tc>
          <w:tcPr>
            <w:tcW w:w="1787" w:type="dxa"/>
            <w:shd w:val="clear" w:color="auto" w:fill="FFFFFF"/>
            <w:vAlign w:val="bottom"/>
          </w:tcPr>
          <w:p w14:paraId="1688234B" w14:textId="77777777" w:rsidR="00102CD5" w:rsidRPr="007F1507" w:rsidRDefault="00102CD5" w:rsidP="00102CD5">
            <w:pPr>
              <w:ind w:right="110"/>
              <w:jc w:val="center"/>
              <w:rPr>
                <w:bCs/>
                <w:color w:val="FF0000"/>
                <w:sz w:val="10"/>
                <w:szCs w:val="10"/>
                <w:lang w:val="en-US"/>
              </w:rPr>
            </w:pPr>
          </w:p>
        </w:tc>
      </w:tr>
      <w:tr w:rsidR="00102CD5" w:rsidRPr="007F1507" w14:paraId="4EBC926F" w14:textId="77777777" w:rsidTr="00D24698">
        <w:trPr>
          <w:gridAfter w:val="2"/>
          <w:wAfter w:w="1904" w:type="dxa"/>
          <w:trHeight w:val="264"/>
        </w:trPr>
        <w:tc>
          <w:tcPr>
            <w:tcW w:w="6417" w:type="dxa"/>
            <w:shd w:val="clear" w:color="auto" w:fill="FFFFFF"/>
            <w:vAlign w:val="bottom"/>
          </w:tcPr>
          <w:p w14:paraId="5317F4A4" w14:textId="77777777" w:rsidR="00102CD5" w:rsidRPr="007F1507" w:rsidRDefault="00102CD5" w:rsidP="00102CD5">
            <w:pPr>
              <w:rPr>
                <w:bCs/>
                <w:color w:val="000000"/>
                <w:sz w:val="20"/>
                <w:szCs w:val="20"/>
                <w:u w:val="single"/>
                <w:lang w:val="en-US"/>
              </w:rPr>
            </w:pPr>
            <w:r w:rsidRPr="007F1507">
              <w:rPr>
                <w:bCs/>
                <w:color w:val="000000"/>
                <w:sz w:val="20"/>
                <w:szCs w:val="20"/>
                <w:u w:val="single"/>
                <w:lang w:val="en-US"/>
              </w:rPr>
              <w:t>Recovery of expenses</w:t>
            </w:r>
          </w:p>
        </w:tc>
        <w:tc>
          <w:tcPr>
            <w:tcW w:w="1631" w:type="dxa"/>
            <w:shd w:val="clear" w:color="auto" w:fill="FFFFFF"/>
            <w:vAlign w:val="bottom"/>
          </w:tcPr>
          <w:p w14:paraId="5911201A" w14:textId="6591056C" w:rsidR="00102CD5" w:rsidRPr="007F1507" w:rsidRDefault="00102CD5" w:rsidP="00102CD5">
            <w:pPr>
              <w:ind w:right="110"/>
              <w:jc w:val="right"/>
              <w:rPr>
                <w:bCs/>
                <w:color w:val="000000"/>
                <w:sz w:val="20"/>
                <w:szCs w:val="20"/>
                <w:lang w:val="en-US"/>
              </w:rPr>
            </w:pPr>
          </w:p>
        </w:tc>
        <w:tc>
          <w:tcPr>
            <w:tcW w:w="354" w:type="dxa"/>
            <w:shd w:val="clear" w:color="auto" w:fill="FFFFFF"/>
          </w:tcPr>
          <w:p w14:paraId="01096E33" w14:textId="77777777" w:rsidR="00102CD5" w:rsidRPr="007F1507" w:rsidRDefault="00102CD5" w:rsidP="00102CD5">
            <w:pPr>
              <w:ind w:right="110"/>
              <w:jc w:val="right"/>
              <w:rPr>
                <w:bCs/>
                <w:color w:val="000000"/>
                <w:sz w:val="20"/>
                <w:szCs w:val="20"/>
                <w:lang w:val="en-US"/>
              </w:rPr>
            </w:pPr>
          </w:p>
        </w:tc>
        <w:tc>
          <w:tcPr>
            <w:tcW w:w="1787" w:type="dxa"/>
            <w:shd w:val="clear" w:color="auto" w:fill="FFFFFF"/>
            <w:vAlign w:val="bottom"/>
          </w:tcPr>
          <w:p w14:paraId="61D54B74" w14:textId="77777777" w:rsidR="00102CD5" w:rsidRPr="007F1507" w:rsidRDefault="00102CD5" w:rsidP="00102CD5">
            <w:pPr>
              <w:ind w:right="110"/>
              <w:jc w:val="right"/>
              <w:rPr>
                <w:bCs/>
                <w:color w:val="FF0000"/>
                <w:sz w:val="20"/>
                <w:szCs w:val="20"/>
                <w:lang w:val="en-US"/>
              </w:rPr>
            </w:pPr>
          </w:p>
        </w:tc>
      </w:tr>
      <w:tr w:rsidR="00102CD5" w:rsidRPr="007F1507" w14:paraId="78ECA88B" w14:textId="77777777" w:rsidTr="00D24698">
        <w:trPr>
          <w:gridAfter w:val="2"/>
          <w:wAfter w:w="1904" w:type="dxa"/>
          <w:trHeight w:val="264"/>
        </w:trPr>
        <w:tc>
          <w:tcPr>
            <w:tcW w:w="6417" w:type="dxa"/>
            <w:shd w:val="clear" w:color="auto" w:fill="FFFFFF"/>
            <w:vAlign w:val="bottom"/>
          </w:tcPr>
          <w:p w14:paraId="334A83D7" w14:textId="77777777" w:rsidR="00102CD5" w:rsidRPr="007F1507" w:rsidRDefault="00102CD5" w:rsidP="00102CD5">
            <w:pPr>
              <w:rPr>
                <w:bCs/>
                <w:color w:val="000000"/>
                <w:sz w:val="20"/>
                <w:szCs w:val="20"/>
                <w:lang w:val="en-US"/>
              </w:rPr>
            </w:pPr>
            <w:r w:rsidRPr="007F1507">
              <w:rPr>
                <w:bCs/>
                <w:color w:val="000000"/>
                <w:sz w:val="20"/>
                <w:szCs w:val="20"/>
                <w:lang w:val="en-US"/>
              </w:rPr>
              <w:t>Comgas Andina S.A.</w:t>
            </w:r>
          </w:p>
        </w:tc>
        <w:tc>
          <w:tcPr>
            <w:tcW w:w="1631" w:type="dxa"/>
            <w:shd w:val="clear" w:color="auto" w:fill="FFFFFF"/>
            <w:vAlign w:val="bottom"/>
          </w:tcPr>
          <w:p w14:paraId="4CB0AEF0" w14:textId="349B9B5A" w:rsidR="00102CD5" w:rsidRPr="007F1507" w:rsidRDefault="0029163F" w:rsidP="00102CD5">
            <w:pPr>
              <w:ind w:right="110"/>
              <w:jc w:val="right"/>
              <w:rPr>
                <w:bCs/>
                <w:color w:val="000000"/>
                <w:sz w:val="20"/>
                <w:szCs w:val="20"/>
                <w:lang w:val="en-US"/>
              </w:rPr>
            </w:pPr>
            <w:r>
              <w:rPr>
                <w:bCs/>
                <w:color w:val="000000"/>
                <w:sz w:val="20"/>
                <w:szCs w:val="20"/>
              </w:rPr>
              <w:t>1,305</w:t>
            </w:r>
          </w:p>
        </w:tc>
        <w:tc>
          <w:tcPr>
            <w:tcW w:w="354" w:type="dxa"/>
            <w:shd w:val="clear" w:color="auto" w:fill="FFFFFF"/>
          </w:tcPr>
          <w:p w14:paraId="3134133E" w14:textId="77777777" w:rsidR="00102CD5" w:rsidRPr="007F1507" w:rsidRDefault="00102CD5" w:rsidP="00102CD5">
            <w:pPr>
              <w:ind w:right="110"/>
              <w:jc w:val="right"/>
              <w:rPr>
                <w:bCs/>
                <w:color w:val="000000"/>
                <w:sz w:val="20"/>
                <w:szCs w:val="20"/>
                <w:lang w:val="en-US"/>
              </w:rPr>
            </w:pPr>
          </w:p>
        </w:tc>
        <w:tc>
          <w:tcPr>
            <w:tcW w:w="1787" w:type="dxa"/>
            <w:shd w:val="clear" w:color="auto" w:fill="FFFFFF"/>
            <w:vAlign w:val="bottom"/>
          </w:tcPr>
          <w:p w14:paraId="35D2F423" w14:textId="55368DB6" w:rsidR="00102CD5" w:rsidRPr="007F1507" w:rsidRDefault="00102CD5" w:rsidP="00102CD5">
            <w:pPr>
              <w:ind w:right="110"/>
              <w:jc w:val="right"/>
              <w:rPr>
                <w:bCs/>
                <w:color w:val="FF0000"/>
                <w:sz w:val="20"/>
                <w:szCs w:val="20"/>
                <w:lang w:val="en-US"/>
              </w:rPr>
            </w:pPr>
            <w:r w:rsidRPr="00AD2AD7">
              <w:rPr>
                <w:bCs/>
                <w:color w:val="000000"/>
                <w:sz w:val="20"/>
                <w:szCs w:val="20"/>
              </w:rPr>
              <w:t>675</w:t>
            </w:r>
          </w:p>
        </w:tc>
      </w:tr>
      <w:tr w:rsidR="00102CD5" w:rsidRPr="007F1507" w14:paraId="4EFFFC8C" w14:textId="77777777" w:rsidTr="00D24698">
        <w:trPr>
          <w:gridAfter w:val="2"/>
          <w:wAfter w:w="1904" w:type="dxa"/>
          <w:trHeight w:val="264"/>
        </w:trPr>
        <w:tc>
          <w:tcPr>
            <w:tcW w:w="6417" w:type="dxa"/>
            <w:shd w:val="clear" w:color="auto" w:fill="FFFFFF"/>
            <w:vAlign w:val="bottom"/>
          </w:tcPr>
          <w:p w14:paraId="76741405" w14:textId="77777777" w:rsidR="00102CD5" w:rsidRPr="007F1507" w:rsidRDefault="00102CD5" w:rsidP="00102CD5">
            <w:pPr>
              <w:rPr>
                <w:bCs/>
                <w:color w:val="000000"/>
                <w:sz w:val="20"/>
                <w:szCs w:val="20"/>
                <w:u w:val="single"/>
                <w:lang w:val="en-US"/>
              </w:rPr>
            </w:pPr>
            <w:r w:rsidRPr="007F1507">
              <w:rPr>
                <w:bCs/>
                <w:color w:val="000000"/>
                <w:sz w:val="20"/>
                <w:szCs w:val="20"/>
                <w:u w:val="single"/>
                <w:lang w:val="en-US"/>
              </w:rPr>
              <w:t>Total recovery of expenses</w:t>
            </w:r>
          </w:p>
        </w:tc>
        <w:tc>
          <w:tcPr>
            <w:tcW w:w="1631" w:type="dxa"/>
            <w:tcBorders>
              <w:top w:val="single" w:sz="4" w:space="0" w:color="auto"/>
            </w:tcBorders>
            <w:shd w:val="clear" w:color="auto" w:fill="FFFFFF"/>
            <w:vAlign w:val="bottom"/>
          </w:tcPr>
          <w:p w14:paraId="5E30FFE5" w14:textId="50A38983" w:rsidR="00102CD5" w:rsidRPr="007F1507" w:rsidRDefault="0029163F" w:rsidP="00102CD5">
            <w:pPr>
              <w:ind w:right="110"/>
              <w:jc w:val="right"/>
              <w:rPr>
                <w:bCs/>
                <w:color w:val="000000"/>
                <w:sz w:val="20"/>
                <w:szCs w:val="20"/>
                <w:lang w:val="en-US"/>
              </w:rPr>
            </w:pPr>
            <w:r>
              <w:rPr>
                <w:bCs/>
                <w:color w:val="000000"/>
                <w:sz w:val="20"/>
                <w:szCs w:val="20"/>
              </w:rPr>
              <w:t>1,305</w:t>
            </w:r>
          </w:p>
        </w:tc>
        <w:tc>
          <w:tcPr>
            <w:tcW w:w="354" w:type="dxa"/>
            <w:shd w:val="clear" w:color="auto" w:fill="FFFFFF"/>
          </w:tcPr>
          <w:p w14:paraId="18D5EC9B" w14:textId="77777777" w:rsidR="00102CD5" w:rsidRPr="007F1507" w:rsidRDefault="00102CD5" w:rsidP="00102CD5">
            <w:pPr>
              <w:ind w:right="110"/>
              <w:jc w:val="right"/>
              <w:rPr>
                <w:bCs/>
                <w:color w:val="000000"/>
                <w:sz w:val="20"/>
                <w:szCs w:val="20"/>
                <w:lang w:val="en-US"/>
              </w:rPr>
            </w:pPr>
          </w:p>
        </w:tc>
        <w:tc>
          <w:tcPr>
            <w:tcW w:w="1787" w:type="dxa"/>
            <w:tcBorders>
              <w:top w:val="single" w:sz="4" w:space="0" w:color="auto"/>
            </w:tcBorders>
            <w:shd w:val="clear" w:color="auto" w:fill="FFFFFF"/>
            <w:vAlign w:val="bottom"/>
          </w:tcPr>
          <w:p w14:paraId="61E2A5D0" w14:textId="28E768B1" w:rsidR="00102CD5" w:rsidRPr="007F1507" w:rsidRDefault="00102CD5" w:rsidP="00102CD5">
            <w:pPr>
              <w:ind w:right="110"/>
              <w:jc w:val="right"/>
              <w:rPr>
                <w:bCs/>
                <w:color w:val="FF0000"/>
                <w:sz w:val="20"/>
                <w:szCs w:val="20"/>
                <w:lang w:val="en-US"/>
              </w:rPr>
            </w:pPr>
            <w:r w:rsidRPr="00AD2AD7">
              <w:rPr>
                <w:bCs/>
                <w:color w:val="000000"/>
                <w:sz w:val="20"/>
                <w:szCs w:val="20"/>
              </w:rPr>
              <w:t>675</w:t>
            </w:r>
          </w:p>
        </w:tc>
      </w:tr>
      <w:tr w:rsidR="00102CD5" w:rsidRPr="007F1507" w14:paraId="4B0A3BB1" w14:textId="77777777" w:rsidTr="00D24698">
        <w:trPr>
          <w:gridAfter w:val="2"/>
          <w:wAfter w:w="1904" w:type="dxa"/>
          <w:trHeight w:val="68"/>
        </w:trPr>
        <w:tc>
          <w:tcPr>
            <w:tcW w:w="6417" w:type="dxa"/>
            <w:shd w:val="clear" w:color="auto" w:fill="FFFFFF"/>
            <w:vAlign w:val="bottom"/>
          </w:tcPr>
          <w:p w14:paraId="4D88547C" w14:textId="77777777" w:rsidR="00102CD5" w:rsidRPr="007F1507" w:rsidRDefault="00102CD5" w:rsidP="00102CD5">
            <w:pPr>
              <w:rPr>
                <w:bCs/>
                <w:color w:val="000000"/>
                <w:sz w:val="10"/>
                <w:szCs w:val="10"/>
                <w:lang w:val="en-US"/>
              </w:rPr>
            </w:pPr>
          </w:p>
        </w:tc>
        <w:tc>
          <w:tcPr>
            <w:tcW w:w="1631" w:type="dxa"/>
            <w:shd w:val="clear" w:color="auto" w:fill="FFFFFF"/>
            <w:vAlign w:val="bottom"/>
          </w:tcPr>
          <w:p w14:paraId="021DF9C9" w14:textId="77777777" w:rsidR="00102CD5" w:rsidRPr="007F1507" w:rsidRDefault="00102CD5" w:rsidP="00102CD5">
            <w:pPr>
              <w:rPr>
                <w:bCs/>
                <w:color w:val="000000"/>
                <w:sz w:val="10"/>
                <w:szCs w:val="10"/>
                <w:lang w:val="en-US"/>
              </w:rPr>
            </w:pPr>
          </w:p>
        </w:tc>
        <w:tc>
          <w:tcPr>
            <w:tcW w:w="354" w:type="dxa"/>
            <w:shd w:val="clear" w:color="auto" w:fill="FFFFFF"/>
          </w:tcPr>
          <w:p w14:paraId="5304343D" w14:textId="77777777" w:rsidR="00102CD5" w:rsidRPr="007F1507" w:rsidRDefault="00102CD5" w:rsidP="00102CD5">
            <w:pPr>
              <w:rPr>
                <w:bCs/>
                <w:color w:val="000000"/>
                <w:sz w:val="10"/>
                <w:szCs w:val="10"/>
                <w:lang w:val="en-US"/>
              </w:rPr>
            </w:pPr>
          </w:p>
        </w:tc>
        <w:tc>
          <w:tcPr>
            <w:tcW w:w="1787" w:type="dxa"/>
            <w:shd w:val="clear" w:color="auto" w:fill="FFFFFF"/>
            <w:vAlign w:val="bottom"/>
          </w:tcPr>
          <w:p w14:paraId="6354E60C" w14:textId="77777777" w:rsidR="00102CD5" w:rsidRPr="007F1507" w:rsidRDefault="00102CD5" w:rsidP="00102CD5">
            <w:pPr>
              <w:rPr>
                <w:bCs/>
                <w:color w:val="000000"/>
                <w:sz w:val="10"/>
                <w:szCs w:val="10"/>
                <w:lang w:val="en-US"/>
              </w:rPr>
            </w:pPr>
          </w:p>
        </w:tc>
      </w:tr>
      <w:tr w:rsidR="00102CD5" w:rsidRPr="007F1507" w14:paraId="057AF825" w14:textId="77777777" w:rsidTr="00D24698">
        <w:trPr>
          <w:gridAfter w:val="2"/>
          <w:wAfter w:w="1904" w:type="dxa"/>
          <w:trHeight w:val="189"/>
        </w:trPr>
        <w:tc>
          <w:tcPr>
            <w:tcW w:w="6417" w:type="dxa"/>
            <w:shd w:val="clear" w:color="auto" w:fill="FFFFFF"/>
            <w:vAlign w:val="bottom"/>
          </w:tcPr>
          <w:p w14:paraId="30461E2D" w14:textId="77777777" w:rsidR="00102CD5" w:rsidRPr="007F1507" w:rsidRDefault="00102CD5" w:rsidP="00102CD5">
            <w:pPr>
              <w:rPr>
                <w:b/>
                <w:bCs/>
                <w:color w:val="000000"/>
                <w:sz w:val="20"/>
                <w:szCs w:val="20"/>
                <w:lang w:val="en-US"/>
              </w:rPr>
            </w:pPr>
          </w:p>
        </w:tc>
        <w:tc>
          <w:tcPr>
            <w:tcW w:w="1631" w:type="dxa"/>
            <w:shd w:val="clear" w:color="auto" w:fill="FFFFFF"/>
            <w:vAlign w:val="bottom"/>
          </w:tcPr>
          <w:p w14:paraId="0D00689C" w14:textId="77777777" w:rsidR="00102CD5" w:rsidRPr="007F1507" w:rsidRDefault="00102CD5" w:rsidP="00102CD5">
            <w:pPr>
              <w:ind w:right="110"/>
              <w:jc w:val="right"/>
              <w:rPr>
                <w:bCs/>
                <w:color w:val="000000"/>
                <w:sz w:val="20"/>
                <w:szCs w:val="20"/>
                <w:lang w:val="en-US"/>
              </w:rPr>
            </w:pPr>
          </w:p>
        </w:tc>
        <w:tc>
          <w:tcPr>
            <w:tcW w:w="354" w:type="dxa"/>
            <w:shd w:val="clear" w:color="auto" w:fill="FFFFFF"/>
          </w:tcPr>
          <w:p w14:paraId="63B9EE5A" w14:textId="77777777" w:rsidR="00102CD5" w:rsidRPr="007F1507" w:rsidRDefault="00102CD5" w:rsidP="00102CD5">
            <w:pPr>
              <w:ind w:right="110"/>
              <w:jc w:val="right"/>
              <w:rPr>
                <w:bCs/>
                <w:color w:val="000000"/>
                <w:sz w:val="20"/>
                <w:szCs w:val="20"/>
                <w:lang w:val="en-US"/>
              </w:rPr>
            </w:pPr>
          </w:p>
        </w:tc>
        <w:tc>
          <w:tcPr>
            <w:tcW w:w="1787" w:type="dxa"/>
            <w:shd w:val="clear" w:color="auto" w:fill="FFFFFF"/>
            <w:vAlign w:val="bottom"/>
          </w:tcPr>
          <w:p w14:paraId="6EF9F00C" w14:textId="77777777" w:rsidR="00102CD5" w:rsidRPr="007F1507" w:rsidRDefault="00102CD5" w:rsidP="00102CD5">
            <w:pPr>
              <w:ind w:right="110"/>
              <w:jc w:val="right"/>
              <w:rPr>
                <w:bCs/>
                <w:color w:val="000000"/>
                <w:sz w:val="20"/>
                <w:szCs w:val="20"/>
                <w:lang w:val="en-US"/>
              </w:rPr>
            </w:pPr>
          </w:p>
        </w:tc>
      </w:tr>
      <w:tr w:rsidR="00102CD5" w:rsidRPr="007F1507" w14:paraId="09BFDEF1" w14:textId="77777777" w:rsidTr="00D24698">
        <w:trPr>
          <w:gridAfter w:val="2"/>
          <w:wAfter w:w="1904" w:type="dxa"/>
          <w:trHeight w:val="189"/>
        </w:trPr>
        <w:tc>
          <w:tcPr>
            <w:tcW w:w="6417" w:type="dxa"/>
            <w:shd w:val="clear" w:color="auto" w:fill="FFFFFF"/>
            <w:vAlign w:val="bottom"/>
          </w:tcPr>
          <w:p w14:paraId="62A0CD44" w14:textId="77777777" w:rsidR="00102CD5" w:rsidRPr="007F1507" w:rsidRDefault="00102CD5" w:rsidP="00102CD5">
            <w:pPr>
              <w:rPr>
                <w:b/>
                <w:bCs/>
                <w:color w:val="000000"/>
                <w:sz w:val="20"/>
                <w:szCs w:val="20"/>
                <w:lang w:val="en-US"/>
              </w:rPr>
            </w:pPr>
            <w:r w:rsidRPr="007F1507">
              <w:rPr>
                <w:b/>
                <w:bCs/>
                <w:color w:val="000000"/>
                <w:sz w:val="20"/>
                <w:szCs w:val="20"/>
                <w:lang w:val="en-US"/>
              </w:rPr>
              <w:t>Other related parties</w:t>
            </w:r>
          </w:p>
        </w:tc>
        <w:tc>
          <w:tcPr>
            <w:tcW w:w="1631" w:type="dxa"/>
            <w:shd w:val="clear" w:color="auto" w:fill="FFFFFF"/>
            <w:vAlign w:val="bottom"/>
          </w:tcPr>
          <w:p w14:paraId="4DEF8CFC" w14:textId="51AA781B" w:rsidR="00102CD5" w:rsidRPr="007F1507" w:rsidRDefault="00102CD5" w:rsidP="00102CD5">
            <w:pPr>
              <w:ind w:right="110"/>
              <w:jc w:val="right"/>
              <w:rPr>
                <w:bCs/>
                <w:color w:val="000000"/>
                <w:sz w:val="20"/>
                <w:szCs w:val="20"/>
                <w:lang w:val="en-US"/>
              </w:rPr>
            </w:pPr>
          </w:p>
        </w:tc>
        <w:tc>
          <w:tcPr>
            <w:tcW w:w="354" w:type="dxa"/>
            <w:shd w:val="clear" w:color="auto" w:fill="FFFFFF"/>
          </w:tcPr>
          <w:p w14:paraId="7A006CDF" w14:textId="77777777" w:rsidR="00102CD5" w:rsidRPr="007F1507" w:rsidRDefault="00102CD5" w:rsidP="00102CD5">
            <w:pPr>
              <w:ind w:right="110"/>
              <w:jc w:val="right"/>
              <w:rPr>
                <w:bCs/>
                <w:color w:val="000000"/>
                <w:sz w:val="20"/>
                <w:szCs w:val="20"/>
                <w:lang w:val="en-US"/>
              </w:rPr>
            </w:pPr>
          </w:p>
        </w:tc>
        <w:tc>
          <w:tcPr>
            <w:tcW w:w="1787" w:type="dxa"/>
            <w:shd w:val="clear" w:color="auto" w:fill="FFFFFF"/>
            <w:vAlign w:val="bottom"/>
          </w:tcPr>
          <w:p w14:paraId="7D5D923B" w14:textId="77777777" w:rsidR="00102CD5" w:rsidRPr="007F1507" w:rsidRDefault="00102CD5" w:rsidP="00102CD5">
            <w:pPr>
              <w:ind w:right="110"/>
              <w:jc w:val="right"/>
              <w:rPr>
                <w:bCs/>
                <w:color w:val="000000"/>
                <w:sz w:val="20"/>
                <w:szCs w:val="20"/>
                <w:lang w:val="en-US"/>
              </w:rPr>
            </w:pPr>
          </w:p>
        </w:tc>
      </w:tr>
      <w:tr w:rsidR="00102CD5" w:rsidRPr="007F1507" w14:paraId="65BCFBA4" w14:textId="77777777" w:rsidTr="00D24698">
        <w:trPr>
          <w:gridAfter w:val="2"/>
          <w:wAfter w:w="1904" w:type="dxa"/>
          <w:trHeight w:val="264"/>
        </w:trPr>
        <w:tc>
          <w:tcPr>
            <w:tcW w:w="6417" w:type="dxa"/>
            <w:shd w:val="clear" w:color="auto" w:fill="FFFFFF"/>
            <w:vAlign w:val="bottom"/>
          </w:tcPr>
          <w:p w14:paraId="20D8809F" w14:textId="77777777" w:rsidR="00102CD5" w:rsidRPr="007F1507" w:rsidRDefault="00102CD5" w:rsidP="00102CD5">
            <w:pPr>
              <w:rPr>
                <w:bCs/>
                <w:color w:val="000000"/>
                <w:sz w:val="20"/>
                <w:szCs w:val="20"/>
                <w:u w:val="single"/>
                <w:lang w:val="en-US"/>
              </w:rPr>
            </w:pPr>
            <w:r w:rsidRPr="007F1507">
              <w:rPr>
                <w:bCs/>
                <w:color w:val="000000"/>
                <w:sz w:val="20"/>
                <w:szCs w:val="20"/>
                <w:u w:val="single"/>
                <w:lang w:val="en-US"/>
              </w:rPr>
              <w:t>Revenues</w:t>
            </w:r>
          </w:p>
        </w:tc>
        <w:tc>
          <w:tcPr>
            <w:tcW w:w="1631" w:type="dxa"/>
            <w:shd w:val="clear" w:color="auto" w:fill="FFFFFF"/>
            <w:vAlign w:val="bottom"/>
          </w:tcPr>
          <w:p w14:paraId="2CCB08AA" w14:textId="6E07EC50" w:rsidR="00102CD5" w:rsidRPr="007F1507" w:rsidRDefault="00102CD5" w:rsidP="00102CD5">
            <w:pPr>
              <w:ind w:right="110"/>
              <w:jc w:val="right"/>
              <w:rPr>
                <w:bCs/>
                <w:color w:val="000000"/>
                <w:sz w:val="20"/>
                <w:szCs w:val="20"/>
                <w:lang w:val="en-US"/>
              </w:rPr>
            </w:pPr>
          </w:p>
        </w:tc>
        <w:tc>
          <w:tcPr>
            <w:tcW w:w="354" w:type="dxa"/>
            <w:shd w:val="clear" w:color="auto" w:fill="FFFFFF"/>
          </w:tcPr>
          <w:p w14:paraId="04181E61" w14:textId="77777777" w:rsidR="00102CD5" w:rsidRPr="007F1507" w:rsidRDefault="00102CD5" w:rsidP="00102CD5">
            <w:pPr>
              <w:ind w:right="110"/>
              <w:jc w:val="right"/>
              <w:rPr>
                <w:bCs/>
                <w:color w:val="000000"/>
                <w:sz w:val="20"/>
                <w:szCs w:val="20"/>
                <w:lang w:val="en-US"/>
              </w:rPr>
            </w:pPr>
          </w:p>
        </w:tc>
        <w:tc>
          <w:tcPr>
            <w:tcW w:w="1787" w:type="dxa"/>
            <w:shd w:val="clear" w:color="auto" w:fill="FFFFFF"/>
            <w:vAlign w:val="bottom"/>
          </w:tcPr>
          <w:p w14:paraId="2C5220B1" w14:textId="77777777" w:rsidR="00102CD5" w:rsidRPr="007F1507" w:rsidRDefault="00102CD5" w:rsidP="00102CD5">
            <w:pPr>
              <w:ind w:right="110"/>
              <w:jc w:val="right"/>
              <w:rPr>
                <w:bCs/>
                <w:color w:val="000000"/>
                <w:sz w:val="20"/>
                <w:szCs w:val="20"/>
                <w:lang w:val="en-US"/>
              </w:rPr>
            </w:pPr>
          </w:p>
        </w:tc>
      </w:tr>
      <w:tr w:rsidR="00C478C6" w:rsidRPr="007F1507" w14:paraId="1DEFD7F3" w14:textId="77777777" w:rsidTr="00D24698">
        <w:trPr>
          <w:gridAfter w:val="2"/>
          <w:wAfter w:w="1904" w:type="dxa"/>
          <w:trHeight w:val="264"/>
        </w:trPr>
        <w:tc>
          <w:tcPr>
            <w:tcW w:w="6417" w:type="dxa"/>
            <w:shd w:val="clear" w:color="auto" w:fill="FFFFFF"/>
            <w:vAlign w:val="bottom"/>
          </w:tcPr>
          <w:p w14:paraId="1E0EBE83" w14:textId="77777777" w:rsidR="00C478C6" w:rsidRPr="007F1507" w:rsidRDefault="00C478C6" w:rsidP="00C478C6">
            <w:pPr>
              <w:rPr>
                <w:bCs/>
                <w:color w:val="000000"/>
                <w:sz w:val="20"/>
                <w:szCs w:val="20"/>
                <w:lang w:val="en-US"/>
              </w:rPr>
            </w:pPr>
            <w:r w:rsidRPr="007F1507">
              <w:rPr>
                <w:bCs/>
                <w:color w:val="000000"/>
                <w:sz w:val="20"/>
                <w:szCs w:val="20"/>
                <w:lang w:val="en-US"/>
              </w:rPr>
              <w:t>Litoral Gas S.A.</w:t>
            </w:r>
          </w:p>
        </w:tc>
        <w:tc>
          <w:tcPr>
            <w:tcW w:w="1631" w:type="dxa"/>
            <w:shd w:val="clear" w:color="auto" w:fill="FFFFFF"/>
            <w:vAlign w:val="bottom"/>
          </w:tcPr>
          <w:p w14:paraId="36AF6BB3" w14:textId="3E64E175" w:rsidR="00C478C6" w:rsidRPr="007F1507" w:rsidRDefault="00C478C6" w:rsidP="00C478C6">
            <w:pPr>
              <w:ind w:right="110"/>
              <w:jc w:val="right"/>
              <w:rPr>
                <w:bCs/>
                <w:color w:val="000000"/>
                <w:sz w:val="20"/>
                <w:szCs w:val="20"/>
                <w:lang w:val="en-US"/>
              </w:rPr>
            </w:pPr>
            <w:r w:rsidRPr="00F55AE2">
              <w:rPr>
                <w:bCs/>
                <w:color w:val="000000"/>
                <w:sz w:val="20"/>
                <w:szCs w:val="20"/>
              </w:rPr>
              <w:t>1</w:t>
            </w:r>
            <w:r>
              <w:rPr>
                <w:bCs/>
                <w:color w:val="000000"/>
                <w:sz w:val="20"/>
                <w:szCs w:val="20"/>
              </w:rPr>
              <w:t>,</w:t>
            </w:r>
            <w:r w:rsidRPr="00F55AE2">
              <w:rPr>
                <w:bCs/>
                <w:color w:val="000000"/>
                <w:sz w:val="20"/>
                <w:szCs w:val="20"/>
              </w:rPr>
              <w:t>259</w:t>
            </w:r>
            <w:r>
              <w:rPr>
                <w:bCs/>
                <w:color w:val="000000"/>
                <w:sz w:val="20"/>
                <w:szCs w:val="20"/>
              </w:rPr>
              <w:t>,</w:t>
            </w:r>
            <w:r w:rsidRPr="00F55AE2">
              <w:rPr>
                <w:bCs/>
                <w:color w:val="000000"/>
                <w:sz w:val="20"/>
                <w:szCs w:val="20"/>
              </w:rPr>
              <w:t>269</w:t>
            </w:r>
          </w:p>
        </w:tc>
        <w:tc>
          <w:tcPr>
            <w:tcW w:w="354" w:type="dxa"/>
            <w:shd w:val="clear" w:color="auto" w:fill="FFFFFF"/>
          </w:tcPr>
          <w:p w14:paraId="02C39024" w14:textId="77777777" w:rsidR="00C478C6" w:rsidRPr="007F1507" w:rsidRDefault="00C478C6" w:rsidP="00C478C6">
            <w:pPr>
              <w:ind w:right="110"/>
              <w:jc w:val="right"/>
              <w:rPr>
                <w:bCs/>
                <w:color w:val="000000"/>
                <w:sz w:val="20"/>
                <w:szCs w:val="20"/>
                <w:lang w:val="en-US"/>
              </w:rPr>
            </w:pPr>
          </w:p>
        </w:tc>
        <w:tc>
          <w:tcPr>
            <w:tcW w:w="1787" w:type="dxa"/>
            <w:shd w:val="clear" w:color="auto" w:fill="FFFFFF"/>
            <w:vAlign w:val="bottom"/>
          </w:tcPr>
          <w:p w14:paraId="237D6DF3" w14:textId="1A8B3D40" w:rsidR="00C478C6" w:rsidRPr="007F1507" w:rsidRDefault="00C478C6" w:rsidP="00C478C6">
            <w:pPr>
              <w:ind w:right="110"/>
              <w:jc w:val="right"/>
              <w:rPr>
                <w:bCs/>
                <w:color w:val="FF0000"/>
                <w:sz w:val="20"/>
                <w:szCs w:val="20"/>
                <w:lang w:val="en-US"/>
              </w:rPr>
            </w:pPr>
            <w:r w:rsidRPr="00AD2AD7">
              <w:rPr>
                <w:bCs/>
                <w:color w:val="000000"/>
                <w:sz w:val="20"/>
                <w:szCs w:val="20"/>
              </w:rPr>
              <w:t>1</w:t>
            </w:r>
            <w:r>
              <w:rPr>
                <w:bCs/>
                <w:color w:val="000000"/>
                <w:sz w:val="20"/>
                <w:szCs w:val="20"/>
              </w:rPr>
              <w:t>,</w:t>
            </w:r>
            <w:r w:rsidRPr="00AD2AD7">
              <w:rPr>
                <w:bCs/>
                <w:color w:val="000000"/>
                <w:sz w:val="20"/>
                <w:szCs w:val="20"/>
              </w:rPr>
              <w:t>590</w:t>
            </w:r>
            <w:r>
              <w:rPr>
                <w:bCs/>
                <w:color w:val="000000"/>
                <w:sz w:val="20"/>
                <w:szCs w:val="20"/>
              </w:rPr>
              <w:t>,</w:t>
            </w:r>
            <w:r w:rsidRPr="00AD2AD7">
              <w:rPr>
                <w:bCs/>
                <w:color w:val="000000"/>
                <w:sz w:val="20"/>
                <w:szCs w:val="20"/>
              </w:rPr>
              <w:t>495</w:t>
            </w:r>
          </w:p>
        </w:tc>
      </w:tr>
      <w:tr w:rsidR="00C478C6" w:rsidRPr="007F1507" w14:paraId="1283EF85" w14:textId="77777777" w:rsidTr="00D24698">
        <w:trPr>
          <w:gridAfter w:val="2"/>
          <w:wAfter w:w="1904" w:type="dxa"/>
          <w:trHeight w:val="264"/>
        </w:trPr>
        <w:tc>
          <w:tcPr>
            <w:tcW w:w="6417" w:type="dxa"/>
            <w:shd w:val="clear" w:color="auto" w:fill="FFFFFF"/>
            <w:vAlign w:val="bottom"/>
          </w:tcPr>
          <w:p w14:paraId="153C5980" w14:textId="77777777" w:rsidR="00C478C6" w:rsidRPr="007F1507" w:rsidRDefault="00C478C6" w:rsidP="00C478C6">
            <w:pPr>
              <w:rPr>
                <w:bCs/>
                <w:color w:val="000000"/>
                <w:sz w:val="20"/>
                <w:szCs w:val="20"/>
                <w:lang w:val="en-US"/>
              </w:rPr>
            </w:pPr>
            <w:r>
              <w:rPr>
                <w:bCs/>
                <w:color w:val="000000"/>
                <w:sz w:val="20"/>
                <w:szCs w:val="20"/>
                <w:lang w:val="en-US"/>
              </w:rPr>
              <w:t>Ternium Argentina</w:t>
            </w:r>
            <w:r w:rsidRPr="007F1507">
              <w:rPr>
                <w:bCs/>
                <w:color w:val="000000"/>
                <w:sz w:val="20"/>
                <w:szCs w:val="20"/>
                <w:lang w:val="en-US"/>
              </w:rPr>
              <w:t xml:space="preserve"> S.A.</w:t>
            </w:r>
          </w:p>
        </w:tc>
        <w:tc>
          <w:tcPr>
            <w:tcW w:w="1631" w:type="dxa"/>
            <w:shd w:val="clear" w:color="auto" w:fill="FFFFFF"/>
            <w:vAlign w:val="bottom"/>
          </w:tcPr>
          <w:p w14:paraId="47423D45" w14:textId="4FB910DA" w:rsidR="00C478C6" w:rsidRPr="007F1507" w:rsidRDefault="00C478C6" w:rsidP="00C478C6">
            <w:pPr>
              <w:ind w:right="110"/>
              <w:jc w:val="right"/>
              <w:rPr>
                <w:bCs/>
                <w:color w:val="000000"/>
                <w:sz w:val="20"/>
                <w:szCs w:val="20"/>
                <w:lang w:val="en-US"/>
              </w:rPr>
            </w:pPr>
            <w:r w:rsidRPr="00DA66D5">
              <w:rPr>
                <w:bCs/>
                <w:color w:val="000000"/>
                <w:sz w:val="20"/>
                <w:szCs w:val="20"/>
              </w:rPr>
              <w:t>174</w:t>
            </w:r>
            <w:r>
              <w:rPr>
                <w:bCs/>
                <w:color w:val="000000"/>
                <w:sz w:val="20"/>
                <w:szCs w:val="20"/>
              </w:rPr>
              <w:t>,</w:t>
            </w:r>
            <w:r w:rsidRPr="00DA66D5">
              <w:rPr>
                <w:bCs/>
                <w:color w:val="000000"/>
                <w:sz w:val="20"/>
                <w:szCs w:val="20"/>
              </w:rPr>
              <w:t>979</w:t>
            </w:r>
          </w:p>
        </w:tc>
        <w:tc>
          <w:tcPr>
            <w:tcW w:w="354" w:type="dxa"/>
            <w:shd w:val="clear" w:color="auto" w:fill="FFFFFF"/>
          </w:tcPr>
          <w:p w14:paraId="53355BA1" w14:textId="77777777" w:rsidR="00C478C6" w:rsidRPr="007F1507" w:rsidRDefault="00C478C6" w:rsidP="00C478C6">
            <w:pPr>
              <w:ind w:right="110"/>
              <w:jc w:val="right"/>
              <w:rPr>
                <w:bCs/>
                <w:color w:val="000000"/>
                <w:sz w:val="20"/>
                <w:szCs w:val="20"/>
                <w:lang w:val="en-US"/>
              </w:rPr>
            </w:pPr>
          </w:p>
        </w:tc>
        <w:tc>
          <w:tcPr>
            <w:tcW w:w="1787" w:type="dxa"/>
            <w:shd w:val="clear" w:color="auto" w:fill="FFFFFF"/>
            <w:vAlign w:val="bottom"/>
          </w:tcPr>
          <w:p w14:paraId="410907FB" w14:textId="6B11B047" w:rsidR="00C478C6" w:rsidRPr="007F1507" w:rsidRDefault="00C478C6" w:rsidP="00C478C6">
            <w:pPr>
              <w:ind w:right="110"/>
              <w:jc w:val="right"/>
              <w:rPr>
                <w:bCs/>
                <w:color w:val="FF0000"/>
                <w:sz w:val="20"/>
                <w:szCs w:val="20"/>
                <w:lang w:val="en-US"/>
              </w:rPr>
            </w:pPr>
            <w:r w:rsidRPr="00AD2AD7">
              <w:rPr>
                <w:bCs/>
                <w:color w:val="000000"/>
                <w:sz w:val="20"/>
                <w:szCs w:val="20"/>
              </w:rPr>
              <w:t>229</w:t>
            </w:r>
            <w:r>
              <w:rPr>
                <w:bCs/>
                <w:color w:val="000000"/>
                <w:sz w:val="20"/>
                <w:szCs w:val="20"/>
              </w:rPr>
              <w:t>,</w:t>
            </w:r>
            <w:r w:rsidRPr="00AD2AD7">
              <w:rPr>
                <w:bCs/>
                <w:color w:val="000000"/>
                <w:sz w:val="20"/>
                <w:szCs w:val="20"/>
              </w:rPr>
              <w:t>874</w:t>
            </w:r>
          </w:p>
        </w:tc>
      </w:tr>
      <w:tr w:rsidR="00C478C6" w:rsidRPr="007F1507" w14:paraId="7E77AEAA" w14:textId="77777777" w:rsidTr="00D24698">
        <w:trPr>
          <w:gridAfter w:val="2"/>
          <w:wAfter w:w="1904" w:type="dxa"/>
          <w:trHeight w:val="264"/>
        </w:trPr>
        <w:tc>
          <w:tcPr>
            <w:tcW w:w="6417" w:type="dxa"/>
            <w:shd w:val="clear" w:color="auto" w:fill="FFFFFF"/>
            <w:vAlign w:val="bottom"/>
          </w:tcPr>
          <w:p w14:paraId="6A8871CB" w14:textId="77777777" w:rsidR="00C478C6" w:rsidRPr="00D24698" w:rsidRDefault="00C478C6" w:rsidP="00C478C6">
            <w:pPr>
              <w:rPr>
                <w:bCs/>
                <w:color w:val="000000"/>
                <w:sz w:val="20"/>
                <w:szCs w:val="20"/>
                <w:lang w:val="es-AR"/>
              </w:rPr>
            </w:pPr>
            <w:r w:rsidRPr="009227AE">
              <w:rPr>
                <w:bCs/>
                <w:color w:val="000000"/>
                <w:sz w:val="20"/>
                <w:szCs w:val="20"/>
              </w:rPr>
              <w:t>Compañía General de Combustibles S.A.</w:t>
            </w:r>
          </w:p>
        </w:tc>
        <w:tc>
          <w:tcPr>
            <w:tcW w:w="1631" w:type="dxa"/>
            <w:shd w:val="clear" w:color="auto" w:fill="FFFFFF"/>
            <w:vAlign w:val="bottom"/>
          </w:tcPr>
          <w:p w14:paraId="0F826698" w14:textId="68A08757" w:rsidR="00C478C6" w:rsidRPr="00D24698" w:rsidRDefault="00C478C6" w:rsidP="00C478C6">
            <w:pPr>
              <w:ind w:right="110"/>
              <w:jc w:val="right"/>
              <w:rPr>
                <w:bCs/>
                <w:color w:val="000000"/>
                <w:sz w:val="20"/>
                <w:szCs w:val="20"/>
                <w:lang w:val="es-AR"/>
              </w:rPr>
            </w:pPr>
            <w:r w:rsidRPr="00DA66D5">
              <w:rPr>
                <w:bCs/>
                <w:color w:val="000000"/>
                <w:sz w:val="20"/>
                <w:szCs w:val="20"/>
              </w:rPr>
              <w:t>14</w:t>
            </w:r>
            <w:r>
              <w:rPr>
                <w:bCs/>
                <w:color w:val="000000"/>
                <w:sz w:val="20"/>
                <w:szCs w:val="20"/>
              </w:rPr>
              <w:t>,</w:t>
            </w:r>
            <w:r w:rsidRPr="00DA66D5">
              <w:rPr>
                <w:bCs/>
                <w:color w:val="000000"/>
                <w:sz w:val="20"/>
                <w:szCs w:val="20"/>
              </w:rPr>
              <w:t>908</w:t>
            </w:r>
          </w:p>
        </w:tc>
        <w:tc>
          <w:tcPr>
            <w:tcW w:w="354" w:type="dxa"/>
            <w:shd w:val="clear" w:color="auto" w:fill="FFFFFF"/>
          </w:tcPr>
          <w:p w14:paraId="18A693A3" w14:textId="77777777" w:rsidR="00C478C6" w:rsidRPr="00D24698" w:rsidRDefault="00C478C6" w:rsidP="00C478C6">
            <w:pPr>
              <w:ind w:right="110"/>
              <w:jc w:val="right"/>
              <w:rPr>
                <w:bCs/>
                <w:color w:val="000000"/>
                <w:sz w:val="20"/>
                <w:szCs w:val="20"/>
                <w:lang w:val="es-AR"/>
              </w:rPr>
            </w:pPr>
          </w:p>
        </w:tc>
        <w:tc>
          <w:tcPr>
            <w:tcW w:w="1787" w:type="dxa"/>
            <w:shd w:val="clear" w:color="auto" w:fill="FFFFFF"/>
            <w:vAlign w:val="bottom"/>
          </w:tcPr>
          <w:p w14:paraId="497A9374" w14:textId="0F878286" w:rsidR="00C478C6" w:rsidRPr="00D24698" w:rsidRDefault="00C478C6" w:rsidP="00C478C6">
            <w:pPr>
              <w:ind w:right="110"/>
              <w:jc w:val="right"/>
              <w:rPr>
                <w:bCs/>
                <w:color w:val="FF0000"/>
                <w:sz w:val="20"/>
                <w:szCs w:val="20"/>
                <w:lang w:val="es-AR"/>
              </w:rPr>
            </w:pPr>
            <w:r w:rsidRPr="003A5776">
              <w:rPr>
                <w:bCs/>
                <w:color w:val="000000"/>
                <w:sz w:val="20"/>
                <w:szCs w:val="20"/>
              </w:rPr>
              <w:t>954</w:t>
            </w:r>
          </w:p>
        </w:tc>
      </w:tr>
      <w:tr w:rsidR="00C478C6" w:rsidRPr="007F1507" w14:paraId="7451912F" w14:textId="77777777" w:rsidTr="00D24698">
        <w:trPr>
          <w:gridAfter w:val="2"/>
          <w:wAfter w:w="1904" w:type="dxa"/>
          <w:trHeight w:val="264"/>
        </w:trPr>
        <w:tc>
          <w:tcPr>
            <w:tcW w:w="6417" w:type="dxa"/>
            <w:shd w:val="clear" w:color="auto" w:fill="FFFFFF"/>
            <w:vAlign w:val="bottom"/>
          </w:tcPr>
          <w:p w14:paraId="5074B4AE" w14:textId="77777777" w:rsidR="00C478C6" w:rsidRPr="00F3241D" w:rsidRDefault="00C478C6" w:rsidP="00C478C6">
            <w:pPr>
              <w:rPr>
                <w:bCs/>
                <w:color w:val="000000"/>
                <w:sz w:val="20"/>
                <w:szCs w:val="20"/>
                <w:lang w:val="es-AR"/>
              </w:rPr>
            </w:pPr>
            <w:r>
              <w:rPr>
                <w:bCs/>
                <w:color w:val="000000"/>
                <w:sz w:val="20"/>
                <w:szCs w:val="20"/>
              </w:rPr>
              <w:t>Siderca S.A.</w:t>
            </w:r>
          </w:p>
        </w:tc>
        <w:tc>
          <w:tcPr>
            <w:tcW w:w="1631" w:type="dxa"/>
            <w:shd w:val="clear" w:color="auto" w:fill="FFFFFF"/>
            <w:vAlign w:val="bottom"/>
          </w:tcPr>
          <w:p w14:paraId="28445A0B" w14:textId="314D9629" w:rsidR="00C478C6" w:rsidRPr="00454A44" w:rsidRDefault="00C478C6" w:rsidP="00C478C6">
            <w:pPr>
              <w:ind w:right="110"/>
              <w:jc w:val="right"/>
              <w:rPr>
                <w:bCs/>
                <w:color w:val="000000"/>
                <w:sz w:val="20"/>
                <w:szCs w:val="20"/>
                <w:lang w:val="es-AR"/>
              </w:rPr>
            </w:pPr>
            <w:r w:rsidRPr="00DA66D5">
              <w:rPr>
                <w:bCs/>
                <w:color w:val="000000"/>
                <w:sz w:val="20"/>
                <w:szCs w:val="20"/>
              </w:rPr>
              <w:t>113</w:t>
            </w:r>
            <w:r>
              <w:rPr>
                <w:bCs/>
                <w:color w:val="000000"/>
                <w:sz w:val="20"/>
                <w:szCs w:val="20"/>
              </w:rPr>
              <w:t>,</w:t>
            </w:r>
            <w:r w:rsidRPr="00DA66D5">
              <w:rPr>
                <w:bCs/>
                <w:color w:val="000000"/>
                <w:sz w:val="20"/>
                <w:szCs w:val="20"/>
              </w:rPr>
              <w:t>123</w:t>
            </w:r>
          </w:p>
        </w:tc>
        <w:tc>
          <w:tcPr>
            <w:tcW w:w="354" w:type="dxa"/>
            <w:shd w:val="clear" w:color="auto" w:fill="FFFFFF"/>
          </w:tcPr>
          <w:p w14:paraId="613F21E0" w14:textId="77777777" w:rsidR="00C478C6" w:rsidRPr="00454A44" w:rsidRDefault="00C478C6" w:rsidP="00C478C6">
            <w:pPr>
              <w:ind w:right="110"/>
              <w:jc w:val="right"/>
              <w:rPr>
                <w:bCs/>
                <w:color w:val="000000"/>
                <w:sz w:val="20"/>
                <w:szCs w:val="20"/>
                <w:lang w:val="es-AR"/>
              </w:rPr>
            </w:pPr>
          </w:p>
        </w:tc>
        <w:tc>
          <w:tcPr>
            <w:tcW w:w="1787" w:type="dxa"/>
            <w:shd w:val="clear" w:color="auto" w:fill="FFFFFF"/>
            <w:vAlign w:val="bottom"/>
          </w:tcPr>
          <w:p w14:paraId="4E036BF6" w14:textId="63A09D09" w:rsidR="00C478C6" w:rsidRPr="00454A44" w:rsidRDefault="00C478C6" w:rsidP="00C478C6">
            <w:pPr>
              <w:ind w:right="110"/>
              <w:jc w:val="right"/>
              <w:rPr>
                <w:bCs/>
                <w:color w:val="FF0000"/>
                <w:sz w:val="20"/>
                <w:szCs w:val="20"/>
                <w:lang w:val="es-AR"/>
              </w:rPr>
            </w:pPr>
            <w:r w:rsidRPr="003A5776">
              <w:rPr>
                <w:bCs/>
                <w:color w:val="000000"/>
                <w:sz w:val="20"/>
                <w:szCs w:val="20"/>
              </w:rPr>
              <w:t>152</w:t>
            </w:r>
            <w:r>
              <w:rPr>
                <w:bCs/>
                <w:color w:val="000000"/>
                <w:sz w:val="20"/>
                <w:szCs w:val="20"/>
              </w:rPr>
              <w:t>,</w:t>
            </w:r>
            <w:r w:rsidRPr="003A5776">
              <w:rPr>
                <w:bCs/>
                <w:color w:val="000000"/>
                <w:sz w:val="20"/>
                <w:szCs w:val="20"/>
              </w:rPr>
              <w:t>295</w:t>
            </w:r>
          </w:p>
        </w:tc>
      </w:tr>
      <w:tr w:rsidR="00C478C6" w:rsidRPr="007F1507" w14:paraId="03082770" w14:textId="77777777" w:rsidTr="00D24698">
        <w:trPr>
          <w:gridAfter w:val="2"/>
          <w:wAfter w:w="1904" w:type="dxa"/>
          <w:trHeight w:val="264"/>
        </w:trPr>
        <w:tc>
          <w:tcPr>
            <w:tcW w:w="6417" w:type="dxa"/>
            <w:shd w:val="clear" w:color="auto" w:fill="FFFFFF"/>
            <w:vAlign w:val="bottom"/>
          </w:tcPr>
          <w:p w14:paraId="783BA996" w14:textId="77777777" w:rsidR="00C478C6" w:rsidRPr="00F3241D" w:rsidRDefault="00C478C6" w:rsidP="00C478C6">
            <w:pPr>
              <w:rPr>
                <w:bCs/>
                <w:color w:val="000000"/>
                <w:sz w:val="20"/>
                <w:szCs w:val="20"/>
                <w:lang w:val="es-AR"/>
              </w:rPr>
            </w:pPr>
            <w:r w:rsidRPr="00F3241D">
              <w:rPr>
                <w:bCs/>
                <w:color w:val="000000"/>
                <w:sz w:val="20"/>
                <w:szCs w:val="20"/>
                <w:lang w:val="es-AR"/>
              </w:rPr>
              <w:t>Transportadora de Gas del Mercosur S.A.</w:t>
            </w:r>
          </w:p>
        </w:tc>
        <w:tc>
          <w:tcPr>
            <w:tcW w:w="1631" w:type="dxa"/>
            <w:shd w:val="clear" w:color="auto" w:fill="FFFFFF"/>
            <w:vAlign w:val="bottom"/>
          </w:tcPr>
          <w:p w14:paraId="23E5E6E4" w14:textId="287220BB" w:rsidR="00C478C6" w:rsidRPr="00454A44" w:rsidRDefault="00C478C6" w:rsidP="00C478C6">
            <w:pPr>
              <w:ind w:right="110"/>
              <w:jc w:val="right"/>
              <w:rPr>
                <w:bCs/>
                <w:color w:val="000000"/>
                <w:sz w:val="20"/>
                <w:szCs w:val="20"/>
                <w:lang w:val="es-AR"/>
              </w:rPr>
            </w:pPr>
            <w:r w:rsidRPr="00DA66D5">
              <w:rPr>
                <w:bCs/>
                <w:color w:val="000000"/>
                <w:sz w:val="20"/>
                <w:szCs w:val="20"/>
              </w:rPr>
              <w:t>25</w:t>
            </w:r>
            <w:r>
              <w:rPr>
                <w:bCs/>
                <w:color w:val="000000"/>
                <w:sz w:val="20"/>
                <w:szCs w:val="20"/>
              </w:rPr>
              <w:t>,</w:t>
            </w:r>
            <w:r w:rsidRPr="00DA66D5">
              <w:rPr>
                <w:bCs/>
                <w:color w:val="000000"/>
                <w:sz w:val="20"/>
                <w:szCs w:val="20"/>
              </w:rPr>
              <w:t>379</w:t>
            </w:r>
          </w:p>
        </w:tc>
        <w:tc>
          <w:tcPr>
            <w:tcW w:w="354" w:type="dxa"/>
            <w:shd w:val="clear" w:color="auto" w:fill="FFFFFF"/>
          </w:tcPr>
          <w:p w14:paraId="45D774FF" w14:textId="77777777" w:rsidR="00C478C6" w:rsidRPr="00454A44" w:rsidRDefault="00C478C6" w:rsidP="00C478C6">
            <w:pPr>
              <w:ind w:right="110"/>
              <w:jc w:val="right"/>
              <w:rPr>
                <w:bCs/>
                <w:color w:val="000000"/>
                <w:sz w:val="20"/>
                <w:szCs w:val="20"/>
                <w:lang w:val="es-AR"/>
              </w:rPr>
            </w:pPr>
          </w:p>
        </w:tc>
        <w:tc>
          <w:tcPr>
            <w:tcW w:w="1787" w:type="dxa"/>
            <w:shd w:val="clear" w:color="auto" w:fill="FFFFFF"/>
            <w:vAlign w:val="bottom"/>
          </w:tcPr>
          <w:p w14:paraId="75B02F01" w14:textId="7E704611" w:rsidR="00C478C6" w:rsidRPr="00454A44" w:rsidRDefault="00C478C6" w:rsidP="00C478C6">
            <w:pPr>
              <w:ind w:right="110"/>
              <w:jc w:val="right"/>
              <w:rPr>
                <w:bCs/>
                <w:color w:val="FF0000"/>
                <w:sz w:val="20"/>
                <w:szCs w:val="20"/>
                <w:lang w:val="es-AR"/>
              </w:rPr>
            </w:pPr>
            <w:r w:rsidRPr="003A5776">
              <w:rPr>
                <w:bCs/>
                <w:color w:val="000000"/>
                <w:sz w:val="20"/>
                <w:szCs w:val="20"/>
                <w:lang w:val="es-AR"/>
              </w:rPr>
              <w:t>33</w:t>
            </w:r>
            <w:r>
              <w:rPr>
                <w:bCs/>
                <w:color w:val="000000"/>
                <w:sz w:val="20"/>
                <w:szCs w:val="20"/>
                <w:lang w:val="es-AR"/>
              </w:rPr>
              <w:t>,</w:t>
            </w:r>
            <w:r w:rsidRPr="003A5776">
              <w:rPr>
                <w:bCs/>
                <w:color w:val="000000"/>
                <w:sz w:val="20"/>
                <w:szCs w:val="20"/>
                <w:lang w:val="es-AR"/>
              </w:rPr>
              <w:t>460</w:t>
            </w:r>
          </w:p>
        </w:tc>
      </w:tr>
      <w:tr w:rsidR="00C478C6" w:rsidRPr="007F1507" w14:paraId="6A7ABA93" w14:textId="77777777" w:rsidTr="00D24698">
        <w:trPr>
          <w:gridAfter w:val="2"/>
          <w:wAfter w:w="1904" w:type="dxa"/>
          <w:trHeight w:val="264"/>
        </w:trPr>
        <w:tc>
          <w:tcPr>
            <w:tcW w:w="6417" w:type="dxa"/>
            <w:shd w:val="clear" w:color="auto" w:fill="FFFFFF"/>
            <w:vAlign w:val="bottom"/>
          </w:tcPr>
          <w:p w14:paraId="6ADDA0B8" w14:textId="77777777" w:rsidR="00C478C6" w:rsidRPr="00F3241D" w:rsidRDefault="00C478C6" w:rsidP="00C478C6">
            <w:pPr>
              <w:rPr>
                <w:bCs/>
                <w:color w:val="000000"/>
                <w:sz w:val="20"/>
                <w:szCs w:val="20"/>
                <w:lang w:val="es-AR"/>
              </w:rPr>
            </w:pPr>
            <w:r>
              <w:rPr>
                <w:bCs/>
                <w:color w:val="000000"/>
                <w:sz w:val="20"/>
                <w:szCs w:val="20"/>
                <w:lang w:val="es-AR"/>
              </w:rPr>
              <w:t>Tecpetrol</w:t>
            </w:r>
            <w:r w:rsidRPr="00F3241D">
              <w:rPr>
                <w:bCs/>
                <w:color w:val="000000"/>
                <w:sz w:val="20"/>
                <w:szCs w:val="20"/>
                <w:lang w:val="es-AR"/>
              </w:rPr>
              <w:t xml:space="preserve"> S.A.</w:t>
            </w:r>
          </w:p>
        </w:tc>
        <w:tc>
          <w:tcPr>
            <w:tcW w:w="1631" w:type="dxa"/>
            <w:shd w:val="clear" w:color="auto" w:fill="FFFFFF"/>
            <w:vAlign w:val="bottom"/>
          </w:tcPr>
          <w:p w14:paraId="536B930E" w14:textId="6CBD6795" w:rsidR="00C478C6" w:rsidRPr="00454A44" w:rsidRDefault="00C478C6" w:rsidP="00C478C6">
            <w:pPr>
              <w:ind w:right="110"/>
              <w:jc w:val="right"/>
              <w:rPr>
                <w:bCs/>
                <w:color w:val="000000"/>
                <w:sz w:val="20"/>
                <w:szCs w:val="20"/>
                <w:lang w:val="es-AR"/>
              </w:rPr>
            </w:pPr>
            <w:r w:rsidRPr="00DA66D5">
              <w:rPr>
                <w:bCs/>
                <w:color w:val="000000"/>
                <w:sz w:val="20"/>
                <w:szCs w:val="20"/>
              </w:rPr>
              <w:t>42</w:t>
            </w:r>
            <w:r>
              <w:rPr>
                <w:bCs/>
                <w:color w:val="000000"/>
                <w:sz w:val="20"/>
                <w:szCs w:val="20"/>
              </w:rPr>
              <w:t>,</w:t>
            </w:r>
            <w:r w:rsidRPr="00DA66D5">
              <w:rPr>
                <w:bCs/>
                <w:color w:val="000000"/>
                <w:sz w:val="20"/>
                <w:szCs w:val="20"/>
              </w:rPr>
              <w:t>118</w:t>
            </w:r>
          </w:p>
        </w:tc>
        <w:tc>
          <w:tcPr>
            <w:tcW w:w="354" w:type="dxa"/>
            <w:shd w:val="clear" w:color="auto" w:fill="FFFFFF"/>
          </w:tcPr>
          <w:p w14:paraId="60F55354" w14:textId="77777777" w:rsidR="00C478C6" w:rsidRPr="00454A44" w:rsidRDefault="00C478C6" w:rsidP="00C478C6">
            <w:pPr>
              <w:ind w:right="110"/>
              <w:jc w:val="right"/>
              <w:rPr>
                <w:bCs/>
                <w:color w:val="000000"/>
                <w:sz w:val="20"/>
                <w:szCs w:val="20"/>
                <w:lang w:val="es-AR"/>
              </w:rPr>
            </w:pPr>
          </w:p>
        </w:tc>
        <w:tc>
          <w:tcPr>
            <w:tcW w:w="1787" w:type="dxa"/>
            <w:shd w:val="clear" w:color="auto" w:fill="FFFFFF"/>
            <w:vAlign w:val="bottom"/>
          </w:tcPr>
          <w:p w14:paraId="3E8AB627" w14:textId="240A79A5" w:rsidR="00C478C6" w:rsidRPr="00454A44" w:rsidRDefault="00C478C6" w:rsidP="00C478C6">
            <w:pPr>
              <w:ind w:right="110"/>
              <w:jc w:val="right"/>
              <w:rPr>
                <w:bCs/>
                <w:color w:val="FF0000"/>
                <w:sz w:val="20"/>
                <w:szCs w:val="20"/>
                <w:lang w:val="es-AR"/>
              </w:rPr>
            </w:pPr>
            <w:r w:rsidRPr="003A5776">
              <w:rPr>
                <w:bCs/>
                <w:color w:val="000000"/>
                <w:sz w:val="20"/>
                <w:szCs w:val="20"/>
                <w:lang w:val="es-AR"/>
              </w:rPr>
              <w:t>13</w:t>
            </w:r>
            <w:r>
              <w:rPr>
                <w:bCs/>
                <w:color w:val="000000"/>
                <w:sz w:val="20"/>
                <w:szCs w:val="20"/>
                <w:lang w:val="es-AR"/>
              </w:rPr>
              <w:t>,</w:t>
            </w:r>
            <w:r w:rsidRPr="003A5776">
              <w:rPr>
                <w:bCs/>
                <w:color w:val="000000"/>
                <w:sz w:val="20"/>
                <w:szCs w:val="20"/>
                <w:lang w:val="es-AR"/>
              </w:rPr>
              <w:t>022</w:t>
            </w:r>
          </w:p>
        </w:tc>
      </w:tr>
      <w:tr w:rsidR="00C478C6" w:rsidRPr="007F1507" w14:paraId="24A67BCD" w14:textId="77777777" w:rsidTr="00D24698">
        <w:trPr>
          <w:gridAfter w:val="2"/>
          <w:wAfter w:w="1904" w:type="dxa"/>
          <w:trHeight w:val="264"/>
        </w:trPr>
        <w:tc>
          <w:tcPr>
            <w:tcW w:w="6417" w:type="dxa"/>
            <w:shd w:val="clear" w:color="auto" w:fill="FFFFFF"/>
            <w:vAlign w:val="bottom"/>
          </w:tcPr>
          <w:p w14:paraId="01549364" w14:textId="77777777" w:rsidR="00C478C6" w:rsidRPr="00E43174" w:rsidRDefault="00C478C6" w:rsidP="00C478C6">
            <w:pPr>
              <w:rPr>
                <w:bCs/>
                <w:color w:val="000000"/>
                <w:sz w:val="20"/>
                <w:szCs w:val="20"/>
                <w:lang w:val="es-AR"/>
              </w:rPr>
            </w:pPr>
            <w:r w:rsidRPr="00F3241D">
              <w:rPr>
                <w:bCs/>
                <w:color w:val="000000"/>
                <w:sz w:val="20"/>
                <w:szCs w:val="20"/>
                <w:lang w:val="es-AR"/>
              </w:rPr>
              <w:t>Gasoducto Gasandes Argentina S.A.</w:t>
            </w:r>
          </w:p>
        </w:tc>
        <w:tc>
          <w:tcPr>
            <w:tcW w:w="1631" w:type="dxa"/>
            <w:tcBorders>
              <w:bottom w:val="single" w:sz="4" w:space="0" w:color="auto"/>
            </w:tcBorders>
            <w:shd w:val="clear" w:color="auto" w:fill="FFFFFF"/>
            <w:vAlign w:val="bottom"/>
          </w:tcPr>
          <w:p w14:paraId="24A70BB7" w14:textId="42F17F98" w:rsidR="00C478C6" w:rsidRPr="00E43174" w:rsidRDefault="00C478C6" w:rsidP="00C478C6">
            <w:pPr>
              <w:ind w:right="110"/>
              <w:jc w:val="right"/>
              <w:rPr>
                <w:bCs/>
                <w:color w:val="000000"/>
                <w:sz w:val="20"/>
                <w:szCs w:val="20"/>
              </w:rPr>
            </w:pPr>
            <w:r>
              <w:rPr>
                <w:bCs/>
                <w:color w:val="000000"/>
                <w:sz w:val="20"/>
                <w:szCs w:val="20"/>
              </w:rPr>
              <w:t>13,191</w:t>
            </w:r>
          </w:p>
        </w:tc>
        <w:tc>
          <w:tcPr>
            <w:tcW w:w="354" w:type="dxa"/>
            <w:shd w:val="clear" w:color="auto" w:fill="FFFFFF"/>
          </w:tcPr>
          <w:p w14:paraId="377941A6" w14:textId="77777777" w:rsidR="00C478C6" w:rsidRPr="00E43174" w:rsidRDefault="00C478C6" w:rsidP="00C478C6">
            <w:pPr>
              <w:ind w:right="110"/>
              <w:jc w:val="right"/>
              <w:rPr>
                <w:bCs/>
                <w:color w:val="000000"/>
                <w:sz w:val="20"/>
                <w:szCs w:val="20"/>
                <w:lang w:val="es-AR"/>
              </w:rPr>
            </w:pPr>
          </w:p>
        </w:tc>
        <w:tc>
          <w:tcPr>
            <w:tcW w:w="1787" w:type="dxa"/>
            <w:tcBorders>
              <w:bottom w:val="single" w:sz="4" w:space="0" w:color="auto"/>
            </w:tcBorders>
            <w:shd w:val="clear" w:color="auto" w:fill="FFFFFF"/>
            <w:vAlign w:val="bottom"/>
          </w:tcPr>
          <w:p w14:paraId="41D85E4D" w14:textId="1267BA4B" w:rsidR="00C478C6" w:rsidRPr="00E43174" w:rsidRDefault="00C478C6" w:rsidP="00C478C6">
            <w:pPr>
              <w:ind w:right="110"/>
              <w:jc w:val="right"/>
              <w:rPr>
                <w:bCs/>
                <w:color w:val="000000"/>
                <w:sz w:val="20"/>
                <w:szCs w:val="20"/>
                <w:lang w:val="es-AR"/>
              </w:rPr>
            </w:pPr>
            <w:r>
              <w:rPr>
                <w:bCs/>
                <w:color w:val="000000"/>
                <w:sz w:val="20"/>
                <w:szCs w:val="20"/>
                <w:lang w:val="es-AR"/>
              </w:rPr>
              <w:t>-</w:t>
            </w:r>
          </w:p>
        </w:tc>
      </w:tr>
      <w:tr w:rsidR="00C478C6" w:rsidRPr="007F1507" w14:paraId="316B6B10" w14:textId="77777777" w:rsidTr="00D24698">
        <w:trPr>
          <w:gridAfter w:val="2"/>
          <w:wAfter w:w="1904" w:type="dxa"/>
          <w:trHeight w:val="264"/>
        </w:trPr>
        <w:tc>
          <w:tcPr>
            <w:tcW w:w="6417" w:type="dxa"/>
            <w:shd w:val="clear" w:color="auto" w:fill="FFFFFF"/>
            <w:vAlign w:val="bottom"/>
          </w:tcPr>
          <w:p w14:paraId="21E83A6C" w14:textId="77777777" w:rsidR="00C478C6" w:rsidRPr="00E43174" w:rsidRDefault="00C478C6" w:rsidP="00C478C6">
            <w:pPr>
              <w:rPr>
                <w:bCs/>
                <w:color w:val="000000"/>
                <w:sz w:val="20"/>
                <w:szCs w:val="20"/>
                <w:u w:val="single"/>
                <w:lang w:val="en-US"/>
              </w:rPr>
            </w:pPr>
            <w:r w:rsidRPr="00E43174">
              <w:rPr>
                <w:bCs/>
                <w:color w:val="000000"/>
                <w:sz w:val="20"/>
                <w:szCs w:val="20"/>
                <w:u w:val="single"/>
                <w:lang w:val="en-US"/>
              </w:rPr>
              <w:t>Total revenues</w:t>
            </w:r>
          </w:p>
        </w:tc>
        <w:tc>
          <w:tcPr>
            <w:tcW w:w="1631" w:type="dxa"/>
            <w:tcBorders>
              <w:top w:val="single" w:sz="4" w:space="0" w:color="auto"/>
            </w:tcBorders>
            <w:shd w:val="clear" w:color="auto" w:fill="FFFFFF"/>
            <w:vAlign w:val="bottom"/>
          </w:tcPr>
          <w:p w14:paraId="6515F7A1" w14:textId="5671202B" w:rsidR="00C478C6" w:rsidRPr="00E43174" w:rsidRDefault="00C478C6" w:rsidP="00C478C6">
            <w:pPr>
              <w:ind w:right="110"/>
              <w:jc w:val="right"/>
              <w:rPr>
                <w:bCs/>
                <w:color w:val="000000"/>
                <w:sz w:val="20"/>
                <w:szCs w:val="20"/>
                <w:lang w:val="en-US"/>
              </w:rPr>
            </w:pPr>
            <w:r w:rsidRPr="00F55AE2">
              <w:rPr>
                <w:bCs/>
                <w:color w:val="000000"/>
                <w:sz w:val="20"/>
                <w:szCs w:val="20"/>
              </w:rPr>
              <w:t>1</w:t>
            </w:r>
            <w:r>
              <w:rPr>
                <w:bCs/>
                <w:color w:val="000000"/>
                <w:sz w:val="20"/>
                <w:szCs w:val="20"/>
              </w:rPr>
              <w:t>,</w:t>
            </w:r>
            <w:r w:rsidRPr="00F55AE2">
              <w:rPr>
                <w:bCs/>
                <w:color w:val="000000"/>
                <w:sz w:val="20"/>
                <w:szCs w:val="20"/>
              </w:rPr>
              <w:t>642</w:t>
            </w:r>
            <w:r>
              <w:rPr>
                <w:bCs/>
                <w:color w:val="000000"/>
                <w:sz w:val="20"/>
                <w:szCs w:val="20"/>
              </w:rPr>
              <w:t>,</w:t>
            </w:r>
            <w:r w:rsidRPr="00F55AE2">
              <w:rPr>
                <w:bCs/>
                <w:color w:val="000000"/>
                <w:sz w:val="20"/>
                <w:szCs w:val="20"/>
              </w:rPr>
              <w:t>967</w:t>
            </w:r>
          </w:p>
        </w:tc>
        <w:tc>
          <w:tcPr>
            <w:tcW w:w="354" w:type="dxa"/>
            <w:shd w:val="clear" w:color="auto" w:fill="FFFFFF"/>
          </w:tcPr>
          <w:p w14:paraId="16C9D6C0" w14:textId="77777777" w:rsidR="00C478C6" w:rsidRPr="00E43174" w:rsidRDefault="00C478C6" w:rsidP="00C478C6">
            <w:pPr>
              <w:ind w:right="110"/>
              <w:jc w:val="right"/>
              <w:rPr>
                <w:bCs/>
                <w:color w:val="000000"/>
                <w:sz w:val="20"/>
                <w:szCs w:val="20"/>
                <w:lang w:val="en-US"/>
              </w:rPr>
            </w:pPr>
          </w:p>
        </w:tc>
        <w:tc>
          <w:tcPr>
            <w:tcW w:w="1787" w:type="dxa"/>
            <w:tcBorders>
              <w:top w:val="single" w:sz="4" w:space="0" w:color="auto"/>
            </w:tcBorders>
            <w:shd w:val="clear" w:color="auto" w:fill="FFFFFF"/>
            <w:vAlign w:val="bottom"/>
          </w:tcPr>
          <w:p w14:paraId="58402F82" w14:textId="7421EDDD" w:rsidR="00C478C6" w:rsidRPr="00E43174" w:rsidRDefault="00C478C6" w:rsidP="00C478C6">
            <w:pPr>
              <w:ind w:right="110"/>
              <w:jc w:val="right"/>
              <w:rPr>
                <w:bCs/>
                <w:color w:val="FF0000"/>
                <w:sz w:val="20"/>
                <w:szCs w:val="20"/>
                <w:lang w:val="en-US"/>
              </w:rPr>
            </w:pPr>
            <w:r w:rsidRPr="003A5776">
              <w:rPr>
                <w:bCs/>
                <w:color w:val="000000"/>
                <w:sz w:val="20"/>
                <w:szCs w:val="20"/>
              </w:rPr>
              <w:t>2</w:t>
            </w:r>
            <w:r>
              <w:rPr>
                <w:bCs/>
                <w:color w:val="000000"/>
                <w:sz w:val="20"/>
                <w:szCs w:val="20"/>
              </w:rPr>
              <w:t>,</w:t>
            </w:r>
            <w:r w:rsidRPr="003A5776">
              <w:rPr>
                <w:bCs/>
                <w:color w:val="000000"/>
                <w:sz w:val="20"/>
                <w:szCs w:val="20"/>
              </w:rPr>
              <w:t>020</w:t>
            </w:r>
            <w:r>
              <w:rPr>
                <w:bCs/>
                <w:color w:val="000000"/>
                <w:sz w:val="20"/>
                <w:szCs w:val="20"/>
              </w:rPr>
              <w:t>,</w:t>
            </w:r>
            <w:r w:rsidRPr="003A5776">
              <w:rPr>
                <w:bCs/>
                <w:color w:val="000000"/>
                <w:sz w:val="20"/>
                <w:szCs w:val="20"/>
              </w:rPr>
              <w:t>100</w:t>
            </w:r>
          </w:p>
        </w:tc>
      </w:tr>
    </w:tbl>
    <w:p w14:paraId="00F720AE" w14:textId="5076DA37" w:rsidR="00AB4E2F" w:rsidRPr="007F1507" w:rsidRDefault="00AB4E2F" w:rsidP="00AB4E2F">
      <w:pPr>
        <w:rPr>
          <w:sz w:val="22"/>
          <w:szCs w:val="22"/>
          <w:u w:val="single"/>
          <w:lang w:val="en-US"/>
        </w:rPr>
      </w:pPr>
      <w:r w:rsidRPr="007F1507">
        <w:rPr>
          <w:lang w:val="en-US"/>
        </w:rPr>
        <w:br w:type="page"/>
      </w:r>
      <w:r w:rsidR="00AE7C03" w:rsidRPr="00622B3B">
        <w:rPr>
          <w:u w:val="single"/>
          <w:lang w:val="en-US"/>
        </w:rPr>
        <w:lastRenderedPageBreak/>
        <w:t>17</w:t>
      </w:r>
      <w:r w:rsidRPr="007F1507">
        <w:rPr>
          <w:sz w:val="22"/>
          <w:szCs w:val="22"/>
          <w:u w:val="single"/>
          <w:lang w:val="en-US"/>
        </w:rPr>
        <w:t xml:space="preserve"> – RELATED PARTIES (Cont.)</w:t>
      </w:r>
    </w:p>
    <w:p w14:paraId="23AD5ADA" w14:textId="77777777" w:rsidR="00BB472B" w:rsidRPr="007F1507" w:rsidRDefault="00BB472B" w:rsidP="007B52D3">
      <w:pPr>
        <w:jc w:val="both"/>
        <w:rPr>
          <w:sz w:val="22"/>
          <w:szCs w:val="22"/>
          <w:lang w:val="en-US"/>
        </w:rPr>
      </w:pPr>
    </w:p>
    <w:p w14:paraId="4C83140B" w14:textId="77777777" w:rsidR="007B52D3" w:rsidRPr="007F1507" w:rsidRDefault="007B52D3" w:rsidP="007B52D3">
      <w:pPr>
        <w:jc w:val="both"/>
        <w:rPr>
          <w:sz w:val="22"/>
          <w:szCs w:val="22"/>
          <w:lang w:val="en-US"/>
        </w:rPr>
      </w:pPr>
      <w:r w:rsidRPr="007F1507">
        <w:rPr>
          <w:sz w:val="22"/>
          <w:szCs w:val="22"/>
          <w:lang w:val="en-US"/>
        </w:rPr>
        <w:t>Transactions with related parties are as follows</w:t>
      </w:r>
      <w:r w:rsidR="00296092" w:rsidRPr="007F1507">
        <w:rPr>
          <w:sz w:val="22"/>
          <w:szCs w:val="22"/>
          <w:lang w:val="en-US"/>
        </w:rPr>
        <w:t xml:space="preserve"> (Cont.)</w:t>
      </w:r>
      <w:r w:rsidRPr="007F1507">
        <w:rPr>
          <w:sz w:val="22"/>
          <w:szCs w:val="22"/>
          <w:lang w:val="en-US"/>
        </w:rPr>
        <w:t>:</w:t>
      </w:r>
    </w:p>
    <w:p w14:paraId="5BA4CDD6" w14:textId="77777777" w:rsidR="00B5736F" w:rsidRDefault="00B5736F" w:rsidP="00B5736F">
      <w:pPr>
        <w:rPr>
          <w:b/>
          <w:bCs/>
          <w:color w:val="000000"/>
          <w:sz w:val="20"/>
          <w:szCs w:val="20"/>
          <w:lang w:val="en-US"/>
        </w:rPr>
      </w:pPr>
    </w:p>
    <w:p w14:paraId="5C79792F" w14:textId="77777777" w:rsidR="00B5736F" w:rsidRPr="007F1507" w:rsidRDefault="00B5736F" w:rsidP="00B5736F">
      <w:pPr>
        <w:rPr>
          <w:b/>
          <w:bCs/>
          <w:color w:val="000000"/>
          <w:sz w:val="20"/>
          <w:szCs w:val="20"/>
          <w:lang w:val="en-US"/>
        </w:rPr>
      </w:pPr>
      <w:r w:rsidRPr="007F1507">
        <w:rPr>
          <w:b/>
          <w:bCs/>
          <w:color w:val="000000"/>
          <w:sz w:val="20"/>
          <w:szCs w:val="20"/>
          <w:lang w:val="en-US"/>
        </w:rPr>
        <w:t>Other related parties</w:t>
      </w:r>
      <w:r>
        <w:rPr>
          <w:b/>
          <w:bCs/>
          <w:color w:val="000000"/>
          <w:sz w:val="20"/>
          <w:szCs w:val="20"/>
          <w:lang w:val="en-US"/>
        </w:rPr>
        <w:t xml:space="preserve"> (Cont.)</w:t>
      </w:r>
    </w:p>
    <w:tbl>
      <w:tblPr>
        <w:tblW w:w="10004" w:type="dxa"/>
        <w:tblInd w:w="-110" w:type="dxa"/>
        <w:tblCellMar>
          <w:left w:w="70" w:type="dxa"/>
          <w:right w:w="70" w:type="dxa"/>
        </w:tblCellMar>
        <w:tblLook w:val="0000" w:firstRow="0" w:lastRow="0" w:firstColumn="0" w:lastColumn="0" w:noHBand="0" w:noVBand="0"/>
      </w:tblPr>
      <w:tblGrid>
        <w:gridCol w:w="6417"/>
        <w:gridCol w:w="1490"/>
        <w:gridCol w:w="396"/>
        <w:gridCol w:w="1701"/>
      </w:tblGrid>
      <w:tr w:rsidR="00AB4E2F" w:rsidRPr="007F1507" w14:paraId="7860BF4F" w14:textId="77777777" w:rsidTr="00D24698">
        <w:trPr>
          <w:trHeight w:val="179"/>
        </w:trPr>
        <w:tc>
          <w:tcPr>
            <w:tcW w:w="6417" w:type="dxa"/>
            <w:shd w:val="clear" w:color="auto" w:fill="FFFFFF"/>
            <w:vAlign w:val="bottom"/>
          </w:tcPr>
          <w:p w14:paraId="7A3546CB" w14:textId="77777777" w:rsidR="00AB4E2F" w:rsidRPr="007F1507" w:rsidRDefault="00AB4E2F" w:rsidP="00AB4E2F">
            <w:pPr>
              <w:rPr>
                <w:bCs/>
                <w:color w:val="000000"/>
                <w:sz w:val="20"/>
                <w:szCs w:val="20"/>
                <w:u w:val="single"/>
                <w:lang w:val="en-US"/>
              </w:rPr>
            </w:pPr>
          </w:p>
        </w:tc>
        <w:tc>
          <w:tcPr>
            <w:tcW w:w="1490" w:type="dxa"/>
            <w:shd w:val="clear" w:color="auto" w:fill="FFFFFF"/>
            <w:vAlign w:val="bottom"/>
          </w:tcPr>
          <w:p w14:paraId="68E9C245" w14:textId="23AE440B" w:rsidR="00AB4E2F" w:rsidRPr="007F1507" w:rsidRDefault="009714A4" w:rsidP="007C79A1">
            <w:pPr>
              <w:ind w:right="110"/>
              <w:jc w:val="right"/>
              <w:rPr>
                <w:bCs/>
                <w:color w:val="000000"/>
                <w:sz w:val="20"/>
                <w:szCs w:val="20"/>
                <w:lang w:val="en-US"/>
              </w:rPr>
            </w:pPr>
            <w:r>
              <w:rPr>
                <w:bCs/>
                <w:color w:val="000000"/>
                <w:sz w:val="20"/>
                <w:szCs w:val="20"/>
                <w:u w:val="single"/>
                <w:lang w:val="en-US"/>
              </w:rPr>
              <w:t>0</w:t>
            </w:r>
            <w:r w:rsidR="00AE7C03">
              <w:rPr>
                <w:bCs/>
                <w:color w:val="000000"/>
                <w:sz w:val="20"/>
                <w:szCs w:val="20"/>
                <w:u w:val="single"/>
                <w:lang w:val="en-US"/>
              </w:rPr>
              <w:t>6</w:t>
            </w:r>
            <w:r w:rsidR="00AB4E2F" w:rsidRPr="007F1507">
              <w:rPr>
                <w:bCs/>
                <w:color w:val="000000"/>
                <w:sz w:val="20"/>
                <w:szCs w:val="20"/>
                <w:u w:val="single"/>
                <w:lang w:val="en-US"/>
              </w:rPr>
              <w:t>.3</w:t>
            </w:r>
            <w:r w:rsidR="00AE7C03">
              <w:rPr>
                <w:bCs/>
                <w:color w:val="000000"/>
                <w:sz w:val="20"/>
                <w:szCs w:val="20"/>
                <w:u w:val="single"/>
                <w:lang w:val="en-US"/>
              </w:rPr>
              <w:t>0</w:t>
            </w:r>
            <w:r w:rsidR="00AB4E2F" w:rsidRPr="007F1507">
              <w:rPr>
                <w:bCs/>
                <w:color w:val="000000"/>
                <w:sz w:val="20"/>
                <w:szCs w:val="20"/>
                <w:u w:val="single"/>
                <w:lang w:val="en-US"/>
              </w:rPr>
              <w:t>.</w:t>
            </w:r>
            <w:r w:rsidR="00BD09FD" w:rsidRPr="007F1507">
              <w:rPr>
                <w:bCs/>
                <w:color w:val="000000"/>
                <w:sz w:val="20"/>
                <w:szCs w:val="20"/>
                <w:u w:val="single"/>
                <w:lang w:val="en-US"/>
              </w:rPr>
              <w:t>20</w:t>
            </w:r>
            <w:r w:rsidR="001902BE">
              <w:rPr>
                <w:bCs/>
                <w:color w:val="000000"/>
                <w:sz w:val="20"/>
                <w:szCs w:val="20"/>
                <w:u w:val="single"/>
                <w:lang w:val="en-US"/>
              </w:rPr>
              <w:t>20</w:t>
            </w:r>
          </w:p>
        </w:tc>
        <w:tc>
          <w:tcPr>
            <w:tcW w:w="396" w:type="dxa"/>
            <w:shd w:val="clear" w:color="auto" w:fill="FFFFFF"/>
          </w:tcPr>
          <w:p w14:paraId="6ACEB9E4" w14:textId="77777777" w:rsidR="00AB4E2F" w:rsidRPr="007F1507" w:rsidRDefault="00AB4E2F" w:rsidP="00AB4E2F">
            <w:pPr>
              <w:ind w:right="110"/>
              <w:jc w:val="center"/>
              <w:rPr>
                <w:bCs/>
                <w:color w:val="000000"/>
                <w:sz w:val="20"/>
                <w:szCs w:val="20"/>
                <w:lang w:val="en-US"/>
              </w:rPr>
            </w:pPr>
          </w:p>
        </w:tc>
        <w:tc>
          <w:tcPr>
            <w:tcW w:w="1701" w:type="dxa"/>
            <w:shd w:val="clear" w:color="auto" w:fill="FFFFFF"/>
            <w:vAlign w:val="bottom"/>
          </w:tcPr>
          <w:p w14:paraId="17BE3E17" w14:textId="7B728B85" w:rsidR="00AB4E2F" w:rsidRPr="00F15D3E" w:rsidRDefault="00F30A77" w:rsidP="007C79A1">
            <w:pPr>
              <w:ind w:right="110"/>
              <w:jc w:val="right"/>
              <w:rPr>
                <w:bCs/>
                <w:color w:val="000000"/>
                <w:sz w:val="20"/>
                <w:szCs w:val="20"/>
                <w:lang w:val="en-US"/>
              </w:rPr>
            </w:pPr>
            <w:r w:rsidRPr="00F30A77">
              <w:rPr>
                <w:bCs/>
                <w:color w:val="000000"/>
                <w:sz w:val="20"/>
                <w:szCs w:val="20"/>
                <w:u w:val="single"/>
                <w:lang w:val="en-US"/>
              </w:rPr>
              <w:t>0</w:t>
            </w:r>
            <w:r w:rsidR="00AE7C03">
              <w:rPr>
                <w:bCs/>
                <w:color w:val="000000"/>
                <w:sz w:val="20"/>
                <w:szCs w:val="20"/>
                <w:u w:val="single"/>
                <w:lang w:val="en-US"/>
              </w:rPr>
              <w:t>6</w:t>
            </w:r>
            <w:r w:rsidRPr="00F30A77">
              <w:rPr>
                <w:bCs/>
                <w:color w:val="000000"/>
                <w:sz w:val="20"/>
                <w:szCs w:val="20"/>
                <w:u w:val="single"/>
                <w:lang w:val="en-US"/>
              </w:rPr>
              <w:t>.3</w:t>
            </w:r>
            <w:r w:rsidR="00AE7C03">
              <w:rPr>
                <w:bCs/>
                <w:color w:val="000000"/>
                <w:sz w:val="20"/>
                <w:szCs w:val="20"/>
                <w:u w:val="single"/>
                <w:lang w:val="en-US"/>
              </w:rPr>
              <w:t>0</w:t>
            </w:r>
            <w:r w:rsidRPr="00F30A77">
              <w:rPr>
                <w:bCs/>
                <w:color w:val="000000"/>
                <w:sz w:val="20"/>
                <w:szCs w:val="20"/>
                <w:u w:val="single"/>
                <w:lang w:val="en-US"/>
              </w:rPr>
              <w:t>.201</w:t>
            </w:r>
            <w:r w:rsidR="001902BE">
              <w:rPr>
                <w:bCs/>
                <w:color w:val="000000"/>
                <w:sz w:val="20"/>
                <w:szCs w:val="20"/>
                <w:u w:val="single"/>
                <w:lang w:val="en-US"/>
              </w:rPr>
              <w:t>9</w:t>
            </w:r>
          </w:p>
        </w:tc>
      </w:tr>
      <w:tr w:rsidR="001902BE" w:rsidRPr="007F1507" w14:paraId="0C3CA6D3" w14:textId="77777777" w:rsidTr="00D24698">
        <w:trPr>
          <w:trHeight w:val="367"/>
        </w:trPr>
        <w:tc>
          <w:tcPr>
            <w:tcW w:w="6417" w:type="dxa"/>
            <w:shd w:val="clear" w:color="auto" w:fill="FFFFFF"/>
            <w:vAlign w:val="bottom"/>
          </w:tcPr>
          <w:p w14:paraId="70F2F886" w14:textId="77777777" w:rsidR="001902BE" w:rsidRPr="001902BE" w:rsidRDefault="001902BE" w:rsidP="001902BE">
            <w:pPr>
              <w:rPr>
                <w:bCs/>
                <w:color w:val="000000"/>
                <w:sz w:val="20"/>
                <w:szCs w:val="20"/>
                <w:u w:val="single"/>
                <w:lang w:val="en-US"/>
              </w:rPr>
            </w:pPr>
          </w:p>
          <w:p w14:paraId="343524A4" w14:textId="77777777" w:rsidR="001902BE" w:rsidRPr="007F1507" w:rsidRDefault="001902BE" w:rsidP="001902BE">
            <w:pPr>
              <w:rPr>
                <w:bCs/>
                <w:color w:val="000000"/>
                <w:sz w:val="20"/>
                <w:szCs w:val="20"/>
                <w:u w:val="single"/>
                <w:lang w:val="en-US"/>
              </w:rPr>
            </w:pPr>
            <w:r w:rsidRPr="007F1507">
              <w:rPr>
                <w:bCs/>
                <w:color w:val="000000"/>
                <w:sz w:val="20"/>
                <w:szCs w:val="20"/>
                <w:u w:val="single"/>
                <w:lang w:val="en-US"/>
              </w:rPr>
              <w:t>Recovery of expenses</w:t>
            </w:r>
          </w:p>
        </w:tc>
        <w:tc>
          <w:tcPr>
            <w:tcW w:w="1490" w:type="dxa"/>
            <w:shd w:val="clear" w:color="auto" w:fill="FFFFFF"/>
            <w:vAlign w:val="bottom"/>
          </w:tcPr>
          <w:p w14:paraId="75CB7A12" w14:textId="77777777" w:rsidR="001902BE" w:rsidRPr="007F1507" w:rsidRDefault="001902BE" w:rsidP="001902BE">
            <w:pPr>
              <w:ind w:right="110"/>
              <w:jc w:val="right"/>
              <w:rPr>
                <w:bCs/>
                <w:color w:val="000000"/>
                <w:sz w:val="20"/>
                <w:szCs w:val="20"/>
                <w:lang w:val="en-US"/>
              </w:rPr>
            </w:pPr>
          </w:p>
        </w:tc>
        <w:tc>
          <w:tcPr>
            <w:tcW w:w="396" w:type="dxa"/>
            <w:shd w:val="clear" w:color="auto" w:fill="FFFFFF"/>
          </w:tcPr>
          <w:p w14:paraId="1A170438" w14:textId="77777777" w:rsidR="001902BE" w:rsidRPr="007F1507" w:rsidRDefault="001902BE" w:rsidP="001902BE">
            <w:pPr>
              <w:ind w:right="110"/>
              <w:jc w:val="right"/>
              <w:rPr>
                <w:bCs/>
                <w:color w:val="000000"/>
                <w:sz w:val="20"/>
                <w:szCs w:val="20"/>
                <w:lang w:val="en-US"/>
              </w:rPr>
            </w:pPr>
          </w:p>
        </w:tc>
        <w:tc>
          <w:tcPr>
            <w:tcW w:w="1701" w:type="dxa"/>
            <w:shd w:val="clear" w:color="auto" w:fill="FFFFFF"/>
            <w:vAlign w:val="bottom"/>
          </w:tcPr>
          <w:p w14:paraId="00099F9B" w14:textId="77777777" w:rsidR="001902BE" w:rsidRPr="007F1507" w:rsidRDefault="001902BE" w:rsidP="001902BE">
            <w:pPr>
              <w:ind w:right="110"/>
              <w:jc w:val="right"/>
              <w:rPr>
                <w:bCs/>
                <w:color w:val="000000"/>
                <w:sz w:val="20"/>
                <w:szCs w:val="20"/>
                <w:lang w:val="en-US"/>
              </w:rPr>
            </w:pPr>
          </w:p>
        </w:tc>
      </w:tr>
      <w:tr w:rsidR="00C478C6" w:rsidRPr="007F1507" w14:paraId="50EFD984" w14:textId="77777777" w:rsidTr="00D24698">
        <w:trPr>
          <w:trHeight w:val="264"/>
        </w:trPr>
        <w:tc>
          <w:tcPr>
            <w:tcW w:w="6417" w:type="dxa"/>
            <w:shd w:val="clear" w:color="auto" w:fill="FFFFFF"/>
            <w:vAlign w:val="bottom"/>
          </w:tcPr>
          <w:p w14:paraId="0DD891E6" w14:textId="77777777" w:rsidR="00C478C6" w:rsidRPr="00F3241D" w:rsidRDefault="00C478C6" w:rsidP="00C478C6">
            <w:pPr>
              <w:rPr>
                <w:bCs/>
                <w:color w:val="000000"/>
                <w:sz w:val="20"/>
                <w:szCs w:val="20"/>
                <w:lang w:val="es-AR"/>
              </w:rPr>
            </w:pPr>
            <w:r>
              <w:rPr>
                <w:bCs/>
                <w:color w:val="000000"/>
                <w:sz w:val="20"/>
                <w:szCs w:val="20"/>
                <w:lang w:val="es-AR"/>
              </w:rPr>
              <w:t>Gasinvest S.A.</w:t>
            </w:r>
          </w:p>
        </w:tc>
        <w:tc>
          <w:tcPr>
            <w:tcW w:w="1490" w:type="dxa"/>
            <w:shd w:val="clear" w:color="auto" w:fill="FFFFFF"/>
            <w:vAlign w:val="bottom"/>
          </w:tcPr>
          <w:p w14:paraId="4861C9E3" w14:textId="230DDB59" w:rsidR="00C478C6" w:rsidRDefault="00C478C6" w:rsidP="00C478C6">
            <w:pPr>
              <w:ind w:right="110"/>
              <w:jc w:val="right"/>
              <w:rPr>
                <w:bCs/>
                <w:color w:val="000000"/>
                <w:sz w:val="20"/>
                <w:szCs w:val="20"/>
              </w:rPr>
            </w:pPr>
            <w:r>
              <w:rPr>
                <w:bCs/>
                <w:color w:val="000000"/>
                <w:sz w:val="20"/>
                <w:szCs w:val="20"/>
              </w:rPr>
              <w:t>1,037</w:t>
            </w:r>
          </w:p>
        </w:tc>
        <w:tc>
          <w:tcPr>
            <w:tcW w:w="396" w:type="dxa"/>
            <w:shd w:val="clear" w:color="auto" w:fill="FFFFFF"/>
          </w:tcPr>
          <w:p w14:paraId="6A8AECFC" w14:textId="77777777" w:rsidR="00C478C6" w:rsidRPr="00454A44" w:rsidRDefault="00C478C6" w:rsidP="00C478C6">
            <w:pPr>
              <w:ind w:right="110"/>
              <w:jc w:val="right"/>
              <w:rPr>
                <w:bCs/>
                <w:color w:val="000000"/>
                <w:sz w:val="20"/>
                <w:szCs w:val="20"/>
                <w:lang w:val="es-AR"/>
              </w:rPr>
            </w:pPr>
          </w:p>
        </w:tc>
        <w:tc>
          <w:tcPr>
            <w:tcW w:w="1701" w:type="dxa"/>
            <w:shd w:val="clear" w:color="auto" w:fill="FFFFFF"/>
            <w:vAlign w:val="bottom"/>
          </w:tcPr>
          <w:p w14:paraId="6EB28045" w14:textId="722F0362" w:rsidR="00C478C6" w:rsidRDefault="00C478C6" w:rsidP="00C478C6">
            <w:pPr>
              <w:ind w:right="110"/>
              <w:jc w:val="right"/>
              <w:rPr>
                <w:bCs/>
                <w:color w:val="000000"/>
                <w:sz w:val="20"/>
                <w:szCs w:val="20"/>
              </w:rPr>
            </w:pPr>
            <w:r>
              <w:rPr>
                <w:bCs/>
                <w:color w:val="000000"/>
                <w:sz w:val="20"/>
                <w:szCs w:val="20"/>
              </w:rPr>
              <w:t>1,363</w:t>
            </w:r>
          </w:p>
        </w:tc>
      </w:tr>
      <w:tr w:rsidR="00C478C6" w:rsidRPr="007F1507" w14:paraId="45FF9A72" w14:textId="77777777" w:rsidTr="00D24698">
        <w:trPr>
          <w:trHeight w:val="264"/>
        </w:trPr>
        <w:tc>
          <w:tcPr>
            <w:tcW w:w="6417" w:type="dxa"/>
            <w:shd w:val="clear" w:color="auto" w:fill="FFFFFF"/>
            <w:vAlign w:val="bottom"/>
          </w:tcPr>
          <w:p w14:paraId="1C787FF0" w14:textId="77777777" w:rsidR="00C478C6" w:rsidRPr="00F3241D" w:rsidRDefault="00C478C6" w:rsidP="00C478C6">
            <w:pPr>
              <w:rPr>
                <w:bCs/>
                <w:color w:val="000000"/>
                <w:sz w:val="20"/>
                <w:szCs w:val="20"/>
                <w:lang w:val="es-AR"/>
              </w:rPr>
            </w:pPr>
            <w:r w:rsidRPr="00F3241D">
              <w:rPr>
                <w:bCs/>
                <w:color w:val="000000"/>
                <w:sz w:val="20"/>
                <w:szCs w:val="20"/>
                <w:lang w:val="es-AR"/>
              </w:rPr>
              <w:t>Transportadora de Gas del Mercosur S.A.</w:t>
            </w:r>
          </w:p>
        </w:tc>
        <w:tc>
          <w:tcPr>
            <w:tcW w:w="1490" w:type="dxa"/>
            <w:tcBorders>
              <w:bottom w:val="single" w:sz="4" w:space="0" w:color="auto"/>
            </w:tcBorders>
            <w:shd w:val="clear" w:color="auto" w:fill="FFFFFF"/>
            <w:vAlign w:val="bottom"/>
          </w:tcPr>
          <w:p w14:paraId="55D0CBA4" w14:textId="79B1AA66" w:rsidR="00C478C6" w:rsidRPr="00454A44" w:rsidRDefault="00C478C6" w:rsidP="00C478C6">
            <w:pPr>
              <w:ind w:right="110"/>
              <w:jc w:val="right"/>
              <w:rPr>
                <w:bCs/>
                <w:color w:val="000000"/>
                <w:sz w:val="20"/>
                <w:szCs w:val="20"/>
                <w:lang w:val="es-AR"/>
              </w:rPr>
            </w:pPr>
            <w:r w:rsidRPr="00F55AE2">
              <w:rPr>
                <w:bCs/>
                <w:color w:val="000000"/>
                <w:sz w:val="20"/>
                <w:szCs w:val="20"/>
              </w:rPr>
              <w:t>4</w:t>
            </w:r>
            <w:r>
              <w:rPr>
                <w:bCs/>
                <w:color w:val="000000"/>
                <w:sz w:val="20"/>
                <w:szCs w:val="20"/>
              </w:rPr>
              <w:t>,</w:t>
            </w:r>
            <w:r w:rsidRPr="00F55AE2">
              <w:rPr>
                <w:bCs/>
                <w:color w:val="000000"/>
                <w:sz w:val="20"/>
                <w:szCs w:val="20"/>
              </w:rPr>
              <w:t>892</w:t>
            </w:r>
          </w:p>
        </w:tc>
        <w:tc>
          <w:tcPr>
            <w:tcW w:w="396" w:type="dxa"/>
            <w:shd w:val="clear" w:color="auto" w:fill="FFFFFF"/>
          </w:tcPr>
          <w:p w14:paraId="462127EC" w14:textId="77777777" w:rsidR="00C478C6" w:rsidRPr="00454A44" w:rsidRDefault="00C478C6" w:rsidP="00C478C6">
            <w:pPr>
              <w:ind w:right="110"/>
              <w:jc w:val="right"/>
              <w:rPr>
                <w:bCs/>
                <w:color w:val="000000"/>
                <w:sz w:val="20"/>
                <w:szCs w:val="20"/>
                <w:lang w:val="es-AR"/>
              </w:rPr>
            </w:pPr>
          </w:p>
        </w:tc>
        <w:tc>
          <w:tcPr>
            <w:tcW w:w="1701" w:type="dxa"/>
            <w:tcBorders>
              <w:bottom w:val="single" w:sz="4" w:space="0" w:color="auto"/>
            </w:tcBorders>
            <w:shd w:val="clear" w:color="auto" w:fill="FFFFFF"/>
            <w:vAlign w:val="bottom"/>
          </w:tcPr>
          <w:p w14:paraId="01055E4F" w14:textId="7F670F0F" w:rsidR="00C478C6" w:rsidRPr="00454A44" w:rsidRDefault="00C478C6" w:rsidP="00C478C6">
            <w:pPr>
              <w:ind w:right="110"/>
              <w:jc w:val="right"/>
              <w:rPr>
                <w:bCs/>
                <w:color w:val="FF0000"/>
                <w:sz w:val="20"/>
                <w:szCs w:val="20"/>
                <w:lang w:val="es-AR"/>
              </w:rPr>
            </w:pPr>
            <w:r w:rsidRPr="00F3128B">
              <w:rPr>
                <w:bCs/>
                <w:color w:val="000000"/>
                <w:sz w:val="20"/>
                <w:szCs w:val="20"/>
              </w:rPr>
              <w:t>5</w:t>
            </w:r>
            <w:r>
              <w:rPr>
                <w:bCs/>
                <w:color w:val="000000"/>
                <w:sz w:val="20"/>
                <w:szCs w:val="20"/>
              </w:rPr>
              <w:t>,</w:t>
            </w:r>
            <w:r w:rsidRPr="00F3128B">
              <w:rPr>
                <w:bCs/>
                <w:color w:val="000000"/>
                <w:sz w:val="20"/>
                <w:szCs w:val="20"/>
              </w:rPr>
              <w:t>239</w:t>
            </w:r>
          </w:p>
        </w:tc>
      </w:tr>
      <w:tr w:rsidR="00C478C6" w:rsidRPr="007F1507" w14:paraId="10D01EB2" w14:textId="77777777" w:rsidTr="00D24698">
        <w:trPr>
          <w:trHeight w:val="264"/>
        </w:trPr>
        <w:tc>
          <w:tcPr>
            <w:tcW w:w="6417" w:type="dxa"/>
            <w:shd w:val="clear" w:color="auto" w:fill="FFFFFF"/>
            <w:vAlign w:val="bottom"/>
          </w:tcPr>
          <w:p w14:paraId="79D4E586" w14:textId="77777777" w:rsidR="00C478C6" w:rsidRPr="007F1507" w:rsidRDefault="00C478C6" w:rsidP="00C478C6">
            <w:pPr>
              <w:rPr>
                <w:bCs/>
                <w:color w:val="000000"/>
                <w:sz w:val="20"/>
                <w:szCs w:val="20"/>
                <w:u w:val="single"/>
                <w:lang w:val="en-US"/>
              </w:rPr>
            </w:pPr>
            <w:r w:rsidRPr="007F1507">
              <w:rPr>
                <w:bCs/>
                <w:color w:val="000000"/>
                <w:sz w:val="20"/>
                <w:szCs w:val="20"/>
                <w:u w:val="single"/>
                <w:lang w:val="en-US"/>
              </w:rPr>
              <w:t>Total recovery of expenses</w:t>
            </w:r>
          </w:p>
        </w:tc>
        <w:tc>
          <w:tcPr>
            <w:tcW w:w="1490" w:type="dxa"/>
            <w:tcBorders>
              <w:top w:val="single" w:sz="4" w:space="0" w:color="auto"/>
            </w:tcBorders>
            <w:shd w:val="clear" w:color="auto" w:fill="FFFFFF"/>
            <w:vAlign w:val="bottom"/>
          </w:tcPr>
          <w:p w14:paraId="77763060" w14:textId="327348E6" w:rsidR="00C478C6" w:rsidRPr="007F1507" w:rsidRDefault="00C478C6" w:rsidP="00C478C6">
            <w:pPr>
              <w:ind w:right="110"/>
              <w:jc w:val="right"/>
              <w:rPr>
                <w:bCs/>
                <w:color w:val="000000"/>
                <w:sz w:val="20"/>
                <w:szCs w:val="20"/>
                <w:lang w:val="en-US"/>
              </w:rPr>
            </w:pPr>
            <w:r w:rsidRPr="00F55AE2">
              <w:rPr>
                <w:bCs/>
                <w:color w:val="000000"/>
                <w:sz w:val="20"/>
                <w:szCs w:val="20"/>
              </w:rPr>
              <w:t>5</w:t>
            </w:r>
            <w:r>
              <w:rPr>
                <w:bCs/>
                <w:color w:val="000000"/>
                <w:sz w:val="20"/>
                <w:szCs w:val="20"/>
              </w:rPr>
              <w:t>,</w:t>
            </w:r>
            <w:r w:rsidRPr="00F55AE2">
              <w:rPr>
                <w:bCs/>
                <w:color w:val="000000"/>
                <w:sz w:val="20"/>
                <w:szCs w:val="20"/>
              </w:rPr>
              <w:t>929</w:t>
            </w:r>
          </w:p>
        </w:tc>
        <w:tc>
          <w:tcPr>
            <w:tcW w:w="396" w:type="dxa"/>
            <w:shd w:val="clear" w:color="auto" w:fill="FFFFFF"/>
          </w:tcPr>
          <w:p w14:paraId="0C2AC5E5" w14:textId="77777777" w:rsidR="00C478C6" w:rsidRPr="007F1507" w:rsidRDefault="00C478C6" w:rsidP="00C478C6">
            <w:pPr>
              <w:ind w:right="110"/>
              <w:jc w:val="right"/>
              <w:rPr>
                <w:bCs/>
                <w:color w:val="000000"/>
                <w:sz w:val="20"/>
                <w:szCs w:val="20"/>
                <w:lang w:val="en-US"/>
              </w:rPr>
            </w:pPr>
          </w:p>
        </w:tc>
        <w:tc>
          <w:tcPr>
            <w:tcW w:w="1701" w:type="dxa"/>
            <w:tcBorders>
              <w:top w:val="single" w:sz="4" w:space="0" w:color="auto"/>
            </w:tcBorders>
            <w:shd w:val="clear" w:color="auto" w:fill="FFFFFF"/>
            <w:vAlign w:val="bottom"/>
          </w:tcPr>
          <w:p w14:paraId="5FF68EC6" w14:textId="6010EC02" w:rsidR="00C478C6" w:rsidRPr="007F1507" w:rsidRDefault="00C478C6" w:rsidP="00C478C6">
            <w:pPr>
              <w:ind w:right="110"/>
              <w:jc w:val="right"/>
              <w:rPr>
                <w:bCs/>
                <w:color w:val="FF0000"/>
                <w:sz w:val="20"/>
                <w:szCs w:val="20"/>
                <w:lang w:val="en-US"/>
              </w:rPr>
            </w:pPr>
            <w:r>
              <w:rPr>
                <w:bCs/>
                <w:color w:val="000000"/>
                <w:sz w:val="20"/>
                <w:szCs w:val="20"/>
              </w:rPr>
              <w:t>6,602</w:t>
            </w:r>
          </w:p>
        </w:tc>
      </w:tr>
      <w:tr w:rsidR="00C478C6" w:rsidRPr="00566A47" w14:paraId="10381496" w14:textId="77777777" w:rsidTr="00D24698">
        <w:trPr>
          <w:trHeight w:val="323"/>
        </w:trPr>
        <w:tc>
          <w:tcPr>
            <w:tcW w:w="6417" w:type="dxa"/>
            <w:shd w:val="clear" w:color="auto" w:fill="FFFFFF"/>
            <w:vAlign w:val="bottom"/>
          </w:tcPr>
          <w:p w14:paraId="1B364132" w14:textId="77777777" w:rsidR="00C478C6" w:rsidRPr="007F1507" w:rsidRDefault="00C478C6" w:rsidP="00C478C6">
            <w:pPr>
              <w:rPr>
                <w:bCs/>
                <w:color w:val="000000"/>
                <w:sz w:val="20"/>
                <w:szCs w:val="20"/>
                <w:u w:val="single"/>
                <w:lang w:val="en-US"/>
              </w:rPr>
            </w:pPr>
          </w:p>
          <w:p w14:paraId="0B6FED4A" w14:textId="77777777" w:rsidR="00C478C6" w:rsidRPr="007F1507" w:rsidRDefault="00C478C6" w:rsidP="00C478C6">
            <w:pPr>
              <w:rPr>
                <w:bCs/>
                <w:color w:val="000000"/>
                <w:sz w:val="20"/>
                <w:szCs w:val="20"/>
                <w:u w:val="single"/>
                <w:lang w:val="en-US"/>
              </w:rPr>
            </w:pPr>
            <w:r w:rsidRPr="007F1507">
              <w:rPr>
                <w:bCs/>
                <w:color w:val="000000"/>
                <w:sz w:val="20"/>
                <w:szCs w:val="20"/>
                <w:u w:val="single"/>
                <w:lang w:val="en-US"/>
              </w:rPr>
              <w:t xml:space="preserve">Acquisition of materials and property, plant and equipment </w:t>
            </w:r>
          </w:p>
        </w:tc>
        <w:tc>
          <w:tcPr>
            <w:tcW w:w="1490" w:type="dxa"/>
            <w:shd w:val="clear" w:color="auto" w:fill="FFFFFF"/>
            <w:vAlign w:val="bottom"/>
          </w:tcPr>
          <w:p w14:paraId="5FEEE65B" w14:textId="77777777" w:rsidR="00C478C6" w:rsidRPr="007F1507" w:rsidRDefault="00C478C6" w:rsidP="00C478C6">
            <w:pPr>
              <w:ind w:right="110"/>
              <w:jc w:val="right"/>
              <w:rPr>
                <w:bCs/>
                <w:color w:val="000000"/>
                <w:sz w:val="20"/>
                <w:szCs w:val="20"/>
                <w:lang w:val="en-US"/>
              </w:rPr>
            </w:pPr>
          </w:p>
        </w:tc>
        <w:tc>
          <w:tcPr>
            <w:tcW w:w="396" w:type="dxa"/>
            <w:shd w:val="clear" w:color="auto" w:fill="FFFFFF"/>
          </w:tcPr>
          <w:p w14:paraId="6B080CEB" w14:textId="77777777" w:rsidR="00C478C6" w:rsidRPr="007F1507" w:rsidRDefault="00C478C6" w:rsidP="00C478C6">
            <w:pPr>
              <w:ind w:right="110"/>
              <w:jc w:val="right"/>
              <w:rPr>
                <w:bCs/>
                <w:color w:val="000000"/>
                <w:sz w:val="20"/>
                <w:szCs w:val="20"/>
                <w:lang w:val="en-US"/>
              </w:rPr>
            </w:pPr>
          </w:p>
        </w:tc>
        <w:tc>
          <w:tcPr>
            <w:tcW w:w="1701" w:type="dxa"/>
            <w:shd w:val="clear" w:color="auto" w:fill="FFFFFF"/>
            <w:vAlign w:val="bottom"/>
          </w:tcPr>
          <w:p w14:paraId="2EE487BC" w14:textId="77777777" w:rsidR="00C478C6" w:rsidRPr="007F1507" w:rsidRDefault="00C478C6" w:rsidP="00C478C6">
            <w:pPr>
              <w:ind w:right="110"/>
              <w:jc w:val="right"/>
              <w:rPr>
                <w:bCs/>
                <w:color w:val="000000"/>
                <w:sz w:val="20"/>
                <w:szCs w:val="20"/>
                <w:lang w:val="en-US"/>
              </w:rPr>
            </w:pPr>
          </w:p>
        </w:tc>
      </w:tr>
      <w:tr w:rsidR="00C478C6" w:rsidRPr="007F1507" w14:paraId="19038C1B" w14:textId="77777777" w:rsidTr="00D24698">
        <w:trPr>
          <w:trHeight w:val="264"/>
        </w:trPr>
        <w:tc>
          <w:tcPr>
            <w:tcW w:w="6417" w:type="dxa"/>
            <w:shd w:val="clear" w:color="auto" w:fill="FFFFFF"/>
            <w:vAlign w:val="bottom"/>
          </w:tcPr>
          <w:p w14:paraId="527A7770" w14:textId="77777777" w:rsidR="00C478C6" w:rsidRPr="007F1507" w:rsidRDefault="00C478C6" w:rsidP="00C478C6">
            <w:pPr>
              <w:rPr>
                <w:bCs/>
                <w:color w:val="000000"/>
                <w:sz w:val="20"/>
                <w:szCs w:val="20"/>
                <w:u w:val="single"/>
                <w:lang w:val="en-US"/>
              </w:rPr>
            </w:pPr>
            <w:r w:rsidRPr="007F1507">
              <w:rPr>
                <w:bCs/>
                <w:color w:val="000000"/>
                <w:sz w:val="19"/>
                <w:szCs w:val="19"/>
                <w:lang w:val="en-US"/>
              </w:rPr>
              <w:t>Siat S.A.</w:t>
            </w:r>
          </w:p>
        </w:tc>
        <w:tc>
          <w:tcPr>
            <w:tcW w:w="1490" w:type="dxa"/>
            <w:shd w:val="clear" w:color="auto" w:fill="FFFFFF"/>
            <w:vAlign w:val="bottom"/>
          </w:tcPr>
          <w:p w14:paraId="3F44DF53" w14:textId="70D37543" w:rsidR="00C478C6" w:rsidRPr="007F1507" w:rsidRDefault="00C478C6" w:rsidP="00C478C6">
            <w:pPr>
              <w:ind w:right="110"/>
              <w:jc w:val="right"/>
              <w:rPr>
                <w:bCs/>
                <w:color w:val="000000"/>
                <w:sz w:val="20"/>
                <w:szCs w:val="20"/>
                <w:lang w:val="en-US"/>
              </w:rPr>
            </w:pPr>
            <w:r>
              <w:rPr>
                <w:bCs/>
                <w:color w:val="000000"/>
                <w:sz w:val="20"/>
                <w:szCs w:val="20"/>
                <w:lang w:val="en-US"/>
              </w:rPr>
              <w:t>-</w:t>
            </w:r>
          </w:p>
        </w:tc>
        <w:tc>
          <w:tcPr>
            <w:tcW w:w="396" w:type="dxa"/>
            <w:shd w:val="clear" w:color="auto" w:fill="FFFFFF"/>
          </w:tcPr>
          <w:p w14:paraId="5038529C" w14:textId="77777777" w:rsidR="00C478C6" w:rsidRPr="007F1507" w:rsidRDefault="00C478C6" w:rsidP="00C478C6">
            <w:pPr>
              <w:ind w:right="110"/>
              <w:jc w:val="right"/>
              <w:rPr>
                <w:bCs/>
                <w:color w:val="000000"/>
                <w:sz w:val="20"/>
                <w:szCs w:val="20"/>
                <w:lang w:val="en-US"/>
              </w:rPr>
            </w:pPr>
          </w:p>
        </w:tc>
        <w:tc>
          <w:tcPr>
            <w:tcW w:w="1701" w:type="dxa"/>
            <w:shd w:val="clear" w:color="auto" w:fill="FFFFFF"/>
            <w:vAlign w:val="bottom"/>
          </w:tcPr>
          <w:p w14:paraId="1BC61440" w14:textId="6B949C56" w:rsidR="00C478C6" w:rsidRPr="007F1507" w:rsidRDefault="00C478C6" w:rsidP="00C478C6">
            <w:pPr>
              <w:ind w:right="110"/>
              <w:jc w:val="right"/>
              <w:rPr>
                <w:bCs/>
                <w:color w:val="FF0000"/>
                <w:sz w:val="20"/>
                <w:szCs w:val="20"/>
                <w:highlight w:val="yellow"/>
                <w:lang w:val="en-US"/>
              </w:rPr>
            </w:pPr>
            <w:r w:rsidRPr="00F3128B">
              <w:rPr>
                <w:bCs/>
                <w:color w:val="000000"/>
                <w:sz w:val="20"/>
                <w:szCs w:val="20"/>
              </w:rPr>
              <w:t>18</w:t>
            </w:r>
            <w:r>
              <w:rPr>
                <w:bCs/>
                <w:color w:val="000000"/>
                <w:sz w:val="20"/>
                <w:szCs w:val="20"/>
              </w:rPr>
              <w:t>,</w:t>
            </w:r>
            <w:r w:rsidRPr="00F3128B">
              <w:rPr>
                <w:bCs/>
                <w:color w:val="000000"/>
                <w:sz w:val="20"/>
                <w:szCs w:val="20"/>
              </w:rPr>
              <w:t>013</w:t>
            </w:r>
          </w:p>
        </w:tc>
      </w:tr>
      <w:tr w:rsidR="00C478C6" w:rsidRPr="00314658" w14:paraId="78E88979" w14:textId="77777777" w:rsidTr="00C71FB8">
        <w:trPr>
          <w:trHeight w:val="264"/>
        </w:trPr>
        <w:tc>
          <w:tcPr>
            <w:tcW w:w="6417" w:type="dxa"/>
            <w:shd w:val="clear" w:color="auto" w:fill="FFFFFF"/>
            <w:vAlign w:val="bottom"/>
          </w:tcPr>
          <w:p w14:paraId="3822ABC5" w14:textId="77777777" w:rsidR="00C478C6" w:rsidRPr="007F1507" w:rsidRDefault="00C478C6" w:rsidP="00C478C6">
            <w:pPr>
              <w:rPr>
                <w:bCs/>
                <w:color w:val="000000"/>
                <w:sz w:val="20"/>
                <w:szCs w:val="20"/>
                <w:u w:val="single"/>
                <w:lang w:val="en-US"/>
              </w:rPr>
            </w:pPr>
            <w:r w:rsidRPr="007F1507">
              <w:rPr>
                <w:bCs/>
                <w:color w:val="000000"/>
                <w:sz w:val="20"/>
                <w:szCs w:val="20"/>
                <w:u w:val="single"/>
                <w:lang w:val="en-US"/>
              </w:rPr>
              <w:t xml:space="preserve">Total acquisition of materials and property, plant and equipment </w:t>
            </w:r>
          </w:p>
        </w:tc>
        <w:tc>
          <w:tcPr>
            <w:tcW w:w="1490" w:type="dxa"/>
            <w:tcBorders>
              <w:top w:val="single" w:sz="4" w:space="0" w:color="auto"/>
            </w:tcBorders>
            <w:shd w:val="clear" w:color="auto" w:fill="FFFFFF"/>
            <w:vAlign w:val="bottom"/>
          </w:tcPr>
          <w:p w14:paraId="252474BE" w14:textId="7B468F6F" w:rsidR="00C478C6" w:rsidRPr="007F1507" w:rsidRDefault="00C478C6" w:rsidP="00C478C6">
            <w:pPr>
              <w:ind w:right="110"/>
              <w:jc w:val="right"/>
              <w:rPr>
                <w:bCs/>
                <w:color w:val="000000"/>
                <w:sz w:val="20"/>
                <w:szCs w:val="20"/>
                <w:lang w:val="en-US"/>
              </w:rPr>
            </w:pPr>
            <w:r>
              <w:rPr>
                <w:bCs/>
                <w:color w:val="000000"/>
                <w:sz w:val="20"/>
                <w:szCs w:val="20"/>
                <w:lang w:val="en-US"/>
              </w:rPr>
              <w:t>-</w:t>
            </w:r>
          </w:p>
        </w:tc>
        <w:tc>
          <w:tcPr>
            <w:tcW w:w="396" w:type="dxa"/>
            <w:shd w:val="clear" w:color="auto" w:fill="FFFFFF"/>
          </w:tcPr>
          <w:p w14:paraId="029F5E24" w14:textId="77777777" w:rsidR="00C478C6" w:rsidRPr="007F1507" w:rsidRDefault="00C478C6" w:rsidP="00C478C6">
            <w:pPr>
              <w:ind w:right="110"/>
              <w:jc w:val="right"/>
              <w:rPr>
                <w:bCs/>
                <w:color w:val="000000"/>
                <w:sz w:val="20"/>
                <w:szCs w:val="20"/>
                <w:lang w:val="en-US"/>
              </w:rPr>
            </w:pPr>
          </w:p>
        </w:tc>
        <w:tc>
          <w:tcPr>
            <w:tcW w:w="1701" w:type="dxa"/>
            <w:tcBorders>
              <w:top w:val="single" w:sz="4" w:space="0" w:color="auto"/>
            </w:tcBorders>
            <w:shd w:val="clear" w:color="auto" w:fill="FFFFFF"/>
          </w:tcPr>
          <w:p w14:paraId="36EB38A3" w14:textId="5CD88855" w:rsidR="00C478C6" w:rsidRPr="007F1507" w:rsidRDefault="00C478C6" w:rsidP="00C478C6">
            <w:pPr>
              <w:ind w:right="110"/>
              <w:jc w:val="right"/>
              <w:rPr>
                <w:bCs/>
                <w:color w:val="FF0000"/>
                <w:sz w:val="20"/>
                <w:szCs w:val="20"/>
                <w:highlight w:val="yellow"/>
                <w:lang w:val="en-US"/>
              </w:rPr>
            </w:pPr>
            <w:r w:rsidRPr="00F3128B">
              <w:rPr>
                <w:bCs/>
                <w:color w:val="000000"/>
                <w:sz w:val="20"/>
                <w:szCs w:val="20"/>
              </w:rPr>
              <w:t>18</w:t>
            </w:r>
            <w:r>
              <w:rPr>
                <w:bCs/>
                <w:color w:val="000000"/>
                <w:sz w:val="20"/>
                <w:szCs w:val="20"/>
              </w:rPr>
              <w:t>,</w:t>
            </w:r>
            <w:r w:rsidRPr="00F3128B">
              <w:rPr>
                <w:bCs/>
                <w:color w:val="000000"/>
                <w:sz w:val="20"/>
                <w:szCs w:val="20"/>
              </w:rPr>
              <w:t>013</w:t>
            </w:r>
          </w:p>
        </w:tc>
      </w:tr>
      <w:tr w:rsidR="00C478C6" w:rsidRPr="00314658" w14:paraId="4E2CCE65" w14:textId="77777777" w:rsidTr="00C71FB8">
        <w:trPr>
          <w:trHeight w:val="74"/>
        </w:trPr>
        <w:tc>
          <w:tcPr>
            <w:tcW w:w="6417" w:type="dxa"/>
            <w:shd w:val="clear" w:color="auto" w:fill="FFFFFF"/>
            <w:vAlign w:val="bottom"/>
          </w:tcPr>
          <w:p w14:paraId="0BEEEA03" w14:textId="77777777" w:rsidR="00C478C6" w:rsidRPr="007F1507" w:rsidRDefault="00C478C6" w:rsidP="00C478C6">
            <w:pPr>
              <w:rPr>
                <w:bCs/>
                <w:color w:val="000000"/>
                <w:sz w:val="10"/>
                <w:szCs w:val="10"/>
                <w:lang w:val="en-US"/>
              </w:rPr>
            </w:pPr>
          </w:p>
        </w:tc>
        <w:tc>
          <w:tcPr>
            <w:tcW w:w="1490" w:type="dxa"/>
            <w:shd w:val="clear" w:color="auto" w:fill="FFFFFF"/>
          </w:tcPr>
          <w:p w14:paraId="67941CBA" w14:textId="2046D318" w:rsidR="00C478C6" w:rsidRPr="007F1507" w:rsidRDefault="00C478C6" w:rsidP="00C478C6">
            <w:pPr>
              <w:ind w:right="110"/>
              <w:jc w:val="right"/>
              <w:rPr>
                <w:bCs/>
                <w:color w:val="000000"/>
                <w:sz w:val="10"/>
                <w:szCs w:val="10"/>
                <w:lang w:val="en-US"/>
              </w:rPr>
            </w:pPr>
          </w:p>
        </w:tc>
        <w:tc>
          <w:tcPr>
            <w:tcW w:w="396" w:type="dxa"/>
            <w:shd w:val="clear" w:color="auto" w:fill="FFFFFF"/>
          </w:tcPr>
          <w:p w14:paraId="381EE8C8" w14:textId="77777777" w:rsidR="00C478C6" w:rsidRPr="007F1507" w:rsidRDefault="00C478C6" w:rsidP="00C478C6">
            <w:pPr>
              <w:ind w:right="110"/>
              <w:jc w:val="right"/>
              <w:rPr>
                <w:bCs/>
                <w:color w:val="000000"/>
                <w:sz w:val="10"/>
                <w:szCs w:val="10"/>
                <w:lang w:val="en-US"/>
              </w:rPr>
            </w:pPr>
          </w:p>
        </w:tc>
        <w:tc>
          <w:tcPr>
            <w:tcW w:w="1701" w:type="dxa"/>
            <w:shd w:val="clear" w:color="auto" w:fill="FFFFFF"/>
            <w:vAlign w:val="bottom"/>
          </w:tcPr>
          <w:p w14:paraId="14D51900" w14:textId="77777777" w:rsidR="00C478C6" w:rsidRPr="007F1507" w:rsidRDefault="00C478C6" w:rsidP="00C478C6">
            <w:pPr>
              <w:ind w:right="110"/>
              <w:jc w:val="right"/>
              <w:rPr>
                <w:bCs/>
                <w:color w:val="000000"/>
                <w:sz w:val="10"/>
                <w:szCs w:val="10"/>
                <w:lang w:val="en-US"/>
              </w:rPr>
            </w:pPr>
          </w:p>
        </w:tc>
      </w:tr>
      <w:tr w:rsidR="00C478C6" w:rsidRPr="007F1507" w14:paraId="3485CB8F" w14:textId="77777777" w:rsidTr="00D24698">
        <w:trPr>
          <w:trHeight w:val="264"/>
        </w:trPr>
        <w:tc>
          <w:tcPr>
            <w:tcW w:w="6417" w:type="dxa"/>
            <w:shd w:val="clear" w:color="auto" w:fill="FFFFFF"/>
            <w:vAlign w:val="bottom"/>
          </w:tcPr>
          <w:p w14:paraId="27F6D7C7" w14:textId="77777777" w:rsidR="00C478C6" w:rsidRPr="007F1507" w:rsidRDefault="00C478C6" w:rsidP="00C478C6">
            <w:pPr>
              <w:rPr>
                <w:b/>
                <w:bCs/>
                <w:color w:val="000000"/>
                <w:sz w:val="20"/>
                <w:szCs w:val="20"/>
                <w:lang w:val="en-US"/>
              </w:rPr>
            </w:pPr>
            <w:r w:rsidRPr="007F1507">
              <w:rPr>
                <w:b/>
                <w:bCs/>
                <w:color w:val="000000"/>
                <w:sz w:val="20"/>
                <w:szCs w:val="20"/>
                <w:lang w:val="en-US"/>
              </w:rPr>
              <w:t xml:space="preserve">Key </w:t>
            </w:r>
            <w:r>
              <w:rPr>
                <w:b/>
                <w:bCs/>
                <w:color w:val="000000"/>
                <w:sz w:val="20"/>
                <w:szCs w:val="20"/>
                <w:lang w:val="en-US"/>
              </w:rPr>
              <w:t>M</w:t>
            </w:r>
            <w:r w:rsidRPr="007F1507">
              <w:rPr>
                <w:b/>
                <w:bCs/>
                <w:color w:val="000000"/>
                <w:sz w:val="20"/>
                <w:szCs w:val="20"/>
                <w:lang w:val="en-US"/>
              </w:rPr>
              <w:t xml:space="preserve">anagement </w:t>
            </w:r>
            <w:r>
              <w:rPr>
                <w:b/>
                <w:bCs/>
                <w:color w:val="000000"/>
                <w:sz w:val="20"/>
                <w:szCs w:val="20"/>
                <w:lang w:val="en-US"/>
              </w:rPr>
              <w:t>P</w:t>
            </w:r>
            <w:r w:rsidRPr="007F1507">
              <w:rPr>
                <w:b/>
                <w:bCs/>
                <w:color w:val="000000"/>
                <w:sz w:val="20"/>
                <w:szCs w:val="20"/>
                <w:lang w:val="en-US"/>
              </w:rPr>
              <w:t>ersonnel</w:t>
            </w:r>
          </w:p>
        </w:tc>
        <w:tc>
          <w:tcPr>
            <w:tcW w:w="1490" w:type="dxa"/>
            <w:shd w:val="clear" w:color="auto" w:fill="FFFFFF"/>
            <w:vAlign w:val="bottom"/>
          </w:tcPr>
          <w:p w14:paraId="43C0B406" w14:textId="77777777" w:rsidR="00C478C6" w:rsidRPr="007F1507" w:rsidRDefault="00C478C6" w:rsidP="00C478C6">
            <w:pPr>
              <w:ind w:right="110"/>
              <w:jc w:val="right"/>
              <w:rPr>
                <w:bCs/>
                <w:color w:val="000000"/>
                <w:sz w:val="20"/>
                <w:szCs w:val="20"/>
                <w:lang w:val="en-US"/>
              </w:rPr>
            </w:pPr>
          </w:p>
        </w:tc>
        <w:tc>
          <w:tcPr>
            <w:tcW w:w="396" w:type="dxa"/>
            <w:shd w:val="clear" w:color="auto" w:fill="FFFFFF"/>
          </w:tcPr>
          <w:p w14:paraId="52C73600" w14:textId="77777777" w:rsidR="00C478C6" w:rsidRPr="007F1507" w:rsidRDefault="00C478C6" w:rsidP="00C478C6">
            <w:pPr>
              <w:ind w:right="110"/>
              <w:jc w:val="right"/>
              <w:rPr>
                <w:bCs/>
                <w:color w:val="000000"/>
                <w:sz w:val="20"/>
                <w:szCs w:val="20"/>
                <w:lang w:val="en-US"/>
              </w:rPr>
            </w:pPr>
          </w:p>
        </w:tc>
        <w:tc>
          <w:tcPr>
            <w:tcW w:w="1701" w:type="dxa"/>
            <w:shd w:val="clear" w:color="auto" w:fill="FFFFFF"/>
            <w:vAlign w:val="bottom"/>
          </w:tcPr>
          <w:p w14:paraId="3F6F8673" w14:textId="77777777" w:rsidR="00C478C6" w:rsidRPr="007F1507" w:rsidRDefault="00C478C6" w:rsidP="00C478C6">
            <w:pPr>
              <w:ind w:right="110"/>
              <w:jc w:val="right"/>
              <w:rPr>
                <w:bCs/>
                <w:color w:val="000000"/>
                <w:sz w:val="20"/>
                <w:szCs w:val="20"/>
                <w:lang w:val="en-US"/>
              </w:rPr>
            </w:pPr>
          </w:p>
        </w:tc>
      </w:tr>
      <w:tr w:rsidR="00C478C6" w:rsidRPr="007F1507" w14:paraId="4695CA5C" w14:textId="77777777" w:rsidTr="00C71FB8">
        <w:trPr>
          <w:trHeight w:val="264"/>
        </w:trPr>
        <w:tc>
          <w:tcPr>
            <w:tcW w:w="6417" w:type="dxa"/>
            <w:shd w:val="clear" w:color="auto" w:fill="FFFFFF"/>
            <w:vAlign w:val="bottom"/>
          </w:tcPr>
          <w:p w14:paraId="0BDF085E" w14:textId="77777777" w:rsidR="00C478C6" w:rsidRPr="007F1507" w:rsidRDefault="00C478C6" w:rsidP="00C478C6">
            <w:pPr>
              <w:rPr>
                <w:bCs/>
                <w:color w:val="000000"/>
                <w:sz w:val="20"/>
                <w:szCs w:val="20"/>
                <w:lang w:val="en-US"/>
              </w:rPr>
            </w:pPr>
            <w:r w:rsidRPr="007F1507">
              <w:rPr>
                <w:bCs/>
                <w:color w:val="000000"/>
                <w:sz w:val="20"/>
                <w:szCs w:val="20"/>
                <w:lang w:val="en-US"/>
              </w:rPr>
              <w:t>Board of Directors’ fees</w:t>
            </w:r>
          </w:p>
        </w:tc>
        <w:tc>
          <w:tcPr>
            <w:tcW w:w="1490" w:type="dxa"/>
            <w:shd w:val="clear" w:color="auto" w:fill="FFFFFF"/>
          </w:tcPr>
          <w:p w14:paraId="0650A258" w14:textId="71938E25" w:rsidR="00C478C6" w:rsidRPr="007F1507" w:rsidRDefault="00C478C6" w:rsidP="00C478C6">
            <w:pPr>
              <w:ind w:right="110"/>
              <w:jc w:val="right"/>
              <w:rPr>
                <w:bCs/>
                <w:color w:val="000000"/>
                <w:sz w:val="20"/>
                <w:szCs w:val="20"/>
                <w:lang w:val="en-US"/>
              </w:rPr>
            </w:pPr>
            <w:r w:rsidRPr="00DA66D5">
              <w:rPr>
                <w:bCs/>
                <w:color w:val="000000"/>
                <w:sz w:val="20"/>
                <w:szCs w:val="20"/>
              </w:rPr>
              <w:t>13</w:t>
            </w:r>
            <w:r>
              <w:rPr>
                <w:bCs/>
                <w:color w:val="000000"/>
                <w:sz w:val="20"/>
                <w:szCs w:val="20"/>
              </w:rPr>
              <w:t>,</w:t>
            </w:r>
            <w:r w:rsidRPr="00DA66D5">
              <w:rPr>
                <w:bCs/>
                <w:color w:val="000000"/>
                <w:sz w:val="20"/>
                <w:szCs w:val="20"/>
              </w:rPr>
              <w:t>877</w:t>
            </w:r>
          </w:p>
        </w:tc>
        <w:tc>
          <w:tcPr>
            <w:tcW w:w="396" w:type="dxa"/>
            <w:shd w:val="clear" w:color="auto" w:fill="FFFFFF"/>
          </w:tcPr>
          <w:p w14:paraId="5E70B32E" w14:textId="77777777" w:rsidR="00C478C6" w:rsidRPr="007F1507" w:rsidRDefault="00C478C6" w:rsidP="00C478C6">
            <w:pPr>
              <w:ind w:right="110"/>
              <w:jc w:val="right"/>
              <w:rPr>
                <w:bCs/>
                <w:color w:val="000000"/>
                <w:sz w:val="20"/>
                <w:szCs w:val="20"/>
                <w:lang w:val="en-US"/>
              </w:rPr>
            </w:pPr>
          </w:p>
        </w:tc>
        <w:tc>
          <w:tcPr>
            <w:tcW w:w="1701" w:type="dxa"/>
            <w:shd w:val="clear" w:color="auto" w:fill="FFFFFF"/>
            <w:vAlign w:val="bottom"/>
          </w:tcPr>
          <w:p w14:paraId="2496C1CE" w14:textId="7A7BC681" w:rsidR="00C478C6" w:rsidRPr="007F1507" w:rsidRDefault="00C478C6" w:rsidP="00C478C6">
            <w:pPr>
              <w:ind w:right="110"/>
              <w:jc w:val="right"/>
              <w:rPr>
                <w:bCs/>
                <w:color w:val="FF0000"/>
                <w:sz w:val="20"/>
                <w:szCs w:val="20"/>
                <w:lang w:val="en-US"/>
              </w:rPr>
            </w:pPr>
            <w:r w:rsidRPr="00F3128B">
              <w:rPr>
                <w:bCs/>
                <w:color w:val="000000"/>
                <w:sz w:val="20"/>
                <w:szCs w:val="20"/>
              </w:rPr>
              <w:t>16</w:t>
            </w:r>
            <w:r>
              <w:rPr>
                <w:bCs/>
                <w:color w:val="000000"/>
                <w:sz w:val="20"/>
                <w:szCs w:val="20"/>
              </w:rPr>
              <w:t>,</w:t>
            </w:r>
            <w:r w:rsidRPr="00F3128B">
              <w:rPr>
                <w:bCs/>
                <w:color w:val="000000"/>
                <w:sz w:val="20"/>
                <w:szCs w:val="20"/>
              </w:rPr>
              <w:t>523</w:t>
            </w:r>
          </w:p>
        </w:tc>
      </w:tr>
      <w:tr w:rsidR="00C478C6" w:rsidRPr="007F1507" w14:paraId="0FCF2F14" w14:textId="77777777" w:rsidTr="00555E5E">
        <w:trPr>
          <w:trHeight w:val="264"/>
        </w:trPr>
        <w:tc>
          <w:tcPr>
            <w:tcW w:w="6417" w:type="dxa"/>
            <w:shd w:val="clear" w:color="auto" w:fill="FFFFFF"/>
            <w:vAlign w:val="bottom"/>
          </w:tcPr>
          <w:p w14:paraId="7B81130B" w14:textId="77777777" w:rsidR="00C478C6" w:rsidRPr="007F1507" w:rsidRDefault="00C478C6" w:rsidP="00C478C6">
            <w:pPr>
              <w:rPr>
                <w:bCs/>
                <w:color w:val="000000"/>
                <w:sz w:val="20"/>
                <w:szCs w:val="20"/>
                <w:lang w:val="en-US"/>
              </w:rPr>
            </w:pPr>
            <w:r w:rsidRPr="007F1507">
              <w:rPr>
                <w:bCs/>
                <w:color w:val="000000"/>
                <w:sz w:val="20"/>
                <w:szCs w:val="20"/>
                <w:lang w:val="en-US"/>
              </w:rPr>
              <w:t>Supervisory Committee’s fees</w:t>
            </w:r>
          </w:p>
        </w:tc>
        <w:tc>
          <w:tcPr>
            <w:tcW w:w="1490" w:type="dxa"/>
            <w:shd w:val="clear" w:color="auto" w:fill="FFFFFF"/>
          </w:tcPr>
          <w:p w14:paraId="21C49538" w14:textId="3FFDEB12" w:rsidR="00C478C6" w:rsidRPr="007F1507" w:rsidRDefault="00C478C6" w:rsidP="00C478C6">
            <w:pPr>
              <w:ind w:right="110"/>
              <w:jc w:val="right"/>
              <w:rPr>
                <w:bCs/>
                <w:color w:val="000000"/>
                <w:sz w:val="20"/>
                <w:szCs w:val="20"/>
                <w:lang w:val="en-US"/>
              </w:rPr>
            </w:pPr>
            <w:r w:rsidRPr="00DA66D5">
              <w:rPr>
                <w:bCs/>
                <w:color w:val="000000"/>
                <w:sz w:val="20"/>
                <w:szCs w:val="20"/>
              </w:rPr>
              <w:t>3</w:t>
            </w:r>
            <w:r>
              <w:rPr>
                <w:bCs/>
                <w:color w:val="000000"/>
                <w:sz w:val="20"/>
                <w:szCs w:val="20"/>
              </w:rPr>
              <w:t>,</w:t>
            </w:r>
            <w:r w:rsidRPr="00DA66D5">
              <w:rPr>
                <w:bCs/>
                <w:color w:val="000000"/>
                <w:sz w:val="20"/>
                <w:szCs w:val="20"/>
              </w:rPr>
              <w:t>891</w:t>
            </w:r>
          </w:p>
        </w:tc>
        <w:tc>
          <w:tcPr>
            <w:tcW w:w="396" w:type="dxa"/>
            <w:shd w:val="clear" w:color="auto" w:fill="FFFFFF"/>
          </w:tcPr>
          <w:p w14:paraId="0D9D4184" w14:textId="77777777" w:rsidR="00C478C6" w:rsidRPr="007F1507" w:rsidRDefault="00C478C6" w:rsidP="00C478C6">
            <w:pPr>
              <w:ind w:right="110"/>
              <w:jc w:val="right"/>
              <w:rPr>
                <w:bCs/>
                <w:color w:val="000000"/>
                <w:sz w:val="20"/>
                <w:szCs w:val="20"/>
                <w:lang w:val="en-US"/>
              </w:rPr>
            </w:pPr>
          </w:p>
        </w:tc>
        <w:tc>
          <w:tcPr>
            <w:tcW w:w="1701" w:type="dxa"/>
            <w:shd w:val="clear" w:color="auto" w:fill="FFFFFF"/>
            <w:vAlign w:val="bottom"/>
          </w:tcPr>
          <w:p w14:paraId="64E712F5" w14:textId="06D48B6E" w:rsidR="00C478C6" w:rsidRPr="007F1507" w:rsidRDefault="00C478C6" w:rsidP="00C478C6">
            <w:pPr>
              <w:ind w:right="110"/>
              <w:jc w:val="right"/>
              <w:rPr>
                <w:bCs/>
                <w:color w:val="FF0000"/>
                <w:sz w:val="20"/>
                <w:szCs w:val="20"/>
                <w:lang w:val="en-US"/>
              </w:rPr>
            </w:pPr>
            <w:r w:rsidRPr="00F3128B">
              <w:rPr>
                <w:bCs/>
                <w:color w:val="000000"/>
                <w:sz w:val="20"/>
                <w:szCs w:val="20"/>
              </w:rPr>
              <w:t>4</w:t>
            </w:r>
            <w:r>
              <w:rPr>
                <w:bCs/>
                <w:color w:val="000000"/>
                <w:sz w:val="20"/>
                <w:szCs w:val="20"/>
              </w:rPr>
              <w:t>,</w:t>
            </w:r>
            <w:r w:rsidRPr="00F3128B">
              <w:rPr>
                <w:bCs/>
                <w:color w:val="000000"/>
                <w:sz w:val="20"/>
                <w:szCs w:val="20"/>
              </w:rPr>
              <w:t>387</w:t>
            </w:r>
          </w:p>
        </w:tc>
      </w:tr>
    </w:tbl>
    <w:p w14:paraId="1A4DBF3A" w14:textId="090DFAB1" w:rsidR="00AB4E2F" w:rsidRPr="007F1507" w:rsidRDefault="00AB4E2F" w:rsidP="00AB4E2F">
      <w:pPr>
        <w:rPr>
          <w:sz w:val="22"/>
          <w:szCs w:val="22"/>
          <w:u w:val="single"/>
          <w:lang w:val="en-US"/>
        </w:rPr>
      </w:pPr>
      <w:r w:rsidRPr="007F1507">
        <w:rPr>
          <w:sz w:val="14"/>
          <w:szCs w:val="14"/>
          <w:lang w:val="en-US"/>
        </w:rPr>
        <w:br w:type="page"/>
      </w:r>
      <w:r w:rsidR="00B063FA">
        <w:rPr>
          <w:sz w:val="22"/>
          <w:szCs w:val="22"/>
          <w:u w:val="single"/>
          <w:lang w:val="en-US"/>
        </w:rPr>
        <w:lastRenderedPageBreak/>
        <w:t>17</w:t>
      </w:r>
      <w:r w:rsidRPr="007F1507">
        <w:rPr>
          <w:sz w:val="22"/>
          <w:szCs w:val="22"/>
          <w:u w:val="single"/>
          <w:lang w:val="en-US"/>
        </w:rPr>
        <w:t xml:space="preserve"> – RELATED PARTIES (Cont.)</w:t>
      </w:r>
    </w:p>
    <w:p w14:paraId="33ADC6F3" w14:textId="77777777" w:rsidR="00AB4E2F" w:rsidRPr="007F1507" w:rsidRDefault="00AB4E2F" w:rsidP="00AB4E2F">
      <w:pPr>
        <w:jc w:val="both"/>
        <w:rPr>
          <w:sz w:val="14"/>
          <w:szCs w:val="14"/>
          <w:lang w:val="en-US"/>
        </w:rPr>
      </w:pPr>
    </w:p>
    <w:p w14:paraId="2CB61891" w14:textId="77777777" w:rsidR="00AB4E2F" w:rsidRPr="007F1507" w:rsidRDefault="003A7CEE" w:rsidP="00AB4E2F">
      <w:pPr>
        <w:jc w:val="both"/>
        <w:rPr>
          <w:sz w:val="22"/>
          <w:lang w:val="en-US"/>
        </w:rPr>
      </w:pPr>
      <w:r w:rsidRPr="007F1507">
        <w:rPr>
          <w:sz w:val="22"/>
          <w:lang w:val="en-US"/>
        </w:rPr>
        <w:t xml:space="preserve">Balances </w:t>
      </w:r>
      <w:r w:rsidR="00AB4E2F" w:rsidRPr="007F1507">
        <w:rPr>
          <w:sz w:val="22"/>
          <w:lang w:val="en-US"/>
        </w:rPr>
        <w:t>with related parties are as follows:</w:t>
      </w:r>
    </w:p>
    <w:p w14:paraId="60D946AB" w14:textId="77777777" w:rsidR="00BB472B" w:rsidRPr="007F1507" w:rsidRDefault="00BB472B" w:rsidP="00AB4E2F">
      <w:pPr>
        <w:jc w:val="both"/>
        <w:rPr>
          <w:sz w:val="22"/>
          <w:szCs w:val="22"/>
          <w:lang w:val="en-US"/>
        </w:rPr>
      </w:pPr>
    </w:p>
    <w:tbl>
      <w:tblPr>
        <w:tblW w:w="9979" w:type="dxa"/>
        <w:tblInd w:w="-110" w:type="dxa"/>
        <w:tblLayout w:type="fixed"/>
        <w:tblCellMar>
          <w:left w:w="70" w:type="dxa"/>
          <w:right w:w="70" w:type="dxa"/>
        </w:tblCellMar>
        <w:tblLook w:val="0000" w:firstRow="0" w:lastRow="0" w:firstColumn="0" w:lastColumn="0" w:noHBand="0" w:noVBand="0"/>
      </w:tblPr>
      <w:tblGrid>
        <w:gridCol w:w="6417"/>
        <w:gridCol w:w="1701"/>
        <w:gridCol w:w="160"/>
        <w:gridCol w:w="1701"/>
      </w:tblGrid>
      <w:tr w:rsidR="00AB4E2F" w:rsidRPr="007F1507" w14:paraId="11485882" w14:textId="77777777" w:rsidTr="00AB4E2F">
        <w:trPr>
          <w:trHeight w:val="391"/>
        </w:trPr>
        <w:tc>
          <w:tcPr>
            <w:tcW w:w="6417" w:type="dxa"/>
            <w:shd w:val="clear" w:color="auto" w:fill="FFFFFF"/>
            <w:vAlign w:val="bottom"/>
          </w:tcPr>
          <w:p w14:paraId="0A78FFB7" w14:textId="77777777" w:rsidR="00AB4E2F" w:rsidRPr="007F1507" w:rsidRDefault="00AB4E2F" w:rsidP="00AB4E2F">
            <w:pPr>
              <w:rPr>
                <w:b/>
                <w:bCs/>
                <w:color w:val="000000"/>
                <w:sz w:val="20"/>
                <w:szCs w:val="20"/>
                <w:lang w:val="en-US"/>
              </w:rPr>
            </w:pPr>
            <w:r w:rsidRPr="007F1507">
              <w:rPr>
                <w:b/>
                <w:bCs/>
                <w:color w:val="000000"/>
                <w:sz w:val="20"/>
                <w:szCs w:val="20"/>
                <w:lang w:val="en-US"/>
              </w:rPr>
              <w:t>Trade accounts receivable</w:t>
            </w:r>
          </w:p>
        </w:tc>
        <w:tc>
          <w:tcPr>
            <w:tcW w:w="1701" w:type="dxa"/>
            <w:shd w:val="clear" w:color="auto" w:fill="FFFFFF"/>
            <w:vAlign w:val="bottom"/>
          </w:tcPr>
          <w:p w14:paraId="5EF6D10B" w14:textId="3F011C3E" w:rsidR="00AB4E2F" w:rsidRPr="007F1507" w:rsidRDefault="009714A4" w:rsidP="007C79A1">
            <w:pPr>
              <w:ind w:right="110"/>
              <w:jc w:val="right"/>
              <w:rPr>
                <w:bCs/>
                <w:color w:val="000000"/>
                <w:sz w:val="20"/>
                <w:szCs w:val="20"/>
                <w:lang w:val="en-US"/>
              </w:rPr>
            </w:pPr>
            <w:r>
              <w:rPr>
                <w:bCs/>
                <w:color w:val="000000"/>
                <w:sz w:val="20"/>
                <w:szCs w:val="20"/>
                <w:u w:val="single"/>
                <w:lang w:val="en-US"/>
              </w:rPr>
              <w:t>0</w:t>
            </w:r>
            <w:r w:rsidR="00AE7C03">
              <w:rPr>
                <w:bCs/>
                <w:color w:val="000000"/>
                <w:sz w:val="20"/>
                <w:szCs w:val="20"/>
                <w:u w:val="single"/>
                <w:lang w:val="en-US"/>
              </w:rPr>
              <w:t>6</w:t>
            </w:r>
            <w:r w:rsidR="00AB4E2F" w:rsidRPr="007F1507">
              <w:rPr>
                <w:bCs/>
                <w:color w:val="000000"/>
                <w:sz w:val="20"/>
                <w:szCs w:val="20"/>
                <w:u w:val="single"/>
                <w:lang w:val="en-US"/>
              </w:rPr>
              <w:t>.3</w:t>
            </w:r>
            <w:r w:rsidR="00AE7C03">
              <w:rPr>
                <w:bCs/>
                <w:color w:val="000000"/>
                <w:sz w:val="20"/>
                <w:szCs w:val="20"/>
                <w:u w:val="single"/>
                <w:lang w:val="en-US"/>
              </w:rPr>
              <w:t>0</w:t>
            </w:r>
            <w:r w:rsidR="00AB4E2F" w:rsidRPr="007F1507">
              <w:rPr>
                <w:bCs/>
                <w:color w:val="000000"/>
                <w:sz w:val="20"/>
                <w:szCs w:val="20"/>
                <w:u w:val="single"/>
                <w:lang w:val="en-US"/>
              </w:rPr>
              <w:t>.</w:t>
            </w:r>
            <w:r w:rsidR="00944290" w:rsidRPr="007F1507">
              <w:rPr>
                <w:bCs/>
                <w:color w:val="000000"/>
                <w:sz w:val="20"/>
                <w:szCs w:val="20"/>
                <w:u w:val="single"/>
                <w:lang w:val="en-US"/>
              </w:rPr>
              <w:t>20</w:t>
            </w:r>
            <w:r w:rsidR="00EA6281">
              <w:rPr>
                <w:bCs/>
                <w:color w:val="000000"/>
                <w:sz w:val="20"/>
                <w:szCs w:val="20"/>
                <w:u w:val="single"/>
                <w:lang w:val="en-US"/>
              </w:rPr>
              <w:t>20</w:t>
            </w:r>
          </w:p>
        </w:tc>
        <w:tc>
          <w:tcPr>
            <w:tcW w:w="160" w:type="dxa"/>
            <w:shd w:val="clear" w:color="auto" w:fill="FFFFFF"/>
          </w:tcPr>
          <w:p w14:paraId="3DBE6A5D" w14:textId="77777777" w:rsidR="00AB4E2F" w:rsidRPr="007F1507" w:rsidRDefault="00AB4E2F" w:rsidP="00AB4E2F">
            <w:pPr>
              <w:ind w:right="110"/>
              <w:jc w:val="center"/>
              <w:rPr>
                <w:bCs/>
                <w:color w:val="000000"/>
                <w:sz w:val="20"/>
                <w:szCs w:val="20"/>
                <w:lang w:val="en-US"/>
              </w:rPr>
            </w:pPr>
          </w:p>
        </w:tc>
        <w:tc>
          <w:tcPr>
            <w:tcW w:w="1701" w:type="dxa"/>
            <w:shd w:val="clear" w:color="auto" w:fill="FFFFFF"/>
            <w:vAlign w:val="bottom"/>
          </w:tcPr>
          <w:p w14:paraId="4D0343AE" w14:textId="77777777" w:rsidR="00AB4E2F" w:rsidRPr="00F15D3E" w:rsidRDefault="00F30A77" w:rsidP="007C79A1">
            <w:pPr>
              <w:ind w:right="110"/>
              <w:jc w:val="right"/>
              <w:rPr>
                <w:bCs/>
                <w:color w:val="000000"/>
                <w:sz w:val="20"/>
                <w:szCs w:val="20"/>
                <w:lang w:val="en-US"/>
              </w:rPr>
            </w:pPr>
            <w:r w:rsidRPr="00F30A77">
              <w:rPr>
                <w:bCs/>
                <w:color w:val="000000"/>
                <w:sz w:val="20"/>
                <w:szCs w:val="20"/>
                <w:u w:val="single"/>
                <w:lang w:val="en-US"/>
              </w:rPr>
              <w:t>12.31.201</w:t>
            </w:r>
            <w:r w:rsidR="00EA6281">
              <w:rPr>
                <w:bCs/>
                <w:color w:val="000000"/>
                <w:sz w:val="20"/>
                <w:szCs w:val="20"/>
                <w:u w:val="single"/>
                <w:lang w:val="en-US"/>
              </w:rPr>
              <w:t>9</w:t>
            </w:r>
          </w:p>
        </w:tc>
      </w:tr>
      <w:tr w:rsidR="00AB4E2F" w:rsidRPr="007F1507" w14:paraId="321FDA80" w14:textId="77777777" w:rsidTr="00AB4E2F">
        <w:trPr>
          <w:trHeight w:val="255"/>
        </w:trPr>
        <w:tc>
          <w:tcPr>
            <w:tcW w:w="6417" w:type="dxa"/>
            <w:shd w:val="clear" w:color="auto" w:fill="FFFFFF"/>
            <w:vAlign w:val="bottom"/>
          </w:tcPr>
          <w:p w14:paraId="1F783517" w14:textId="77777777" w:rsidR="00AB4E2F" w:rsidRPr="007F1507" w:rsidRDefault="00AB4E2F" w:rsidP="00AB4E2F">
            <w:pPr>
              <w:rPr>
                <w:bCs/>
                <w:color w:val="000000"/>
                <w:sz w:val="20"/>
                <w:szCs w:val="20"/>
                <w:u w:val="single"/>
                <w:lang w:val="en-US"/>
              </w:rPr>
            </w:pPr>
            <w:r w:rsidRPr="007F1507">
              <w:rPr>
                <w:bCs/>
                <w:color w:val="000000"/>
                <w:sz w:val="20"/>
                <w:szCs w:val="20"/>
                <w:u w:val="single"/>
                <w:lang w:val="en-US"/>
              </w:rPr>
              <w:t>Other related parties</w:t>
            </w:r>
          </w:p>
        </w:tc>
        <w:tc>
          <w:tcPr>
            <w:tcW w:w="1701" w:type="dxa"/>
            <w:shd w:val="clear" w:color="auto" w:fill="FFFFFF"/>
            <w:vAlign w:val="bottom"/>
          </w:tcPr>
          <w:p w14:paraId="6199803B" w14:textId="77777777" w:rsidR="00AB4E2F" w:rsidRPr="007F1507" w:rsidRDefault="00AB4E2F" w:rsidP="00AB4E2F">
            <w:pPr>
              <w:ind w:right="110"/>
              <w:rPr>
                <w:bCs/>
                <w:color w:val="000000"/>
                <w:sz w:val="20"/>
                <w:szCs w:val="20"/>
                <w:lang w:val="en-US"/>
              </w:rPr>
            </w:pPr>
            <w:r w:rsidRPr="007F1507">
              <w:rPr>
                <w:bCs/>
                <w:color w:val="000000"/>
                <w:sz w:val="20"/>
                <w:szCs w:val="20"/>
                <w:lang w:val="en-US"/>
              </w:rPr>
              <w:t> </w:t>
            </w:r>
          </w:p>
        </w:tc>
        <w:tc>
          <w:tcPr>
            <w:tcW w:w="160" w:type="dxa"/>
            <w:shd w:val="clear" w:color="auto" w:fill="FFFFFF"/>
          </w:tcPr>
          <w:p w14:paraId="58D93F35" w14:textId="77777777" w:rsidR="00AB4E2F" w:rsidRPr="007F1507" w:rsidRDefault="00AB4E2F" w:rsidP="00AB4E2F">
            <w:pPr>
              <w:ind w:right="110"/>
              <w:jc w:val="center"/>
              <w:rPr>
                <w:bCs/>
                <w:color w:val="000000"/>
                <w:sz w:val="20"/>
                <w:szCs w:val="20"/>
                <w:lang w:val="en-US"/>
              </w:rPr>
            </w:pPr>
          </w:p>
        </w:tc>
        <w:tc>
          <w:tcPr>
            <w:tcW w:w="1701" w:type="dxa"/>
            <w:shd w:val="clear" w:color="auto" w:fill="FFFFFF"/>
            <w:vAlign w:val="bottom"/>
          </w:tcPr>
          <w:p w14:paraId="215AC40D" w14:textId="77777777" w:rsidR="00AB4E2F" w:rsidRPr="007F1507" w:rsidRDefault="00AB4E2F" w:rsidP="00AB4E2F">
            <w:pPr>
              <w:ind w:right="110"/>
              <w:jc w:val="center"/>
              <w:rPr>
                <w:bCs/>
                <w:color w:val="000000"/>
                <w:sz w:val="20"/>
                <w:szCs w:val="20"/>
                <w:lang w:val="en-US"/>
              </w:rPr>
            </w:pPr>
          </w:p>
        </w:tc>
      </w:tr>
      <w:tr w:rsidR="0046263A" w:rsidRPr="007F1507" w14:paraId="0C5975EC" w14:textId="77777777" w:rsidTr="00AA18F1">
        <w:trPr>
          <w:trHeight w:val="255"/>
        </w:trPr>
        <w:tc>
          <w:tcPr>
            <w:tcW w:w="6417" w:type="dxa"/>
            <w:shd w:val="clear" w:color="auto" w:fill="FFFFFF"/>
            <w:vAlign w:val="bottom"/>
          </w:tcPr>
          <w:p w14:paraId="0B0E27AF" w14:textId="77777777" w:rsidR="0046263A" w:rsidRPr="00F3241D" w:rsidRDefault="0046263A" w:rsidP="0046263A">
            <w:pPr>
              <w:rPr>
                <w:bCs/>
                <w:color w:val="000000"/>
                <w:sz w:val="20"/>
                <w:szCs w:val="20"/>
                <w:lang w:val="es-AR"/>
              </w:rPr>
            </w:pPr>
            <w:r w:rsidRPr="00F3241D">
              <w:rPr>
                <w:bCs/>
                <w:color w:val="000000"/>
                <w:sz w:val="20"/>
                <w:szCs w:val="20"/>
                <w:lang w:val="es-AR"/>
              </w:rPr>
              <w:t>Transportadora de Gas del Mercosur S.A.</w:t>
            </w:r>
          </w:p>
        </w:tc>
        <w:tc>
          <w:tcPr>
            <w:tcW w:w="1701" w:type="dxa"/>
            <w:shd w:val="clear" w:color="auto" w:fill="FFFFFF"/>
            <w:vAlign w:val="bottom"/>
          </w:tcPr>
          <w:p w14:paraId="39152D7B" w14:textId="5AC89696" w:rsidR="0046263A" w:rsidRPr="00454A44" w:rsidRDefault="0046263A" w:rsidP="0046263A">
            <w:pPr>
              <w:tabs>
                <w:tab w:val="left" w:pos="1700"/>
              </w:tabs>
              <w:ind w:right="110"/>
              <w:jc w:val="right"/>
              <w:rPr>
                <w:bCs/>
                <w:color w:val="000000"/>
                <w:sz w:val="20"/>
                <w:szCs w:val="20"/>
                <w:lang w:val="es-AR"/>
              </w:rPr>
            </w:pPr>
            <w:r>
              <w:rPr>
                <w:bCs/>
                <w:color w:val="000000"/>
                <w:sz w:val="20"/>
                <w:szCs w:val="20"/>
              </w:rPr>
              <w:t>10,227</w:t>
            </w:r>
          </w:p>
        </w:tc>
        <w:tc>
          <w:tcPr>
            <w:tcW w:w="160" w:type="dxa"/>
            <w:shd w:val="clear" w:color="auto" w:fill="FFFFFF"/>
            <w:vAlign w:val="bottom"/>
          </w:tcPr>
          <w:p w14:paraId="7C7E9767" w14:textId="77777777" w:rsidR="0046263A" w:rsidRPr="00454A44" w:rsidRDefault="0046263A" w:rsidP="0046263A">
            <w:pPr>
              <w:tabs>
                <w:tab w:val="left" w:pos="1700"/>
              </w:tabs>
              <w:ind w:right="110"/>
              <w:jc w:val="right"/>
              <w:rPr>
                <w:bCs/>
                <w:color w:val="000000"/>
                <w:sz w:val="20"/>
                <w:szCs w:val="20"/>
                <w:lang w:val="es-AR"/>
              </w:rPr>
            </w:pPr>
          </w:p>
        </w:tc>
        <w:tc>
          <w:tcPr>
            <w:tcW w:w="1701" w:type="dxa"/>
            <w:shd w:val="clear" w:color="auto" w:fill="FFFFFF"/>
            <w:vAlign w:val="bottom"/>
          </w:tcPr>
          <w:p w14:paraId="1F8354D0" w14:textId="1224AA12" w:rsidR="0046263A" w:rsidRPr="00454A44" w:rsidRDefault="0046263A" w:rsidP="0046263A">
            <w:pPr>
              <w:tabs>
                <w:tab w:val="left" w:pos="1700"/>
              </w:tabs>
              <w:ind w:right="110"/>
              <w:jc w:val="right"/>
              <w:rPr>
                <w:bCs/>
                <w:color w:val="FF0000"/>
                <w:sz w:val="20"/>
                <w:szCs w:val="20"/>
                <w:lang w:val="es-AR"/>
              </w:rPr>
            </w:pPr>
            <w:r w:rsidRPr="00E13B3E">
              <w:rPr>
                <w:bCs/>
                <w:color w:val="000000"/>
                <w:sz w:val="20"/>
                <w:szCs w:val="20"/>
              </w:rPr>
              <w:t>7</w:t>
            </w:r>
            <w:r>
              <w:rPr>
                <w:bCs/>
                <w:color w:val="000000"/>
                <w:sz w:val="20"/>
                <w:szCs w:val="20"/>
              </w:rPr>
              <w:t>,</w:t>
            </w:r>
            <w:r w:rsidRPr="00E13B3E">
              <w:rPr>
                <w:bCs/>
                <w:color w:val="000000"/>
                <w:sz w:val="20"/>
                <w:szCs w:val="20"/>
              </w:rPr>
              <w:t>984</w:t>
            </w:r>
          </w:p>
        </w:tc>
      </w:tr>
      <w:tr w:rsidR="0046263A" w:rsidRPr="007F1507" w14:paraId="104DD9B0" w14:textId="77777777" w:rsidTr="00AA18F1">
        <w:trPr>
          <w:trHeight w:val="255"/>
        </w:trPr>
        <w:tc>
          <w:tcPr>
            <w:tcW w:w="6417" w:type="dxa"/>
            <w:shd w:val="clear" w:color="auto" w:fill="FFFFFF"/>
            <w:vAlign w:val="bottom"/>
          </w:tcPr>
          <w:p w14:paraId="5F0DA7B7" w14:textId="77777777" w:rsidR="0046263A" w:rsidRPr="007F1507" w:rsidRDefault="0046263A" w:rsidP="0046263A">
            <w:pPr>
              <w:rPr>
                <w:bCs/>
                <w:color w:val="000000"/>
                <w:sz w:val="20"/>
                <w:szCs w:val="20"/>
                <w:lang w:val="en-US"/>
              </w:rPr>
            </w:pPr>
            <w:r w:rsidRPr="007F1507">
              <w:rPr>
                <w:bCs/>
                <w:color w:val="000000"/>
                <w:sz w:val="20"/>
                <w:szCs w:val="20"/>
                <w:lang w:val="en-US"/>
              </w:rPr>
              <w:t>Litoral Gas S.A.</w:t>
            </w:r>
          </w:p>
        </w:tc>
        <w:tc>
          <w:tcPr>
            <w:tcW w:w="1701" w:type="dxa"/>
            <w:shd w:val="clear" w:color="auto" w:fill="FFFFFF"/>
            <w:vAlign w:val="bottom"/>
          </w:tcPr>
          <w:p w14:paraId="29E7EE2D" w14:textId="043AE0C5" w:rsidR="0046263A" w:rsidRPr="007F1507" w:rsidRDefault="0046263A" w:rsidP="0046263A">
            <w:pPr>
              <w:tabs>
                <w:tab w:val="left" w:pos="1700"/>
              </w:tabs>
              <w:ind w:right="110"/>
              <w:jc w:val="right"/>
              <w:rPr>
                <w:bCs/>
                <w:color w:val="000000"/>
                <w:sz w:val="20"/>
                <w:szCs w:val="20"/>
                <w:lang w:val="en-US"/>
              </w:rPr>
            </w:pPr>
            <w:r>
              <w:rPr>
                <w:bCs/>
                <w:color w:val="000000"/>
                <w:sz w:val="20"/>
                <w:szCs w:val="20"/>
              </w:rPr>
              <w:t>3</w:t>
            </w:r>
            <w:r w:rsidR="00C478C6">
              <w:rPr>
                <w:bCs/>
                <w:color w:val="000000"/>
                <w:sz w:val="20"/>
                <w:szCs w:val="20"/>
              </w:rPr>
              <w:t>73,150</w:t>
            </w:r>
          </w:p>
        </w:tc>
        <w:tc>
          <w:tcPr>
            <w:tcW w:w="160" w:type="dxa"/>
            <w:shd w:val="clear" w:color="auto" w:fill="FFFFFF"/>
            <w:vAlign w:val="bottom"/>
          </w:tcPr>
          <w:p w14:paraId="41A8EDE5" w14:textId="77777777" w:rsidR="0046263A" w:rsidRPr="007F1507" w:rsidRDefault="0046263A" w:rsidP="0046263A">
            <w:pPr>
              <w:tabs>
                <w:tab w:val="left" w:pos="1700"/>
              </w:tabs>
              <w:ind w:right="110"/>
              <w:jc w:val="right"/>
              <w:rPr>
                <w:bCs/>
                <w:color w:val="000000"/>
                <w:sz w:val="20"/>
                <w:szCs w:val="20"/>
                <w:lang w:val="en-US"/>
              </w:rPr>
            </w:pPr>
          </w:p>
        </w:tc>
        <w:tc>
          <w:tcPr>
            <w:tcW w:w="1701" w:type="dxa"/>
            <w:shd w:val="clear" w:color="auto" w:fill="FFFFFF"/>
            <w:vAlign w:val="bottom"/>
          </w:tcPr>
          <w:p w14:paraId="08BB30DA" w14:textId="61343AAE" w:rsidR="0046263A" w:rsidRPr="007F1507" w:rsidRDefault="0046263A" w:rsidP="0046263A">
            <w:pPr>
              <w:tabs>
                <w:tab w:val="left" w:pos="1700"/>
              </w:tabs>
              <w:ind w:right="110"/>
              <w:jc w:val="right"/>
              <w:rPr>
                <w:bCs/>
                <w:color w:val="FF0000"/>
                <w:sz w:val="20"/>
                <w:szCs w:val="20"/>
                <w:lang w:val="en-US"/>
              </w:rPr>
            </w:pPr>
            <w:r w:rsidRPr="00E13B3E">
              <w:rPr>
                <w:bCs/>
                <w:color w:val="000000"/>
                <w:sz w:val="20"/>
                <w:szCs w:val="20"/>
              </w:rPr>
              <w:t>429</w:t>
            </w:r>
            <w:r>
              <w:rPr>
                <w:bCs/>
                <w:color w:val="000000"/>
                <w:sz w:val="20"/>
                <w:szCs w:val="20"/>
              </w:rPr>
              <w:t>,</w:t>
            </w:r>
            <w:r w:rsidRPr="00E13B3E">
              <w:rPr>
                <w:bCs/>
                <w:color w:val="000000"/>
                <w:sz w:val="20"/>
                <w:szCs w:val="20"/>
              </w:rPr>
              <w:t>078</w:t>
            </w:r>
          </w:p>
        </w:tc>
      </w:tr>
      <w:tr w:rsidR="0046263A" w:rsidRPr="007F1507" w14:paraId="50CDE55B" w14:textId="77777777" w:rsidTr="00AA18F1">
        <w:trPr>
          <w:trHeight w:val="255"/>
        </w:trPr>
        <w:tc>
          <w:tcPr>
            <w:tcW w:w="6417" w:type="dxa"/>
            <w:shd w:val="clear" w:color="auto" w:fill="FFFFFF"/>
            <w:vAlign w:val="bottom"/>
          </w:tcPr>
          <w:p w14:paraId="15A4FB26" w14:textId="77777777" w:rsidR="0046263A" w:rsidRPr="007F1507" w:rsidRDefault="0046263A" w:rsidP="0046263A">
            <w:pPr>
              <w:rPr>
                <w:bCs/>
                <w:color w:val="000000"/>
                <w:sz w:val="20"/>
                <w:szCs w:val="20"/>
                <w:lang w:val="en-US"/>
              </w:rPr>
            </w:pPr>
            <w:r>
              <w:rPr>
                <w:bCs/>
                <w:color w:val="000000"/>
                <w:sz w:val="20"/>
                <w:szCs w:val="20"/>
                <w:lang w:val="en-US"/>
              </w:rPr>
              <w:t>Ternium Argentina</w:t>
            </w:r>
            <w:r w:rsidRPr="007F1507">
              <w:rPr>
                <w:bCs/>
                <w:color w:val="000000"/>
                <w:sz w:val="20"/>
                <w:szCs w:val="20"/>
                <w:lang w:val="en-US"/>
              </w:rPr>
              <w:t xml:space="preserve"> S.A.</w:t>
            </w:r>
          </w:p>
        </w:tc>
        <w:tc>
          <w:tcPr>
            <w:tcW w:w="1701" w:type="dxa"/>
            <w:shd w:val="clear" w:color="auto" w:fill="FFFFFF"/>
            <w:vAlign w:val="bottom"/>
          </w:tcPr>
          <w:p w14:paraId="75439BD8" w14:textId="2DE8A08E" w:rsidR="0046263A" w:rsidRPr="007F1507" w:rsidRDefault="0046263A" w:rsidP="0046263A">
            <w:pPr>
              <w:tabs>
                <w:tab w:val="left" w:pos="1700"/>
              </w:tabs>
              <w:ind w:right="110"/>
              <w:jc w:val="right"/>
              <w:rPr>
                <w:bCs/>
                <w:color w:val="000000"/>
                <w:sz w:val="20"/>
                <w:szCs w:val="20"/>
                <w:lang w:val="en-US"/>
              </w:rPr>
            </w:pPr>
            <w:r>
              <w:rPr>
                <w:bCs/>
                <w:color w:val="000000"/>
                <w:sz w:val="20"/>
                <w:szCs w:val="20"/>
              </w:rPr>
              <w:t>34,442</w:t>
            </w:r>
          </w:p>
        </w:tc>
        <w:tc>
          <w:tcPr>
            <w:tcW w:w="160" w:type="dxa"/>
            <w:shd w:val="clear" w:color="auto" w:fill="FFFFFF"/>
            <w:vAlign w:val="bottom"/>
          </w:tcPr>
          <w:p w14:paraId="3DBEB2C4" w14:textId="77777777" w:rsidR="0046263A" w:rsidRPr="007F1507" w:rsidRDefault="0046263A" w:rsidP="0046263A">
            <w:pPr>
              <w:tabs>
                <w:tab w:val="left" w:pos="1700"/>
              </w:tabs>
              <w:ind w:right="110"/>
              <w:jc w:val="right"/>
              <w:rPr>
                <w:bCs/>
                <w:color w:val="000000"/>
                <w:sz w:val="20"/>
                <w:szCs w:val="20"/>
                <w:lang w:val="en-US"/>
              </w:rPr>
            </w:pPr>
          </w:p>
        </w:tc>
        <w:tc>
          <w:tcPr>
            <w:tcW w:w="1701" w:type="dxa"/>
            <w:shd w:val="clear" w:color="auto" w:fill="FFFFFF"/>
            <w:vAlign w:val="bottom"/>
          </w:tcPr>
          <w:p w14:paraId="57DCE870" w14:textId="6A255A00" w:rsidR="0046263A" w:rsidRPr="007F1507" w:rsidRDefault="0046263A" w:rsidP="0046263A">
            <w:pPr>
              <w:tabs>
                <w:tab w:val="left" w:pos="1700"/>
              </w:tabs>
              <w:ind w:right="110"/>
              <w:jc w:val="right"/>
              <w:rPr>
                <w:bCs/>
                <w:color w:val="FF0000"/>
                <w:sz w:val="20"/>
                <w:szCs w:val="20"/>
                <w:lang w:val="en-US"/>
              </w:rPr>
            </w:pPr>
            <w:r w:rsidRPr="00E13B3E">
              <w:rPr>
                <w:bCs/>
                <w:color w:val="000000"/>
                <w:sz w:val="20"/>
                <w:szCs w:val="20"/>
              </w:rPr>
              <w:t>30</w:t>
            </w:r>
            <w:r>
              <w:rPr>
                <w:bCs/>
                <w:color w:val="000000"/>
                <w:sz w:val="20"/>
                <w:szCs w:val="20"/>
              </w:rPr>
              <w:t>,</w:t>
            </w:r>
            <w:r w:rsidRPr="00E13B3E">
              <w:rPr>
                <w:bCs/>
                <w:color w:val="000000"/>
                <w:sz w:val="20"/>
                <w:szCs w:val="20"/>
              </w:rPr>
              <w:t>087</w:t>
            </w:r>
          </w:p>
        </w:tc>
      </w:tr>
      <w:tr w:rsidR="0046263A" w:rsidRPr="007F1507" w14:paraId="0F6B2F72" w14:textId="77777777" w:rsidTr="00AA18F1">
        <w:trPr>
          <w:trHeight w:val="255"/>
        </w:trPr>
        <w:tc>
          <w:tcPr>
            <w:tcW w:w="6417" w:type="dxa"/>
            <w:shd w:val="clear" w:color="auto" w:fill="FFFFFF"/>
            <w:vAlign w:val="bottom"/>
          </w:tcPr>
          <w:p w14:paraId="05E4B7A4" w14:textId="77777777" w:rsidR="0046263A" w:rsidRPr="00142002" w:rsidRDefault="0046263A" w:rsidP="0046263A">
            <w:pPr>
              <w:rPr>
                <w:bCs/>
                <w:color w:val="000000"/>
                <w:sz w:val="20"/>
                <w:szCs w:val="20"/>
              </w:rPr>
            </w:pPr>
            <w:r>
              <w:rPr>
                <w:bCs/>
                <w:color w:val="000000"/>
                <w:sz w:val="20"/>
                <w:szCs w:val="20"/>
              </w:rPr>
              <w:t>Siderca S.A.</w:t>
            </w:r>
          </w:p>
        </w:tc>
        <w:tc>
          <w:tcPr>
            <w:tcW w:w="1701" w:type="dxa"/>
            <w:shd w:val="clear" w:color="auto" w:fill="FFFFFF"/>
            <w:vAlign w:val="bottom"/>
          </w:tcPr>
          <w:p w14:paraId="3265D16A" w14:textId="2D957DB8" w:rsidR="0046263A" w:rsidRDefault="0046263A" w:rsidP="0046263A">
            <w:pPr>
              <w:tabs>
                <w:tab w:val="left" w:pos="1700"/>
              </w:tabs>
              <w:ind w:right="110"/>
              <w:jc w:val="right"/>
              <w:rPr>
                <w:bCs/>
                <w:color w:val="000000"/>
                <w:sz w:val="20"/>
                <w:szCs w:val="20"/>
              </w:rPr>
            </w:pPr>
            <w:r>
              <w:rPr>
                <w:bCs/>
                <w:color w:val="000000"/>
                <w:sz w:val="20"/>
                <w:szCs w:val="20"/>
              </w:rPr>
              <w:t>21,821</w:t>
            </w:r>
          </w:p>
        </w:tc>
        <w:tc>
          <w:tcPr>
            <w:tcW w:w="160" w:type="dxa"/>
            <w:shd w:val="clear" w:color="auto" w:fill="FFFFFF"/>
            <w:vAlign w:val="bottom"/>
          </w:tcPr>
          <w:p w14:paraId="071FAA40" w14:textId="77777777" w:rsidR="0046263A" w:rsidRPr="007F1507" w:rsidRDefault="0046263A" w:rsidP="0046263A">
            <w:pPr>
              <w:tabs>
                <w:tab w:val="left" w:pos="1700"/>
              </w:tabs>
              <w:ind w:right="110"/>
              <w:jc w:val="right"/>
              <w:rPr>
                <w:bCs/>
                <w:color w:val="000000"/>
                <w:sz w:val="20"/>
                <w:szCs w:val="20"/>
                <w:lang w:val="en-US"/>
              </w:rPr>
            </w:pPr>
          </w:p>
        </w:tc>
        <w:tc>
          <w:tcPr>
            <w:tcW w:w="1701" w:type="dxa"/>
            <w:shd w:val="clear" w:color="auto" w:fill="FFFFFF"/>
            <w:vAlign w:val="bottom"/>
          </w:tcPr>
          <w:p w14:paraId="64D30B73" w14:textId="69745606" w:rsidR="0046263A" w:rsidRDefault="0046263A" w:rsidP="0046263A">
            <w:pPr>
              <w:tabs>
                <w:tab w:val="left" w:pos="1700"/>
              </w:tabs>
              <w:ind w:right="110"/>
              <w:jc w:val="right"/>
              <w:rPr>
                <w:bCs/>
                <w:color w:val="000000"/>
                <w:sz w:val="20"/>
                <w:szCs w:val="20"/>
              </w:rPr>
            </w:pPr>
            <w:r w:rsidRPr="00E13B3E">
              <w:rPr>
                <w:bCs/>
                <w:color w:val="000000"/>
                <w:sz w:val="20"/>
                <w:szCs w:val="20"/>
              </w:rPr>
              <w:t>19</w:t>
            </w:r>
            <w:r>
              <w:rPr>
                <w:bCs/>
                <w:color w:val="000000"/>
                <w:sz w:val="20"/>
                <w:szCs w:val="20"/>
              </w:rPr>
              <w:t>,</w:t>
            </w:r>
            <w:r w:rsidRPr="00E13B3E">
              <w:rPr>
                <w:bCs/>
                <w:color w:val="000000"/>
                <w:sz w:val="20"/>
                <w:szCs w:val="20"/>
              </w:rPr>
              <w:t>288</w:t>
            </w:r>
          </w:p>
        </w:tc>
      </w:tr>
      <w:tr w:rsidR="0046263A" w:rsidRPr="007F1507" w14:paraId="2707A3C9" w14:textId="77777777" w:rsidTr="00AA18F1">
        <w:trPr>
          <w:trHeight w:val="255"/>
        </w:trPr>
        <w:tc>
          <w:tcPr>
            <w:tcW w:w="6417" w:type="dxa"/>
            <w:shd w:val="clear" w:color="auto" w:fill="FFFFFF"/>
            <w:vAlign w:val="bottom"/>
          </w:tcPr>
          <w:p w14:paraId="1E07D4C6" w14:textId="77777777" w:rsidR="0046263A" w:rsidRPr="007F1507" w:rsidRDefault="0046263A" w:rsidP="0046263A">
            <w:pPr>
              <w:rPr>
                <w:bCs/>
                <w:color w:val="000000"/>
                <w:sz w:val="20"/>
                <w:szCs w:val="20"/>
                <w:lang w:val="en-US"/>
              </w:rPr>
            </w:pPr>
            <w:r w:rsidRPr="00142002">
              <w:rPr>
                <w:bCs/>
                <w:color w:val="000000"/>
                <w:sz w:val="20"/>
                <w:szCs w:val="20"/>
              </w:rPr>
              <w:t>Tecpetrol S.A.</w:t>
            </w:r>
          </w:p>
        </w:tc>
        <w:tc>
          <w:tcPr>
            <w:tcW w:w="1701" w:type="dxa"/>
            <w:shd w:val="clear" w:color="auto" w:fill="FFFFFF"/>
            <w:vAlign w:val="bottom"/>
          </w:tcPr>
          <w:p w14:paraId="2D7A77CA" w14:textId="630AD1CE" w:rsidR="0046263A" w:rsidRPr="007F1507" w:rsidRDefault="0046263A" w:rsidP="0046263A">
            <w:pPr>
              <w:tabs>
                <w:tab w:val="left" w:pos="1700"/>
              </w:tabs>
              <w:ind w:right="110"/>
              <w:jc w:val="right"/>
              <w:rPr>
                <w:bCs/>
                <w:color w:val="000000"/>
                <w:sz w:val="20"/>
                <w:szCs w:val="20"/>
                <w:lang w:val="en-US"/>
              </w:rPr>
            </w:pPr>
            <w:r>
              <w:rPr>
                <w:bCs/>
                <w:color w:val="000000"/>
                <w:sz w:val="20"/>
                <w:szCs w:val="20"/>
              </w:rPr>
              <w:t>8,876</w:t>
            </w:r>
          </w:p>
        </w:tc>
        <w:tc>
          <w:tcPr>
            <w:tcW w:w="160" w:type="dxa"/>
            <w:shd w:val="clear" w:color="auto" w:fill="FFFFFF"/>
            <w:vAlign w:val="bottom"/>
          </w:tcPr>
          <w:p w14:paraId="4E523B47" w14:textId="77777777" w:rsidR="0046263A" w:rsidRPr="007F1507" w:rsidRDefault="0046263A" w:rsidP="0046263A">
            <w:pPr>
              <w:tabs>
                <w:tab w:val="left" w:pos="1700"/>
              </w:tabs>
              <w:ind w:right="110"/>
              <w:jc w:val="right"/>
              <w:rPr>
                <w:bCs/>
                <w:color w:val="000000"/>
                <w:sz w:val="20"/>
                <w:szCs w:val="20"/>
                <w:lang w:val="en-US"/>
              </w:rPr>
            </w:pPr>
          </w:p>
        </w:tc>
        <w:tc>
          <w:tcPr>
            <w:tcW w:w="1701" w:type="dxa"/>
            <w:shd w:val="clear" w:color="auto" w:fill="FFFFFF"/>
            <w:vAlign w:val="bottom"/>
          </w:tcPr>
          <w:p w14:paraId="43B8E3CA" w14:textId="55C05C33" w:rsidR="0046263A" w:rsidRPr="007F1507" w:rsidRDefault="0046263A" w:rsidP="0046263A">
            <w:pPr>
              <w:tabs>
                <w:tab w:val="left" w:pos="1700"/>
              </w:tabs>
              <w:ind w:right="110"/>
              <w:jc w:val="right"/>
              <w:rPr>
                <w:bCs/>
                <w:color w:val="FF0000"/>
                <w:sz w:val="20"/>
                <w:szCs w:val="20"/>
                <w:lang w:val="en-US"/>
              </w:rPr>
            </w:pPr>
            <w:r w:rsidRPr="00E13B3E">
              <w:rPr>
                <w:bCs/>
                <w:color w:val="000000"/>
                <w:sz w:val="20"/>
                <w:szCs w:val="20"/>
              </w:rPr>
              <w:t>22</w:t>
            </w:r>
            <w:r>
              <w:rPr>
                <w:bCs/>
                <w:color w:val="000000"/>
                <w:sz w:val="20"/>
                <w:szCs w:val="20"/>
              </w:rPr>
              <w:t>,</w:t>
            </w:r>
            <w:r w:rsidRPr="00E13B3E">
              <w:rPr>
                <w:bCs/>
                <w:color w:val="000000"/>
                <w:sz w:val="20"/>
                <w:szCs w:val="20"/>
              </w:rPr>
              <w:t>093</w:t>
            </w:r>
          </w:p>
        </w:tc>
      </w:tr>
      <w:tr w:rsidR="0046263A" w:rsidRPr="007F1507" w14:paraId="324C059F" w14:textId="77777777" w:rsidTr="00AA18F1">
        <w:trPr>
          <w:trHeight w:val="255"/>
        </w:trPr>
        <w:tc>
          <w:tcPr>
            <w:tcW w:w="6417" w:type="dxa"/>
            <w:shd w:val="clear" w:color="auto" w:fill="FFFFFF"/>
            <w:vAlign w:val="bottom"/>
          </w:tcPr>
          <w:p w14:paraId="6B2322F8" w14:textId="77777777" w:rsidR="0046263A" w:rsidRPr="00D24698" w:rsidRDefault="0046263A" w:rsidP="0046263A">
            <w:pPr>
              <w:rPr>
                <w:bCs/>
                <w:color w:val="000000"/>
                <w:sz w:val="20"/>
                <w:szCs w:val="20"/>
                <w:lang w:val="es-AR"/>
              </w:rPr>
            </w:pPr>
            <w:r w:rsidRPr="00D24698">
              <w:rPr>
                <w:bCs/>
                <w:color w:val="000000"/>
                <w:sz w:val="20"/>
                <w:szCs w:val="20"/>
                <w:lang w:val="es-AR"/>
              </w:rPr>
              <w:t>Compañía General de Combustibles S.A.</w:t>
            </w:r>
          </w:p>
        </w:tc>
        <w:tc>
          <w:tcPr>
            <w:tcW w:w="1701" w:type="dxa"/>
            <w:shd w:val="clear" w:color="auto" w:fill="FFFFFF"/>
            <w:vAlign w:val="bottom"/>
          </w:tcPr>
          <w:p w14:paraId="3E0172D7" w14:textId="7439520F" w:rsidR="0046263A" w:rsidRPr="00D24698" w:rsidRDefault="0046263A" w:rsidP="0046263A">
            <w:pPr>
              <w:tabs>
                <w:tab w:val="left" w:pos="1700"/>
              </w:tabs>
              <w:ind w:right="110"/>
              <w:jc w:val="right"/>
              <w:rPr>
                <w:bCs/>
                <w:color w:val="000000"/>
                <w:sz w:val="20"/>
                <w:szCs w:val="20"/>
                <w:lang w:val="es-AR"/>
              </w:rPr>
            </w:pPr>
            <w:r>
              <w:rPr>
                <w:bCs/>
                <w:color w:val="000000"/>
                <w:sz w:val="20"/>
                <w:szCs w:val="20"/>
              </w:rPr>
              <w:t>-</w:t>
            </w:r>
          </w:p>
        </w:tc>
        <w:tc>
          <w:tcPr>
            <w:tcW w:w="160" w:type="dxa"/>
            <w:shd w:val="clear" w:color="auto" w:fill="FFFFFF"/>
            <w:vAlign w:val="bottom"/>
          </w:tcPr>
          <w:p w14:paraId="589F6790" w14:textId="77777777" w:rsidR="0046263A" w:rsidRPr="00D24698" w:rsidRDefault="0046263A" w:rsidP="0046263A">
            <w:pPr>
              <w:tabs>
                <w:tab w:val="left" w:pos="1700"/>
              </w:tabs>
              <w:ind w:right="110"/>
              <w:jc w:val="right"/>
              <w:rPr>
                <w:bCs/>
                <w:color w:val="000000"/>
                <w:sz w:val="20"/>
                <w:szCs w:val="20"/>
                <w:lang w:val="es-AR"/>
              </w:rPr>
            </w:pPr>
          </w:p>
        </w:tc>
        <w:tc>
          <w:tcPr>
            <w:tcW w:w="1701" w:type="dxa"/>
            <w:shd w:val="clear" w:color="auto" w:fill="FFFFFF"/>
            <w:vAlign w:val="bottom"/>
          </w:tcPr>
          <w:p w14:paraId="7654E7C2" w14:textId="7A0F347A" w:rsidR="0046263A" w:rsidRPr="00D24698" w:rsidRDefault="0046263A" w:rsidP="0046263A">
            <w:pPr>
              <w:tabs>
                <w:tab w:val="left" w:pos="1700"/>
              </w:tabs>
              <w:ind w:right="110"/>
              <w:jc w:val="right"/>
              <w:rPr>
                <w:bCs/>
                <w:color w:val="FF0000"/>
                <w:sz w:val="20"/>
                <w:szCs w:val="20"/>
                <w:lang w:val="es-AR"/>
              </w:rPr>
            </w:pPr>
            <w:r w:rsidRPr="00E13B3E">
              <w:rPr>
                <w:bCs/>
                <w:color w:val="000000"/>
                <w:sz w:val="20"/>
                <w:szCs w:val="20"/>
              </w:rPr>
              <w:t>7</w:t>
            </w:r>
            <w:r>
              <w:rPr>
                <w:bCs/>
                <w:color w:val="000000"/>
                <w:sz w:val="20"/>
                <w:szCs w:val="20"/>
              </w:rPr>
              <w:t>,</w:t>
            </w:r>
            <w:r w:rsidRPr="00E13B3E">
              <w:rPr>
                <w:bCs/>
                <w:color w:val="000000"/>
                <w:sz w:val="20"/>
                <w:szCs w:val="20"/>
              </w:rPr>
              <w:t>903</w:t>
            </w:r>
          </w:p>
        </w:tc>
      </w:tr>
      <w:tr w:rsidR="0046263A" w:rsidRPr="007F1507" w14:paraId="573E228B" w14:textId="77777777" w:rsidTr="00AA18F1">
        <w:trPr>
          <w:trHeight w:val="255"/>
        </w:trPr>
        <w:tc>
          <w:tcPr>
            <w:tcW w:w="6417" w:type="dxa"/>
            <w:shd w:val="clear" w:color="auto" w:fill="FFFFFF"/>
            <w:vAlign w:val="bottom"/>
          </w:tcPr>
          <w:p w14:paraId="29808040" w14:textId="77777777" w:rsidR="0046263A" w:rsidRPr="00F3241D" w:rsidRDefault="0046263A" w:rsidP="0046263A">
            <w:pPr>
              <w:rPr>
                <w:bCs/>
                <w:color w:val="000000"/>
                <w:sz w:val="20"/>
                <w:szCs w:val="20"/>
                <w:lang w:val="es-AR"/>
              </w:rPr>
            </w:pPr>
            <w:r w:rsidRPr="00F3241D">
              <w:rPr>
                <w:bCs/>
                <w:color w:val="000000"/>
                <w:sz w:val="20"/>
                <w:szCs w:val="20"/>
                <w:lang w:val="es-AR"/>
              </w:rPr>
              <w:t>Gasoducto Gasandes Argentina S.A.</w:t>
            </w:r>
          </w:p>
        </w:tc>
        <w:tc>
          <w:tcPr>
            <w:tcW w:w="1701" w:type="dxa"/>
            <w:tcBorders>
              <w:bottom w:val="single" w:sz="4" w:space="0" w:color="auto"/>
            </w:tcBorders>
            <w:shd w:val="clear" w:color="auto" w:fill="FFFFFF"/>
            <w:vAlign w:val="bottom"/>
          </w:tcPr>
          <w:p w14:paraId="41C4E8C6" w14:textId="29A1A74D" w:rsidR="0046263A" w:rsidRPr="00454A44" w:rsidRDefault="0046263A" w:rsidP="0046263A">
            <w:pPr>
              <w:tabs>
                <w:tab w:val="left" w:pos="1700"/>
              </w:tabs>
              <w:ind w:right="110"/>
              <w:jc w:val="right"/>
              <w:rPr>
                <w:bCs/>
                <w:color w:val="000000"/>
                <w:sz w:val="20"/>
                <w:szCs w:val="20"/>
                <w:lang w:val="es-AR"/>
              </w:rPr>
            </w:pPr>
            <w:r>
              <w:rPr>
                <w:bCs/>
                <w:color w:val="000000"/>
                <w:sz w:val="20"/>
                <w:szCs w:val="20"/>
              </w:rPr>
              <w:t>1,114</w:t>
            </w:r>
          </w:p>
        </w:tc>
        <w:tc>
          <w:tcPr>
            <w:tcW w:w="160" w:type="dxa"/>
            <w:shd w:val="clear" w:color="auto" w:fill="FFFFFF"/>
            <w:vAlign w:val="bottom"/>
          </w:tcPr>
          <w:p w14:paraId="3A22BF62" w14:textId="77777777" w:rsidR="0046263A" w:rsidRPr="00454A44" w:rsidRDefault="0046263A" w:rsidP="0046263A">
            <w:pPr>
              <w:tabs>
                <w:tab w:val="left" w:pos="1700"/>
              </w:tabs>
              <w:ind w:right="110"/>
              <w:jc w:val="right"/>
              <w:rPr>
                <w:bCs/>
                <w:color w:val="000000"/>
                <w:sz w:val="20"/>
                <w:szCs w:val="20"/>
                <w:lang w:val="es-AR"/>
              </w:rPr>
            </w:pPr>
          </w:p>
        </w:tc>
        <w:tc>
          <w:tcPr>
            <w:tcW w:w="1701" w:type="dxa"/>
            <w:tcBorders>
              <w:bottom w:val="single" w:sz="4" w:space="0" w:color="auto"/>
            </w:tcBorders>
            <w:shd w:val="clear" w:color="auto" w:fill="FFFFFF"/>
            <w:vAlign w:val="bottom"/>
          </w:tcPr>
          <w:p w14:paraId="6214E911" w14:textId="568A2510" w:rsidR="0046263A" w:rsidRPr="00454A44" w:rsidRDefault="0046263A" w:rsidP="0046263A">
            <w:pPr>
              <w:tabs>
                <w:tab w:val="left" w:pos="1700"/>
              </w:tabs>
              <w:ind w:right="110"/>
              <w:jc w:val="right"/>
              <w:rPr>
                <w:bCs/>
                <w:color w:val="FF0000"/>
                <w:sz w:val="20"/>
                <w:szCs w:val="20"/>
                <w:lang w:val="es-AR"/>
              </w:rPr>
            </w:pPr>
            <w:r w:rsidRPr="00E13B3E">
              <w:rPr>
                <w:bCs/>
                <w:color w:val="000000"/>
                <w:sz w:val="20"/>
                <w:szCs w:val="20"/>
              </w:rPr>
              <w:t>814</w:t>
            </w:r>
          </w:p>
        </w:tc>
      </w:tr>
      <w:tr w:rsidR="0046263A" w:rsidRPr="00314658" w14:paraId="00092856" w14:textId="77777777" w:rsidTr="00555E5E">
        <w:trPr>
          <w:trHeight w:val="255"/>
        </w:trPr>
        <w:tc>
          <w:tcPr>
            <w:tcW w:w="6417" w:type="dxa"/>
            <w:shd w:val="clear" w:color="auto" w:fill="FFFFFF"/>
            <w:vAlign w:val="bottom"/>
          </w:tcPr>
          <w:p w14:paraId="05C00185" w14:textId="77777777" w:rsidR="0046263A" w:rsidRPr="007F1507" w:rsidRDefault="0046263A" w:rsidP="0046263A">
            <w:pPr>
              <w:rPr>
                <w:bCs/>
                <w:color w:val="000000"/>
                <w:sz w:val="20"/>
                <w:szCs w:val="20"/>
                <w:u w:val="single"/>
                <w:lang w:val="en-US"/>
              </w:rPr>
            </w:pPr>
            <w:r w:rsidRPr="007F1507">
              <w:rPr>
                <w:sz w:val="20"/>
                <w:szCs w:val="20"/>
                <w:u w:val="single"/>
                <w:lang w:val="en-US"/>
              </w:rPr>
              <w:t>Total trade accounts receivable - other related parties</w:t>
            </w:r>
          </w:p>
        </w:tc>
        <w:tc>
          <w:tcPr>
            <w:tcW w:w="1701" w:type="dxa"/>
            <w:shd w:val="clear" w:color="auto" w:fill="FFFFFF"/>
          </w:tcPr>
          <w:p w14:paraId="320708AF" w14:textId="61CDA973" w:rsidR="0046263A" w:rsidRPr="007F1507" w:rsidRDefault="0046263A" w:rsidP="0046263A">
            <w:pPr>
              <w:ind w:right="110"/>
              <w:jc w:val="right"/>
              <w:rPr>
                <w:bCs/>
                <w:color w:val="000000"/>
                <w:sz w:val="20"/>
                <w:szCs w:val="20"/>
                <w:lang w:val="en-US"/>
              </w:rPr>
            </w:pPr>
            <w:r>
              <w:rPr>
                <w:bCs/>
                <w:color w:val="000000"/>
                <w:sz w:val="20"/>
                <w:szCs w:val="20"/>
              </w:rPr>
              <w:t>44</w:t>
            </w:r>
            <w:r w:rsidR="00C478C6">
              <w:rPr>
                <w:bCs/>
                <w:color w:val="000000"/>
                <w:sz w:val="20"/>
                <w:szCs w:val="20"/>
              </w:rPr>
              <w:t>9,630</w:t>
            </w:r>
          </w:p>
        </w:tc>
        <w:tc>
          <w:tcPr>
            <w:tcW w:w="160" w:type="dxa"/>
            <w:shd w:val="clear" w:color="auto" w:fill="FFFFFF"/>
            <w:vAlign w:val="bottom"/>
          </w:tcPr>
          <w:p w14:paraId="52E4F259" w14:textId="77777777" w:rsidR="0046263A" w:rsidRPr="007F1507" w:rsidRDefault="0046263A" w:rsidP="0046263A">
            <w:pPr>
              <w:tabs>
                <w:tab w:val="left" w:pos="1700"/>
              </w:tabs>
              <w:ind w:right="110"/>
              <w:jc w:val="right"/>
              <w:rPr>
                <w:bCs/>
                <w:color w:val="000000"/>
                <w:sz w:val="20"/>
                <w:szCs w:val="20"/>
                <w:lang w:val="en-US"/>
              </w:rPr>
            </w:pPr>
          </w:p>
        </w:tc>
        <w:tc>
          <w:tcPr>
            <w:tcW w:w="1701" w:type="dxa"/>
            <w:shd w:val="clear" w:color="auto" w:fill="FFFFFF"/>
          </w:tcPr>
          <w:p w14:paraId="343212D4" w14:textId="7705F10A" w:rsidR="0046263A" w:rsidRPr="007F1507" w:rsidRDefault="0046263A" w:rsidP="0046263A">
            <w:pPr>
              <w:ind w:right="110"/>
              <w:jc w:val="right"/>
              <w:rPr>
                <w:bCs/>
                <w:color w:val="FF0000"/>
                <w:sz w:val="20"/>
                <w:szCs w:val="20"/>
                <w:lang w:val="en-US"/>
              </w:rPr>
            </w:pPr>
            <w:r w:rsidRPr="00C36302">
              <w:rPr>
                <w:bCs/>
                <w:color w:val="000000"/>
                <w:sz w:val="20"/>
                <w:szCs w:val="20"/>
              </w:rPr>
              <w:t>517</w:t>
            </w:r>
            <w:r>
              <w:rPr>
                <w:bCs/>
                <w:color w:val="000000"/>
                <w:sz w:val="20"/>
                <w:szCs w:val="20"/>
              </w:rPr>
              <w:t>,</w:t>
            </w:r>
            <w:r w:rsidRPr="00C36302">
              <w:rPr>
                <w:bCs/>
                <w:color w:val="000000"/>
                <w:sz w:val="20"/>
                <w:szCs w:val="20"/>
              </w:rPr>
              <w:t>247</w:t>
            </w:r>
          </w:p>
        </w:tc>
      </w:tr>
      <w:tr w:rsidR="00944290" w:rsidRPr="00314658" w14:paraId="4781E34A" w14:textId="77777777" w:rsidTr="00AB4E2F">
        <w:trPr>
          <w:trHeight w:val="255"/>
        </w:trPr>
        <w:tc>
          <w:tcPr>
            <w:tcW w:w="6417" w:type="dxa"/>
            <w:shd w:val="clear" w:color="auto" w:fill="FFFFFF"/>
            <w:vAlign w:val="bottom"/>
          </w:tcPr>
          <w:p w14:paraId="7A5D0C22" w14:textId="77777777" w:rsidR="00944290" w:rsidRPr="007F1507" w:rsidRDefault="00944290" w:rsidP="00AB4E2F">
            <w:pPr>
              <w:rPr>
                <w:bCs/>
                <w:color w:val="000000"/>
                <w:sz w:val="20"/>
                <w:szCs w:val="20"/>
                <w:highlight w:val="green"/>
                <w:lang w:val="en-US"/>
              </w:rPr>
            </w:pPr>
          </w:p>
        </w:tc>
        <w:tc>
          <w:tcPr>
            <w:tcW w:w="1701" w:type="dxa"/>
            <w:shd w:val="clear" w:color="auto" w:fill="FFFFFF"/>
            <w:vAlign w:val="bottom"/>
          </w:tcPr>
          <w:p w14:paraId="5EA76A97" w14:textId="77777777" w:rsidR="00944290" w:rsidRPr="007F1507" w:rsidRDefault="00944290" w:rsidP="00AB4E2F">
            <w:pPr>
              <w:tabs>
                <w:tab w:val="left" w:pos="1700"/>
              </w:tabs>
              <w:ind w:right="110"/>
              <w:jc w:val="right"/>
              <w:rPr>
                <w:bCs/>
                <w:color w:val="000000"/>
                <w:sz w:val="20"/>
                <w:szCs w:val="20"/>
                <w:highlight w:val="green"/>
                <w:lang w:val="en-US"/>
              </w:rPr>
            </w:pPr>
          </w:p>
        </w:tc>
        <w:tc>
          <w:tcPr>
            <w:tcW w:w="160" w:type="dxa"/>
            <w:shd w:val="clear" w:color="auto" w:fill="FFFFFF"/>
          </w:tcPr>
          <w:p w14:paraId="57B0FC3E" w14:textId="77777777" w:rsidR="00944290" w:rsidRPr="007F1507" w:rsidRDefault="00944290" w:rsidP="00AB4E2F">
            <w:pPr>
              <w:tabs>
                <w:tab w:val="left" w:pos="1700"/>
              </w:tabs>
              <w:ind w:right="110"/>
              <w:jc w:val="right"/>
              <w:rPr>
                <w:bCs/>
                <w:color w:val="000000"/>
                <w:sz w:val="20"/>
                <w:szCs w:val="20"/>
                <w:highlight w:val="green"/>
                <w:lang w:val="en-US"/>
              </w:rPr>
            </w:pPr>
          </w:p>
        </w:tc>
        <w:tc>
          <w:tcPr>
            <w:tcW w:w="1701" w:type="dxa"/>
            <w:shd w:val="clear" w:color="auto" w:fill="FFFFFF"/>
            <w:vAlign w:val="bottom"/>
          </w:tcPr>
          <w:p w14:paraId="3BC9CB1D" w14:textId="77777777" w:rsidR="00944290" w:rsidRPr="007F1507" w:rsidRDefault="00944290" w:rsidP="001112FF">
            <w:pPr>
              <w:tabs>
                <w:tab w:val="left" w:pos="1700"/>
              </w:tabs>
              <w:ind w:right="110"/>
              <w:jc w:val="right"/>
              <w:rPr>
                <w:bCs/>
                <w:color w:val="FF0000"/>
                <w:sz w:val="20"/>
                <w:szCs w:val="20"/>
                <w:highlight w:val="green"/>
                <w:lang w:val="en-US"/>
              </w:rPr>
            </w:pPr>
          </w:p>
        </w:tc>
      </w:tr>
      <w:tr w:rsidR="00944290" w:rsidRPr="007F1507" w14:paraId="4211C878" w14:textId="77777777" w:rsidTr="00AB4E2F">
        <w:trPr>
          <w:trHeight w:val="255"/>
        </w:trPr>
        <w:tc>
          <w:tcPr>
            <w:tcW w:w="6417" w:type="dxa"/>
            <w:shd w:val="clear" w:color="auto" w:fill="FFFFFF"/>
            <w:vAlign w:val="bottom"/>
          </w:tcPr>
          <w:p w14:paraId="5CF959DC" w14:textId="77777777" w:rsidR="00944290" w:rsidRPr="007F1507" w:rsidRDefault="00944290" w:rsidP="00AB4E2F">
            <w:pPr>
              <w:rPr>
                <w:bCs/>
                <w:color w:val="000000"/>
                <w:sz w:val="20"/>
                <w:szCs w:val="20"/>
                <w:highlight w:val="green"/>
                <w:lang w:val="en-US"/>
              </w:rPr>
            </w:pPr>
            <w:r w:rsidRPr="007F1507">
              <w:rPr>
                <w:bCs/>
                <w:color w:val="000000"/>
                <w:sz w:val="20"/>
                <w:szCs w:val="20"/>
                <w:u w:val="single"/>
                <w:lang w:val="en-US"/>
              </w:rPr>
              <w:t>Accounts receivable – affiliated companies</w:t>
            </w:r>
          </w:p>
        </w:tc>
        <w:tc>
          <w:tcPr>
            <w:tcW w:w="1701" w:type="dxa"/>
            <w:shd w:val="clear" w:color="auto" w:fill="FFFFFF"/>
            <w:vAlign w:val="bottom"/>
          </w:tcPr>
          <w:p w14:paraId="64F92DCD" w14:textId="77777777" w:rsidR="00944290" w:rsidRPr="007F1507" w:rsidRDefault="00944290" w:rsidP="00AB4E2F">
            <w:pPr>
              <w:tabs>
                <w:tab w:val="left" w:pos="1700"/>
              </w:tabs>
              <w:ind w:right="110"/>
              <w:jc w:val="right"/>
              <w:rPr>
                <w:bCs/>
                <w:color w:val="000000"/>
                <w:sz w:val="20"/>
                <w:szCs w:val="20"/>
                <w:highlight w:val="green"/>
                <w:lang w:val="en-US"/>
              </w:rPr>
            </w:pPr>
          </w:p>
        </w:tc>
        <w:tc>
          <w:tcPr>
            <w:tcW w:w="160" w:type="dxa"/>
            <w:shd w:val="clear" w:color="auto" w:fill="FFFFFF"/>
          </w:tcPr>
          <w:p w14:paraId="465F0C5B" w14:textId="77777777" w:rsidR="00944290" w:rsidRPr="007F1507" w:rsidRDefault="00944290" w:rsidP="00AB4E2F">
            <w:pPr>
              <w:tabs>
                <w:tab w:val="left" w:pos="1700"/>
              </w:tabs>
              <w:ind w:right="110"/>
              <w:jc w:val="right"/>
              <w:rPr>
                <w:bCs/>
                <w:color w:val="000000"/>
                <w:sz w:val="20"/>
                <w:szCs w:val="20"/>
                <w:highlight w:val="green"/>
                <w:lang w:val="en-US"/>
              </w:rPr>
            </w:pPr>
          </w:p>
        </w:tc>
        <w:tc>
          <w:tcPr>
            <w:tcW w:w="1701" w:type="dxa"/>
            <w:shd w:val="clear" w:color="auto" w:fill="FFFFFF"/>
            <w:vAlign w:val="bottom"/>
          </w:tcPr>
          <w:p w14:paraId="4769D4B4" w14:textId="77777777" w:rsidR="00944290" w:rsidRPr="007F1507" w:rsidRDefault="00944290" w:rsidP="001112FF">
            <w:pPr>
              <w:tabs>
                <w:tab w:val="left" w:pos="1700"/>
              </w:tabs>
              <w:ind w:right="110"/>
              <w:jc w:val="right"/>
              <w:rPr>
                <w:bCs/>
                <w:color w:val="FF0000"/>
                <w:sz w:val="20"/>
                <w:szCs w:val="20"/>
                <w:highlight w:val="green"/>
                <w:lang w:val="en-US"/>
              </w:rPr>
            </w:pPr>
          </w:p>
        </w:tc>
      </w:tr>
      <w:tr w:rsidR="0046263A" w:rsidRPr="007F1507" w14:paraId="30580E0F" w14:textId="77777777" w:rsidTr="00AA18F1">
        <w:trPr>
          <w:trHeight w:val="255"/>
        </w:trPr>
        <w:tc>
          <w:tcPr>
            <w:tcW w:w="6417" w:type="dxa"/>
            <w:shd w:val="clear" w:color="auto" w:fill="FFFFFF"/>
            <w:vAlign w:val="bottom"/>
          </w:tcPr>
          <w:p w14:paraId="3F447D95" w14:textId="77777777" w:rsidR="0046263A" w:rsidRPr="007F1507" w:rsidRDefault="0046263A" w:rsidP="0046263A">
            <w:pPr>
              <w:rPr>
                <w:bCs/>
                <w:color w:val="000000"/>
                <w:sz w:val="20"/>
                <w:szCs w:val="20"/>
                <w:highlight w:val="green"/>
                <w:lang w:val="en-US"/>
              </w:rPr>
            </w:pPr>
            <w:r w:rsidRPr="007F1507">
              <w:rPr>
                <w:bCs/>
                <w:color w:val="000000"/>
                <w:sz w:val="20"/>
                <w:szCs w:val="20"/>
                <w:lang w:val="en-US"/>
              </w:rPr>
              <w:t>Comgas Andina S.A.</w:t>
            </w:r>
          </w:p>
        </w:tc>
        <w:tc>
          <w:tcPr>
            <w:tcW w:w="1701" w:type="dxa"/>
            <w:shd w:val="clear" w:color="auto" w:fill="FFFFFF"/>
            <w:vAlign w:val="bottom"/>
          </w:tcPr>
          <w:p w14:paraId="41929CBD" w14:textId="610B2023" w:rsidR="0046263A" w:rsidRPr="007F1507" w:rsidRDefault="0046263A" w:rsidP="0046263A">
            <w:pPr>
              <w:tabs>
                <w:tab w:val="left" w:pos="1700"/>
              </w:tabs>
              <w:ind w:right="110"/>
              <w:jc w:val="right"/>
              <w:rPr>
                <w:bCs/>
                <w:color w:val="000000"/>
                <w:sz w:val="20"/>
                <w:szCs w:val="20"/>
                <w:lang w:val="en-US"/>
              </w:rPr>
            </w:pPr>
            <w:r w:rsidRPr="009B7535">
              <w:rPr>
                <w:bCs/>
                <w:color w:val="000000"/>
                <w:sz w:val="20"/>
                <w:szCs w:val="20"/>
              </w:rPr>
              <w:t xml:space="preserve">782     </w:t>
            </w:r>
          </w:p>
        </w:tc>
        <w:tc>
          <w:tcPr>
            <w:tcW w:w="160" w:type="dxa"/>
            <w:shd w:val="clear" w:color="auto" w:fill="FFFFFF"/>
            <w:vAlign w:val="bottom"/>
          </w:tcPr>
          <w:p w14:paraId="3093CFCF" w14:textId="77777777" w:rsidR="0046263A" w:rsidRPr="007F1507" w:rsidRDefault="0046263A" w:rsidP="0046263A">
            <w:pPr>
              <w:tabs>
                <w:tab w:val="left" w:pos="1700"/>
              </w:tabs>
              <w:ind w:right="110"/>
              <w:jc w:val="right"/>
              <w:rPr>
                <w:bCs/>
                <w:color w:val="000000"/>
                <w:sz w:val="20"/>
                <w:szCs w:val="20"/>
                <w:lang w:val="en-US"/>
              </w:rPr>
            </w:pPr>
          </w:p>
        </w:tc>
        <w:tc>
          <w:tcPr>
            <w:tcW w:w="1701" w:type="dxa"/>
            <w:shd w:val="clear" w:color="auto" w:fill="FFFFFF"/>
            <w:vAlign w:val="bottom"/>
          </w:tcPr>
          <w:p w14:paraId="3198072D" w14:textId="02DCD243" w:rsidR="0046263A" w:rsidRPr="007F1507" w:rsidRDefault="0046263A" w:rsidP="0046263A">
            <w:pPr>
              <w:tabs>
                <w:tab w:val="left" w:pos="1700"/>
              </w:tabs>
              <w:ind w:right="110"/>
              <w:jc w:val="right"/>
              <w:rPr>
                <w:bCs/>
                <w:color w:val="FF0000"/>
                <w:sz w:val="20"/>
                <w:szCs w:val="20"/>
                <w:lang w:val="en-US"/>
              </w:rPr>
            </w:pPr>
            <w:r w:rsidRPr="00E13B3E">
              <w:rPr>
                <w:bCs/>
                <w:color w:val="000000"/>
                <w:sz w:val="20"/>
                <w:szCs w:val="20"/>
              </w:rPr>
              <w:t>754</w:t>
            </w:r>
          </w:p>
        </w:tc>
      </w:tr>
      <w:tr w:rsidR="0046263A" w:rsidRPr="007F1507" w14:paraId="32C614D4" w14:textId="77777777" w:rsidTr="00AA18F1">
        <w:trPr>
          <w:trHeight w:val="255"/>
        </w:trPr>
        <w:tc>
          <w:tcPr>
            <w:tcW w:w="6417" w:type="dxa"/>
            <w:shd w:val="clear" w:color="auto" w:fill="FFFFFF"/>
            <w:vAlign w:val="bottom"/>
          </w:tcPr>
          <w:p w14:paraId="3D201E94" w14:textId="77777777" w:rsidR="0046263A" w:rsidRPr="00F3241D" w:rsidRDefault="0046263A" w:rsidP="0046263A">
            <w:pPr>
              <w:rPr>
                <w:bCs/>
                <w:color w:val="000000"/>
                <w:sz w:val="20"/>
                <w:szCs w:val="20"/>
                <w:highlight w:val="green"/>
                <w:lang w:val="es-AR"/>
              </w:rPr>
            </w:pPr>
            <w:r w:rsidRPr="00F3241D">
              <w:rPr>
                <w:bCs/>
                <w:color w:val="000000"/>
                <w:sz w:val="20"/>
                <w:szCs w:val="20"/>
                <w:lang w:val="es-AR"/>
              </w:rPr>
              <w:t>Companhia Operadora do Rio Grande do Sul</w:t>
            </w:r>
          </w:p>
        </w:tc>
        <w:tc>
          <w:tcPr>
            <w:tcW w:w="1701" w:type="dxa"/>
            <w:tcBorders>
              <w:bottom w:val="single" w:sz="4" w:space="0" w:color="auto"/>
            </w:tcBorders>
            <w:shd w:val="clear" w:color="auto" w:fill="FFFFFF"/>
            <w:vAlign w:val="bottom"/>
          </w:tcPr>
          <w:p w14:paraId="1441F866" w14:textId="38018E11" w:rsidR="0046263A" w:rsidRPr="00454A44" w:rsidRDefault="0046263A" w:rsidP="0046263A">
            <w:pPr>
              <w:tabs>
                <w:tab w:val="left" w:pos="1700"/>
              </w:tabs>
              <w:ind w:right="110"/>
              <w:jc w:val="right"/>
              <w:rPr>
                <w:bCs/>
                <w:color w:val="000000"/>
                <w:sz w:val="20"/>
                <w:szCs w:val="20"/>
                <w:lang w:val="es-AR"/>
              </w:rPr>
            </w:pPr>
            <w:r w:rsidRPr="009B7535">
              <w:rPr>
                <w:bCs/>
                <w:color w:val="000000"/>
                <w:sz w:val="20"/>
                <w:szCs w:val="20"/>
              </w:rPr>
              <w:t>1</w:t>
            </w:r>
            <w:r>
              <w:rPr>
                <w:bCs/>
                <w:color w:val="000000"/>
                <w:sz w:val="20"/>
                <w:szCs w:val="20"/>
              </w:rPr>
              <w:t>,</w:t>
            </w:r>
            <w:r w:rsidRPr="009B7535">
              <w:rPr>
                <w:bCs/>
                <w:color w:val="000000"/>
                <w:sz w:val="20"/>
                <w:szCs w:val="20"/>
              </w:rPr>
              <w:t xml:space="preserve">402     </w:t>
            </w:r>
          </w:p>
        </w:tc>
        <w:tc>
          <w:tcPr>
            <w:tcW w:w="160" w:type="dxa"/>
            <w:shd w:val="clear" w:color="auto" w:fill="FFFFFF"/>
            <w:vAlign w:val="bottom"/>
          </w:tcPr>
          <w:p w14:paraId="41E3125C" w14:textId="77777777" w:rsidR="0046263A" w:rsidRPr="00454A44" w:rsidRDefault="0046263A" w:rsidP="0046263A">
            <w:pPr>
              <w:tabs>
                <w:tab w:val="left" w:pos="1700"/>
              </w:tabs>
              <w:ind w:right="110"/>
              <w:jc w:val="right"/>
              <w:rPr>
                <w:bCs/>
                <w:color w:val="000000"/>
                <w:sz w:val="20"/>
                <w:szCs w:val="20"/>
                <w:lang w:val="es-AR"/>
              </w:rPr>
            </w:pPr>
          </w:p>
        </w:tc>
        <w:tc>
          <w:tcPr>
            <w:tcW w:w="1701" w:type="dxa"/>
            <w:tcBorders>
              <w:bottom w:val="single" w:sz="4" w:space="0" w:color="auto"/>
            </w:tcBorders>
            <w:shd w:val="clear" w:color="auto" w:fill="FFFFFF"/>
            <w:vAlign w:val="bottom"/>
          </w:tcPr>
          <w:p w14:paraId="3F441AD4" w14:textId="451EA32A" w:rsidR="0046263A" w:rsidRPr="00454A44" w:rsidRDefault="0046263A" w:rsidP="0046263A">
            <w:pPr>
              <w:tabs>
                <w:tab w:val="left" w:pos="1700"/>
              </w:tabs>
              <w:ind w:right="110"/>
              <w:jc w:val="right"/>
              <w:rPr>
                <w:bCs/>
                <w:color w:val="FF0000"/>
                <w:sz w:val="20"/>
                <w:szCs w:val="20"/>
                <w:lang w:val="es-AR"/>
              </w:rPr>
            </w:pPr>
            <w:r w:rsidRPr="00E13B3E">
              <w:rPr>
                <w:bCs/>
                <w:color w:val="000000"/>
                <w:sz w:val="20"/>
                <w:szCs w:val="20"/>
              </w:rPr>
              <w:t>656</w:t>
            </w:r>
          </w:p>
        </w:tc>
      </w:tr>
      <w:tr w:rsidR="0046263A" w:rsidRPr="00314658" w14:paraId="3CAD1193" w14:textId="77777777" w:rsidTr="00AA18F1">
        <w:trPr>
          <w:trHeight w:val="255"/>
        </w:trPr>
        <w:tc>
          <w:tcPr>
            <w:tcW w:w="6417" w:type="dxa"/>
            <w:shd w:val="clear" w:color="auto" w:fill="FFFFFF"/>
            <w:vAlign w:val="bottom"/>
          </w:tcPr>
          <w:p w14:paraId="7419CC60" w14:textId="77777777" w:rsidR="0046263A" w:rsidRPr="007F1507" w:rsidRDefault="0046263A" w:rsidP="0046263A">
            <w:pPr>
              <w:rPr>
                <w:bCs/>
                <w:color w:val="000000"/>
                <w:sz w:val="20"/>
                <w:szCs w:val="20"/>
                <w:highlight w:val="green"/>
                <w:lang w:val="en-US"/>
              </w:rPr>
            </w:pPr>
            <w:r w:rsidRPr="007F1507">
              <w:rPr>
                <w:bCs/>
                <w:color w:val="000000"/>
                <w:sz w:val="20"/>
                <w:szCs w:val="20"/>
                <w:u w:val="single"/>
                <w:lang w:val="en-US"/>
              </w:rPr>
              <w:t>Total accounts receivable –affiliated companies</w:t>
            </w:r>
          </w:p>
        </w:tc>
        <w:tc>
          <w:tcPr>
            <w:tcW w:w="1701" w:type="dxa"/>
            <w:tcBorders>
              <w:top w:val="single" w:sz="4" w:space="0" w:color="auto"/>
            </w:tcBorders>
            <w:shd w:val="clear" w:color="auto" w:fill="FFFFFF"/>
            <w:vAlign w:val="bottom"/>
          </w:tcPr>
          <w:p w14:paraId="1CC26408" w14:textId="25205FF3" w:rsidR="0046263A" w:rsidRPr="007F1507" w:rsidRDefault="0046263A" w:rsidP="0046263A">
            <w:pPr>
              <w:tabs>
                <w:tab w:val="left" w:pos="1700"/>
              </w:tabs>
              <w:ind w:right="110"/>
              <w:jc w:val="right"/>
              <w:rPr>
                <w:bCs/>
                <w:color w:val="000000"/>
                <w:sz w:val="20"/>
                <w:szCs w:val="20"/>
                <w:lang w:val="en-US"/>
              </w:rPr>
            </w:pPr>
            <w:r w:rsidRPr="009B7535">
              <w:rPr>
                <w:bCs/>
                <w:color w:val="000000"/>
                <w:sz w:val="20"/>
                <w:szCs w:val="20"/>
              </w:rPr>
              <w:t>2</w:t>
            </w:r>
            <w:r>
              <w:rPr>
                <w:bCs/>
                <w:color w:val="000000"/>
                <w:sz w:val="20"/>
                <w:szCs w:val="20"/>
              </w:rPr>
              <w:t>,</w:t>
            </w:r>
            <w:r w:rsidRPr="009B7535">
              <w:rPr>
                <w:bCs/>
                <w:color w:val="000000"/>
                <w:sz w:val="20"/>
                <w:szCs w:val="20"/>
              </w:rPr>
              <w:t xml:space="preserve">184     </w:t>
            </w:r>
          </w:p>
        </w:tc>
        <w:tc>
          <w:tcPr>
            <w:tcW w:w="160" w:type="dxa"/>
            <w:shd w:val="clear" w:color="auto" w:fill="FFFFFF"/>
            <w:vAlign w:val="bottom"/>
          </w:tcPr>
          <w:p w14:paraId="688442C6" w14:textId="77777777" w:rsidR="0046263A" w:rsidRPr="007F1507" w:rsidRDefault="0046263A" w:rsidP="0046263A">
            <w:pPr>
              <w:tabs>
                <w:tab w:val="left" w:pos="1700"/>
              </w:tabs>
              <w:ind w:right="110"/>
              <w:jc w:val="right"/>
              <w:rPr>
                <w:bCs/>
                <w:color w:val="000000"/>
                <w:sz w:val="20"/>
                <w:szCs w:val="20"/>
                <w:lang w:val="en-US"/>
              </w:rPr>
            </w:pPr>
          </w:p>
        </w:tc>
        <w:tc>
          <w:tcPr>
            <w:tcW w:w="1701" w:type="dxa"/>
            <w:tcBorders>
              <w:top w:val="single" w:sz="4" w:space="0" w:color="auto"/>
            </w:tcBorders>
            <w:shd w:val="clear" w:color="auto" w:fill="FFFFFF"/>
            <w:vAlign w:val="bottom"/>
          </w:tcPr>
          <w:p w14:paraId="350284CA" w14:textId="3B04E986" w:rsidR="0046263A" w:rsidRPr="007F1507" w:rsidRDefault="0046263A" w:rsidP="0046263A">
            <w:pPr>
              <w:tabs>
                <w:tab w:val="left" w:pos="1700"/>
              </w:tabs>
              <w:ind w:right="110"/>
              <w:jc w:val="right"/>
              <w:rPr>
                <w:bCs/>
                <w:color w:val="FF0000"/>
                <w:sz w:val="20"/>
                <w:szCs w:val="20"/>
                <w:lang w:val="en-US"/>
              </w:rPr>
            </w:pPr>
            <w:r w:rsidRPr="00C36302">
              <w:rPr>
                <w:bCs/>
                <w:color w:val="000000"/>
                <w:sz w:val="20"/>
                <w:szCs w:val="20"/>
              </w:rPr>
              <w:t>1</w:t>
            </w:r>
            <w:r>
              <w:rPr>
                <w:bCs/>
                <w:color w:val="000000"/>
                <w:sz w:val="20"/>
                <w:szCs w:val="20"/>
              </w:rPr>
              <w:t>,</w:t>
            </w:r>
            <w:r w:rsidRPr="00C36302">
              <w:rPr>
                <w:bCs/>
                <w:color w:val="000000"/>
                <w:sz w:val="20"/>
                <w:szCs w:val="20"/>
              </w:rPr>
              <w:t>410</w:t>
            </w:r>
          </w:p>
        </w:tc>
      </w:tr>
      <w:tr w:rsidR="00944290" w:rsidRPr="00314658" w14:paraId="74A8DCE8" w14:textId="77777777" w:rsidTr="00AB4E2F">
        <w:trPr>
          <w:trHeight w:val="255"/>
        </w:trPr>
        <w:tc>
          <w:tcPr>
            <w:tcW w:w="6417" w:type="dxa"/>
            <w:shd w:val="clear" w:color="auto" w:fill="FFFFFF"/>
            <w:vAlign w:val="bottom"/>
          </w:tcPr>
          <w:p w14:paraId="56880639" w14:textId="77777777" w:rsidR="00944290" w:rsidRPr="007F1507" w:rsidRDefault="00944290" w:rsidP="00AB4E2F">
            <w:pPr>
              <w:rPr>
                <w:bCs/>
                <w:color w:val="000000"/>
                <w:sz w:val="20"/>
                <w:szCs w:val="20"/>
                <w:highlight w:val="green"/>
                <w:lang w:val="en-US"/>
              </w:rPr>
            </w:pPr>
          </w:p>
        </w:tc>
        <w:tc>
          <w:tcPr>
            <w:tcW w:w="1701" w:type="dxa"/>
            <w:shd w:val="clear" w:color="auto" w:fill="FFFFFF"/>
            <w:vAlign w:val="bottom"/>
          </w:tcPr>
          <w:p w14:paraId="3B63A009" w14:textId="77777777" w:rsidR="00944290" w:rsidRPr="007F1507" w:rsidRDefault="00944290" w:rsidP="00AB4E2F">
            <w:pPr>
              <w:tabs>
                <w:tab w:val="left" w:pos="1700"/>
              </w:tabs>
              <w:ind w:right="110"/>
              <w:jc w:val="right"/>
              <w:rPr>
                <w:bCs/>
                <w:color w:val="000000"/>
                <w:sz w:val="20"/>
                <w:szCs w:val="20"/>
                <w:lang w:val="en-US"/>
              </w:rPr>
            </w:pPr>
          </w:p>
        </w:tc>
        <w:tc>
          <w:tcPr>
            <w:tcW w:w="160" w:type="dxa"/>
            <w:shd w:val="clear" w:color="auto" w:fill="FFFFFF"/>
          </w:tcPr>
          <w:p w14:paraId="77FF3F40" w14:textId="77777777" w:rsidR="00944290" w:rsidRPr="007F1507" w:rsidRDefault="00944290" w:rsidP="00AB4E2F">
            <w:pPr>
              <w:tabs>
                <w:tab w:val="left" w:pos="1700"/>
              </w:tabs>
              <w:ind w:right="110"/>
              <w:jc w:val="right"/>
              <w:rPr>
                <w:bCs/>
                <w:color w:val="000000"/>
                <w:sz w:val="20"/>
                <w:szCs w:val="20"/>
                <w:lang w:val="en-US"/>
              </w:rPr>
            </w:pPr>
          </w:p>
        </w:tc>
        <w:tc>
          <w:tcPr>
            <w:tcW w:w="1701" w:type="dxa"/>
            <w:shd w:val="clear" w:color="auto" w:fill="FFFFFF"/>
            <w:vAlign w:val="bottom"/>
          </w:tcPr>
          <w:p w14:paraId="162A6D1E" w14:textId="77777777" w:rsidR="00944290" w:rsidRPr="007F1507" w:rsidRDefault="00944290" w:rsidP="001112FF">
            <w:pPr>
              <w:tabs>
                <w:tab w:val="left" w:pos="1700"/>
              </w:tabs>
              <w:ind w:right="110"/>
              <w:jc w:val="right"/>
              <w:rPr>
                <w:bCs/>
                <w:color w:val="FF0000"/>
                <w:sz w:val="20"/>
                <w:szCs w:val="20"/>
                <w:lang w:val="en-US"/>
              </w:rPr>
            </w:pPr>
          </w:p>
        </w:tc>
      </w:tr>
      <w:tr w:rsidR="00944290" w:rsidRPr="007F1507" w14:paraId="1BB9A4BB" w14:textId="77777777" w:rsidTr="00AB4E2F">
        <w:trPr>
          <w:trHeight w:val="255"/>
        </w:trPr>
        <w:tc>
          <w:tcPr>
            <w:tcW w:w="6417" w:type="dxa"/>
            <w:shd w:val="clear" w:color="auto" w:fill="FFFFFF"/>
            <w:vAlign w:val="bottom"/>
          </w:tcPr>
          <w:p w14:paraId="0D2F954A" w14:textId="77777777" w:rsidR="00944290" w:rsidRPr="007F1507" w:rsidRDefault="00944290" w:rsidP="00AB4E2F">
            <w:pPr>
              <w:rPr>
                <w:b/>
                <w:bCs/>
                <w:color w:val="000000"/>
                <w:sz w:val="20"/>
                <w:szCs w:val="20"/>
                <w:lang w:val="en-US"/>
              </w:rPr>
            </w:pPr>
            <w:r w:rsidRPr="007F1507">
              <w:rPr>
                <w:b/>
                <w:bCs/>
                <w:color w:val="000000"/>
                <w:sz w:val="20"/>
                <w:szCs w:val="20"/>
                <w:lang w:val="en-US"/>
              </w:rPr>
              <w:t>Other accounts receivable</w:t>
            </w:r>
          </w:p>
        </w:tc>
        <w:tc>
          <w:tcPr>
            <w:tcW w:w="1701" w:type="dxa"/>
            <w:shd w:val="clear" w:color="auto" w:fill="FFFFFF"/>
            <w:vAlign w:val="bottom"/>
          </w:tcPr>
          <w:p w14:paraId="757EE5A9" w14:textId="77777777" w:rsidR="00944290" w:rsidRPr="007F1507" w:rsidRDefault="00944290" w:rsidP="00AB4E2F">
            <w:pPr>
              <w:tabs>
                <w:tab w:val="left" w:pos="1700"/>
              </w:tabs>
              <w:ind w:right="110"/>
              <w:jc w:val="right"/>
              <w:rPr>
                <w:bCs/>
                <w:color w:val="000000"/>
                <w:sz w:val="20"/>
                <w:szCs w:val="20"/>
                <w:lang w:val="en-US"/>
              </w:rPr>
            </w:pPr>
          </w:p>
        </w:tc>
        <w:tc>
          <w:tcPr>
            <w:tcW w:w="160" w:type="dxa"/>
            <w:shd w:val="clear" w:color="auto" w:fill="FFFFFF"/>
          </w:tcPr>
          <w:p w14:paraId="203D83ED" w14:textId="77777777" w:rsidR="00944290" w:rsidRPr="007F1507" w:rsidRDefault="00944290" w:rsidP="00AB4E2F">
            <w:pPr>
              <w:tabs>
                <w:tab w:val="left" w:pos="1700"/>
              </w:tabs>
              <w:ind w:right="110"/>
              <w:jc w:val="right"/>
              <w:rPr>
                <w:bCs/>
                <w:color w:val="000000"/>
                <w:sz w:val="20"/>
                <w:szCs w:val="20"/>
                <w:lang w:val="en-US"/>
              </w:rPr>
            </w:pPr>
          </w:p>
        </w:tc>
        <w:tc>
          <w:tcPr>
            <w:tcW w:w="1701" w:type="dxa"/>
            <w:shd w:val="clear" w:color="auto" w:fill="FFFFFF"/>
            <w:vAlign w:val="bottom"/>
          </w:tcPr>
          <w:p w14:paraId="72FAD491" w14:textId="77777777" w:rsidR="00944290" w:rsidRPr="007F1507" w:rsidRDefault="00944290" w:rsidP="001112FF">
            <w:pPr>
              <w:tabs>
                <w:tab w:val="left" w:pos="1700"/>
              </w:tabs>
              <w:ind w:right="110"/>
              <w:jc w:val="right"/>
              <w:rPr>
                <w:bCs/>
                <w:color w:val="FF0000"/>
                <w:sz w:val="20"/>
                <w:szCs w:val="20"/>
                <w:lang w:val="en-US"/>
              </w:rPr>
            </w:pPr>
          </w:p>
        </w:tc>
      </w:tr>
      <w:tr w:rsidR="00944290" w:rsidRPr="007F1507" w14:paraId="28455FB3" w14:textId="77777777" w:rsidTr="00AB4E2F">
        <w:trPr>
          <w:trHeight w:val="255"/>
        </w:trPr>
        <w:tc>
          <w:tcPr>
            <w:tcW w:w="6417" w:type="dxa"/>
            <w:shd w:val="clear" w:color="auto" w:fill="FFFFFF"/>
            <w:vAlign w:val="bottom"/>
          </w:tcPr>
          <w:p w14:paraId="3BF15CB2" w14:textId="77777777" w:rsidR="00944290" w:rsidRPr="007F1507" w:rsidRDefault="00944290" w:rsidP="00AB4E2F">
            <w:pPr>
              <w:rPr>
                <w:bCs/>
                <w:color w:val="000000"/>
                <w:sz w:val="20"/>
                <w:szCs w:val="20"/>
                <w:u w:val="single"/>
                <w:lang w:val="en-US"/>
              </w:rPr>
            </w:pPr>
            <w:r w:rsidRPr="007F1507">
              <w:rPr>
                <w:bCs/>
                <w:color w:val="000000"/>
                <w:sz w:val="20"/>
                <w:szCs w:val="20"/>
                <w:u w:val="single"/>
                <w:lang w:val="en-US"/>
              </w:rPr>
              <w:t>Assistance fee – controlling company</w:t>
            </w:r>
          </w:p>
        </w:tc>
        <w:tc>
          <w:tcPr>
            <w:tcW w:w="1701" w:type="dxa"/>
            <w:shd w:val="clear" w:color="auto" w:fill="FFFFFF"/>
            <w:vAlign w:val="bottom"/>
          </w:tcPr>
          <w:p w14:paraId="357DEC6F" w14:textId="77777777" w:rsidR="00944290" w:rsidRPr="007F1507" w:rsidRDefault="00944290" w:rsidP="00AB4E2F">
            <w:pPr>
              <w:tabs>
                <w:tab w:val="left" w:pos="1700"/>
              </w:tabs>
              <w:ind w:right="110"/>
              <w:jc w:val="right"/>
              <w:rPr>
                <w:bCs/>
                <w:color w:val="000000"/>
                <w:sz w:val="20"/>
                <w:szCs w:val="20"/>
                <w:lang w:val="en-US"/>
              </w:rPr>
            </w:pPr>
          </w:p>
        </w:tc>
        <w:tc>
          <w:tcPr>
            <w:tcW w:w="160" w:type="dxa"/>
            <w:shd w:val="clear" w:color="auto" w:fill="FFFFFF"/>
          </w:tcPr>
          <w:p w14:paraId="3AE43B03" w14:textId="77777777" w:rsidR="00944290" w:rsidRPr="007F1507" w:rsidRDefault="00944290" w:rsidP="00AB4E2F">
            <w:pPr>
              <w:tabs>
                <w:tab w:val="left" w:pos="1700"/>
              </w:tabs>
              <w:ind w:right="110"/>
              <w:jc w:val="right"/>
              <w:rPr>
                <w:bCs/>
                <w:color w:val="000000"/>
                <w:sz w:val="20"/>
                <w:szCs w:val="20"/>
                <w:lang w:val="en-US"/>
              </w:rPr>
            </w:pPr>
          </w:p>
        </w:tc>
        <w:tc>
          <w:tcPr>
            <w:tcW w:w="1701" w:type="dxa"/>
            <w:shd w:val="clear" w:color="auto" w:fill="FFFFFF"/>
            <w:vAlign w:val="bottom"/>
          </w:tcPr>
          <w:p w14:paraId="60B8B003" w14:textId="77777777" w:rsidR="00944290" w:rsidRPr="007F1507" w:rsidRDefault="00944290" w:rsidP="001112FF">
            <w:pPr>
              <w:tabs>
                <w:tab w:val="left" w:pos="1700"/>
              </w:tabs>
              <w:ind w:right="110"/>
              <w:jc w:val="right"/>
              <w:rPr>
                <w:bCs/>
                <w:color w:val="FF0000"/>
                <w:sz w:val="20"/>
                <w:szCs w:val="20"/>
                <w:lang w:val="en-US"/>
              </w:rPr>
            </w:pPr>
          </w:p>
        </w:tc>
      </w:tr>
      <w:tr w:rsidR="0046263A" w:rsidRPr="007F1507" w14:paraId="0F5169EF" w14:textId="77777777" w:rsidTr="00AA18F1">
        <w:trPr>
          <w:trHeight w:val="255"/>
        </w:trPr>
        <w:tc>
          <w:tcPr>
            <w:tcW w:w="6417" w:type="dxa"/>
            <w:shd w:val="clear" w:color="auto" w:fill="FFFFFF"/>
            <w:vAlign w:val="bottom"/>
          </w:tcPr>
          <w:p w14:paraId="08750C21" w14:textId="77777777" w:rsidR="0046263A" w:rsidRPr="007F1507" w:rsidRDefault="0046263A" w:rsidP="0046263A">
            <w:pPr>
              <w:rPr>
                <w:bCs/>
                <w:color w:val="000000"/>
                <w:sz w:val="20"/>
                <w:szCs w:val="20"/>
                <w:lang w:val="en-US"/>
              </w:rPr>
            </w:pPr>
            <w:r w:rsidRPr="007F1507">
              <w:rPr>
                <w:bCs/>
                <w:color w:val="000000"/>
                <w:sz w:val="20"/>
                <w:szCs w:val="20"/>
                <w:lang w:val="en-US"/>
              </w:rPr>
              <w:t>Gasinvest S.A.</w:t>
            </w:r>
          </w:p>
        </w:tc>
        <w:tc>
          <w:tcPr>
            <w:tcW w:w="1701" w:type="dxa"/>
            <w:tcBorders>
              <w:bottom w:val="single" w:sz="4" w:space="0" w:color="auto"/>
            </w:tcBorders>
            <w:shd w:val="clear" w:color="auto" w:fill="FFFFFF"/>
            <w:vAlign w:val="bottom"/>
          </w:tcPr>
          <w:p w14:paraId="0D5F0703" w14:textId="473DF592" w:rsidR="0046263A" w:rsidRPr="007F1507" w:rsidRDefault="0046263A" w:rsidP="0046263A">
            <w:pPr>
              <w:tabs>
                <w:tab w:val="left" w:pos="1700"/>
              </w:tabs>
              <w:ind w:right="110"/>
              <w:jc w:val="right"/>
              <w:rPr>
                <w:bCs/>
                <w:color w:val="000000"/>
                <w:sz w:val="20"/>
                <w:szCs w:val="20"/>
                <w:lang w:val="en-US"/>
              </w:rPr>
            </w:pPr>
            <w:r w:rsidRPr="00E35868">
              <w:rPr>
                <w:bCs/>
                <w:color w:val="000000"/>
                <w:sz w:val="20"/>
                <w:szCs w:val="20"/>
              </w:rPr>
              <w:t xml:space="preserve">295     </w:t>
            </w:r>
          </w:p>
        </w:tc>
        <w:tc>
          <w:tcPr>
            <w:tcW w:w="160" w:type="dxa"/>
            <w:shd w:val="clear" w:color="auto" w:fill="FFFFFF"/>
            <w:vAlign w:val="bottom"/>
          </w:tcPr>
          <w:p w14:paraId="119CBA56" w14:textId="77777777" w:rsidR="0046263A" w:rsidRPr="007F1507" w:rsidRDefault="0046263A" w:rsidP="0046263A">
            <w:pPr>
              <w:tabs>
                <w:tab w:val="left" w:pos="1700"/>
              </w:tabs>
              <w:ind w:right="110"/>
              <w:jc w:val="right"/>
              <w:rPr>
                <w:bCs/>
                <w:color w:val="000000"/>
                <w:sz w:val="20"/>
                <w:szCs w:val="20"/>
                <w:lang w:val="en-US"/>
              </w:rPr>
            </w:pPr>
          </w:p>
        </w:tc>
        <w:tc>
          <w:tcPr>
            <w:tcW w:w="1701" w:type="dxa"/>
            <w:tcBorders>
              <w:bottom w:val="single" w:sz="4" w:space="0" w:color="auto"/>
            </w:tcBorders>
            <w:shd w:val="clear" w:color="auto" w:fill="FFFFFF"/>
            <w:vAlign w:val="bottom"/>
          </w:tcPr>
          <w:p w14:paraId="44A52A37" w14:textId="2F02C7B8" w:rsidR="0046263A" w:rsidRPr="007F1507" w:rsidRDefault="0046263A" w:rsidP="0046263A">
            <w:pPr>
              <w:tabs>
                <w:tab w:val="left" w:pos="1700"/>
              </w:tabs>
              <w:ind w:right="110"/>
              <w:jc w:val="right"/>
              <w:rPr>
                <w:bCs/>
                <w:color w:val="FF0000"/>
                <w:sz w:val="20"/>
                <w:szCs w:val="20"/>
                <w:lang w:val="en-US"/>
              </w:rPr>
            </w:pPr>
            <w:r w:rsidRPr="00E13B3E">
              <w:rPr>
                <w:bCs/>
                <w:color w:val="000000"/>
                <w:sz w:val="20"/>
                <w:szCs w:val="20"/>
              </w:rPr>
              <w:t>287</w:t>
            </w:r>
          </w:p>
        </w:tc>
      </w:tr>
      <w:tr w:rsidR="0046263A" w:rsidRPr="00314658" w14:paraId="7640854D" w14:textId="77777777" w:rsidTr="00AA18F1">
        <w:trPr>
          <w:trHeight w:val="255"/>
        </w:trPr>
        <w:tc>
          <w:tcPr>
            <w:tcW w:w="6417" w:type="dxa"/>
            <w:shd w:val="clear" w:color="auto" w:fill="FFFFFF"/>
            <w:vAlign w:val="bottom"/>
          </w:tcPr>
          <w:p w14:paraId="4159A328" w14:textId="77777777" w:rsidR="0046263A" w:rsidRPr="007F1507" w:rsidRDefault="0046263A" w:rsidP="0046263A">
            <w:pPr>
              <w:rPr>
                <w:bCs/>
                <w:color w:val="000000"/>
                <w:sz w:val="20"/>
                <w:szCs w:val="20"/>
                <w:u w:val="single"/>
                <w:lang w:val="en-US"/>
              </w:rPr>
            </w:pPr>
            <w:r w:rsidRPr="007F1507">
              <w:rPr>
                <w:bCs/>
                <w:color w:val="000000"/>
                <w:sz w:val="20"/>
                <w:szCs w:val="20"/>
                <w:u w:val="single"/>
                <w:lang w:val="en-US"/>
              </w:rPr>
              <w:t>Total assistance fee – controlling company</w:t>
            </w:r>
          </w:p>
        </w:tc>
        <w:tc>
          <w:tcPr>
            <w:tcW w:w="1701" w:type="dxa"/>
            <w:tcBorders>
              <w:top w:val="single" w:sz="4" w:space="0" w:color="auto"/>
            </w:tcBorders>
            <w:shd w:val="clear" w:color="auto" w:fill="FFFFFF"/>
            <w:vAlign w:val="bottom"/>
          </w:tcPr>
          <w:p w14:paraId="26D50B40" w14:textId="18B4A3FB" w:rsidR="0046263A" w:rsidRPr="007F1507" w:rsidRDefault="0046263A" w:rsidP="0046263A">
            <w:pPr>
              <w:tabs>
                <w:tab w:val="left" w:pos="1700"/>
              </w:tabs>
              <w:ind w:right="110"/>
              <w:jc w:val="right"/>
              <w:rPr>
                <w:bCs/>
                <w:color w:val="000000"/>
                <w:sz w:val="20"/>
                <w:szCs w:val="20"/>
                <w:lang w:val="en-US"/>
              </w:rPr>
            </w:pPr>
            <w:r w:rsidRPr="00E35868">
              <w:rPr>
                <w:bCs/>
                <w:color w:val="000000"/>
                <w:sz w:val="20"/>
                <w:szCs w:val="20"/>
              </w:rPr>
              <w:t xml:space="preserve">295     </w:t>
            </w:r>
          </w:p>
        </w:tc>
        <w:tc>
          <w:tcPr>
            <w:tcW w:w="160" w:type="dxa"/>
            <w:shd w:val="clear" w:color="auto" w:fill="FFFFFF"/>
            <w:vAlign w:val="bottom"/>
          </w:tcPr>
          <w:p w14:paraId="561D684C" w14:textId="77777777" w:rsidR="0046263A" w:rsidRPr="007F1507" w:rsidRDefault="0046263A" w:rsidP="0046263A">
            <w:pPr>
              <w:tabs>
                <w:tab w:val="left" w:pos="1700"/>
              </w:tabs>
              <w:ind w:right="110"/>
              <w:jc w:val="right"/>
              <w:rPr>
                <w:bCs/>
                <w:color w:val="000000"/>
                <w:sz w:val="20"/>
                <w:szCs w:val="20"/>
                <w:lang w:val="en-US"/>
              </w:rPr>
            </w:pPr>
          </w:p>
        </w:tc>
        <w:tc>
          <w:tcPr>
            <w:tcW w:w="1701" w:type="dxa"/>
            <w:tcBorders>
              <w:top w:val="single" w:sz="4" w:space="0" w:color="auto"/>
            </w:tcBorders>
            <w:shd w:val="clear" w:color="auto" w:fill="FFFFFF"/>
            <w:vAlign w:val="bottom"/>
          </w:tcPr>
          <w:p w14:paraId="4137017A" w14:textId="65038842" w:rsidR="0046263A" w:rsidRPr="007F1507" w:rsidRDefault="0046263A" w:rsidP="0046263A">
            <w:pPr>
              <w:tabs>
                <w:tab w:val="left" w:pos="1700"/>
              </w:tabs>
              <w:ind w:right="110"/>
              <w:jc w:val="right"/>
              <w:rPr>
                <w:bCs/>
                <w:color w:val="FF0000"/>
                <w:sz w:val="20"/>
                <w:szCs w:val="20"/>
                <w:lang w:val="en-US"/>
              </w:rPr>
            </w:pPr>
            <w:r w:rsidRPr="00E13B3E">
              <w:rPr>
                <w:bCs/>
                <w:color w:val="000000"/>
                <w:sz w:val="20"/>
                <w:szCs w:val="20"/>
              </w:rPr>
              <w:t>287</w:t>
            </w:r>
          </w:p>
        </w:tc>
      </w:tr>
      <w:tr w:rsidR="00AB4E2F" w:rsidRPr="00314658" w14:paraId="3C13384A" w14:textId="77777777" w:rsidTr="00AB4E2F">
        <w:trPr>
          <w:trHeight w:val="263"/>
        </w:trPr>
        <w:tc>
          <w:tcPr>
            <w:tcW w:w="6417" w:type="dxa"/>
            <w:shd w:val="clear" w:color="auto" w:fill="FFFFFF"/>
            <w:vAlign w:val="bottom"/>
          </w:tcPr>
          <w:p w14:paraId="2446CEF7" w14:textId="77777777" w:rsidR="00AB4E2F" w:rsidRPr="007F1507" w:rsidRDefault="00AB4E2F" w:rsidP="00AB4E2F">
            <w:pPr>
              <w:rPr>
                <w:bCs/>
                <w:color w:val="000000"/>
                <w:sz w:val="20"/>
                <w:szCs w:val="20"/>
                <w:lang w:val="en-US"/>
              </w:rPr>
            </w:pPr>
          </w:p>
        </w:tc>
        <w:tc>
          <w:tcPr>
            <w:tcW w:w="1701" w:type="dxa"/>
            <w:shd w:val="clear" w:color="auto" w:fill="FFFFFF"/>
            <w:vAlign w:val="bottom"/>
          </w:tcPr>
          <w:p w14:paraId="4B7E9419" w14:textId="77777777" w:rsidR="00AB4E2F" w:rsidRPr="007F1507" w:rsidRDefault="00AB4E2F" w:rsidP="00AB4E2F">
            <w:pPr>
              <w:jc w:val="center"/>
              <w:rPr>
                <w:bCs/>
                <w:color w:val="000000"/>
                <w:sz w:val="20"/>
                <w:szCs w:val="20"/>
                <w:u w:val="single"/>
                <w:lang w:val="en-US"/>
              </w:rPr>
            </w:pPr>
          </w:p>
        </w:tc>
        <w:tc>
          <w:tcPr>
            <w:tcW w:w="160" w:type="dxa"/>
            <w:shd w:val="clear" w:color="auto" w:fill="FFFFFF"/>
          </w:tcPr>
          <w:p w14:paraId="52047007" w14:textId="77777777" w:rsidR="00AB4E2F" w:rsidRPr="007F1507" w:rsidRDefault="00AB4E2F" w:rsidP="00AB4E2F">
            <w:pPr>
              <w:jc w:val="center"/>
              <w:rPr>
                <w:bCs/>
                <w:color w:val="000000"/>
                <w:sz w:val="20"/>
                <w:szCs w:val="20"/>
                <w:u w:val="single"/>
                <w:lang w:val="en-US"/>
              </w:rPr>
            </w:pPr>
          </w:p>
        </w:tc>
        <w:tc>
          <w:tcPr>
            <w:tcW w:w="1701" w:type="dxa"/>
            <w:shd w:val="clear" w:color="auto" w:fill="FFFFFF"/>
            <w:vAlign w:val="bottom"/>
          </w:tcPr>
          <w:p w14:paraId="0F4A9A6E" w14:textId="77777777" w:rsidR="00AB4E2F" w:rsidRPr="007F1507" w:rsidRDefault="00AB4E2F" w:rsidP="00AB4E2F">
            <w:pPr>
              <w:jc w:val="center"/>
              <w:rPr>
                <w:bCs/>
                <w:color w:val="000000"/>
                <w:sz w:val="20"/>
                <w:szCs w:val="20"/>
                <w:u w:val="single"/>
                <w:lang w:val="en-US"/>
              </w:rPr>
            </w:pPr>
          </w:p>
        </w:tc>
      </w:tr>
      <w:tr w:rsidR="00AB4E2F" w:rsidRPr="00566A47" w14:paraId="7395E027" w14:textId="77777777" w:rsidTr="00AB4E2F">
        <w:trPr>
          <w:trHeight w:val="255"/>
        </w:trPr>
        <w:tc>
          <w:tcPr>
            <w:tcW w:w="6417" w:type="dxa"/>
            <w:shd w:val="clear" w:color="auto" w:fill="FFFFFF"/>
            <w:vAlign w:val="bottom"/>
          </w:tcPr>
          <w:p w14:paraId="48634FEA" w14:textId="77777777" w:rsidR="00AB4E2F" w:rsidRPr="007F1507" w:rsidRDefault="00AB4E2F" w:rsidP="00AB4E2F">
            <w:pPr>
              <w:rPr>
                <w:bCs/>
                <w:color w:val="000000"/>
                <w:sz w:val="20"/>
                <w:szCs w:val="20"/>
                <w:u w:val="single"/>
                <w:lang w:val="en-US"/>
              </w:rPr>
            </w:pPr>
            <w:r w:rsidRPr="007F1507">
              <w:rPr>
                <w:bCs/>
                <w:color w:val="000000"/>
                <w:sz w:val="20"/>
                <w:szCs w:val="20"/>
                <w:u w:val="single"/>
                <w:lang w:val="en-US"/>
              </w:rPr>
              <w:t>Other accounts receivable – affiliated companies</w:t>
            </w:r>
          </w:p>
        </w:tc>
        <w:tc>
          <w:tcPr>
            <w:tcW w:w="1701" w:type="dxa"/>
            <w:shd w:val="clear" w:color="auto" w:fill="FFFFFF"/>
            <w:vAlign w:val="bottom"/>
          </w:tcPr>
          <w:p w14:paraId="24FDA677" w14:textId="77777777" w:rsidR="00AB4E2F" w:rsidRPr="007F1507" w:rsidRDefault="00AB4E2F" w:rsidP="00AB4E2F">
            <w:pPr>
              <w:tabs>
                <w:tab w:val="left" w:pos="1700"/>
              </w:tabs>
              <w:ind w:right="110"/>
              <w:jc w:val="right"/>
              <w:rPr>
                <w:bCs/>
                <w:color w:val="000000"/>
                <w:sz w:val="20"/>
                <w:szCs w:val="20"/>
                <w:lang w:val="en-US"/>
              </w:rPr>
            </w:pPr>
          </w:p>
        </w:tc>
        <w:tc>
          <w:tcPr>
            <w:tcW w:w="160" w:type="dxa"/>
            <w:shd w:val="clear" w:color="auto" w:fill="FFFFFF"/>
          </w:tcPr>
          <w:p w14:paraId="31E7F0A2" w14:textId="77777777" w:rsidR="00AB4E2F" w:rsidRPr="007F1507" w:rsidRDefault="00AB4E2F" w:rsidP="00AB4E2F">
            <w:pPr>
              <w:tabs>
                <w:tab w:val="left" w:pos="1700"/>
              </w:tabs>
              <w:ind w:right="110"/>
              <w:jc w:val="right"/>
              <w:rPr>
                <w:bCs/>
                <w:color w:val="000000"/>
                <w:sz w:val="20"/>
                <w:szCs w:val="20"/>
                <w:lang w:val="en-US"/>
              </w:rPr>
            </w:pPr>
          </w:p>
        </w:tc>
        <w:tc>
          <w:tcPr>
            <w:tcW w:w="1701" w:type="dxa"/>
            <w:shd w:val="clear" w:color="auto" w:fill="FFFFFF"/>
            <w:vAlign w:val="bottom"/>
          </w:tcPr>
          <w:p w14:paraId="2A0742AE" w14:textId="77777777" w:rsidR="00AB4E2F" w:rsidRPr="007F1507" w:rsidRDefault="00AB4E2F" w:rsidP="00AB4E2F">
            <w:pPr>
              <w:tabs>
                <w:tab w:val="left" w:pos="1700"/>
              </w:tabs>
              <w:ind w:right="110"/>
              <w:jc w:val="right"/>
              <w:rPr>
                <w:bCs/>
                <w:color w:val="000000"/>
                <w:sz w:val="20"/>
                <w:szCs w:val="20"/>
                <w:lang w:val="en-US"/>
              </w:rPr>
            </w:pPr>
          </w:p>
        </w:tc>
      </w:tr>
      <w:tr w:rsidR="0046263A" w:rsidRPr="007F1507" w14:paraId="4E7EFD0D" w14:textId="77777777" w:rsidTr="007C79A1">
        <w:trPr>
          <w:trHeight w:val="255"/>
        </w:trPr>
        <w:tc>
          <w:tcPr>
            <w:tcW w:w="6417" w:type="dxa"/>
            <w:shd w:val="clear" w:color="auto" w:fill="FFFFFF"/>
            <w:vAlign w:val="bottom"/>
          </w:tcPr>
          <w:p w14:paraId="57C53B4B" w14:textId="77777777" w:rsidR="0046263A" w:rsidRPr="007F1507" w:rsidRDefault="0046263A" w:rsidP="0046263A">
            <w:pPr>
              <w:rPr>
                <w:bCs/>
                <w:color w:val="000000"/>
                <w:sz w:val="20"/>
                <w:szCs w:val="20"/>
                <w:lang w:val="en-US"/>
              </w:rPr>
            </w:pPr>
            <w:r w:rsidRPr="007F1507">
              <w:rPr>
                <w:bCs/>
                <w:color w:val="000000"/>
                <w:sz w:val="20"/>
                <w:szCs w:val="20"/>
                <w:lang w:val="en-US"/>
              </w:rPr>
              <w:t>Comgas Andina S.A.</w:t>
            </w:r>
          </w:p>
        </w:tc>
        <w:tc>
          <w:tcPr>
            <w:tcW w:w="1701" w:type="dxa"/>
            <w:shd w:val="clear" w:color="auto" w:fill="FFFFFF"/>
            <w:vAlign w:val="bottom"/>
          </w:tcPr>
          <w:p w14:paraId="4480814A" w14:textId="39D10213" w:rsidR="0046263A" w:rsidRPr="007F1507" w:rsidRDefault="0046263A" w:rsidP="0046263A">
            <w:pPr>
              <w:tabs>
                <w:tab w:val="left" w:pos="1700"/>
              </w:tabs>
              <w:ind w:right="110"/>
              <w:jc w:val="right"/>
              <w:rPr>
                <w:bCs/>
                <w:color w:val="000000"/>
                <w:sz w:val="20"/>
                <w:szCs w:val="20"/>
                <w:lang w:val="en-US"/>
              </w:rPr>
            </w:pPr>
            <w:r w:rsidRPr="00E35868">
              <w:rPr>
                <w:bCs/>
                <w:color w:val="000000"/>
                <w:sz w:val="20"/>
                <w:szCs w:val="20"/>
              </w:rPr>
              <w:t xml:space="preserve">130     </w:t>
            </w:r>
          </w:p>
        </w:tc>
        <w:tc>
          <w:tcPr>
            <w:tcW w:w="160" w:type="dxa"/>
            <w:shd w:val="clear" w:color="auto" w:fill="FFFFFF"/>
            <w:vAlign w:val="bottom"/>
          </w:tcPr>
          <w:p w14:paraId="10ECD3F2" w14:textId="77777777" w:rsidR="0046263A" w:rsidRPr="007F1507" w:rsidRDefault="0046263A" w:rsidP="0046263A">
            <w:pPr>
              <w:tabs>
                <w:tab w:val="left" w:pos="1700"/>
              </w:tabs>
              <w:ind w:right="110"/>
              <w:jc w:val="right"/>
              <w:rPr>
                <w:bCs/>
                <w:color w:val="000000"/>
                <w:sz w:val="20"/>
                <w:szCs w:val="20"/>
                <w:lang w:val="en-US"/>
              </w:rPr>
            </w:pPr>
          </w:p>
        </w:tc>
        <w:tc>
          <w:tcPr>
            <w:tcW w:w="1701" w:type="dxa"/>
            <w:shd w:val="clear" w:color="auto" w:fill="FFFFFF"/>
            <w:vAlign w:val="bottom"/>
          </w:tcPr>
          <w:p w14:paraId="688B9925" w14:textId="22495E5B" w:rsidR="0046263A" w:rsidRPr="007F1507" w:rsidRDefault="0046263A" w:rsidP="0046263A">
            <w:pPr>
              <w:tabs>
                <w:tab w:val="left" w:pos="1700"/>
              </w:tabs>
              <w:ind w:right="110"/>
              <w:jc w:val="right"/>
              <w:rPr>
                <w:bCs/>
                <w:color w:val="FF0000"/>
                <w:sz w:val="20"/>
                <w:szCs w:val="20"/>
                <w:lang w:val="en-US"/>
              </w:rPr>
            </w:pPr>
            <w:r w:rsidRPr="00E13B3E">
              <w:rPr>
                <w:bCs/>
                <w:color w:val="000000"/>
                <w:sz w:val="20"/>
                <w:szCs w:val="20"/>
              </w:rPr>
              <w:t>725</w:t>
            </w:r>
          </w:p>
        </w:tc>
      </w:tr>
      <w:tr w:rsidR="0046263A" w:rsidRPr="007F1507" w14:paraId="00FB08FC" w14:textId="77777777" w:rsidTr="007C79A1">
        <w:trPr>
          <w:trHeight w:val="255"/>
        </w:trPr>
        <w:tc>
          <w:tcPr>
            <w:tcW w:w="6417" w:type="dxa"/>
            <w:shd w:val="clear" w:color="auto" w:fill="FFFFFF"/>
            <w:vAlign w:val="bottom"/>
          </w:tcPr>
          <w:p w14:paraId="78BEC90A" w14:textId="77777777" w:rsidR="0046263A" w:rsidRPr="00F3241D" w:rsidRDefault="0046263A" w:rsidP="0046263A">
            <w:pPr>
              <w:rPr>
                <w:bCs/>
                <w:color w:val="000000"/>
                <w:sz w:val="20"/>
                <w:szCs w:val="20"/>
                <w:lang w:val="es-AR"/>
              </w:rPr>
            </w:pPr>
            <w:r w:rsidRPr="00F3241D">
              <w:rPr>
                <w:bCs/>
                <w:color w:val="000000"/>
                <w:sz w:val="20"/>
                <w:szCs w:val="20"/>
                <w:lang w:val="es-AR"/>
              </w:rPr>
              <w:t>Companhia Operadora do Rio Grande do Sul</w:t>
            </w:r>
          </w:p>
        </w:tc>
        <w:tc>
          <w:tcPr>
            <w:tcW w:w="1701" w:type="dxa"/>
            <w:tcBorders>
              <w:bottom w:val="single" w:sz="4" w:space="0" w:color="auto"/>
            </w:tcBorders>
            <w:shd w:val="clear" w:color="auto" w:fill="FFFFFF"/>
            <w:vAlign w:val="bottom"/>
          </w:tcPr>
          <w:p w14:paraId="4A33855C" w14:textId="461AC231" w:rsidR="0046263A" w:rsidRPr="00454A44" w:rsidRDefault="0046263A" w:rsidP="0046263A">
            <w:pPr>
              <w:tabs>
                <w:tab w:val="left" w:pos="1700"/>
              </w:tabs>
              <w:ind w:right="110"/>
              <w:jc w:val="right"/>
              <w:rPr>
                <w:bCs/>
                <w:color w:val="000000"/>
                <w:sz w:val="20"/>
                <w:szCs w:val="20"/>
                <w:lang w:val="es-AR"/>
              </w:rPr>
            </w:pPr>
            <w:r>
              <w:rPr>
                <w:bCs/>
                <w:color w:val="000000"/>
                <w:sz w:val="20"/>
                <w:szCs w:val="20"/>
              </w:rPr>
              <w:t>1,303</w:t>
            </w:r>
          </w:p>
        </w:tc>
        <w:tc>
          <w:tcPr>
            <w:tcW w:w="160" w:type="dxa"/>
            <w:shd w:val="clear" w:color="auto" w:fill="FFFFFF"/>
            <w:vAlign w:val="bottom"/>
          </w:tcPr>
          <w:p w14:paraId="358FF6A9" w14:textId="77777777" w:rsidR="0046263A" w:rsidRPr="00454A44" w:rsidRDefault="0046263A" w:rsidP="0046263A">
            <w:pPr>
              <w:tabs>
                <w:tab w:val="left" w:pos="1700"/>
              </w:tabs>
              <w:ind w:right="110"/>
              <w:jc w:val="right"/>
              <w:rPr>
                <w:bCs/>
                <w:color w:val="000000"/>
                <w:sz w:val="20"/>
                <w:szCs w:val="20"/>
                <w:lang w:val="es-AR"/>
              </w:rPr>
            </w:pPr>
          </w:p>
        </w:tc>
        <w:tc>
          <w:tcPr>
            <w:tcW w:w="1701" w:type="dxa"/>
            <w:tcBorders>
              <w:bottom w:val="single" w:sz="4" w:space="0" w:color="auto"/>
            </w:tcBorders>
            <w:shd w:val="clear" w:color="auto" w:fill="FFFFFF"/>
            <w:vAlign w:val="bottom"/>
          </w:tcPr>
          <w:p w14:paraId="6EF67BDF" w14:textId="18A4D9FF" w:rsidR="0046263A" w:rsidRPr="00454A44" w:rsidRDefault="0046263A" w:rsidP="0046263A">
            <w:pPr>
              <w:tabs>
                <w:tab w:val="left" w:pos="1700"/>
              </w:tabs>
              <w:ind w:right="110"/>
              <w:jc w:val="right"/>
              <w:rPr>
                <w:bCs/>
                <w:color w:val="FF0000"/>
                <w:sz w:val="20"/>
                <w:szCs w:val="20"/>
                <w:lang w:val="es-AR"/>
              </w:rPr>
            </w:pPr>
            <w:r w:rsidRPr="00E13B3E">
              <w:rPr>
                <w:bCs/>
                <w:color w:val="000000"/>
                <w:sz w:val="20"/>
                <w:szCs w:val="20"/>
              </w:rPr>
              <w:t>1</w:t>
            </w:r>
            <w:r>
              <w:rPr>
                <w:bCs/>
                <w:color w:val="000000"/>
                <w:sz w:val="20"/>
                <w:szCs w:val="20"/>
              </w:rPr>
              <w:t>,</w:t>
            </w:r>
            <w:r w:rsidRPr="00E13B3E">
              <w:rPr>
                <w:bCs/>
                <w:color w:val="000000"/>
                <w:sz w:val="20"/>
                <w:szCs w:val="20"/>
              </w:rPr>
              <w:t>690</w:t>
            </w:r>
          </w:p>
        </w:tc>
      </w:tr>
      <w:tr w:rsidR="0046263A" w:rsidRPr="00314658" w14:paraId="584BA215" w14:textId="77777777" w:rsidTr="007C79A1">
        <w:trPr>
          <w:trHeight w:val="255"/>
        </w:trPr>
        <w:tc>
          <w:tcPr>
            <w:tcW w:w="6417" w:type="dxa"/>
            <w:shd w:val="clear" w:color="auto" w:fill="FFFFFF"/>
            <w:vAlign w:val="bottom"/>
          </w:tcPr>
          <w:p w14:paraId="39945F79" w14:textId="77777777" w:rsidR="0046263A" w:rsidRPr="007F1507" w:rsidRDefault="0046263A" w:rsidP="0046263A">
            <w:pPr>
              <w:rPr>
                <w:bCs/>
                <w:color w:val="000000"/>
                <w:sz w:val="20"/>
                <w:szCs w:val="20"/>
                <w:u w:val="single"/>
                <w:lang w:val="en-US"/>
              </w:rPr>
            </w:pPr>
            <w:r w:rsidRPr="007F1507">
              <w:rPr>
                <w:bCs/>
                <w:color w:val="000000"/>
                <w:sz w:val="20"/>
                <w:szCs w:val="20"/>
                <w:u w:val="single"/>
                <w:lang w:val="en-US"/>
              </w:rPr>
              <w:t>Total other accounts receivable – affiliated companies</w:t>
            </w:r>
          </w:p>
        </w:tc>
        <w:tc>
          <w:tcPr>
            <w:tcW w:w="1701" w:type="dxa"/>
            <w:tcBorders>
              <w:top w:val="single" w:sz="4" w:space="0" w:color="auto"/>
            </w:tcBorders>
            <w:shd w:val="clear" w:color="auto" w:fill="FFFFFF"/>
            <w:vAlign w:val="bottom"/>
          </w:tcPr>
          <w:p w14:paraId="0C1F7A15" w14:textId="29EA9059" w:rsidR="0046263A" w:rsidRPr="007F1507" w:rsidRDefault="0046263A" w:rsidP="0046263A">
            <w:pPr>
              <w:tabs>
                <w:tab w:val="left" w:pos="1700"/>
              </w:tabs>
              <w:ind w:right="110"/>
              <w:jc w:val="right"/>
              <w:rPr>
                <w:bCs/>
                <w:color w:val="000000"/>
                <w:sz w:val="20"/>
                <w:szCs w:val="20"/>
                <w:lang w:val="en-US"/>
              </w:rPr>
            </w:pPr>
            <w:r>
              <w:rPr>
                <w:bCs/>
                <w:color w:val="000000"/>
                <w:sz w:val="20"/>
                <w:szCs w:val="20"/>
              </w:rPr>
              <w:t>1,43</w:t>
            </w:r>
            <w:r w:rsidR="00C478C6">
              <w:rPr>
                <w:bCs/>
                <w:color w:val="000000"/>
                <w:sz w:val="20"/>
                <w:szCs w:val="20"/>
              </w:rPr>
              <w:t>3</w:t>
            </w:r>
          </w:p>
        </w:tc>
        <w:tc>
          <w:tcPr>
            <w:tcW w:w="160" w:type="dxa"/>
            <w:shd w:val="clear" w:color="auto" w:fill="FFFFFF"/>
            <w:vAlign w:val="bottom"/>
          </w:tcPr>
          <w:p w14:paraId="2E9B1D65" w14:textId="77777777" w:rsidR="0046263A" w:rsidRPr="007F1507" w:rsidRDefault="0046263A" w:rsidP="0046263A">
            <w:pPr>
              <w:tabs>
                <w:tab w:val="left" w:pos="1700"/>
              </w:tabs>
              <w:ind w:right="110"/>
              <w:jc w:val="right"/>
              <w:rPr>
                <w:bCs/>
                <w:color w:val="000000"/>
                <w:sz w:val="20"/>
                <w:szCs w:val="20"/>
                <w:lang w:val="en-US"/>
              </w:rPr>
            </w:pPr>
          </w:p>
        </w:tc>
        <w:tc>
          <w:tcPr>
            <w:tcW w:w="1701" w:type="dxa"/>
            <w:tcBorders>
              <w:top w:val="single" w:sz="4" w:space="0" w:color="auto"/>
            </w:tcBorders>
            <w:shd w:val="clear" w:color="auto" w:fill="FFFFFF"/>
            <w:vAlign w:val="bottom"/>
          </w:tcPr>
          <w:p w14:paraId="0FC37426" w14:textId="68C22D03" w:rsidR="0046263A" w:rsidRPr="007F1507" w:rsidRDefault="0046263A" w:rsidP="0046263A">
            <w:pPr>
              <w:tabs>
                <w:tab w:val="left" w:pos="1700"/>
              </w:tabs>
              <w:ind w:right="110"/>
              <w:jc w:val="right"/>
              <w:rPr>
                <w:bCs/>
                <w:color w:val="FF0000"/>
                <w:sz w:val="20"/>
                <w:szCs w:val="20"/>
                <w:lang w:val="en-US"/>
              </w:rPr>
            </w:pPr>
            <w:r w:rsidRPr="00E13B3E">
              <w:rPr>
                <w:bCs/>
                <w:color w:val="000000"/>
                <w:sz w:val="20"/>
                <w:szCs w:val="20"/>
              </w:rPr>
              <w:t>2</w:t>
            </w:r>
            <w:r>
              <w:rPr>
                <w:bCs/>
                <w:color w:val="000000"/>
                <w:sz w:val="20"/>
                <w:szCs w:val="20"/>
              </w:rPr>
              <w:t>,</w:t>
            </w:r>
            <w:r w:rsidRPr="00E13B3E">
              <w:rPr>
                <w:bCs/>
                <w:color w:val="000000"/>
                <w:sz w:val="20"/>
                <w:szCs w:val="20"/>
              </w:rPr>
              <w:t>415</w:t>
            </w:r>
          </w:p>
        </w:tc>
      </w:tr>
      <w:tr w:rsidR="00706278" w:rsidRPr="00314658" w14:paraId="47436EB1" w14:textId="77777777" w:rsidTr="00AB4E2F">
        <w:trPr>
          <w:trHeight w:val="218"/>
        </w:trPr>
        <w:tc>
          <w:tcPr>
            <w:tcW w:w="6417" w:type="dxa"/>
            <w:shd w:val="clear" w:color="auto" w:fill="FFFFFF"/>
            <w:vAlign w:val="bottom"/>
          </w:tcPr>
          <w:p w14:paraId="6895D605" w14:textId="77777777" w:rsidR="00706278" w:rsidRPr="007F1507" w:rsidRDefault="00706278" w:rsidP="00706278">
            <w:pPr>
              <w:rPr>
                <w:bCs/>
                <w:color w:val="000000"/>
                <w:sz w:val="20"/>
                <w:szCs w:val="20"/>
                <w:highlight w:val="green"/>
                <w:lang w:val="en-US"/>
              </w:rPr>
            </w:pPr>
          </w:p>
        </w:tc>
        <w:tc>
          <w:tcPr>
            <w:tcW w:w="1701" w:type="dxa"/>
            <w:shd w:val="clear" w:color="auto" w:fill="FFFFFF"/>
            <w:vAlign w:val="bottom"/>
          </w:tcPr>
          <w:p w14:paraId="57406837" w14:textId="77777777" w:rsidR="00706278" w:rsidRPr="007F1507" w:rsidRDefault="00706278" w:rsidP="00706278">
            <w:pPr>
              <w:jc w:val="center"/>
              <w:rPr>
                <w:bCs/>
                <w:color w:val="000000"/>
                <w:sz w:val="20"/>
                <w:szCs w:val="20"/>
                <w:u w:val="single"/>
                <w:lang w:val="en-US"/>
              </w:rPr>
            </w:pPr>
          </w:p>
        </w:tc>
        <w:tc>
          <w:tcPr>
            <w:tcW w:w="160" w:type="dxa"/>
            <w:shd w:val="clear" w:color="auto" w:fill="FFFFFF"/>
          </w:tcPr>
          <w:p w14:paraId="5CEADD1F" w14:textId="77777777" w:rsidR="00706278" w:rsidRPr="007F1507" w:rsidRDefault="00706278" w:rsidP="00706278">
            <w:pPr>
              <w:jc w:val="center"/>
              <w:rPr>
                <w:bCs/>
                <w:color w:val="000000"/>
                <w:sz w:val="20"/>
                <w:szCs w:val="20"/>
                <w:u w:val="single"/>
                <w:lang w:val="en-US"/>
              </w:rPr>
            </w:pPr>
          </w:p>
        </w:tc>
        <w:tc>
          <w:tcPr>
            <w:tcW w:w="1701" w:type="dxa"/>
            <w:shd w:val="clear" w:color="auto" w:fill="FFFFFF"/>
            <w:vAlign w:val="bottom"/>
          </w:tcPr>
          <w:p w14:paraId="3931D19E" w14:textId="77777777" w:rsidR="00706278" w:rsidRPr="007F1507" w:rsidRDefault="00706278" w:rsidP="00706278">
            <w:pPr>
              <w:jc w:val="center"/>
              <w:rPr>
                <w:bCs/>
                <w:color w:val="FF0000"/>
                <w:sz w:val="20"/>
                <w:szCs w:val="20"/>
                <w:u w:val="single"/>
                <w:lang w:val="en-US"/>
              </w:rPr>
            </w:pPr>
          </w:p>
        </w:tc>
      </w:tr>
      <w:tr w:rsidR="00706278" w:rsidRPr="00470AE1" w14:paraId="72CB428C" w14:textId="77777777" w:rsidTr="00AB4E2F">
        <w:trPr>
          <w:trHeight w:val="255"/>
        </w:trPr>
        <w:tc>
          <w:tcPr>
            <w:tcW w:w="6417" w:type="dxa"/>
            <w:shd w:val="clear" w:color="auto" w:fill="FFFFFF"/>
            <w:vAlign w:val="bottom"/>
          </w:tcPr>
          <w:p w14:paraId="00FA6368" w14:textId="77777777" w:rsidR="00706278" w:rsidRPr="007F1507" w:rsidRDefault="00706278" w:rsidP="00706278">
            <w:pPr>
              <w:rPr>
                <w:bCs/>
                <w:color w:val="000000"/>
                <w:sz w:val="20"/>
                <w:szCs w:val="20"/>
                <w:u w:val="single"/>
                <w:lang w:val="en-US"/>
              </w:rPr>
            </w:pPr>
            <w:r w:rsidRPr="007F1507">
              <w:rPr>
                <w:bCs/>
                <w:color w:val="000000"/>
                <w:sz w:val="20"/>
                <w:szCs w:val="20"/>
                <w:u w:val="single"/>
                <w:lang w:val="en-US"/>
              </w:rPr>
              <w:t>Other accounts receivable – related parties</w:t>
            </w:r>
          </w:p>
        </w:tc>
        <w:tc>
          <w:tcPr>
            <w:tcW w:w="1701" w:type="dxa"/>
            <w:shd w:val="clear" w:color="auto" w:fill="FFFFFF"/>
            <w:vAlign w:val="bottom"/>
          </w:tcPr>
          <w:p w14:paraId="20C43DDD" w14:textId="77777777" w:rsidR="00706278" w:rsidRPr="007F1507" w:rsidRDefault="00706278" w:rsidP="00706278">
            <w:pPr>
              <w:tabs>
                <w:tab w:val="left" w:pos="1700"/>
              </w:tabs>
              <w:ind w:right="110"/>
              <w:jc w:val="right"/>
              <w:rPr>
                <w:bCs/>
                <w:color w:val="000000"/>
                <w:sz w:val="20"/>
                <w:szCs w:val="20"/>
                <w:lang w:val="en-US"/>
              </w:rPr>
            </w:pPr>
          </w:p>
        </w:tc>
        <w:tc>
          <w:tcPr>
            <w:tcW w:w="160" w:type="dxa"/>
            <w:shd w:val="clear" w:color="auto" w:fill="FFFFFF"/>
          </w:tcPr>
          <w:p w14:paraId="2385F9CA" w14:textId="77777777" w:rsidR="00706278" w:rsidRPr="007F1507" w:rsidRDefault="00706278" w:rsidP="00706278">
            <w:pPr>
              <w:tabs>
                <w:tab w:val="left" w:pos="1700"/>
              </w:tabs>
              <w:ind w:right="110"/>
              <w:jc w:val="right"/>
              <w:rPr>
                <w:bCs/>
                <w:color w:val="000000"/>
                <w:sz w:val="20"/>
                <w:szCs w:val="20"/>
                <w:lang w:val="en-US"/>
              </w:rPr>
            </w:pPr>
          </w:p>
        </w:tc>
        <w:tc>
          <w:tcPr>
            <w:tcW w:w="1701" w:type="dxa"/>
            <w:shd w:val="clear" w:color="auto" w:fill="FFFFFF"/>
            <w:vAlign w:val="bottom"/>
          </w:tcPr>
          <w:p w14:paraId="65CC89B1" w14:textId="77777777" w:rsidR="00706278" w:rsidRPr="007F1507" w:rsidRDefault="00706278" w:rsidP="00706278">
            <w:pPr>
              <w:tabs>
                <w:tab w:val="left" w:pos="1700"/>
              </w:tabs>
              <w:ind w:right="110"/>
              <w:jc w:val="right"/>
              <w:rPr>
                <w:bCs/>
                <w:color w:val="FF0000"/>
                <w:sz w:val="20"/>
                <w:szCs w:val="20"/>
                <w:lang w:val="en-US"/>
              </w:rPr>
            </w:pPr>
          </w:p>
        </w:tc>
      </w:tr>
      <w:tr w:rsidR="0046263A" w:rsidRPr="007F1507" w14:paraId="20EE3A31" w14:textId="77777777" w:rsidTr="00AA18F1">
        <w:trPr>
          <w:trHeight w:val="255"/>
        </w:trPr>
        <w:tc>
          <w:tcPr>
            <w:tcW w:w="6417" w:type="dxa"/>
            <w:shd w:val="clear" w:color="auto" w:fill="FFFFFF"/>
            <w:vAlign w:val="bottom"/>
          </w:tcPr>
          <w:p w14:paraId="7AC4E4F3" w14:textId="0D28181D" w:rsidR="0046263A" w:rsidRPr="00555E5E" w:rsidRDefault="0046263A" w:rsidP="0046263A">
            <w:pPr>
              <w:rPr>
                <w:bCs/>
                <w:sz w:val="20"/>
                <w:szCs w:val="20"/>
                <w:lang w:val="es-AR"/>
              </w:rPr>
            </w:pPr>
            <w:r w:rsidRPr="00555E5E">
              <w:rPr>
                <w:bCs/>
                <w:sz w:val="20"/>
                <w:szCs w:val="20"/>
                <w:lang w:val="es-AR"/>
              </w:rPr>
              <w:t>Gasoducto Gasandes Argentina S.A.</w:t>
            </w:r>
          </w:p>
        </w:tc>
        <w:tc>
          <w:tcPr>
            <w:tcW w:w="1701" w:type="dxa"/>
            <w:shd w:val="clear" w:color="auto" w:fill="FFFFFF"/>
            <w:vAlign w:val="bottom"/>
          </w:tcPr>
          <w:p w14:paraId="6E903449" w14:textId="1F3D3B3A" w:rsidR="0046263A" w:rsidRPr="002A0ADA" w:rsidRDefault="0046263A" w:rsidP="0046263A">
            <w:pPr>
              <w:tabs>
                <w:tab w:val="left" w:pos="1700"/>
              </w:tabs>
              <w:ind w:right="110"/>
              <w:jc w:val="right"/>
              <w:rPr>
                <w:bCs/>
                <w:color w:val="000000"/>
                <w:sz w:val="20"/>
                <w:szCs w:val="20"/>
                <w:lang w:val="es-AR"/>
              </w:rPr>
            </w:pPr>
            <w:r>
              <w:rPr>
                <w:bCs/>
                <w:color w:val="000000"/>
                <w:sz w:val="20"/>
                <w:szCs w:val="20"/>
              </w:rPr>
              <w:t>29</w:t>
            </w:r>
          </w:p>
        </w:tc>
        <w:tc>
          <w:tcPr>
            <w:tcW w:w="160" w:type="dxa"/>
            <w:shd w:val="clear" w:color="auto" w:fill="FFFFFF"/>
            <w:vAlign w:val="bottom"/>
          </w:tcPr>
          <w:p w14:paraId="2D32D805" w14:textId="77777777" w:rsidR="0046263A" w:rsidRPr="002A0ADA" w:rsidRDefault="0046263A" w:rsidP="0046263A">
            <w:pPr>
              <w:tabs>
                <w:tab w:val="left" w:pos="1700"/>
              </w:tabs>
              <w:ind w:right="110"/>
              <w:jc w:val="right"/>
              <w:rPr>
                <w:bCs/>
                <w:color w:val="000000"/>
                <w:sz w:val="20"/>
                <w:szCs w:val="20"/>
                <w:lang w:val="es-AR"/>
              </w:rPr>
            </w:pPr>
          </w:p>
        </w:tc>
        <w:tc>
          <w:tcPr>
            <w:tcW w:w="1701" w:type="dxa"/>
            <w:shd w:val="clear" w:color="auto" w:fill="FFFFFF"/>
            <w:vAlign w:val="bottom"/>
          </w:tcPr>
          <w:p w14:paraId="12960944" w14:textId="0B15DC8A" w:rsidR="0046263A" w:rsidRPr="002A0ADA" w:rsidRDefault="0046263A" w:rsidP="0046263A">
            <w:pPr>
              <w:tabs>
                <w:tab w:val="left" w:pos="1700"/>
              </w:tabs>
              <w:ind w:right="110"/>
              <w:jc w:val="right"/>
              <w:rPr>
                <w:bCs/>
                <w:color w:val="FF0000"/>
                <w:sz w:val="20"/>
                <w:szCs w:val="20"/>
                <w:lang w:val="es-AR"/>
              </w:rPr>
            </w:pPr>
            <w:r>
              <w:rPr>
                <w:bCs/>
                <w:color w:val="000000"/>
                <w:sz w:val="20"/>
                <w:szCs w:val="20"/>
              </w:rPr>
              <w:t>-</w:t>
            </w:r>
          </w:p>
        </w:tc>
      </w:tr>
      <w:tr w:rsidR="0046263A" w:rsidRPr="007F1507" w14:paraId="543DB23E" w14:textId="77777777" w:rsidTr="00AA18F1">
        <w:trPr>
          <w:trHeight w:val="255"/>
        </w:trPr>
        <w:tc>
          <w:tcPr>
            <w:tcW w:w="6417" w:type="dxa"/>
            <w:shd w:val="clear" w:color="auto" w:fill="FFFFFF"/>
            <w:vAlign w:val="bottom"/>
          </w:tcPr>
          <w:p w14:paraId="44846454" w14:textId="6E59220E" w:rsidR="0046263A" w:rsidRPr="002A0ADA" w:rsidRDefault="0046263A" w:rsidP="0046263A">
            <w:pPr>
              <w:rPr>
                <w:bCs/>
                <w:sz w:val="20"/>
                <w:szCs w:val="20"/>
                <w:lang w:val="es-AR"/>
              </w:rPr>
            </w:pPr>
            <w:r>
              <w:rPr>
                <w:bCs/>
                <w:sz w:val="20"/>
                <w:szCs w:val="20"/>
                <w:lang w:val="es-AR"/>
              </w:rPr>
              <w:t>Litoral Gas S.A.</w:t>
            </w:r>
          </w:p>
        </w:tc>
        <w:tc>
          <w:tcPr>
            <w:tcW w:w="1701" w:type="dxa"/>
            <w:shd w:val="clear" w:color="auto" w:fill="FFFFFF"/>
            <w:vAlign w:val="bottom"/>
          </w:tcPr>
          <w:p w14:paraId="2609B5E5" w14:textId="130955AB" w:rsidR="0046263A" w:rsidRPr="002A0ADA" w:rsidRDefault="0046263A" w:rsidP="0046263A">
            <w:pPr>
              <w:tabs>
                <w:tab w:val="left" w:pos="1700"/>
              </w:tabs>
              <w:ind w:right="110"/>
              <w:jc w:val="right"/>
              <w:rPr>
                <w:bCs/>
                <w:color w:val="000000"/>
                <w:sz w:val="20"/>
                <w:szCs w:val="20"/>
                <w:lang w:val="es-AR"/>
              </w:rPr>
            </w:pPr>
            <w:r w:rsidRPr="00E35868">
              <w:rPr>
                <w:bCs/>
                <w:color w:val="000000"/>
                <w:sz w:val="20"/>
                <w:szCs w:val="20"/>
              </w:rPr>
              <w:t xml:space="preserve">118     </w:t>
            </w:r>
          </w:p>
        </w:tc>
        <w:tc>
          <w:tcPr>
            <w:tcW w:w="160" w:type="dxa"/>
            <w:shd w:val="clear" w:color="auto" w:fill="FFFFFF"/>
            <w:vAlign w:val="bottom"/>
          </w:tcPr>
          <w:p w14:paraId="5D93E1B0" w14:textId="77777777" w:rsidR="0046263A" w:rsidRPr="002A0ADA" w:rsidRDefault="0046263A" w:rsidP="0046263A">
            <w:pPr>
              <w:tabs>
                <w:tab w:val="left" w:pos="1700"/>
              </w:tabs>
              <w:ind w:right="110"/>
              <w:jc w:val="right"/>
              <w:rPr>
                <w:bCs/>
                <w:color w:val="000000"/>
                <w:sz w:val="20"/>
                <w:szCs w:val="20"/>
                <w:lang w:val="es-AR"/>
              </w:rPr>
            </w:pPr>
          </w:p>
        </w:tc>
        <w:tc>
          <w:tcPr>
            <w:tcW w:w="1701" w:type="dxa"/>
            <w:shd w:val="clear" w:color="auto" w:fill="FFFFFF"/>
            <w:vAlign w:val="bottom"/>
          </w:tcPr>
          <w:p w14:paraId="0D46126E" w14:textId="68284C46" w:rsidR="0046263A" w:rsidRPr="002A0ADA" w:rsidRDefault="0046263A" w:rsidP="0046263A">
            <w:pPr>
              <w:tabs>
                <w:tab w:val="left" w:pos="1700"/>
              </w:tabs>
              <w:ind w:right="110"/>
              <w:jc w:val="right"/>
              <w:rPr>
                <w:bCs/>
                <w:color w:val="FF0000"/>
                <w:sz w:val="20"/>
                <w:szCs w:val="20"/>
                <w:highlight w:val="yellow"/>
                <w:lang w:val="es-AR"/>
              </w:rPr>
            </w:pPr>
            <w:r>
              <w:rPr>
                <w:bCs/>
                <w:color w:val="000000"/>
                <w:sz w:val="20"/>
                <w:szCs w:val="20"/>
              </w:rPr>
              <w:t>-</w:t>
            </w:r>
          </w:p>
        </w:tc>
      </w:tr>
      <w:tr w:rsidR="0046263A" w:rsidRPr="007F1507" w14:paraId="03350AE5" w14:textId="77777777" w:rsidTr="00AA18F1">
        <w:trPr>
          <w:trHeight w:val="255"/>
        </w:trPr>
        <w:tc>
          <w:tcPr>
            <w:tcW w:w="6417" w:type="dxa"/>
            <w:shd w:val="clear" w:color="auto" w:fill="FFFFFF"/>
            <w:vAlign w:val="bottom"/>
          </w:tcPr>
          <w:p w14:paraId="0275CAAE" w14:textId="7FF615DA" w:rsidR="0046263A" w:rsidRPr="002A0ADA" w:rsidRDefault="0046263A" w:rsidP="0046263A">
            <w:pPr>
              <w:rPr>
                <w:bCs/>
                <w:sz w:val="20"/>
                <w:szCs w:val="20"/>
                <w:lang w:val="es-AR"/>
              </w:rPr>
            </w:pPr>
            <w:r w:rsidRPr="00CE55A8">
              <w:rPr>
                <w:bCs/>
                <w:color w:val="000000"/>
                <w:sz w:val="20"/>
                <w:szCs w:val="20"/>
                <w:lang w:val="en-US"/>
              </w:rPr>
              <w:t xml:space="preserve">Southern Cone Energy Holding Company Inc. </w:t>
            </w:r>
            <w:r w:rsidRPr="00E35868">
              <w:rPr>
                <w:bCs/>
                <w:color w:val="000000"/>
                <w:sz w:val="20"/>
                <w:szCs w:val="20"/>
              </w:rPr>
              <w:t>(Panamá)</w:t>
            </w:r>
          </w:p>
        </w:tc>
        <w:tc>
          <w:tcPr>
            <w:tcW w:w="1701" w:type="dxa"/>
            <w:shd w:val="clear" w:color="auto" w:fill="FFFFFF"/>
            <w:vAlign w:val="bottom"/>
          </w:tcPr>
          <w:p w14:paraId="7BED155A" w14:textId="00798701" w:rsidR="0046263A" w:rsidRPr="002A0ADA" w:rsidRDefault="0046263A" w:rsidP="0046263A">
            <w:pPr>
              <w:tabs>
                <w:tab w:val="left" w:pos="1700"/>
              </w:tabs>
              <w:ind w:right="110"/>
              <w:jc w:val="right"/>
              <w:rPr>
                <w:bCs/>
                <w:color w:val="000000"/>
                <w:sz w:val="20"/>
                <w:szCs w:val="20"/>
                <w:lang w:val="es-AR"/>
              </w:rPr>
            </w:pPr>
            <w:r w:rsidRPr="00E35868">
              <w:rPr>
                <w:bCs/>
                <w:color w:val="000000"/>
                <w:sz w:val="20"/>
                <w:szCs w:val="20"/>
              </w:rPr>
              <w:t>49</w:t>
            </w:r>
            <w:r>
              <w:rPr>
                <w:bCs/>
                <w:color w:val="000000"/>
                <w:sz w:val="20"/>
                <w:szCs w:val="20"/>
              </w:rPr>
              <w:t>,</w:t>
            </w:r>
            <w:r w:rsidRPr="00E35868">
              <w:rPr>
                <w:bCs/>
                <w:color w:val="000000"/>
                <w:sz w:val="20"/>
                <w:szCs w:val="20"/>
              </w:rPr>
              <w:t xml:space="preserve">571     </w:t>
            </w:r>
          </w:p>
        </w:tc>
        <w:tc>
          <w:tcPr>
            <w:tcW w:w="160" w:type="dxa"/>
            <w:shd w:val="clear" w:color="auto" w:fill="FFFFFF"/>
            <w:vAlign w:val="bottom"/>
          </w:tcPr>
          <w:p w14:paraId="51591AFA" w14:textId="77777777" w:rsidR="0046263A" w:rsidRPr="002A0ADA" w:rsidRDefault="0046263A" w:rsidP="0046263A">
            <w:pPr>
              <w:tabs>
                <w:tab w:val="left" w:pos="1700"/>
              </w:tabs>
              <w:ind w:right="110"/>
              <w:jc w:val="right"/>
              <w:rPr>
                <w:bCs/>
                <w:color w:val="000000"/>
                <w:sz w:val="20"/>
                <w:szCs w:val="20"/>
                <w:lang w:val="es-AR"/>
              </w:rPr>
            </w:pPr>
          </w:p>
        </w:tc>
        <w:tc>
          <w:tcPr>
            <w:tcW w:w="1701" w:type="dxa"/>
            <w:shd w:val="clear" w:color="auto" w:fill="FFFFFF"/>
            <w:vAlign w:val="bottom"/>
          </w:tcPr>
          <w:p w14:paraId="626CCE59" w14:textId="264C8374" w:rsidR="0046263A" w:rsidRPr="002A0ADA" w:rsidRDefault="0046263A" w:rsidP="0046263A">
            <w:pPr>
              <w:tabs>
                <w:tab w:val="left" w:pos="1700"/>
              </w:tabs>
              <w:ind w:right="110"/>
              <w:jc w:val="right"/>
              <w:rPr>
                <w:bCs/>
                <w:color w:val="FF0000"/>
                <w:sz w:val="20"/>
                <w:szCs w:val="20"/>
                <w:highlight w:val="yellow"/>
                <w:lang w:val="es-AR"/>
              </w:rPr>
            </w:pPr>
            <w:r>
              <w:rPr>
                <w:bCs/>
                <w:color w:val="000000"/>
                <w:sz w:val="20"/>
                <w:szCs w:val="20"/>
              </w:rPr>
              <w:t>-</w:t>
            </w:r>
          </w:p>
        </w:tc>
      </w:tr>
      <w:tr w:rsidR="0046263A" w:rsidRPr="00314658" w14:paraId="05C7FD8E" w14:textId="77777777" w:rsidTr="00AA18F1">
        <w:trPr>
          <w:trHeight w:val="255"/>
        </w:trPr>
        <w:tc>
          <w:tcPr>
            <w:tcW w:w="6417" w:type="dxa"/>
            <w:shd w:val="clear" w:color="auto" w:fill="FFFFFF"/>
            <w:vAlign w:val="bottom"/>
          </w:tcPr>
          <w:p w14:paraId="031D3AB2" w14:textId="77777777" w:rsidR="0046263A" w:rsidRPr="00EA6281" w:rsidRDefault="0046263A" w:rsidP="0046263A">
            <w:pPr>
              <w:rPr>
                <w:bCs/>
                <w:color w:val="000000"/>
                <w:sz w:val="20"/>
                <w:szCs w:val="20"/>
                <w:u w:val="single"/>
                <w:lang w:val="en-US"/>
              </w:rPr>
            </w:pPr>
            <w:r w:rsidRPr="00EA6281">
              <w:rPr>
                <w:bCs/>
                <w:color w:val="000000"/>
                <w:sz w:val="20"/>
                <w:szCs w:val="20"/>
                <w:u w:val="single"/>
                <w:lang w:val="en-US"/>
              </w:rPr>
              <w:t>Total other accounts receivable – related parties</w:t>
            </w:r>
          </w:p>
        </w:tc>
        <w:tc>
          <w:tcPr>
            <w:tcW w:w="1701" w:type="dxa"/>
            <w:tcBorders>
              <w:top w:val="single" w:sz="4" w:space="0" w:color="auto"/>
            </w:tcBorders>
            <w:shd w:val="clear" w:color="auto" w:fill="FFFFFF"/>
            <w:vAlign w:val="bottom"/>
          </w:tcPr>
          <w:p w14:paraId="136165EE" w14:textId="272CA8E7" w:rsidR="0046263A" w:rsidRPr="007F1507" w:rsidRDefault="0046263A" w:rsidP="0046263A">
            <w:pPr>
              <w:tabs>
                <w:tab w:val="left" w:pos="1700"/>
              </w:tabs>
              <w:ind w:right="110"/>
              <w:jc w:val="right"/>
              <w:rPr>
                <w:bCs/>
                <w:color w:val="000000"/>
                <w:sz w:val="20"/>
                <w:szCs w:val="20"/>
                <w:lang w:val="en-US"/>
              </w:rPr>
            </w:pPr>
            <w:r>
              <w:rPr>
                <w:bCs/>
                <w:color w:val="000000"/>
                <w:sz w:val="20"/>
                <w:szCs w:val="20"/>
              </w:rPr>
              <w:t>49,718</w:t>
            </w:r>
          </w:p>
        </w:tc>
        <w:tc>
          <w:tcPr>
            <w:tcW w:w="160" w:type="dxa"/>
            <w:shd w:val="clear" w:color="auto" w:fill="FFFFFF"/>
            <w:vAlign w:val="bottom"/>
          </w:tcPr>
          <w:p w14:paraId="1A9015D6" w14:textId="77777777" w:rsidR="0046263A" w:rsidRPr="007F1507" w:rsidRDefault="0046263A" w:rsidP="0046263A">
            <w:pPr>
              <w:tabs>
                <w:tab w:val="left" w:pos="1700"/>
              </w:tabs>
              <w:ind w:right="110"/>
              <w:jc w:val="right"/>
              <w:rPr>
                <w:bCs/>
                <w:color w:val="000000"/>
                <w:sz w:val="20"/>
                <w:szCs w:val="20"/>
                <w:lang w:val="en-US"/>
              </w:rPr>
            </w:pPr>
          </w:p>
        </w:tc>
        <w:tc>
          <w:tcPr>
            <w:tcW w:w="1701" w:type="dxa"/>
            <w:tcBorders>
              <w:top w:val="single" w:sz="4" w:space="0" w:color="auto"/>
            </w:tcBorders>
            <w:shd w:val="clear" w:color="auto" w:fill="FFFFFF"/>
            <w:vAlign w:val="bottom"/>
          </w:tcPr>
          <w:p w14:paraId="24A269F7" w14:textId="3C7D8715" w:rsidR="0046263A" w:rsidRPr="007F1507" w:rsidRDefault="0046263A" w:rsidP="0046263A">
            <w:pPr>
              <w:tabs>
                <w:tab w:val="left" w:pos="1700"/>
              </w:tabs>
              <w:ind w:right="110"/>
              <w:jc w:val="right"/>
              <w:rPr>
                <w:bCs/>
                <w:color w:val="FF0000"/>
                <w:sz w:val="20"/>
                <w:szCs w:val="20"/>
                <w:highlight w:val="yellow"/>
                <w:lang w:val="en-US"/>
              </w:rPr>
            </w:pPr>
            <w:r>
              <w:rPr>
                <w:bCs/>
                <w:color w:val="000000"/>
                <w:sz w:val="20"/>
                <w:szCs w:val="20"/>
              </w:rPr>
              <w:t>-</w:t>
            </w:r>
          </w:p>
        </w:tc>
      </w:tr>
      <w:tr w:rsidR="0046263A" w:rsidRPr="00470AE1" w14:paraId="2424080C" w14:textId="77777777" w:rsidTr="00AB4E2F">
        <w:trPr>
          <w:trHeight w:val="255"/>
        </w:trPr>
        <w:tc>
          <w:tcPr>
            <w:tcW w:w="6417" w:type="dxa"/>
            <w:shd w:val="clear" w:color="auto" w:fill="FFFFFF"/>
            <w:vAlign w:val="bottom"/>
          </w:tcPr>
          <w:p w14:paraId="6456D560" w14:textId="77777777" w:rsidR="0046263A" w:rsidRPr="007F1507" w:rsidRDefault="0046263A" w:rsidP="0046263A">
            <w:pPr>
              <w:rPr>
                <w:bCs/>
                <w:color w:val="000000"/>
                <w:sz w:val="20"/>
                <w:szCs w:val="20"/>
                <w:u w:val="single"/>
                <w:lang w:val="en-US"/>
              </w:rPr>
            </w:pPr>
          </w:p>
          <w:p w14:paraId="7244A4D4" w14:textId="77777777" w:rsidR="0046263A" w:rsidRPr="007F1507" w:rsidRDefault="0046263A" w:rsidP="0046263A">
            <w:pPr>
              <w:rPr>
                <w:bCs/>
                <w:color w:val="000000"/>
                <w:sz w:val="20"/>
                <w:szCs w:val="20"/>
                <w:u w:val="single"/>
                <w:lang w:val="en-US"/>
              </w:rPr>
            </w:pPr>
            <w:r>
              <w:rPr>
                <w:bCs/>
                <w:color w:val="000000"/>
                <w:sz w:val="20"/>
                <w:szCs w:val="20"/>
                <w:u w:val="single"/>
                <w:lang w:val="en-US"/>
              </w:rPr>
              <w:t xml:space="preserve">Other accounts receivable - </w:t>
            </w:r>
            <w:r w:rsidRPr="007F1507">
              <w:rPr>
                <w:bCs/>
                <w:color w:val="000000"/>
                <w:sz w:val="20"/>
                <w:szCs w:val="20"/>
                <w:u w:val="single"/>
                <w:lang w:val="en-US"/>
              </w:rPr>
              <w:t xml:space="preserve">Key </w:t>
            </w:r>
            <w:r>
              <w:rPr>
                <w:bCs/>
                <w:color w:val="000000"/>
                <w:sz w:val="20"/>
                <w:szCs w:val="20"/>
                <w:u w:val="single"/>
                <w:lang w:val="en-US"/>
              </w:rPr>
              <w:t>M</w:t>
            </w:r>
            <w:r w:rsidRPr="007F1507">
              <w:rPr>
                <w:bCs/>
                <w:color w:val="000000"/>
                <w:sz w:val="20"/>
                <w:szCs w:val="20"/>
                <w:u w:val="single"/>
                <w:lang w:val="en-US"/>
              </w:rPr>
              <w:t xml:space="preserve">anagement </w:t>
            </w:r>
            <w:r>
              <w:rPr>
                <w:bCs/>
                <w:color w:val="000000"/>
                <w:sz w:val="20"/>
                <w:szCs w:val="20"/>
                <w:u w:val="single"/>
                <w:lang w:val="en-US"/>
              </w:rPr>
              <w:t>P</w:t>
            </w:r>
            <w:r w:rsidRPr="007F1507">
              <w:rPr>
                <w:bCs/>
                <w:color w:val="000000"/>
                <w:sz w:val="20"/>
                <w:szCs w:val="20"/>
                <w:u w:val="single"/>
                <w:lang w:val="en-US"/>
              </w:rPr>
              <w:t>ersonnel</w:t>
            </w:r>
          </w:p>
        </w:tc>
        <w:tc>
          <w:tcPr>
            <w:tcW w:w="1701" w:type="dxa"/>
            <w:shd w:val="clear" w:color="auto" w:fill="FFFFFF"/>
            <w:vAlign w:val="bottom"/>
          </w:tcPr>
          <w:p w14:paraId="4E745ADE" w14:textId="77777777" w:rsidR="0046263A" w:rsidRPr="007F1507" w:rsidRDefault="0046263A" w:rsidP="0046263A">
            <w:pPr>
              <w:tabs>
                <w:tab w:val="left" w:pos="1700"/>
              </w:tabs>
              <w:ind w:right="110"/>
              <w:jc w:val="right"/>
              <w:rPr>
                <w:bCs/>
                <w:color w:val="000000"/>
                <w:sz w:val="20"/>
                <w:szCs w:val="20"/>
                <w:lang w:val="en-US"/>
              </w:rPr>
            </w:pPr>
          </w:p>
        </w:tc>
        <w:tc>
          <w:tcPr>
            <w:tcW w:w="160" w:type="dxa"/>
            <w:shd w:val="clear" w:color="auto" w:fill="FFFFFF"/>
          </w:tcPr>
          <w:p w14:paraId="60CEC83E" w14:textId="77777777" w:rsidR="0046263A" w:rsidRPr="007F1507" w:rsidRDefault="0046263A" w:rsidP="0046263A">
            <w:pPr>
              <w:tabs>
                <w:tab w:val="left" w:pos="1700"/>
              </w:tabs>
              <w:ind w:right="110"/>
              <w:jc w:val="right"/>
              <w:rPr>
                <w:bCs/>
                <w:color w:val="000000"/>
                <w:sz w:val="20"/>
                <w:szCs w:val="20"/>
                <w:lang w:val="en-US"/>
              </w:rPr>
            </w:pPr>
          </w:p>
        </w:tc>
        <w:tc>
          <w:tcPr>
            <w:tcW w:w="1701" w:type="dxa"/>
            <w:shd w:val="clear" w:color="auto" w:fill="FFFFFF"/>
            <w:vAlign w:val="bottom"/>
          </w:tcPr>
          <w:p w14:paraId="77E4EB4E" w14:textId="77777777" w:rsidR="0046263A" w:rsidRPr="007F1507" w:rsidRDefault="0046263A" w:rsidP="0046263A">
            <w:pPr>
              <w:tabs>
                <w:tab w:val="left" w:pos="1700"/>
              </w:tabs>
              <w:ind w:right="110"/>
              <w:jc w:val="right"/>
              <w:rPr>
                <w:bCs/>
                <w:color w:val="FF0000"/>
                <w:sz w:val="20"/>
                <w:szCs w:val="20"/>
                <w:lang w:val="en-US"/>
              </w:rPr>
            </w:pPr>
          </w:p>
        </w:tc>
      </w:tr>
      <w:tr w:rsidR="0046263A" w:rsidRPr="00314658" w14:paraId="26A2647D" w14:textId="77777777" w:rsidTr="00AA18F1">
        <w:trPr>
          <w:trHeight w:val="255"/>
        </w:trPr>
        <w:tc>
          <w:tcPr>
            <w:tcW w:w="6417" w:type="dxa"/>
            <w:shd w:val="clear" w:color="auto" w:fill="FFFFFF"/>
            <w:vAlign w:val="bottom"/>
          </w:tcPr>
          <w:p w14:paraId="15557FD1" w14:textId="77777777" w:rsidR="0046263A" w:rsidRPr="007F1507" w:rsidRDefault="0046263A" w:rsidP="0046263A">
            <w:pPr>
              <w:rPr>
                <w:bCs/>
                <w:color w:val="000000"/>
                <w:sz w:val="20"/>
                <w:szCs w:val="20"/>
                <w:lang w:val="en-US"/>
              </w:rPr>
            </w:pPr>
            <w:r w:rsidRPr="007F1507">
              <w:rPr>
                <w:bCs/>
                <w:color w:val="000000"/>
                <w:sz w:val="20"/>
                <w:szCs w:val="20"/>
                <w:lang w:val="en-US"/>
              </w:rPr>
              <w:t>Board of Directors and Supervisory Committee’s fees paid in advance</w:t>
            </w:r>
          </w:p>
        </w:tc>
        <w:tc>
          <w:tcPr>
            <w:tcW w:w="1701" w:type="dxa"/>
            <w:tcBorders>
              <w:bottom w:val="single" w:sz="4" w:space="0" w:color="auto"/>
            </w:tcBorders>
            <w:shd w:val="clear" w:color="auto" w:fill="FFFFFF"/>
            <w:vAlign w:val="bottom"/>
          </w:tcPr>
          <w:p w14:paraId="0C152509" w14:textId="166F8694" w:rsidR="0046263A" w:rsidRPr="007F1507" w:rsidRDefault="0046263A" w:rsidP="0046263A">
            <w:pPr>
              <w:tabs>
                <w:tab w:val="left" w:pos="1700"/>
              </w:tabs>
              <w:ind w:right="110"/>
              <w:jc w:val="right"/>
              <w:rPr>
                <w:bCs/>
                <w:color w:val="000000"/>
                <w:sz w:val="20"/>
                <w:szCs w:val="20"/>
                <w:lang w:val="en-US"/>
              </w:rPr>
            </w:pPr>
            <w:r>
              <w:rPr>
                <w:bCs/>
                <w:color w:val="000000"/>
                <w:sz w:val="20"/>
                <w:szCs w:val="20"/>
              </w:rPr>
              <w:t>18,678</w:t>
            </w:r>
          </w:p>
        </w:tc>
        <w:tc>
          <w:tcPr>
            <w:tcW w:w="160" w:type="dxa"/>
            <w:shd w:val="clear" w:color="auto" w:fill="FFFFFF"/>
            <w:vAlign w:val="bottom"/>
          </w:tcPr>
          <w:p w14:paraId="223A6EE9" w14:textId="77777777" w:rsidR="0046263A" w:rsidRPr="007F1507" w:rsidRDefault="0046263A" w:rsidP="0046263A">
            <w:pPr>
              <w:tabs>
                <w:tab w:val="left" w:pos="1700"/>
              </w:tabs>
              <w:ind w:right="110"/>
              <w:jc w:val="right"/>
              <w:rPr>
                <w:bCs/>
                <w:color w:val="000000"/>
                <w:sz w:val="20"/>
                <w:szCs w:val="20"/>
                <w:lang w:val="en-US"/>
              </w:rPr>
            </w:pPr>
          </w:p>
        </w:tc>
        <w:tc>
          <w:tcPr>
            <w:tcW w:w="1701" w:type="dxa"/>
            <w:tcBorders>
              <w:bottom w:val="single" w:sz="4" w:space="0" w:color="auto"/>
            </w:tcBorders>
            <w:shd w:val="clear" w:color="auto" w:fill="FFFFFF"/>
            <w:vAlign w:val="bottom"/>
          </w:tcPr>
          <w:p w14:paraId="36BDB3AA" w14:textId="6F24A4E9" w:rsidR="0046263A" w:rsidRPr="007F1507" w:rsidRDefault="0046263A" w:rsidP="0046263A">
            <w:pPr>
              <w:tabs>
                <w:tab w:val="left" w:pos="1700"/>
              </w:tabs>
              <w:ind w:right="110"/>
              <w:jc w:val="right"/>
              <w:rPr>
                <w:bCs/>
                <w:color w:val="FF0000"/>
                <w:sz w:val="20"/>
                <w:szCs w:val="20"/>
                <w:lang w:val="en-US"/>
              </w:rPr>
            </w:pPr>
            <w:r w:rsidRPr="00E13B3E">
              <w:rPr>
                <w:bCs/>
                <w:color w:val="000000"/>
                <w:sz w:val="20"/>
                <w:szCs w:val="20"/>
              </w:rPr>
              <w:t>34</w:t>
            </w:r>
            <w:r>
              <w:rPr>
                <w:bCs/>
                <w:color w:val="000000"/>
                <w:sz w:val="20"/>
                <w:szCs w:val="20"/>
              </w:rPr>
              <w:t>,</w:t>
            </w:r>
            <w:r w:rsidRPr="00E13B3E">
              <w:rPr>
                <w:bCs/>
                <w:color w:val="000000"/>
                <w:sz w:val="20"/>
                <w:szCs w:val="20"/>
              </w:rPr>
              <w:t>599</w:t>
            </w:r>
          </w:p>
        </w:tc>
      </w:tr>
      <w:tr w:rsidR="0046263A" w:rsidRPr="00314658" w14:paraId="1DEAB060" w14:textId="77777777" w:rsidTr="00B53EEE">
        <w:trPr>
          <w:trHeight w:val="255"/>
        </w:trPr>
        <w:tc>
          <w:tcPr>
            <w:tcW w:w="6417" w:type="dxa"/>
            <w:shd w:val="clear" w:color="auto" w:fill="FFFFFF"/>
            <w:vAlign w:val="bottom"/>
          </w:tcPr>
          <w:p w14:paraId="3EF5E02F" w14:textId="77777777" w:rsidR="0046263A" w:rsidRPr="007F1507" w:rsidRDefault="0046263A" w:rsidP="0046263A">
            <w:pPr>
              <w:rPr>
                <w:bCs/>
                <w:color w:val="000000"/>
                <w:sz w:val="20"/>
                <w:szCs w:val="20"/>
                <w:u w:val="single"/>
                <w:lang w:val="en-US"/>
              </w:rPr>
            </w:pPr>
            <w:r w:rsidRPr="007F1507">
              <w:rPr>
                <w:bCs/>
                <w:color w:val="000000"/>
                <w:sz w:val="20"/>
                <w:szCs w:val="20"/>
                <w:u w:val="single"/>
                <w:lang w:val="en-US"/>
              </w:rPr>
              <w:t xml:space="preserve">Total </w:t>
            </w:r>
            <w:r>
              <w:rPr>
                <w:bCs/>
                <w:color w:val="000000"/>
                <w:sz w:val="20"/>
                <w:szCs w:val="20"/>
                <w:u w:val="single"/>
                <w:lang w:val="en-US"/>
              </w:rPr>
              <w:t>other accounts receivable - K</w:t>
            </w:r>
            <w:r w:rsidRPr="007F1507">
              <w:rPr>
                <w:bCs/>
                <w:color w:val="000000"/>
                <w:sz w:val="20"/>
                <w:szCs w:val="20"/>
                <w:u w:val="single"/>
                <w:lang w:val="en-US"/>
              </w:rPr>
              <w:t xml:space="preserve">ey </w:t>
            </w:r>
            <w:r>
              <w:rPr>
                <w:bCs/>
                <w:color w:val="000000"/>
                <w:sz w:val="20"/>
                <w:szCs w:val="20"/>
                <w:u w:val="single"/>
                <w:lang w:val="en-US"/>
              </w:rPr>
              <w:t>M</w:t>
            </w:r>
            <w:r w:rsidRPr="007F1507">
              <w:rPr>
                <w:bCs/>
                <w:color w:val="000000"/>
                <w:sz w:val="20"/>
                <w:szCs w:val="20"/>
                <w:u w:val="single"/>
                <w:lang w:val="en-US"/>
              </w:rPr>
              <w:t xml:space="preserve">anagement </w:t>
            </w:r>
            <w:r>
              <w:rPr>
                <w:bCs/>
                <w:color w:val="000000"/>
                <w:sz w:val="20"/>
                <w:szCs w:val="20"/>
                <w:u w:val="single"/>
                <w:lang w:val="en-US"/>
              </w:rPr>
              <w:t>P</w:t>
            </w:r>
            <w:r w:rsidRPr="007F1507">
              <w:rPr>
                <w:bCs/>
                <w:color w:val="000000"/>
                <w:sz w:val="20"/>
                <w:szCs w:val="20"/>
                <w:u w:val="single"/>
                <w:lang w:val="en-US"/>
              </w:rPr>
              <w:t>ersonnel</w:t>
            </w:r>
          </w:p>
        </w:tc>
        <w:tc>
          <w:tcPr>
            <w:tcW w:w="1701" w:type="dxa"/>
            <w:tcBorders>
              <w:top w:val="single" w:sz="4" w:space="0" w:color="auto"/>
            </w:tcBorders>
            <w:shd w:val="clear" w:color="auto" w:fill="FFFFFF"/>
          </w:tcPr>
          <w:p w14:paraId="79A63D91" w14:textId="123008FE" w:rsidR="0046263A" w:rsidRPr="007F1507" w:rsidRDefault="0046263A" w:rsidP="0046263A">
            <w:pPr>
              <w:tabs>
                <w:tab w:val="left" w:pos="1700"/>
              </w:tabs>
              <w:ind w:right="110"/>
              <w:jc w:val="right"/>
              <w:rPr>
                <w:bCs/>
                <w:color w:val="000000"/>
                <w:sz w:val="20"/>
                <w:szCs w:val="20"/>
                <w:lang w:val="en-US"/>
              </w:rPr>
            </w:pPr>
            <w:r>
              <w:rPr>
                <w:bCs/>
                <w:color w:val="000000"/>
                <w:sz w:val="20"/>
                <w:szCs w:val="20"/>
              </w:rPr>
              <w:t>18,678</w:t>
            </w:r>
          </w:p>
        </w:tc>
        <w:tc>
          <w:tcPr>
            <w:tcW w:w="160" w:type="dxa"/>
            <w:shd w:val="clear" w:color="auto" w:fill="FFFFFF"/>
          </w:tcPr>
          <w:p w14:paraId="7994E35A" w14:textId="77777777" w:rsidR="0046263A" w:rsidRPr="007F1507" w:rsidRDefault="0046263A" w:rsidP="0046263A">
            <w:pPr>
              <w:tabs>
                <w:tab w:val="left" w:pos="1700"/>
              </w:tabs>
              <w:ind w:right="110"/>
              <w:jc w:val="right"/>
              <w:rPr>
                <w:bCs/>
                <w:color w:val="000000"/>
                <w:sz w:val="20"/>
                <w:szCs w:val="20"/>
                <w:lang w:val="en-US"/>
              </w:rPr>
            </w:pPr>
          </w:p>
        </w:tc>
        <w:tc>
          <w:tcPr>
            <w:tcW w:w="1701" w:type="dxa"/>
            <w:tcBorders>
              <w:top w:val="single" w:sz="4" w:space="0" w:color="auto"/>
            </w:tcBorders>
            <w:shd w:val="clear" w:color="auto" w:fill="FFFFFF"/>
          </w:tcPr>
          <w:p w14:paraId="5FE2E150" w14:textId="3A33818B" w:rsidR="0046263A" w:rsidRPr="007F1507" w:rsidRDefault="0046263A" w:rsidP="0046263A">
            <w:pPr>
              <w:tabs>
                <w:tab w:val="left" w:pos="1700"/>
              </w:tabs>
              <w:ind w:right="110"/>
              <w:jc w:val="right"/>
              <w:rPr>
                <w:bCs/>
                <w:color w:val="FF0000"/>
                <w:sz w:val="20"/>
                <w:szCs w:val="20"/>
                <w:lang w:val="en-US"/>
              </w:rPr>
            </w:pPr>
            <w:r w:rsidRPr="00E13B3E">
              <w:rPr>
                <w:bCs/>
                <w:color w:val="000000"/>
                <w:sz w:val="20"/>
                <w:szCs w:val="20"/>
              </w:rPr>
              <w:t>34</w:t>
            </w:r>
            <w:r>
              <w:rPr>
                <w:bCs/>
                <w:color w:val="000000"/>
                <w:sz w:val="20"/>
                <w:szCs w:val="20"/>
              </w:rPr>
              <w:t>,</w:t>
            </w:r>
            <w:r w:rsidRPr="00E13B3E">
              <w:rPr>
                <w:bCs/>
                <w:color w:val="000000"/>
                <w:sz w:val="20"/>
                <w:szCs w:val="20"/>
              </w:rPr>
              <w:t>599</w:t>
            </w:r>
          </w:p>
        </w:tc>
      </w:tr>
    </w:tbl>
    <w:p w14:paraId="09054346" w14:textId="77777777" w:rsidR="006D206C" w:rsidRDefault="006D206C"/>
    <w:tbl>
      <w:tblPr>
        <w:tblW w:w="9979" w:type="dxa"/>
        <w:tblInd w:w="-110" w:type="dxa"/>
        <w:tblLayout w:type="fixed"/>
        <w:tblCellMar>
          <w:left w:w="70" w:type="dxa"/>
          <w:right w:w="70" w:type="dxa"/>
        </w:tblCellMar>
        <w:tblLook w:val="0000" w:firstRow="0" w:lastRow="0" w:firstColumn="0" w:lastColumn="0" w:noHBand="0" w:noVBand="0"/>
      </w:tblPr>
      <w:tblGrid>
        <w:gridCol w:w="6417"/>
        <w:gridCol w:w="1701"/>
        <w:gridCol w:w="160"/>
        <w:gridCol w:w="1701"/>
      </w:tblGrid>
      <w:tr w:rsidR="0046263A" w:rsidRPr="00314658" w14:paraId="79F1D64E" w14:textId="77777777" w:rsidTr="00AB4E2F">
        <w:trPr>
          <w:trHeight w:val="255"/>
        </w:trPr>
        <w:tc>
          <w:tcPr>
            <w:tcW w:w="6417" w:type="dxa"/>
            <w:shd w:val="clear" w:color="auto" w:fill="FFFFFF"/>
            <w:vAlign w:val="bottom"/>
          </w:tcPr>
          <w:p w14:paraId="4F7D2572" w14:textId="77777777" w:rsidR="0046263A" w:rsidRPr="007F1507" w:rsidRDefault="0046263A" w:rsidP="0046263A">
            <w:pPr>
              <w:rPr>
                <w:b/>
                <w:bCs/>
                <w:color w:val="000000"/>
                <w:sz w:val="20"/>
                <w:szCs w:val="20"/>
                <w:lang w:val="en-US"/>
              </w:rPr>
            </w:pPr>
          </w:p>
        </w:tc>
        <w:tc>
          <w:tcPr>
            <w:tcW w:w="1701" w:type="dxa"/>
            <w:shd w:val="clear" w:color="auto" w:fill="FFFFFF"/>
            <w:vAlign w:val="bottom"/>
          </w:tcPr>
          <w:p w14:paraId="0F1266B3" w14:textId="77777777" w:rsidR="0046263A" w:rsidRPr="007F1507" w:rsidRDefault="0046263A" w:rsidP="0046263A">
            <w:pPr>
              <w:tabs>
                <w:tab w:val="left" w:pos="1700"/>
              </w:tabs>
              <w:ind w:right="110"/>
              <w:jc w:val="right"/>
              <w:rPr>
                <w:bCs/>
                <w:color w:val="000000"/>
                <w:sz w:val="20"/>
                <w:szCs w:val="20"/>
                <w:lang w:val="en-US"/>
              </w:rPr>
            </w:pPr>
          </w:p>
        </w:tc>
        <w:tc>
          <w:tcPr>
            <w:tcW w:w="160" w:type="dxa"/>
            <w:shd w:val="clear" w:color="auto" w:fill="FFFFFF"/>
          </w:tcPr>
          <w:p w14:paraId="4FFAA42A" w14:textId="77777777" w:rsidR="0046263A" w:rsidRPr="007F1507" w:rsidRDefault="0046263A" w:rsidP="0046263A">
            <w:pPr>
              <w:tabs>
                <w:tab w:val="left" w:pos="1700"/>
              </w:tabs>
              <w:ind w:right="110"/>
              <w:jc w:val="right"/>
              <w:rPr>
                <w:bCs/>
                <w:color w:val="000000"/>
                <w:sz w:val="20"/>
                <w:szCs w:val="20"/>
                <w:lang w:val="en-US"/>
              </w:rPr>
            </w:pPr>
          </w:p>
        </w:tc>
        <w:tc>
          <w:tcPr>
            <w:tcW w:w="1701" w:type="dxa"/>
            <w:shd w:val="clear" w:color="auto" w:fill="FFFFFF"/>
            <w:vAlign w:val="bottom"/>
          </w:tcPr>
          <w:p w14:paraId="5D78AF81" w14:textId="77777777" w:rsidR="0046263A" w:rsidRPr="007F1507" w:rsidRDefault="0046263A" w:rsidP="0046263A">
            <w:pPr>
              <w:tabs>
                <w:tab w:val="left" w:pos="1700"/>
              </w:tabs>
              <w:ind w:right="110"/>
              <w:jc w:val="right"/>
              <w:rPr>
                <w:bCs/>
                <w:color w:val="000000"/>
                <w:sz w:val="20"/>
                <w:szCs w:val="20"/>
                <w:lang w:val="en-US"/>
              </w:rPr>
            </w:pPr>
          </w:p>
        </w:tc>
      </w:tr>
    </w:tbl>
    <w:p w14:paraId="58F599B6" w14:textId="0D2A0975" w:rsidR="006D206C" w:rsidRDefault="006D206C" w:rsidP="00AB4E2F">
      <w:pPr>
        <w:rPr>
          <w:lang w:val="en-US"/>
        </w:rPr>
      </w:pPr>
    </w:p>
    <w:p w14:paraId="20B973F2" w14:textId="77777777" w:rsidR="00330552" w:rsidRDefault="00330552" w:rsidP="00AB4E2F">
      <w:pPr>
        <w:rPr>
          <w:lang w:val="en-US"/>
        </w:rPr>
      </w:pPr>
    </w:p>
    <w:p w14:paraId="3596685F" w14:textId="77777777" w:rsidR="00393D07" w:rsidRDefault="00393D07" w:rsidP="006D206C">
      <w:pPr>
        <w:rPr>
          <w:sz w:val="22"/>
          <w:szCs w:val="22"/>
          <w:u w:val="single"/>
          <w:lang w:val="en-US"/>
        </w:rPr>
      </w:pPr>
    </w:p>
    <w:p w14:paraId="51AF4AFE" w14:textId="7AE81C66" w:rsidR="006D206C" w:rsidRPr="007F1507" w:rsidRDefault="006D206C" w:rsidP="006D206C">
      <w:pPr>
        <w:rPr>
          <w:sz w:val="22"/>
          <w:szCs w:val="22"/>
          <w:u w:val="single"/>
          <w:lang w:val="en-US"/>
        </w:rPr>
      </w:pPr>
      <w:r>
        <w:rPr>
          <w:sz w:val="22"/>
          <w:szCs w:val="22"/>
          <w:u w:val="single"/>
          <w:lang w:val="en-US"/>
        </w:rPr>
        <w:lastRenderedPageBreak/>
        <w:t>17</w:t>
      </w:r>
      <w:r w:rsidRPr="007F1507">
        <w:rPr>
          <w:sz w:val="22"/>
          <w:szCs w:val="22"/>
          <w:u w:val="single"/>
          <w:lang w:val="en-US"/>
        </w:rPr>
        <w:t xml:space="preserve"> – RELATED PARTIES (Cont.)</w:t>
      </w:r>
    </w:p>
    <w:p w14:paraId="4CDCCEA9" w14:textId="77777777" w:rsidR="006D206C" w:rsidRPr="007F1507" w:rsidRDefault="006D206C" w:rsidP="006D206C">
      <w:pPr>
        <w:jc w:val="both"/>
        <w:rPr>
          <w:sz w:val="22"/>
          <w:lang w:val="en-US"/>
        </w:rPr>
      </w:pPr>
    </w:p>
    <w:p w14:paraId="4DF101CF" w14:textId="77777777" w:rsidR="006D206C" w:rsidRPr="007F1507" w:rsidRDefault="006D206C" w:rsidP="006D206C">
      <w:pPr>
        <w:jc w:val="both"/>
        <w:rPr>
          <w:sz w:val="22"/>
          <w:szCs w:val="22"/>
          <w:lang w:val="en-US"/>
        </w:rPr>
      </w:pPr>
      <w:r w:rsidRPr="007F1507">
        <w:rPr>
          <w:sz w:val="22"/>
          <w:lang w:val="en-US"/>
        </w:rPr>
        <w:t>Balances with related parties are as follows:</w:t>
      </w:r>
    </w:p>
    <w:p w14:paraId="4E0DF095" w14:textId="77777777" w:rsidR="006D206C" w:rsidRPr="00B53EEE" w:rsidRDefault="006D206C">
      <w:pPr>
        <w:rPr>
          <w:lang w:val="en-US"/>
        </w:rPr>
      </w:pPr>
    </w:p>
    <w:tbl>
      <w:tblPr>
        <w:tblW w:w="9979" w:type="dxa"/>
        <w:tblInd w:w="-110" w:type="dxa"/>
        <w:tblLayout w:type="fixed"/>
        <w:tblCellMar>
          <w:left w:w="70" w:type="dxa"/>
          <w:right w:w="70" w:type="dxa"/>
        </w:tblCellMar>
        <w:tblLook w:val="0000" w:firstRow="0" w:lastRow="0" w:firstColumn="0" w:lastColumn="0" w:noHBand="0" w:noVBand="0"/>
      </w:tblPr>
      <w:tblGrid>
        <w:gridCol w:w="6417"/>
        <w:gridCol w:w="1701"/>
        <w:gridCol w:w="160"/>
        <w:gridCol w:w="1701"/>
      </w:tblGrid>
      <w:tr w:rsidR="00AB4E2F" w:rsidRPr="007F1507" w14:paraId="4B2C5208" w14:textId="77777777" w:rsidTr="00B53EEE">
        <w:trPr>
          <w:trHeight w:val="255"/>
        </w:trPr>
        <w:tc>
          <w:tcPr>
            <w:tcW w:w="6417" w:type="dxa"/>
            <w:shd w:val="clear" w:color="auto" w:fill="FFFFFF"/>
            <w:vAlign w:val="bottom"/>
          </w:tcPr>
          <w:p w14:paraId="4F9D1B17" w14:textId="77777777" w:rsidR="00AB4E2F" w:rsidRPr="007F1507" w:rsidRDefault="00AB4E2F" w:rsidP="00AB4E2F">
            <w:pPr>
              <w:jc w:val="center"/>
              <w:rPr>
                <w:b/>
                <w:bCs/>
                <w:color w:val="000000"/>
                <w:sz w:val="20"/>
                <w:szCs w:val="20"/>
                <w:lang w:val="en-US"/>
              </w:rPr>
            </w:pPr>
          </w:p>
        </w:tc>
        <w:tc>
          <w:tcPr>
            <w:tcW w:w="1701" w:type="dxa"/>
            <w:shd w:val="clear" w:color="auto" w:fill="FFFFFF"/>
            <w:vAlign w:val="bottom"/>
          </w:tcPr>
          <w:p w14:paraId="59253245" w14:textId="65C09572" w:rsidR="00AB4E2F" w:rsidRPr="007F1507" w:rsidRDefault="009714A4" w:rsidP="007C79A1">
            <w:pPr>
              <w:ind w:right="110"/>
              <w:jc w:val="right"/>
              <w:rPr>
                <w:bCs/>
                <w:color w:val="000000"/>
                <w:sz w:val="20"/>
                <w:szCs w:val="20"/>
                <w:lang w:val="en-US"/>
              </w:rPr>
            </w:pPr>
            <w:r>
              <w:rPr>
                <w:bCs/>
                <w:color w:val="000000"/>
                <w:sz w:val="20"/>
                <w:szCs w:val="20"/>
                <w:u w:val="single"/>
                <w:lang w:val="en-US"/>
              </w:rPr>
              <w:t>0</w:t>
            </w:r>
            <w:r w:rsidR="00AE7C03">
              <w:rPr>
                <w:bCs/>
                <w:color w:val="000000"/>
                <w:sz w:val="20"/>
                <w:szCs w:val="20"/>
                <w:u w:val="single"/>
                <w:lang w:val="en-US"/>
              </w:rPr>
              <w:t>6</w:t>
            </w:r>
            <w:r w:rsidR="00AB4E2F" w:rsidRPr="007F1507">
              <w:rPr>
                <w:bCs/>
                <w:color w:val="000000"/>
                <w:sz w:val="20"/>
                <w:szCs w:val="20"/>
                <w:u w:val="single"/>
                <w:lang w:val="en-US"/>
              </w:rPr>
              <w:t>.3</w:t>
            </w:r>
            <w:r w:rsidR="00AE7C03">
              <w:rPr>
                <w:bCs/>
                <w:color w:val="000000"/>
                <w:sz w:val="20"/>
                <w:szCs w:val="20"/>
                <w:u w:val="single"/>
                <w:lang w:val="en-US"/>
              </w:rPr>
              <w:t>0</w:t>
            </w:r>
            <w:r w:rsidR="00AB4E2F" w:rsidRPr="007F1507">
              <w:rPr>
                <w:bCs/>
                <w:color w:val="000000"/>
                <w:sz w:val="20"/>
                <w:szCs w:val="20"/>
                <w:u w:val="single"/>
                <w:lang w:val="en-US"/>
              </w:rPr>
              <w:t>.</w:t>
            </w:r>
            <w:r w:rsidR="00944290" w:rsidRPr="007F1507">
              <w:rPr>
                <w:bCs/>
                <w:color w:val="000000"/>
                <w:sz w:val="20"/>
                <w:szCs w:val="20"/>
                <w:u w:val="single"/>
                <w:lang w:val="en-US"/>
              </w:rPr>
              <w:t>20</w:t>
            </w:r>
            <w:r w:rsidR="00EA6281">
              <w:rPr>
                <w:bCs/>
                <w:color w:val="000000"/>
                <w:sz w:val="20"/>
                <w:szCs w:val="20"/>
                <w:u w:val="single"/>
                <w:lang w:val="en-US"/>
              </w:rPr>
              <w:t>20</w:t>
            </w:r>
          </w:p>
        </w:tc>
        <w:tc>
          <w:tcPr>
            <w:tcW w:w="160" w:type="dxa"/>
            <w:shd w:val="clear" w:color="auto" w:fill="FFFFFF"/>
            <w:vAlign w:val="bottom"/>
          </w:tcPr>
          <w:p w14:paraId="03067702" w14:textId="77777777" w:rsidR="00AB4E2F" w:rsidRPr="007F1507" w:rsidRDefault="00AB4E2F" w:rsidP="00AB4E2F">
            <w:pPr>
              <w:ind w:right="110"/>
              <w:jc w:val="center"/>
              <w:rPr>
                <w:bCs/>
                <w:color w:val="000000"/>
                <w:sz w:val="20"/>
                <w:szCs w:val="20"/>
                <w:lang w:val="en-US"/>
              </w:rPr>
            </w:pPr>
          </w:p>
        </w:tc>
        <w:tc>
          <w:tcPr>
            <w:tcW w:w="1701" w:type="dxa"/>
            <w:shd w:val="clear" w:color="auto" w:fill="FFFFFF"/>
            <w:vAlign w:val="bottom"/>
          </w:tcPr>
          <w:p w14:paraId="2A103775" w14:textId="77777777" w:rsidR="00AB4E2F" w:rsidRPr="00F15D3E" w:rsidRDefault="00F30A77" w:rsidP="007C79A1">
            <w:pPr>
              <w:ind w:right="110"/>
              <w:jc w:val="right"/>
              <w:rPr>
                <w:bCs/>
                <w:color w:val="000000"/>
                <w:sz w:val="20"/>
                <w:szCs w:val="20"/>
                <w:lang w:val="en-US"/>
              </w:rPr>
            </w:pPr>
            <w:r w:rsidRPr="00F30A77">
              <w:rPr>
                <w:bCs/>
                <w:color w:val="000000"/>
                <w:sz w:val="20"/>
                <w:szCs w:val="20"/>
                <w:u w:val="single"/>
                <w:lang w:val="en-US"/>
              </w:rPr>
              <w:t>12.31.201</w:t>
            </w:r>
            <w:r w:rsidR="00EA6281">
              <w:rPr>
                <w:bCs/>
                <w:color w:val="000000"/>
                <w:sz w:val="20"/>
                <w:szCs w:val="20"/>
                <w:u w:val="single"/>
                <w:lang w:val="en-US"/>
              </w:rPr>
              <w:t>9</w:t>
            </w:r>
          </w:p>
        </w:tc>
      </w:tr>
      <w:tr w:rsidR="006D206C" w:rsidRPr="007F1507" w14:paraId="31E7957E" w14:textId="77777777" w:rsidTr="00B53EEE">
        <w:trPr>
          <w:trHeight w:val="255"/>
        </w:trPr>
        <w:tc>
          <w:tcPr>
            <w:tcW w:w="6417" w:type="dxa"/>
            <w:shd w:val="clear" w:color="auto" w:fill="FFFFFF"/>
            <w:vAlign w:val="bottom"/>
          </w:tcPr>
          <w:p w14:paraId="5940A3EA" w14:textId="7821EBFA" w:rsidR="006D206C" w:rsidRPr="00FB276D" w:rsidRDefault="00FB276D" w:rsidP="006D206C">
            <w:pPr>
              <w:rPr>
                <w:b/>
                <w:bCs/>
                <w:color w:val="000000"/>
                <w:sz w:val="20"/>
                <w:szCs w:val="20"/>
                <w:lang w:val="en-US"/>
              </w:rPr>
            </w:pPr>
            <w:r w:rsidRPr="00B53EEE">
              <w:rPr>
                <w:b/>
                <w:bCs/>
                <w:color w:val="000000"/>
                <w:sz w:val="20"/>
                <w:szCs w:val="20"/>
                <w:lang w:val="en-US"/>
              </w:rPr>
              <w:t>Trade accounts payable</w:t>
            </w:r>
          </w:p>
        </w:tc>
        <w:tc>
          <w:tcPr>
            <w:tcW w:w="1701" w:type="dxa"/>
            <w:shd w:val="clear" w:color="auto" w:fill="FFFFFF"/>
            <w:vAlign w:val="bottom"/>
          </w:tcPr>
          <w:p w14:paraId="1FDD29D4" w14:textId="77777777" w:rsidR="006D206C" w:rsidRPr="007F1507" w:rsidRDefault="006D206C" w:rsidP="006D206C">
            <w:pPr>
              <w:tabs>
                <w:tab w:val="left" w:pos="1700"/>
              </w:tabs>
              <w:ind w:right="110"/>
              <w:jc w:val="right"/>
              <w:rPr>
                <w:bCs/>
                <w:color w:val="000000"/>
                <w:sz w:val="20"/>
                <w:szCs w:val="20"/>
                <w:lang w:val="en-US"/>
              </w:rPr>
            </w:pPr>
          </w:p>
        </w:tc>
        <w:tc>
          <w:tcPr>
            <w:tcW w:w="160" w:type="dxa"/>
            <w:shd w:val="clear" w:color="auto" w:fill="FFFFFF"/>
          </w:tcPr>
          <w:p w14:paraId="029A75B3" w14:textId="77777777" w:rsidR="006D206C" w:rsidRPr="007F1507" w:rsidRDefault="006D206C" w:rsidP="006D206C">
            <w:pPr>
              <w:tabs>
                <w:tab w:val="left" w:pos="1700"/>
              </w:tabs>
              <w:ind w:right="110"/>
              <w:jc w:val="right"/>
              <w:rPr>
                <w:bCs/>
                <w:color w:val="000000"/>
                <w:sz w:val="20"/>
                <w:szCs w:val="20"/>
                <w:lang w:val="en-US"/>
              </w:rPr>
            </w:pPr>
          </w:p>
        </w:tc>
        <w:tc>
          <w:tcPr>
            <w:tcW w:w="1701" w:type="dxa"/>
            <w:shd w:val="clear" w:color="auto" w:fill="FFFFFF"/>
            <w:vAlign w:val="bottom"/>
          </w:tcPr>
          <w:p w14:paraId="7AA1F2AB" w14:textId="77777777" w:rsidR="006D206C" w:rsidRPr="007F1507" w:rsidRDefault="006D206C" w:rsidP="006D206C">
            <w:pPr>
              <w:tabs>
                <w:tab w:val="left" w:pos="1700"/>
              </w:tabs>
              <w:ind w:right="110"/>
              <w:jc w:val="right"/>
              <w:rPr>
                <w:bCs/>
                <w:color w:val="FF0000"/>
                <w:sz w:val="20"/>
                <w:szCs w:val="20"/>
                <w:lang w:val="en-US"/>
              </w:rPr>
            </w:pPr>
          </w:p>
        </w:tc>
      </w:tr>
      <w:tr w:rsidR="006D206C" w:rsidRPr="00470AE1" w14:paraId="0DAC89B3" w14:textId="77777777" w:rsidTr="00B53EEE">
        <w:trPr>
          <w:trHeight w:val="255"/>
        </w:trPr>
        <w:tc>
          <w:tcPr>
            <w:tcW w:w="6417" w:type="dxa"/>
            <w:shd w:val="clear" w:color="auto" w:fill="FFFFFF"/>
            <w:vAlign w:val="bottom"/>
          </w:tcPr>
          <w:p w14:paraId="657CEEFC" w14:textId="3D68BDD7" w:rsidR="006D206C" w:rsidRPr="00FB276D" w:rsidRDefault="00FB276D" w:rsidP="006D206C">
            <w:pPr>
              <w:rPr>
                <w:b/>
                <w:bCs/>
                <w:color w:val="000000"/>
                <w:sz w:val="20"/>
                <w:szCs w:val="20"/>
                <w:lang w:val="en-US"/>
              </w:rPr>
            </w:pPr>
            <w:r w:rsidRPr="00B53EEE">
              <w:rPr>
                <w:bCs/>
                <w:color w:val="000000"/>
                <w:sz w:val="20"/>
                <w:szCs w:val="20"/>
                <w:u w:val="single"/>
                <w:lang w:val="en-US"/>
              </w:rPr>
              <w:t>Trade accounts payable with related parties</w:t>
            </w:r>
          </w:p>
        </w:tc>
        <w:tc>
          <w:tcPr>
            <w:tcW w:w="1701" w:type="dxa"/>
            <w:shd w:val="clear" w:color="auto" w:fill="FFFFFF"/>
            <w:vAlign w:val="bottom"/>
          </w:tcPr>
          <w:p w14:paraId="04E932DC" w14:textId="77777777" w:rsidR="006D206C" w:rsidRPr="00FB276D" w:rsidRDefault="006D206C" w:rsidP="006D206C">
            <w:pPr>
              <w:tabs>
                <w:tab w:val="left" w:pos="1700"/>
              </w:tabs>
              <w:ind w:right="110"/>
              <w:jc w:val="right"/>
              <w:rPr>
                <w:bCs/>
                <w:color w:val="000000"/>
                <w:sz w:val="20"/>
                <w:szCs w:val="20"/>
                <w:lang w:val="en-US"/>
              </w:rPr>
            </w:pPr>
          </w:p>
        </w:tc>
        <w:tc>
          <w:tcPr>
            <w:tcW w:w="160" w:type="dxa"/>
            <w:shd w:val="clear" w:color="auto" w:fill="FFFFFF"/>
          </w:tcPr>
          <w:p w14:paraId="0150D853" w14:textId="77777777" w:rsidR="006D206C" w:rsidRPr="00FB276D" w:rsidRDefault="006D206C" w:rsidP="006D206C">
            <w:pPr>
              <w:tabs>
                <w:tab w:val="left" w:pos="1700"/>
              </w:tabs>
              <w:ind w:right="110"/>
              <w:jc w:val="right"/>
              <w:rPr>
                <w:bCs/>
                <w:color w:val="000000"/>
                <w:sz w:val="20"/>
                <w:szCs w:val="20"/>
                <w:lang w:val="en-US"/>
              </w:rPr>
            </w:pPr>
          </w:p>
        </w:tc>
        <w:tc>
          <w:tcPr>
            <w:tcW w:w="1701" w:type="dxa"/>
            <w:shd w:val="clear" w:color="auto" w:fill="FFFFFF"/>
            <w:vAlign w:val="bottom"/>
          </w:tcPr>
          <w:p w14:paraId="158796B0" w14:textId="77777777" w:rsidR="006D206C" w:rsidRPr="00FB276D" w:rsidRDefault="006D206C" w:rsidP="006D206C">
            <w:pPr>
              <w:tabs>
                <w:tab w:val="left" w:pos="1700"/>
              </w:tabs>
              <w:ind w:right="110"/>
              <w:jc w:val="right"/>
              <w:rPr>
                <w:bCs/>
                <w:color w:val="FF0000"/>
                <w:sz w:val="20"/>
                <w:szCs w:val="20"/>
                <w:lang w:val="en-US"/>
              </w:rPr>
            </w:pPr>
          </w:p>
        </w:tc>
      </w:tr>
      <w:tr w:rsidR="006D206C" w:rsidRPr="007F1507" w14:paraId="6664FDB7" w14:textId="77777777" w:rsidTr="00B53EEE">
        <w:trPr>
          <w:trHeight w:val="255"/>
        </w:trPr>
        <w:tc>
          <w:tcPr>
            <w:tcW w:w="6417" w:type="dxa"/>
            <w:shd w:val="clear" w:color="auto" w:fill="FFFFFF"/>
            <w:vAlign w:val="bottom"/>
          </w:tcPr>
          <w:p w14:paraId="5DB453FB" w14:textId="3E42C3D3" w:rsidR="006D206C" w:rsidRPr="00B53EEE" w:rsidRDefault="006D206C" w:rsidP="006D206C">
            <w:pPr>
              <w:rPr>
                <w:b/>
                <w:bCs/>
                <w:color w:val="000000"/>
                <w:sz w:val="20"/>
                <w:szCs w:val="20"/>
                <w:lang w:val="es-AR"/>
              </w:rPr>
            </w:pPr>
            <w:r w:rsidRPr="00B53EEE">
              <w:rPr>
                <w:bCs/>
                <w:color w:val="000000"/>
                <w:sz w:val="20"/>
                <w:szCs w:val="20"/>
                <w:lang w:val="es-AR"/>
              </w:rPr>
              <w:t>Gasoducto Gasandes Argentina S.A.</w:t>
            </w:r>
          </w:p>
        </w:tc>
        <w:tc>
          <w:tcPr>
            <w:tcW w:w="1701" w:type="dxa"/>
            <w:tcBorders>
              <w:bottom w:val="single" w:sz="4" w:space="0" w:color="auto"/>
            </w:tcBorders>
            <w:shd w:val="clear" w:color="auto" w:fill="FFFFFF"/>
            <w:vAlign w:val="bottom"/>
          </w:tcPr>
          <w:p w14:paraId="6A06AE48" w14:textId="225F4DB2" w:rsidR="006D206C" w:rsidRPr="007F1507" w:rsidRDefault="006D206C" w:rsidP="006D206C">
            <w:pPr>
              <w:tabs>
                <w:tab w:val="left" w:pos="1700"/>
              </w:tabs>
              <w:ind w:right="110"/>
              <w:jc w:val="right"/>
              <w:rPr>
                <w:bCs/>
                <w:color w:val="000000"/>
                <w:sz w:val="20"/>
                <w:szCs w:val="20"/>
                <w:lang w:val="en-US"/>
              </w:rPr>
            </w:pPr>
            <w:r>
              <w:rPr>
                <w:bCs/>
                <w:color w:val="000000"/>
                <w:sz w:val="20"/>
                <w:szCs w:val="20"/>
              </w:rPr>
              <w:t>(33)</w:t>
            </w:r>
          </w:p>
        </w:tc>
        <w:tc>
          <w:tcPr>
            <w:tcW w:w="160" w:type="dxa"/>
            <w:shd w:val="clear" w:color="auto" w:fill="FFFFFF"/>
          </w:tcPr>
          <w:p w14:paraId="1D58E1CA" w14:textId="77777777" w:rsidR="006D206C" w:rsidRPr="007F1507" w:rsidRDefault="006D206C" w:rsidP="006D206C">
            <w:pPr>
              <w:tabs>
                <w:tab w:val="left" w:pos="1700"/>
              </w:tabs>
              <w:ind w:right="110"/>
              <w:jc w:val="right"/>
              <w:rPr>
                <w:bCs/>
                <w:color w:val="000000"/>
                <w:sz w:val="20"/>
                <w:szCs w:val="20"/>
                <w:lang w:val="en-US"/>
              </w:rPr>
            </w:pPr>
          </w:p>
        </w:tc>
        <w:tc>
          <w:tcPr>
            <w:tcW w:w="1701" w:type="dxa"/>
            <w:tcBorders>
              <w:bottom w:val="single" w:sz="4" w:space="0" w:color="auto"/>
            </w:tcBorders>
            <w:shd w:val="clear" w:color="auto" w:fill="FFFFFF"/>
            <w:vAlign w:val="bottom"/>
          </w:tcPr>
          <w:p w14:paraId="75DACFDB" w14:textId="3D34698D" w:rsidR="006D206C" w:rsidRPr="007F1507" w:rsidRDefault="006D206C" w:rsidP="006D206C">
            <w:pPr>
              <w:tabs>
                <w:tab w:val="left" w:pos="1700"/>
              </w:tabs>
              <w:ind w:right="110"/>
              <w:jc w:val="right"/>
              <w:rPr>
                <w:bCs/>
                <w:color w:val="FF0000"/>
                <w:sz w:val="20"/>
                <w:szCs w:val="20"/>
                <w:lang w:val="en-US"/>
              </w:rPr>
            </w:pPr>
            <w:r>
              <w:rPr>
                <w:bCs/>
                <w:color w:val="000000"/>
                <w:sz w:val="20"/>
                <w:szCs w:val="20"/>
              </w:rPr>
              <w:t>-</w:t>
            </w:r>
          </w:p>
        </w:tc>
      </w:tr>
      <w:tr w:rsidR="006D206C" w:rsidRPr="007F1507" w14:paraId="2A716159" w14:textId="77777777" w:rsidTr="00B53EEE">
        <w:trPr>
          <w:trHeight w:val="255"/>
        </w:trPr>
        <w:tc>
          <w:tcPr>
            <w:tcW w:w="6417" w:type="dxa"/>
            <w:shd w:val="clear" w:color="auto" w:fill="FFFFFF"/>
          </w:tcPr>
          <w:p w14:paraId="2E132170" w14:textId="17EC9D09" w:rsidR="006D206C" w:rsidRPr="00FB276D" w:rsidRDefault="006D206C" w:rsidP="006D206C">
            <w:pPr>
              <w:rPr>
                <w:b/>
                <w:bCs/>
                <w:color w:val="000000"/>
                <w:sz w:val="20"/>
                <w:szCs w:val="20"/>
                <w:lang w:val="en-US"/>
              </w:rPr>
            </w:pPr>
            <w:r w:rsidRPr="00B53EEE">
              <w:rPr>
                <w:bCs/>
                <w:color w:val="000000"/>
                <w:sz w:val="20"/>
                <w:szCs w:val="20"/>
                <w:u w:val="single"/>
                <w:lang w:val="en-US"/>
              </w:rPr>
              <w:t xml:space="preserve">Total </w:t>
            </w:r>
            <w:r w:rsidR="00FB276D" w:rsidRPr="00B53EEE">
              <w:rPr>
                <w:bCs/>
                <w:color w:val="000000"/>
                <w:sz w:val="20"/>
                <w:szCs w:val="20"/>
                <w:u w:val="single"/>
                <w:lang w:val="en-US"/>
              </w:rPr>
              <w:t>trade accounts payable with related parties</w:t>
            </w:r>
          </w:p>
        </w:tc>
        <w:tc>
          <w:tcPr>
            <w:tcW w:w="1701" w:type="dxa"/>
            <w:tcBorders>
              <w:top w:val="single" w:sz="4" w:space="0" w:color="auto"/>
            </w:tcBorders>
            <w:shd w:val="clear" w:color="auto" w:fill="FFFFFF"/>
          </w:tcPr>
          <w:p w14:paraId="2EF68202" w14:textId="15D6B433" w:rsidR="006D206C" w:rsidRPr="007F1507" w:rsidRDefault="006D206C" w:rsidP="006D206C">
            <w:pPr>
              <w:tabs>
                <w:tab w:val="left" w:pos="1700"/>
              </w:tabs>
              <w:ind w:right="110"/>
              <w:jc w:val="right"/>
              <w:rPr>
                <w:bCs/>
                <w:color w:val="000000"/>
                <w:sz w:val="20"/>
                <w:szCs w:val="20"/>
                <w:lang w:val="en-US"/>
              </w:rPr>
            </w:pPr>
            <w:r>
              <w:rPr>
                <w:bCs/>
                <w:color w:val="000000"/>
                <w:sz w:val="20"/>
                <w:szCs w:val="20"/>
              </w:rPr>
              <w:t>(33)</w:t>
            </w:r>
          </w:p>
        </w:tc>
        <w:tc>
          <w:tcPr>
            <w:tcW w:w="160" w:type="dxa"/>
            <w:shd w:val="clear" w:color="auto" w:fill="FFFFFF"/>
          </w:tcPr>
          <w:p w14:paraId="41E642AB" w14:textId="77777777" w:rsidR="006D206C" w:rsidRPr="007F1507" w:rsidRDefault="006D206C" w:rsidP="006D206C">
            <w:pPr>
              <w:tabs>
                <w:tab w:val="left" w:pos="1700"/>
              </w:tabs>
              <w:ind w:right="110"/>
              <w:jc w:val="right"/>
              <w:rPr>
                <w:bCs/>
                <w:color w:val="000000"/>
                <w:sz w:val="20"/>
                <w:szCs w:val="20"/>
                <w:lang w:val="en-US"/>
              </w:rPr>
            </w:pPr>
          </w:p>
        </w:tc>
        <w:tc>
          <w:tcPr>
            <w:tcW w:w="1701" w:type="dxa"/>
            <w:tcBorders>
              <w:top w:val="single" w:sz="4" w:space="0" w:color="auto"/>
            </w:tcBorders>
            <w:shd w:val="clear" w:color="auto" w:fill="FFFFFF"/>
          </w:tcPr>
          <w:p w14:paraId="39987FF3" w14:textId="68CBB5B5" w:rsidR="006D206C" w:rsidRPr="007F1507" w:rsidRDefault="006D206C" w:rsidP="006D206C">
            <w:pPr>
              <w:tabs>
                <w:tab w:val="left" w:pos="1700"/>
              </w:tabs>
              <w:ind w:right="110"/>
              <w:jc w:val="right"/>
              <w:rPr>
                <w:bCs/>
                <w:color w:val="FF0000"/>
                <w:sz w:val="20"/>
                <w:szCs w:val="20"/>
                <w:lang w:val="en-US"/>
              </w:rPr>
            </w:pPr>
            <w:r>
              <w:rPr>
                <w:bCs/>
                <w:color w:val="000000"/>
                <w:sz w:val="20"/>
                <w:szCs w:val="20"/>
              </w:rPr>
              <w:t>-</w:t>
            </w:r>
          </w:p>
        </w:tc>
      </w:tr>
      <w:tr w:rsidR="006D206C" w:rsidRPr="007F1507" w14:paraId="7E9ECC29" w14:textId="77777777" w:rsidTr="00B53EEE">
        <w:trPr>
          <w:trHeight w:val="255"/>
        </w:trPr>
        <w:tc>
          <w:tcPr>
            <w:tcW w:w="6417" w:type="dxa"/>
            <w:shd w:val="clear" w:color="auto" w:fill="FFFFFF"/>
            <w:vAlign w:val="bottom"/>
          </w:tcPr>
          <w:p w14:paraId="63D41888" w14:textId="77777777" w:rsidR="006D206C" w:rsidRPr="007F1507" w:rsidRDefault="006D206C" w:rsidP="00AB4E2F">
            <w:pPr>
              <w:rPr>
                <w:b/>
                <w:bCs/>
                <w:color w:val="000000"/>
                <w:sz w:val="20"/>
                <w:szCs w:val="20"/>
                <w:lang w:val="en-US"/>
              </w:rPr>
            </w:pPr>
          </w:p>
        </w:tc>
        <w:tc>
          <w:tcPr>
            <w:tcW w:w="1701" w:type="dxa"/>
            <w:shd w:val="clear" w:color="auto" w:fill="FFFFFF"/>
            <w:vAlign w:val="bottom"/>
          </w:tcPr>
          <w:p w14:paraId="5ABDFC3C" w14:textId="77777777" w:rsidR="006D206C" w:rsidRPr="007F1507" w:rsidRDefault="006D206C" w:rsidP="00AB4E2F">
            <w:pPr>
              <w:tabs>
                <w:tab w:val="left" w:pos="1700"/>
              </w:tabs>
              <w:ind w:right="110"/>
              <w:jc w:val="right"/>
              <w:rPr>
                <w:bCs/>
                <w:color w:val="000000"/>
                <w:sz w:val="20"/>
                <w:szCs w:val="20"/>
                <w:lang w:val="en-US"/>
              </w:rPr>
            </w:pPr>
          </w:p>
        </w:tc>
        <w:tc>
          <w:tcPr>
            <w:tcW w:w="160" w:type="dxa"/>
            <w:shd w:val="clear" w:color="auto" w:fill="FFFFFF"/>
          </w:tcPr>
          <w:p w14:paraId="45827A0A" w14:textId="77777777" w:rsidR="006D206C" w:rsidRPr="007F1507" w:rsidRDefault="006D206C" w:rsidP="00AB4E2F">
            <w:pPr>
              <w:tabs>
                <w:tab w:val="left" w:pos="1700"/>
              </w:tabs>
              <w:ind w:right="110"/>
              <w:jc w:val="right"/>
              <w:rPr>
                <w:bCs/>
                <w:color w:val="000000"/>
                <w:sz w:val="20"/>
                <w:szCs w:val="20"/>
                <w:lang w:val="en-US"/>
              </w:rPr>
            </w:pPr>
          </w:p>
        </w:tc>
        <w:tc>
          <w:tcPr>
            <w:tcW w:w="1701" w:type="dxa"/>
            <w:shd w:val="clear" w:color="auto" w:fill="FFFFFF"/>
            <w:vAlign w:val="bottom"/>
          </w:tcPr>
          <w:p w14:paraId="3990AF38" w14:textId="77777777" w:rsidR="006D206C" w:rsidRPr="007F1507" w:rsidRDefault="006D206C" w:rsidP="001112FF">
            <w:pPr>
              <w:tabs>
                <w:tab w:val="left" w:pos="1700"/>
              </w:tabs>
              <w:ind w:right="110"/>
              <w:jc w:val="right"/>
              <w:rPr>
                <w:bCs/>
                <w:color w:val="FF0000"/>
                <w:sz w:val="20"/>
                <w:szCs w:val="20"/>
                <w:lang w:val="en-US"/>
              </w:rPr>
            </w:pPr>
          </w:p>
        </w:tc>
      </w:tr>
      <w:tr w:rsidR="008665EE" w:rsidRPr="007F1507" w14:paraId="00A518A6" w14:textId="77777777" w:rsidTr="00B53EEE">
        <w:trPr>
          <w:trHeight w:val="255"/>
        </w:trPr>
        <w:tc>
          <w:tcPr>
            <w:tcW w:w="6417" w:type="dxa"/>
            <w:shd w:val="clear" w:color="auto" w:fill="FFFFFF"/>
            <w:vAlign w:val="bottom"/>
          </w:tcPr>
          <w:p w14:paraId="7E53D52B" w14:textId="77777777" w:rsidR="008665EE" w:rsidRPr="007F1507" w:rsidRDefault="008665EE" w:rsidP="00AB4E2F">
            <w:pPr>
              <w:rPr>
                <w:bCs/>
                <w:color w:val="000000"/>
                <w:sz w:val="20"/>
                <w:szCs w:val="20"/>
                <w:u w:val="single"/>
                <w:lang w:val="en-US"/>
              </w:rPr>
            </w:pPr>
            <w:r w:rsidRPr="007F1507">
              <w:rPr>
                <w:b/>
                <w:bCs/>
                <w:color w:val="000000"/>
                <w:sz w:val="20"/>
                <w:szCs w:val="20"/>
                <w:lang w:val="en-US"/>
              </w:rPr>
              <w:t>Other debts</w:t>
            </w:r>
          </w:p>
        </w:tc>
        <w:tc>
          <w:tcPr>
            <w:tcW w:w="1701" w:type="dxa"/>
            <w:shd w:val="clear" w:color="auto" w:fill="FFFFFF"/>
            <w:vAlign w:val="bottom"/>
          </w:tcPr>
          <w:p w14:paraId="7125D1C6" w14:textId="77777777" w:rsidR="008665EE" w:rsidRPr="007F1507" w:rsidRDefault="008665EE" w:rsidP="00AB4E2F">
            <w:pPr>
              <w:tabs>
                <w:tab w:val="left" w:pos="1700"/>
              </w:tabs>
              <w:ind w:right="110"/>
              <w:jc w:val="right"/>
              <w:rPr>
                <w:bCs/>
                <w:color w:val="000000"/>
                <w:sz w:val="20"/>
                <w:szCs w:val="20"/>
                <w:lang w:val="en-US"/>
              </w:rPr>
            </w:pPr>
          </w:p>
        </w:tc>
        <w:tc>
          <w:tcPr>
            <w:tcW w:w="160" w:type="dxa"/>
            <w:shd w:val="clear" w:color="auto" w:fill="FFFFFF"/>
          </w:tcPr>
          <w:p w14:paraId="52ED7C35" w14:textId="77777777" w:rsidR="008665EE" w:rsidRPr="007F1507" w:rsidRDefault="008665EE" w:rsidP="00AB4E2F">
            <w:pPr>
              <w:tabs>
                <w:tab w:val="left" w:pos="1700"/>
              </w:tabs>
              <w:ind w:right="110"/>
              <w:jc w:val="right"/>
              <w:rPr>
                <w:bCs/>
                <w:color w:val="000000"/>
                <w:sz w:val="20"/>
                <w:szCs w:val="20"/>
                <w:lang w:val="en-US"/>
              </w:rPr>
            </w:pPr>
          </w:p>
        </w:tc>
        <w:tc>
          <w:tcPr>
            <w:tcW w:w="1701" w:type="dxa"/>
            <w:shd w:val="clear" w:color="auto" w:fill="FFFFFF"/>
            <w:vAlign w:val="bottom"/>
          </w:tcPr>
          <w:p w14:paraId="7BC2F104" w14:textId="77777777" w:rsidR="008665EE" w:rsidRPr="007F1507" w:rsidRDefault="008665EE" w:rsidP="001112FF">
            <w:pPr>
              <w:tabs>
                <w:tab w:val="left" w:pos="1700"/>
              </w:tabs>
              <w:ind w:right="110"/>
              <w:jc w:val="right"/>
              <w:rPr>
                <w:bCs/>
                <w:color w:val="FF0000"/>
                <w:sz w:val="20"/>
                <w:szCs w:val="20"/>
                <w:lang w:val="en-US"/>
              </w:rPr>
            </w:pPr>
          </w:p>
        </w:tc>
      </w:tr>
      <w:tr w:rsidR="008665EE" w:rsidRPr="00470AE1" w14:paraId="3236884E" w14:textId="77777777" w:rsidTr="00B53EEE">
        <w:trPr>
          <w:trHeight w:val="255"/>
        </w:trPr>
        <w:tc>
          <w:tcPr>
            <w:tcW w:w="6417" w:type="dxa"/>
            <w:shd w:val="clear" w:color="auto" w:fill="FFFFFF"/>
            <w:vAlign w:val="bottom"/>
          </w:tcPr>
          <w:p w14:paraId="58AF44E3" w14:textId="77777777" w:rsidR="008665EE" w:rsidRPr="007F1507" w:rsidRDefault="00EA6281" w:rsidP="00AB4E2F">
            <w:pPr>
              <w:rPr>
                <w:bCs/>
                <w:color w:val="000000"/>
                <w:sz w:val="20"/>
                <w:szCs w:val="20"/>
                <w:u w:val="single"/>
                <w:lang w:val="en-US"/>
              </w:rPr>
            </w:pPr>
            <w:r>
              <w:rPr>
                <w:bCs/>
                <w:color w:val="000000"/>
                <w:sz w:val="20"/>
                <w:szCs w:val="20"/>
                <w:u w:val="single"/>
                <w:lang w:val="en-US"/>
              </w:rPr>
              <w:t xml:space="preserve">Other debts - </w:t>
            </w:r>
            <w:r w:rsidR="008665EE" w:rsidRPr="007F1507">
              <w:rPr>
                <w:bCs/>
                <w:color w:val="000000"/>
                <w:sz w:val="20"/>
                <w:szCs w:val="20"/>
                <w:u w:val="single"/>
                <w:lang w:val="en-US"/>
              </w:rPr>
              <w:t xml:space="preserve">Key </w:t>
            </w:r>
            <w:r>
              <w:rPr>
                <w:bCs/>
                <w:color w:val="000000"/>
                <w:sz w:val="20"/>
                <w:szCs w:val="20"/>
                <w:u w:val="single"/>
                <w:lang w:val="en-US"/>
              </w:rPr>
              <w:t>M</w:t>
            </w:r>
            <w:r w:rsidR="008665EE" w:rsidRPr="007F1507">
              <w:rPr>
                <w:bCs/>
                <w:color w:val="000000"/>
                <w:sz w:val="20"/>
                <w:szCs w:val="20"/>
                <w:u w:val="single"/>
                <w:lang w:val="en-US"/>
              </w:rPr>
              <w:t xml:space="preserve">anagement </w:t>
            </w:r>
            <w:r>
              <w:rPr>
                <w:bCs/>
                <w:color w:val="000000"/>
                <w:sz w:val="20"/>
                <w:szCs w:val="20"/>
                <w:u w:val="single"/>
                <w:lang w:val="en-US"/>
              </w:rPr>
              <w:t>P</w:t>
            </w:r>
            <w:r w:rsidR="008665EE" w:rsidRPr="007F1507">
              <w:rPr>
                <w:bCs/>
                <w:color w:val="000000"/>
                <w:sz w:val="20"/>
                <w:szCs w:val="20"/>
                <w:u w:val="single"/>
                <w:lang w:val="en-US"/>
              </w:rPr>
              <w:t>ersonnel</w:t>
            </w:r>
          </w:p>
        </w:tc>
        <w:tc>
          <w:tcPr>
            <w:tcW w:w="1701" w:type="dxa"/>
            <w:shd w:val="clear" w:color="auto" w:fill="FFFFFF"/>
            <w:vAlign w:val="bottom"/>
          </w:tcPr>
          <w:p w14:paraId="56F2953A" w14:textId="77777777" w:rsidR="008665EE" w:rsidRPr="007F1507" w:rsidRDefault="008665EE" w:rsidP="00AB4E2F">
            <w:pPr>
              <w:tabs>
                <w:tab w:val="left" w:pos="1700"/>
              </w:tabs>
              <w:ind w:right="110"/>
              <w:jc w:val="right"/>
              <w:rPr>
                <w:bCs/>
                <w:color w:val="000000"/>
                <w:sz w:val="20"/>
                <w:szCs w:val="20"/>
                <w:lang w:val="en-US"/>
              </w:rPr>
            </w:pPr>
          </w:p>
        </w:tc>
        <w:tc>
          <w:tcPr>
            <w:tcW w:w="160" w:type="dxa"/>
            <w:shd w:val="clear" w:color="auto" w:fill="FFFFFF"/>
          </w:tcPr>
          <w:p w14:paraId="3353B26E" w14:textId="77777777" w:rsidR="008665EE" w:rsidRPr="007F1507" w:rsidRDefault="008665EE" w:rsidP="00AB4E2F">
            <w:pPr>
              <w:tabs>
                <w:tab w:val="left" w:pos="1700"/>
              </w:tabs>
              <w:ind w:right="110"/>
              <w:jc w:val="right"/>
              <w:rPr>
                <w:bCs/>
                <w:color w:val="000000"/>
                <w:sz w:val="20"/>
                <w:szCs w:val="20"/>
                <w:lang w:val="en-US"/>
              </w:rPr>
            </w:pPr>
          </w:p>
        </w:tc>
        <w:tc>
          <w:tcPr>
            <w:tcW w:w="1701" w:type="dxa"/>
            <w:shd w:val="clear" w:color="auto" w:fill="FFFFFF"/>
            <w:vAlign w:val="bottom"/>
          </w:tcPr>
          <w:p w14:paraId="2CF0F011" w14:textId="77777777" w:rsidR="008665EE" w:rsidRPr="007F1507" w:rsidRDefault="008665EE" w:rsidP="001112FF">
            <w:pPr>
              <w:tabs>
                <w:tab w:val="left" w:pos="1700"/>
              </w:tabs>
              <w:ind w:right="110"/>
              <w:jc w:val="right"/>
              <w:rPr>
                <w:bCs/>
                <w:color w:val="FF0000"/>
                <w:sz w:val="20"/>
                <w:szCs w:val="20"/>
                <w:lang w:val="en-US"/>
              </w:rPr>
            </w:pPr>
          </w:p>
        </w:tc>
      </w:tr>
      <w:tr w:rsidR="006D206C" w:rsidRPr="00314658" w14:paraId="063AC6C4" w14:textId="77777777" w:rsidTr="00B53EEE">
        <w:trPr>
          <w:trHeight w:val="255"/>
        </w:trPr>
        <w:tc>
          <w:tcPr>
            <w:tcW w:w="6417" w:type="dxa"/>
            <w:shd w:val="clear" w:color="auto" w:fill="FFFFFF"/>
            <w:vAlign w:val="bottom"/>
          </w:tcPr>
          <w:p w14:paraId="7117E0CA" w14:textId="77777777" w:rsidR="006D206C" w:rsidRPr="007F1507" w:rsidRDefault="006D206C" w:rsidP="006D206C">
            <w:pPr>
              <w:rPr>
                <w:bCs/>
                <w:color w:val="000000"/>
                <w:sz w:val="20"/>
                <w:szCs w:val="20"/>
                <w:lang w:val="en-US"/>
              </w:rPr>
            </w:pPr>
            <w:r w:rsidRPr="007F1507">
              <w:rPr>
                <w:bCs/>
                <w:color w:val="000000"/>
                <w:sz w:val="20"/>
                <w:szCs w:val="20"/>
                <w:lang w:val="en-US"/>
              </w:rPr>
              <w:t>Provision for Directors and Supervisory Committee’s fees</w:t>
            </w:r>
          </w:p>
        </w:tc>
        <w:tc>
          <w:tcPr>
            <w:tcW w:w="1701" w:type="dxa"/>
            <w:tcBorders>
              <w:bottom w:val="single" w:sz="4" w:space="0" w:color="auto"/>
            </w:tcBorders>
            <w:shd w:val="clear" w:color="auto" w:fill="FFFFFF"/>
            <w:vAlign w:val="bottom"/>
          </w:tcPr>
          <w:p w14:paraId="3C179806" w14:textId="1FB0BE17" w:rsidR="006D206C" w:rsidRPr="007F1507" w:rsidRDefault="006D206C" w:rsidP="006D206C">
            <w:pPr>
              <w:tabs>
                <w:tab w:val="left" w:pos="1700"/>
              </w:tabs>
              <w:ind w:right="110"/>
              <w:jc w:val="right"/>
              <w:rPr>
                <w:bCs/>
                <w:color w:val="000000"/>
                <w:sz w:val="20"/>
                <w:szCs w:val="20"/>
                <w:lang w:val="en-US"/>
              </w:rPr>
            </w:pPr>
            <w:r>
              <w:rPr>
                <w:bCs/>
                <w:color w:val="000000"/>
                <w:sz w:val="20"/>
                <w:szCs w:val="20"/>
              </w:rPr>
              <w:t>(</w:t>
            </w:r>
            <w:r w:rsidRPr="00E35868">
              <w:rPr>
                <w:bCs/>
                <w:color w:val="000000"/>
                <w:sz w:val="20"/>
                <w:szCs w:val="20"/>
              </w:rPr>
              <w:t>18</w:t>
            </w:r>
            <w:r w:rsidR="00FB276D">
              <w:rPr>
                <w:bCs/>
                <w:color w:val="000000"/>
                <w:sz w:val="20"/>
                <w:szCs w:val="20"/>
              </w:rPr>
              <w:t>,</w:t>
            </w:r>
            <w:r w:rsidRPr="00E35868">
              <w:rPr>
                <w:bCs/>
                <w:color w:val="000000"/>
                <w:sz w:val="20"/>
                <w:szCs w:val="20"/>
              </w:rPr>
              <w:t>696</w:t>
            </w:r>
            <w:r>
              <w:rPr>
                <w:bCs/>
                <w:color w:val="000000"/>
                <w:sz w:val="20"/>
                <w:szCs w:val="20"/>
              </w:rPr>
              <w:t>)</w:t>
            </w:r>
          </w:p>
        </w:tc>
        <w:tc>
          <w:tcPr>
            <w:tcW w:w="160" w:type="dxa"/>
            <w:shd w:val="clear" w:color="auto" w:fill="FFFFFF"/>
          </w:tcPr>
          <w:p w14:paraId="702FF4B8" w14:textId="77777777" w:rsidR="006D206C" w:rsidRPr="007F1507" w:rsidRDefault="006D206C" w:rsidP="006D206C">
            <w:pPr>
              <w:tabs>
                <w:tab w:val="left" w:pos="1700"/>
              </w:tabs>
              <w:ind w:right="110"/>
              <w:jc w:val="right"/>
              <w:rPr>
                <w:bCs/>
                <w:color w:val="000000"/>
                <w:sz w:val="20"/>
                <w:szCs w:val="20"/>
                <w:lang w:val="en-US"/>
              </w:rPr>
            </w:pPr>
          </w:p>
        </w:tc>
        <w:tc>
          <w:tcPr>
            <w:tcW w:w="1701" w:type="dxa"/>
            <w:tcBorders>
              <w:bottom w:val="single" w:sz="4" w:space="0" w:color="auto"/>
            </w:tcBorders>
            <w:shd w:val="clear" w:color="auto" w:fill="FFFFFF"/>
            <w:vAlign w:val="bottom"/>
          </w:tcPr>
          <w:p w14:paraId="7ACC2F2D" w14:textId="15C7C206" w:rsidR="006D206C" w:rsidRPr="007F1507" w:rsidRDefault="006D206C" w:rsidP="006D206C">
            <w:pPr>
              <w:tabs>
                <w:tab w:val="left" w:pos="1700"/>
              </w:tabs>
              <w:ind w:right="110"/>
              <w:jc w:val="right"/>
              <w:rPr>
                <w:bCs/>
                <w:color w:val="FF0000"/>
                <w:sz w:val="20"/>
                <w:szCs w:val="20"/>
                <w:lang w:val="en-US"/>
              </w:rPr>
            </w:pPr>
            <w:r>
              <w:rPr>
                <w:bCs/>
                <w:color w:val="000000"/>
                <w:sz w:val="20"/>
                <w:szCs w:val="20"/>
              </w:rPr>
              <w:t>(</w:t>
            </w:r>
            <w:r w:rsidRPr="00E13B3E">
              <w:rPr>
                <w:bCs/>
                <w:color w:val="000000"/>
                <w:sz w:val="20"/>
                <w:szCs w:val="20"/>
              </w:rPr>
              <w:t>34</w:t>
            </w:r>
            <w:r w:rsidR="00FB276D">
              <w:rPr>
                <w:bCs/>
                <w:color w:val="000000"/>
                <w:sz w:val="20"/>
                <w:szCs w:val="20"/>
              </w:rPr>
              <w:t>,</w:t>
            </w:r>
            <w:r w:rsidRPr="00E13B3E">
              <w:rPr>
                <w:bCs/>
                <w:color w:val="000000"/>
                <w:sz w:val="20"/>
                <w:szCs w:val="20"/>
              </w:rPr>
              <w:t>646</w:t>
            </w:r>
            <w:r>
              <w:rPr>
                <w:bCs/>
                <w:color w:val="000000"/>
                <w:sz w:val="20"/>
                <w:szCs w:val="20"/>
              </w:rPr>
              <w:t>)</w:t>
            </w:r>
          </w:p>
        </w:tc>
      </w:tr>
      <w:tr w:rsidR="006D206C" w:rsidRPr="00314658" w14:paraId="5BA4B561" w14:textId="77777777" w:rsidTr="00B53EEE">
        <w:trPr>
          <w:trHeight w:val="255"/>
        </w:trPr>
        <w:tc>
          <w:tcPr>
            <w:tcW w:w="6417" w:type="dxa"/>
            <w:shd w:val="clear" w:color="auto" w:fill="FFFFFF"/>
            <w:vAlign w:val="bottom"/>
          </w:tcPr>
          <w:p w14:paraId="17E7F298" w14:textId="77777777" w:rsidR="006D206C" w:rsidRPr="007F1507" w:rsidRDefault="006D206C" w:rsidP="006D206C">
            <w:pPr>
              <w:rPr>
                <w:bCs/>
                <w:color w:val="000000"/>
                <w:sz w:val="20"/>
                <w:szCs w:val="20"/>
                <w:u w:val="single"/>
                <w:lang w:val="en-US"/>
              </w:rPr>
            </w:pPr>
            <w:r w:rsidRPr="007F1507">
              <w:rPr>
                <w:bCs/>
                <w:color w:val="000000"/>
                <w:sz w:val="20"/>
                <w:szCs w:val="20"/>
                <w:u w:val="single"/>
                <w:lang w:val="en-US"/>
              </w:rPr>
              <w:t xml:space="preserve">Total </w:t>
            </w:r>
            <w:r>
              <w:rPr>
                <w:bCs/>
                <w:color w:val="000000"/>
                <w:sz w:val="20"/>
                <w:szCs w:val="20"/>
                <w:u w:val="single"/>
                <w:lang w:val="en-US"/>
              </w:rPr>
              <w:t>other debts K</w:t>
            </w:r>
            <w:r w:rsidRPr="007F1507">
              <w:rPr>
                <w:bCs/>
                <w:color w:val="000000"/>
                <w:sz w:val="20"/>
                <w:szCs w:val="20"/>
                <w:u w:val="single"/>
                <w:lang w:val="en-US"/>
              </w:rPr>
              <w:t xml:space="preserve">ey </w:t>
            </w:r>
            <w:r>
              <w:rPr>
                <w:bCs/>
                <w:color w:val="000000"/>
                <w:sz w:val="20"/>
                <w:szCs w:val="20"/>
                <w:u w:val="single"/>
                <w:lang w:val="en-US"/>
              </w:rPr>
              <w:t>M</w:t>
            </w:r>
            <w:r w:rsidRPr="007F1507">
              <w:rPr>
                <w:bCs/>
                <w:color w:val="000000"/>
                <w:sz w:val="20"/>
                <w:szCs w:val="20"/>
                <w:u w:val="single"/>
                <w:lang w:val="en-US"/>
              </w:rPr>
              <w:t xml:space="preserve">anagement </w:t>
            </w:r>
            <w:r>
              <w:rPr>
                <w:bCs/>
                <w:color w:val="000000"/>
                <w:sz w:val="20"/>
                <w:szCs w:val="20"/>
                <w:u w:val="single"/>
                <w:lang w:val="en-US"/>
              </w:rPr>
              <w:t>P</w:t>
            </w:r>
            <w:r w:rsidRPr="007F1507">
              <w:rPr>
                <w:bCs/>
                <w:color w:val="000000"/>
                <w:sz w:val="20"/>
                <w:szCs w:val="20"/>
                <w:u w:val="single"/>
                <w:lang w:val="en-US"/>
              </w:rPr>
              <w:t>ersonnel</w:t>
            </w:r>
          </w:p>
        </w:tc>
        <w:tc>
          <w:tcPr>
            <w:tcW w:w="1701" w:type="dxa"/>
            <w:tcBorders>
              <w:top w:val="single" w:sz="4" w:space="0" w:color="auto"/>
            </w:tcBorders>
            <w:shd w:val="clear" w:color="auto" w:fill="FFFFFF"/>
          </w:tcPr>
          <w:p w14:paraId="38527D32" w14:textId="75769D57" w:rsidR="006D206C" w:rsidRPr="007F1507" w:rsidRDefault="006D206C" w:rsidP="006D206C">
            <w:pPr>
              <w:tabs>
                <w:tab w:val="left" w:pos="1700"/>
              </w:tabs>
              <w:ind w:right="110"/>
              <w:jc w:val="right"/>
              <w:rPr>
                <w:bCs/>
                <w:color w:val="000000"/>
                <w:sz w:val="20"/>
                <w:szCs w:val="20"/>
                <w:lang w:val="en-US"/>
              </w:rPr>
            </w:pPr>
            <w:r>
              <w:rPr>
                <w:bCs/>
                <w:color w:val="000000"/>
                <w:sz w:val="20"/>
                <w:szCs w:val="20"/>
              </w:rPr>
              <w:t>(</w:t>
            </w:r>
            <w:r w:rsidRPr="00E35868">
              <w:rPr>
                <w:bCs/>
                <w:color w:val="000000"/>
                <w:sz w:val="20"/>
                <w:szCs w:val="20"/>
              </w:rPr>
              <w:t>18</w:t>
            </w:r>
            <w:r w:rsidR="00FB276D">
              <w:rPr>
                <w:bCs/>
                <w:color w:val="000000"/>
                <w:sz w:val="20"/>
                <w:szCs w:val="20"/>
              </w:rPr>
              <w:t>,</w:t>
            </w:r>
            <w:r w:rsidRPr="00E35868">
              <w:rPr>
                <w:bCs/>
                <w:color w:val="000000"/>
                <w:sz w:val="20"/>
                <w:szCs w:val="20"/>
              </w:rPr>
              <w:t>696</w:t>
            </w:r>
            <w:r>
              <w:rPr>
                <w:bCs/>
                <w:color w:val="000000"/>
                <w:sz w:val="20"/>
                <w:szCs w:val="20"/>
              </w:rPr>
              <w:t>)</w:t>
            </w:r>
          </w:p>
        </w:tc>
        <w:tc>
          <w:tcPr>
            <w:tcW w:w="160" w:type="dxa"/>
            <w:shd w:val="clear" w:color="auto" w:fill="FFFFFF"/>
          </w:tcPr>
          <w:p w14:paraId="4F99C80C" w14:textId="77777777" w:rsidR="006D206C" w:rsidRPr="007F1507" w:rsidRDefault="006D206C" w:rsidP="006D206C">
            <w:pPr>
              <w:tabs>
                <w:tab w:val="left" w:pos="1700"/>
              </w:tabs>
              <w:ind w:right="110"/>
              <w:jc w:val="right"/>
              <w:rPr>
                <w:bCs/>
                <w:color w:val="000000"/>
                <w:sz w:val="20"/>
                <w:szCs w:val="20"/>
                <w:lang w:val="en-US"/>
              </w:rPr>
            </w:pPr>
          </w:p>
        </w:tc>
        <w:tc>
          <w:tcPr>
            <w:tcW w:w="1701" w:type="dxa"/>
            <w:tcBorders>
              <w:top w:val="single" w:sz="4" w:space="0" w:color="auto"/>
            </w:tcBorders>
            <w:shd w:val="clear" w:color="auto" w:fill="FFFFFF"/>
          </w:tcPr>
          <w:p w14:paraId="599C48E1" w14:textId="405D5CCF" w:rsidR="006D206C" w:rsidRPr="007F1507" w:rsidRDefault="006D206C" w:rsidP="006D206C">
            <w:pPr>
              <w:tabs>
                <w:tab w:val="left" w:pos="1700"/>
              </w:tabs>
              <w:ind w:right="110"/>
              <w:jc w:val="right"/>
              <w:rPr>
                <w:bCs/>
                <w:color w:val="FF0000"/>
                <w:sz w:val="20"/>
                <w:szCs w:val="20"/>
                <w:lang w:val="en-US"/>
              </w:rPr>
            </w:pPr>
            <w:r w:rsidRPr="00E13B3E">
              <w:rPr>
                <w:bCs/>
                <w:color w:val="000000"/>
                <w:sz w:val="20"/>
                <w:szCs w:val="20"/>
              </w:rPr>
              <w:t>(34</w:t>
            </w:r>
            <w:r w:rsidR="00FB276D">
              <w:rPr>
                <w:bCs/>
                <w:color w:val="000000"/>
                <w:sz w:val="20"/>
                <w:szCs w:val="20"/>
              </w:rPr>
              <w:t>,</w:t>
            </w:r>
            <w:r w:rsidRPr="00E13B3E">
              <w:rPr>
                <w:bCs/>
                <w:color w:val="000000"/>
                <w:sz w:val="20"/>
                <w:szCs w:val="20"/>
              </w:rPr>
              <w:t>646)</w:t>
            </w:r>
          </w:p>
        </w:tc>
      </w:tr>
    </w:tbl>
    <w:p w14:paraId="58CF3BAE" w14:textId="77777777" w:rsidR="00AB4E2F" w:rsidRPr="007F1507" w:rsidRDefault="00AB4E2F" w:rsidP="00AB4E2F">
      <w:pPr>
        <w:rPr>
          <w:sz w:val="22"/>
          <w:szCs w:val="22"/>
          <w:u w:val="single"/>
          <w:lang w:val="en-US"/>
        </w:rPr>
      </w:pPr>
    </w:p>
    <w:p w14:paraId="21315C34" w14:textId="77777777" w:rsidR="00AB4E2F" w:rsidRPr="007F1507" w:rsidRDefault="00AB4E2F" w:rsidP="00AB4E2F">
      <w:pPr>
        <w:jc w:val="both"/>
        <w:rPr>
          <w:sz w:val="22"/>
          <w:szCs w:val="22"/>
          <w:lang w:val="en-US"/>
        </w:rPr>
      </w:pPr>
    </w:p>
    <w:p w14:paraId="7DAAF022" w14:textId="77777777" w:rsidR="008665EE" w:rsidRPr="007F1507" w:rsidRDefault="008665EE" w:rsidP="008665EE">
      <w:pPr>
        <w:rPr>
          <w:sz w:val="22"/>
          <w:szCs w:val="22"/>
          <w:u w:val="single"/>
          <w:lang w:val="en-US"/>
        </w:rPr>
      </w:pPr>
    </w:p>
    <w:p w14:paraId="21CB3FDD" w14:textId="77777777" w:rsidR="008665EE" w:rsidRPr="007F1507" w:rsidRDefault="008665EE" w:rsidP="00454A44">
      <w:pPr>
        <w:jc w:val="both"/>
        <w:rPr>
          <w:sz w:val="22"/>
          <w:szCs w:val="22"/>
          <w:u w:val="single"/>
          <w:lang w:val="en-US"/>
        </w:rPr>
      </w:pPr>
    </w:p>
    <w:p w14:paraId="0D5DD057" w14:textId="77777777" w:rsidR="00AB4E2F" w:rsidRPr="007F1507" w:rsidRDefault="00AB4E2F" w:rsidP="00AB4E2F">
      <w:pPr>
        <w:rPr>
          <w:sz w:val="22"/>
          <w:szCs w:val="22"/>
          <w:u w:val="single"/>
          <w:lang w:val="en-US"/>
        </w:rPr>
        <w:sectPr w:rsidR="00AB4E2F" w:rsidRPr="007F1507" w:rsidSect="00927B7A">
          <w:headerReference w:type="default" r:id="rId23"/>
          <w:footerReference w:type="default" r:id="rId24"/>
          <w:type w:val="continuous"/>
          <w:pgSz w:w="11906" w:h="16838"/>
          <w:pgMar w:top="362" w:right="922" w:bottom="1411" w:left="720" w:header="720" w:footer="0" w:gutter="0"/>
          <w:cols w:space="720"/>
          <w:docGrid w:linePitch="360"/>
        </w:sectPr>
      </w:pPr>
    </w:p>
    <w:p w14:paraId="630E3EEB" w14:textId="28F3223F" w:rsidR="00AB4E2F" w:rsidRPr="007F1507" w:rsidRDefault="00AE7C03" w:rsidP="00AB4E2F">
      <w:pPr>
        <w:rPr>
          <w:sz w:val="22"/>
          <w:szCs w:val="22"/>
          <w:u w:val="single"/>
          <w:lang w:val="en-US"/>
        </w:rPr>
      </w:pPr>
      <w:r>
        <w:rPr>
          <w:sz w:val="22"/>
          <w:szCs w:val="22"/>
          <w:u w:val="single"/>
          <w:lang w:val="en-US"/>
        </w:rPr>
        <w:lastRenderedPageBreak/>
        <w:t>18</w:t>
      </w:r>
      <w:r w:rsidR="00AB4E2F" w:rsidRPr="007F1507">
        <w:rPr>
          <w:sz w:val="22"/>
          <w:szCs w:val="22"/>
          <w:u w:val="single"/>
          <w:lang w:val="en-US"/>
        </w:rPr>
        <w:t xml:space="preserve"> – SUBSEQUENT EVENTS </w:t>
      </w:r>
    </w:p>
    <w:p w14:paraId="3490A8BF" w14:textId="77777777" w:rsidR="00AB4E2F" w:rsidRDefault="00AB4E2F" w:rsidP="00AB4E2F">
      <w:pPr>
        <w:jc w:val="both"/>
        <w:rPr>
          <w:sz w:val="22"/>
          <w:szCs w:val="22"/>
          <w:lang w:val="en-US"/>
        </w:rPr>
      </w:pPr>
    </w:p>
    <w:p w14:paraId="2CA66607" w14:textId="77777777" w:rsidR="00E03526" w:rsidRDefault="00E03526" w:rsidP="00AB4E2F">
      <w:pPr>
        <w:jc w:val="both"/>
        <w:rPr>
          <w:sz w:val="22"/>
          <w:szCs w:val="22"/>
          <w:lang w:val="en-US"/>
        </w:rPr>
      </w:pPr>
    </w:p>
    <w:p w14:paraId="06A4EEB1" w14:textId="4DFE97B7" w:rsidR="00E03526" w:rsidRPr="00C73A8A" w:rsidRDefault="00E03526" w:rsidP="00E03526">
      <w:pPr>
        <w:jc w:val="both"/>
        <w:rPr>
          <w:sz w:val="22"/>
          <w:szCs w:val="22"/>
          <w:lang w:val="en-US"/>
        </w:rPr>
      </w:pPr>
      <w:r w:rsidRPr="00C73A8A">
        <w:rPr>
          <w:sz w:val="22"/>
          <w:szCs w:val="22"/>
          <w:lang w:val="en-US"/>
        </w:rPr>
        <w:t xml:space="preserve">As of the date of issuance of these interim condensed financial statements, the US dollar exchange rate published by Banco de la Nación Argentina amounts to </w:t>
      </w:r>
      <w:r w:rsidR="0029163F">
        <w:rPr>
          <w:sz w:val="22"/>
          <w:szCs w:val="22"/>
          <w:lang w:val="en-US"/>
        </w:rPr>
        <w:t>72.77</w:t>
      </w:r>
      <w:r w:rsidRPr="00C73A8A">
        <w:rPr>
          <w:sz w:val="22"/>
          <w:szCs w:val="22"/>
          <w:lang w:val="en-US"/>
        </w:rPr>
        <w:t xml:space="preserve"> pesos per US dollar. See Note 3.1</w:t>
      </w:r>
      <w:r w:rsidR="000E054E">
        <w:rPr>
          <w:sz w:val="22"/>
          <w:szCs w:val="22"/>
          <w:lang w:val="en-US"/>
        </w:rPr>
        <w:t xml:space="preserve"> to these interim condensed financial statements</w:t>
      </w:r>
      <w:r w:rsidRPr="00C73A8A">
        <w:rPr>
          <w:sz w:val="22"/>
          <w:szCs w:val="22"/>
          <w:lang w:val="en-US"/>
        </w:rPr>
        <w:t xml:space="preserve">, where the impact on the Company’s equity is </w:t>
      </w:r>
      <w:r w:rsidR="00352A62">
        <w:rPr>
          <w:sz w:val="22"/>
          <w:szCs w:val="22"/>
          <w:lang w:val="en-US"/>
        </w:rPr>
        <w:t>described</w:t>
      </w:r>
      <w:r w:rsidRPr="00C73A8A">
        <w:rPr>
          <w:sz w:val="22"/>
          <w:szCs w:val="22"/>
          <w:lang w:val="en-US"/>
        </w:rPr>
        <w:t>.</w:t>
      </w:r>
    </w:p>
    <w:p w14:paraId="0065AF1B" w14:textId="331FB5BF" w:rsidR="00E03526" w:rsidRDefault="00E03526" w:rsidP="00E03526">
      <w:pPr>
        <w:jc w:val="both"/>
        <w:rPr>
          <w:sz w:val="22"/>
          <w:szCs w:val="22"/>
          <w:lang w:val="en-US"/>
        </w:rPr>
      </w:pPr>
    </w:p>
    <w:p w14:paraId="2E2D748A" w14:textId="3398B634" w:rsidR="004D0AAE" w:rsidRDefault="00C478C6" w:rsidP="00E03526">
      <w:pPr>
        <w:jc w:val="both"/>
        <w:rPr>
          <w:sz w:val="22"/>
          <w:szCs w:val="22"/>
          <w:lang w:val="en-US"/>
        </w:rPr>
      </w:pPr>
      <w:r>
        <w:rPr>
          <w:sz w:val="22"/>
          <w:szCs w:val="22"/>
          <w:lang w:val="en-US"/>
        </w:rPr>
        <w:t xml:space="preserve">On last July 29, the Company’s Board approved the issue of </w:t>
      </w:r>
      <w:r w:rsidR="003E156E">
        <w:rPr>
          <w:sz w:val="22"/>
          <w:szCs w:val="22"/>
          <w:lang w:val="en-US"/>
        </w:rPr>
        <w:t xml:space="preserve">peso denominated, variable rate </w:t>
      </w:r>
      <w:r w:rsidR="006F7832">
        <w:rPr>
          <w:sz w:val="22"/>
          <w:szCs w:val="22"/>
          <w:lang w:val="en-US"/>
        </w:rPr>
        <w:t>notes</w:t>
      </w:r>
      <w:r w:rsidR="003E156E">
        <w:rPr>
          <w:sz w:val="22"/>
          <w:szCs w:val="22"/>
          <w:lang w:val="en-US"/>
        </w:rPr>
        <w:t xml:space="preserve">, due 18 months </w:t>
      </w:r>
      <w:r w:rsidR="00935BC4">
        <w:rPr>
          <w:sz w:val="22"/>
          <w:szCs w:val="22"/>
          <w:lang w:val="en-US"/>
        </w:rPr>
        <w:t xml:space="preserve">following </w:t>
      </w:r>
      <w:r w:rsidR="003E156E">
        <w:rPr>
          <w:sz w:val="22"/>
          <w:szCs w:val="22"/>
          <w:lang w:val="en-US"/>
        </w:rPr>
        <w:t xml:space="preserve">the date of issue and settlement, for a nominal value of </w:t>
      </w:r>
      <w:r w:rsidR="002F5489">
        <w:rPr>
          <w:sz w:val="22"/>
          <w:szCs w:val="22"/>
          <w:lang w:val="en-US"/>
        </w:rPr>
        <w:t xml:space="preserve">up to </w:t>
      </w:r>
      <w:r w:rsidR="003E156E">
        <w:rPr>
          <w:sz w:val="22"/>
          <w:szCs w:val="22"/>
          <w:lang w:val="en-US"/>
        </w:rPr>
        <w:t xml:space="preserve">$ 800 million, which may be increased </w:t>
      </w:r>
      <w:r w:rsidR="002F5489">
        <w:rPr>
          <w:sz w:val="22"/>
          <w:szCs w:val="22"/>
          <w:lang w:val="en-US"/>
        </w:rPr>
        <w:t xml:space="preserve">up </w:t>
      </w:r>
      <w:r w:rsidR="003E156E">
        <w:rPr>
          <w:sz w:val="22"/>
          <w:szCs w:val="22"/>
          <w:lang w:val="en-US"/>
        </w:rPr>
        <w:t>to $ 1.5 billion, under the global program for the issu</w:t>
      </w:r>
      <w:r w:rsidR="002C3B84">
        <w:rPr>
          <w:sz w:val="22"/>
          <w:szCs w:val="22"/>
          <w:lang w:val="en-US"/>
        </w:rPr>
        <w:t>ance of</w:t>
      </w:r>
      <w:r w:rsidR="003E156E">
        <w:rPr>
          <w:sz w:val="22"/>
          <w:szCs w:val="22"/>
          <w:lang w:val="en-US"/>
        </w:rPr>
        <w:t xml:space="preserve"> notes </w:t>
      </w:r>
      <w:r w:rsidR="002C3B84">
        <w:rPr>
          <w:sz w:val="22"/>
          <w:szCs w:val="22"/>
          <w:lang w:val="en-US"/>
        </w:rPr>
        <w:t>for</w:t>
      </w:r>
      <w:r w:rsidR="003E156E">
        <w:rPr>
          <w:sz w:val="22"/>
          <w:szCs w:val="22"/>
          <w:lang w:val="en-US"/>
        </w:rPr>
        <w:t xml:space="preserve"> a</w:t>
      </w:r>
      <w:r w:rsidR="002F5489">
        <w:rPr>
          <w:sz w:val="22"/>
          <w:szCs w:val="22"/>
          <w:lang w:val="en-US"/>
        </w:rPr>
        <w:t xml:space="preserve">n </w:t>
      </w:r>
      <w:r w:rsidR="003E156E">
        <w:rPr>
          <w:sz w:val="22"/>
          <w:szCs w:val="22"/>
          <w:lang w:val="en-US"/>
        </w:rPr>
        <w:t xml:space="preserve">amount of </w:t>
      </w:r>
      <w:r w:rsidR="002F5489">
        <w:rPr>
          <w:sz w:val="22"/>
          <w:szCs w:val="22"/>
          <w:lang w:val="en-US"/>
        </w:rPr>
        <w:t xml:space="preserve">up to </w:t>
      </w:r>
      <w:r w:rsidR="003E156E">
        <w:rPr>
          <w:sz w:val="22"/>
          <w:szCs w:val="22"/>
          <w:lang w:val="en-US"/>
        </w:rPr>
        <w:t xml:space="preserve">US$ 600 million </w:t>
      </w:r>
      <w:r w:rsidR="002C3B84">
        <w:rPr>
          <w:sz w:val="22"/>
          <w:szCs w:val="22"/>
          <w:lang w:val="en-US"/>
        </w:rPr>
        <w:t xml:space="preserve">currently in force. Likewise, the Board </w:t>
      </w:r>
      <w:r w:rsidR="002F5489">
        <w:rPr>
          <w:sz w:val="22"/>
          <w:szCs w:val="22"/>
          <w:lang w:val="en-US"/>
        </w:rPr>
        <w:t>sub</w:t>
      </w:r>
      <w:r w:rsidR="002C3B84">
        <w:rPr>
          <w:sz w:val="22"/>
          <w:szCs w:val="22"/>
          <w:lang w:val="en-US"/>
        </w:rPr>
        <w:t xml:space="preserve">delegated the powers vested on it at the Shareholders’ Meeting, as a result of which the terms and conditions of said notes shall be established </w:t>
      </w:r>
      <w:r w:rsidR="002F5489" w:rsidRPr="0029163F">
        <w:rPr>
          <w:sz w:val="22"/>
          <w:szCs w:val="22"/>
          <w:lang w:val="en-US"/>
        </w:rPr>
        <w:t>under a subdelegate deed.</w:t>
      </w:r>
      <w:r w:rsidR="00D21A7C">
        <w:rPr>
          <w:sz w:val="22"/>
          <w:szCs w:val="22"/>
          <w:lang w:val="en-US"/>
        </w:rPr>
        <w:t xml:space="preserve"> </w:t>
      </w:r>
      <w:r w:rsidR="0008426C">
        <w:rPr>
          <w:sz w:val="22"/>
          <w:szCs w:val="22"/>
          <w:lang w:val="en-US"/>
        </w:rPr>
        <w:t>O</w:t>
      </w:r>
      <w:r w:rsidR="00D21A7C">
        <w:rPr>
          <w:sz w:val="22"/>
          <w:szCs w:val="22"/>
          <w:lang w:val="en-US"/>
        </w:rPr>
        <w:t>n August</w:t>
      </w:r>
      <w:r w:rsidR="0008426C">
        <w:rPr>
          <w:sz w:val="22"/>
          <w:szCs w:val="22"/>
          <w:lang w:val="en-US"/>
        </w:rPr>
        <w:t xml:space="preserve"> </w:t>
      </w:r>
      <w:r w:rsidR="0029163F">
        <w:rPr>
          <w:sz w:val="22"/>
          <w:szCs w:val="22"/>
          <w:lang w:val="en-US"/>
        </w:rPr>
        <w:t>10</w:t>
      </w:r>
      <w:r w:rsidR="0029163F" w:rsidRPr="008528C8">
        <w:rPr>
          <w:sz w:val="22"/>
          <w:szCs w:val="22"/>
          <w:vertAlign w:val="superscript"/>
          <w:lang w:val="en-US"/>
        </w:rPr>
        <w:t>th</w:t>
      </w:r>
      <w:r w:rsidR="008528C8">
        <w:rPr>
          <w:sz w:val="22"/>
          <w:szCs w:val="22"/>
          <w:lang w:val="en-US"/>
        </w:rPr>
        <w:t>,</w:t>
      </w:r>
      <w:r w:rsidR="00D21A7C">
        <w:rPr>
          <w:sz w:val="22"/>
          <w:szCs w:val="22"/>
          <w:lang w:val="en-US"/>
        </w:rPr>
        <w:t xml:space="preserve"> 2020, the Company issued </w:t>
      </w:r>
      <w:r w:rsidR="002862C1">
        <w:rPr>
          <w:sz w:val="22"/>
          <w:szCs w:val="22"/>
          <w:lang w:val="en-US"/>
        </w:rPr>
        <w:t>non-convertible</w:t>
      </w:r>
      <w:r w:rsidR="00D21A7C">
        <w:rPr>
          <w:sz w:val="22"/>
          <w:szCs w:val="22"/>
          <w:lang w:val="en-US"/>
        </w:rPr>
        <w:t xml:space="preserve"> notes for a </w:t>
      </w:r>
      <w:r w:rsidR="00EC4653">
        <w:rPr>
          <w:sz w:val="22"/>
          <w:szCs w:val="22"/>
          <w:lang w:val="en-US"/>
        </w:rPr>
        <w:t>par</w:t>
      </w:r>
      <w:r w:rsidR="00D21A7C">
        <w:rPr>
          <w:sz w:val="22"/>
          <w:szCs w:val="22"/>
          <w:lang w:val="en-US"/>
        </w:rPr>
        <w:t xml:space="preserve"> value of $ </w:t>
      </w:r>
      <w:r w:rsidR="0029163F">
        <w:rPr>
          <w:sz w:val="22"/>
          <w:szCs w:val="22"/>
          <w:lang w:val="en-US"/>
        </w:rPr>
        <w:t xml:space="preserve">1,500 </w:t>
      </w:r>
      <w:r w:rsidR="00D21A7C">
        <w:rPr>
          <w:sz w:val="22"/>
          <w:szCs w:val="22"/>
          <w:lang w:val="en-US"/>
        </w:rPr>
        <w:t xml:space="preserve">million, </w:t>
      </w:r>
      <w:r w:rsidR="0086797D">
        <w:rPr>
          <w:sz w:val="22"/>
          <w:szCs w:val="22"/>
          <w:lang w:val="en-US"/>
        </w:rPr>
        <w:t>to be amortized</w:t>
      </w:r>
      <w:r w:rsidR="005759BA">
        <w:rPr>
          <w:sz w:val="22"/>
          <w:szCs w:val="22"/>
          <w:lang w:val="en-US"/>
        </w:rPr>
        <w:t xml:space="preserve"> as follows: 33.33% </w:t>
      </w:r>
      <w:r w:rsidR="00EC4653">
        <w:rPr>
          <w:sz w:val="22"/>
          <w:szCs w:val="22"/>
          <w:lang w:val="en-US"/>
        </w:rPr>
        <w:t xml:space="preserve">within </w:t>
      </w:r>
      <w:r w:rsidR="005759BA">
        <w:rPr>
          <w:sz w:val="22"/>
          <w:szCs w:val="22"/>
          <w:lang w:val="en-US"/>
        </w:rPr>
        <w:t>12 months, 33.3</w:t>
      </w:r>
      <w:r w:rsidR="0086797D">
        <w:rPr>
          <w:sz w:val="22"/>
          <w:szCs w:val="22"/>
          <w:lang w:val="en-US"/>
        </w:rPr>
        <w:t>3</w:t>
      </w:r>
      <w:r w:rsidR="005759BA">
        <w:rPr>
          <w:sz w:val="22"/>
          <w:szCs w:val="22"/>
          <w:lang w:val="en-US"/>
        </w:rPr>
        <w:t xml:space="preserve">% </w:t>
      </w:r>
      <w:r w:rsidR="00EC4653">
        <w:rPr>
          <w:sz w:val="22"/>
          <w:szCs w:val="22"/>
          <w:lang w:val="en-US"/>
        </w:rPr>
        <w:t xml:space="preserve">within </w:t>
      </w:r>
      <w:r w:rsidR="005759BA">
        <w:rPr>
          <w:sz w:val="22"/>
          <w:szCs w:val="22"/>
          <w:lang w:val="en-US"/>
        </w:rPr>
        <w:t>15 months</w:t>
      </w:r>
      <w:r w:rsidR="0086797D">
        <w:rPr>
          <w:sz w:val="22"/>
          <w:szCs w:val="22"/>
          <w:lang w:val="en-US"/>
        </w:rPr>
        <w:t xml:space="preserve"> and 33.34% </w:t>
      </w:r>
      <w:r w:rsidR="00EC4653">
        <w:rPr>
          <w:sz w:val="22"/>
          <w:szCs w:val="22"/>
          <w:lang w:val="en-US"/>
        </w:rPr>
        <w:t xml:space="preserve">within </w:t>
      </w:r>
      <w:r w:rsidR="0086797D">
        <w:rPr>
          <w:sz w:val="22"/>
          <w:szCs w:val="22"/>
          <w:lang w:val="en-US"/>
        </w:rPr>
        <w:t xml:space="preserve">18 months </w:t>
      </w:r>
      <w:r w:rsidR="00EC4653">
        <w:rPr>
          <w:sz w:val="22"/>
          <w:szCs w:val="22"/>
          <w:lang w:val="en-US"/>
        </w:rPr>
        <w:t>from</w:t>
      </w:r>
      <w:r w:rsidR="0086797D">
        <w:rPr>
          <w:sz w:val="22"/>
          <w:szCs w:val="22"/>
          <w:lang w:val="en-US"/>
        </w:rPr>
        <w:t xml:space="preserve"> the date of issue, and interest shall accrue </w:t>
      </w:r>
      <w:r w:rsidR="00EC4653">
        <w:rPr>
          <w:sz w:val="22"/>
          <w:szCs w:val="22"/>
          <w:lang w:val="en-US"/>
        </w:rPr>
        <w:t xml:space="preserve">on a quarterly basis </w:t>
      </w:r>
      <w:r w:rsidR="0086797D">
        <w:rPr>
          <w:sz w:val="22"/>
          <w:szCs w:val="22"/>
          <w:lang w:val="en-US"/>
        </w:rPr>
        <w:t xml:space="preserve">at private Badlar plus </w:t>
      </w:r>
      <w:r w:rsidR="0029163F">
        <w:rPr>
          <w:sz w:val="22"/>
          <w:szCs w:val="22"/>
          <w:lang w:val="en-US"/>
        </w:rPr>
        <w:t>1</w:t>
      </w:r>
      <w:r w:rsidR="0086797D">
        <w:rPr>
          <w:sz w:val="22"/>
          <w:szCs w:val="22"/>
          <w:lang w:val="en-US"/>
        </w:rPr>
        <w:t xml:space="preserve">%. </w:t>
      </w:r>
    </w:p>
    <w:p w14:paraId="6351434A" w14:textId="77777777" w:rsidR="00330552" w:rsidRDefault="00330552" w:rsidP="00E03526">
      <w:pPr>
        <w:jc w:val="both"/>
        <w:rPr>
          <w:sz w:val="22"/>
          <w:szCs w:val="22"/>
          <w:lang w:val="en-US"/>
        </w:rPr>
      </w:pPr>
    </w:p>
    <w:p w14:paraId="60D35F0C" w14:textId="7B255C42" w:rsidR="00E03526" w:rsidRPr="007F1507" w:rsidRDefault="00E03526" w:rsidP="00E03526">
      <w:pPr>
        <w:jc w:val="both"/>
        <w:rPr>
          <w:sz w:val="22"/>
          <w:szCs w:val="22"/>
          <w:lang w:val="en-US"/>
        </w:rPr>
      </w:pPr>
      <w:r w:rsidRPr="007F1507">
        <w:rPr>
          <w:sz w:val="22"/>
          <w:szCs w:val="22"/>
          <w:lang w:val="en-US"/>
        </w:rPr>
        <w:t xml:space="preserve">No events or circumstances have occurred subsequent to </w:t>
      </w:r>
      <w:r w:rsidR="00AE7C03">
        <w:rPr>
          <w:sz w:val="22"/>
          <w:szCs w:val="22"/>
          <w:lang w:val="en-US"/>
        </w:rPr>
        <w:t>June</w:t>
      </w:r>
      <w:r w:rsidR="00AE7C03" w:rsidRPr="007F1507">
        <w:rPr>
          <w:sz w:val="22"/>
          <w:szCs w:val="22"/>
          <w:lang w:val="en-US"/>
        </w:rPr>
        <w:t xml:space="preserve"> </w:t>
      </w:r>
      <w:r w:rsidRPr="007F1507">
        <w:rPr>
          <w:sz w:val="22"/>
          <w:szCs w:val="22"/>
          <w:lang w:val="en-US"/>
        </w:rPr>
        <w:t>3</w:t>
      </w:r>
      <w:r w:rsidR="00AE7C03">
        <w:rPr>
          <w:sz w:val="22"/>
          <w:szCs w:val="22"/>
          <w:lang w:val="en-US"/>
        </w:rPr>
        <w:t>0</w:t>
      </w:r>
      <w:r w:rsidRPr="007F1507">
        <w:rPr>
          <w:sz w:val="22"/>
          <w:szCs w:val="22"/>
          <w:lang w:val="en-US"/>
        </w:rPr>
        <w:t>, 20</w:t>
      </w:r>
      <w:r w:rsidR="000E054E">
        <w:rPr>
          <w:sz w:val="22"/>
          <w:szCs w:val="22"/>
          <w:lang w:val="en-US"/>
        </w:rPr>
        <w:t>20</w:t>
      </w:r>
      <w:r w:rsidRPr="007F1507">
        <w:rPr>
          <w:sz w:val="22"/>
          <w:szCs w:val="22"/>
          <w:lang w:val="en-US"/>
        </w:rPr>
        <w:t xml:space="preserve"> which </w:t>
      </w:r>
      <w:r>
        <w:rPr>
          <w:sz w:val="22"/>
          <w:szCs w:val="22"/>
          <w:lang w:val="en-US"/>
        </w:rPr>
        <w:t xml:space="preserve">impact or </w:t>
      </w:r>
      <w:r w:rsidRPr="007F1507">
        <w:rPr>
          <w:sz w:val="22"/>
          <w:szCs w:val="22"/>
          <w:lang w:val="en-US"/>
        </w:rPr>
        <w:t>may significantly impact on the Company’s financial or economic position as of that date other than those made available to the public and disclosed in the</w:t>
      </w:r>
      <w:r>
        <w:rPr>
          <w:sz w:val="22"/>
          <w:szCs w:val="22"/>
          <w:lang w:val="en-US"/>
        </w:rPr>
        <w:t>se</w:t>
      </w:r>
      <w:r w:rsidRPr="007F1507">
        <w:rPr>
          <w:sz w:val="22"/>
          <w:szCs w:val="22"/>
          <w:lang w:val="en-US"/>
        </w:rPr>
        <w:t xml:space="preserve"> </w:t>
      </w:r>
      <w:r>
        <w:rPr>
          <w:sz w:val="22"/>
          <w:szCs w:val="22"/>
          <w:lang w:val="en-US"/>
        </w:rPr>
        <w:t xml:space="preserve">interim condensed </w:t>
      </w:r>
      <w:r w:rsidRPr="007F1507">
        <w:rPr>
          <w:sz w:val="22"/>
          <w:szCs w:val="22"/>
          <w:lang w:val="en-US"/>
        </w:rPr>
        <w:t>financial statements</w:t>
      </w:r>
      <w:r>
        <w:rPr>
          <w:sz w:val="22"/>
          <w:szCs w:val="22"/>
          <w:lang w:val="en-US"/>
        </w:rPr>
        <w:t>.</w:t>
      </w:r>
    </w:p>
    <w:p w14:paraId="27F23603" w14:textId="77777777" w:rsidR="00E03526" w:rsidRDefault="00E03526" w:rsidP="00AB4E2F">
      <w:pPr>
        <w:jc w:val="both"/>
        <w:rPr>
          <w:sz w:val="22"/>
          <w:szCs w:val="22"/>
          <w:lang w:val="en-US"/>
        </w:rPr>
      </w:pPr>
    </w:p>
    <w:p w14:paraId="120EE516" w14:textId="77777777" w:rsidR="00E03526" w:rsidRDefault="00E03526" w:rsidP="00AB4E2F">
      <w:pPr>
        <w:jc w:val="both"/>
        <w:rPr>
          <w:sz w:val="22"/>
          <w:szCs w:val="22"/>
          <w:lang w:val="en-US"/>
        </w:rPr>
      </w:pPr>
    </w:p>
    <w:p w14:paraId="60774838" w14:textId="77777777" w:rsidR="00E03526" w:rsidRDefault="00E03526" w:rsidP="00AB4E2F">
      <w:pPr>
        <w:jc w:val="both"/>
        <w:rPr>
          <w:sz w:val="22"/>
          <w:szCs w:val="22"/>
          <w:lang w:val="en-US"/>
        </w:rPr>
      </w:pPr>
    </w:p>
    <w:p w14:paraId="5B1A7445" w14:textId="77777777" w:rsidR="00E03526" w:rsidRDefault="00E03526" w:rsidP="00AB4E2F">
      <w:pPr>
        <w:jc w:val="both"/>
        <w:rPr>
          <w:sz w:val="22"/>
          <w:szCs w:val="22"/>
          <w:lang w:val="en-US"/>
        </w:rPr>
      </w:pPr>
    </w:p>
    <w:p w14:paraId="20EB526F" w14:textId="77777777" w:rsidR="00E03526" w:rsidRDefault="00E03526" w:rsidP="00AB4E2F">
      <w:pPr>
        <w:jc w:val="both"/>
        <w:rPr>
          <w:sz w:val="22"/>
          <w:szCs w:val="22"/>
          <w:lang w:val="en-US"/>
        </w:rPr>
      </w:pPr>
    </w:p>
    <w:p w14:paraId="7EC63E38" w14:textId="77777777" w:rsidR="00E03526" w:rsidRDefault="00E03526" w:rsidP="00AB4E2F">
      <w:pPr>
        <w:jc w:val="both"/>
        <w:rPr>
          <w:sz w:val="22"/>
          <w:szCs w:val="22"/>
          <w:lang w:val="en-US"/>
        </w:rPr>
      </w:pPr>
    </w:p>
    <w:p w14:paraId="164DD8A4" w14:textId="77777777" w:rsidR="00E03526" w:rsidRDefault="00E03526" w:rsidP="00AB4E2F">
      <w:pPr>
        <w:jc w:val="both"/>
        <w:rPr>
          <w:sz w:val="22"/>
          <w:szCs w:val="22"/>
          <w:lang w:val="en-US"/>
        </w:rPr>
      </w:pPr>
    </w:p>
    <w:p w14:paraId="437CCD71" w14:textId="77777777" w:rsidR="00E03526" w:rsidRDefault="00E03526" w:rsidP="00AB4E2F">
      <w:pPr>
        <w:jc w:val="both"/>
        <w:rPr>
          <w:sz w:val="22"/>
          <w:szCs w:val="22"/>
          <w:lang w:val="en-US"/>
        </w:rPr>
      </w:pPr>
    </w:p>
    <w:p w14:paraId="25E234EE" w14:textId="77777777" w:rsidR="00E03526" w:rsidRDefault="00E03526" w:rsidP="00AB4E2F">
      <w:pPr>
        <w:jc w:val="both"/>
        <w:rPr>
          <w:sz w:val="22"/>
          <w:szCs w:val="22"/>
          <w:lang w:val="en-US"/>
        </w:rPr>
      </w:pPr>
    </w:p>
    <w:p w14:paraId="72154FDF" w14:textId="77777777" w:rsidR="00E03526" w:rsidRDefault="00E03526" w:rsidP="00AB4E2F">
      <w:pPr>
        <w:jc w:val="both"/>
        <w:rPr>
          <w:sz w:val="22"/>
          <w:szCs w:val="22"/>
          <w:lang w:val="en-US"/>
        </w:rPr>
      </w:pPr>
    </w:p>
    <w:p w14:paraId="36A60DCE" w14:textId="77777777" w:rsidR="00E03526" w:rsidRDefault="00E03526" w:rsidP="00AB4E2F">
      <w:pPr>
        <w:jc w:val="both"/>
        <w:rPr>
          <w:sz w:val="22"/>
          <w:szCs w:val="22"/>
          <w:lang w:val="en-US"/>
        </w:rPr>
      </w:pPr>
    </w:p>
    <w:p w14:paraId="1B6C71FA" w14:textId="77777777" w:rsidR="00E03526" w:rsidRPr="007F1507" w:rsidRDefault="00E03526" w:rsidP="00AB4E2F">
      <w:pPr>
        <w:jc w:val="both"/>
        <w:rPr>
          <w:sz w:val="22"/>
          <w:szCs w:val="22"/>
          <w:lang w:val="en-US"/>
        </w:rPr>
        <w:sectPr w:rsidR="00E03526" w:rsidRPr="007F1507" w:rsidSect="007E04D4">
          <w:footerReference w:type="default" r:id="rId25"/>
          <w:pgSz w:w="11906" w:h="16838"/>
          <w:pgMar w:top="362" w:right="922" w:bottom="1411" w:left="720" w:header="720" w:footer="0" w:gutter="0"/>
          <w:cols w:space="720"/>
          <w:docGrid w:linePitch="360"/>
        </w:sectPr>
      </w:pPr>
    </w:p>
    <w:p w14:paraId="2A5D4B01" w14:textId="6C2C9988" w:rsidR="002E36E4" w:rsidRPr="007F1507" w:rsidRDefault="002E36E4" w:rsidP="006620DB">
      <w:pPr>
        <w:jc w:val="both"/>
        <w:rPr>
          <w:sz w:val="22"/>
          <w:szCs w:val="22"/>
          <w:u w:val="single"/>
          <w:lang w:val="en-US"/>
        </w:rPr>
      </w:pPr>
      <w:r w:rsidRPr="00EC19C1">
        <w:rPr>
          <w:sz w:val="22"/>
          <w:szCs w:val="22"/>
          <w:u w:val="single"/>
          <w:lang w:val="en-US"/>
        </w:rPr>
        <w:lastRenderedPageBreak/>
        <w:t xml:space="preserve">OVERVIEW FOR </w:t>
      </w:r>
      <w:r w:rsidR="003E7878" w:rsidRPr="00EC19C1">
        <w:rPr>
          <w:sz w:val="22"/>
          <w:szCs w:val="22"/>
          <w:u w:val="single"/>
          <w:lang w:val="en-US"/>
        </w:rPr>
        <w:t xml:space="preserve">THE </w:t>
      </w:r>
      <w:r w:rsidR="0061204C">
        <w:rPr>
          <w:sz w:val="22"/>
          <w:szCs w:val="22"/>
          <w:u w:val="single"/>
          <w:lang w:val="en-US"/>
        </w:rPr>
        <w:t>SIX</w:t>
      </w:r>
      <w:r w:rsidR="003E7878" w:rsidRPr="00EC19C1">
        <w:rPr>
          <w:sz w:val="22"/>
          <w:szCs w:val="22"/>
          <w:u w:val="single"/>
          <w:lang w:val="en-US"/>
        </w:rPr>
        <w:t xml:space="preserve">-MONTH PERIODS </w:t>
      </w:r>
      <w:r w:rsidRPr="00EC19C1">
        <w:rPr>
          <w:sz w:val="22"/>
          <w:szCs w:val="22"/>
          <w:u w:val="single"/>
          <w:lang w:val="en-US"/>
        </w:rPr>
        <w:t xml:space="preserve">ENDED </w:t>
      </w:r>
      <w:r w:rsidR="0061204C">
        <w:rPr>
          <w:sz w:val="22"/>
          <w:szCs w:val="22"/>
          <w:u w:val="single"/>
          <w:lang w:val="en-US"/>
        </w:rPr>
        <w:t>JUNE</w:t>
      </w:r>
      <w:r w:rsidR="0061204C" w:rsidRPr="00EC19C1">
        <w:rPr>
          <w:sz w:val="22"/>
          <w:szCs w:val="22"/>
          <w:u w:val="single"/>
          <w:lang w:val="en-US"/>
        </w:rPr>
        <w:t xml:space="preserve"> </w:t>
      </w:r>
      <w:r w:rsidRPr="00EC19C1">
        <w:rPr>
          <w:sz w:val="22"/>
          <w:szCs w:val="22"/>
          <w:u w:val="single"/>
          <w:lang w:val="en-US"/>
        </w:rPr>
        <w:t>3</w:t>
      </w:r>
      <w:r w:rsidR="0061204C">
        <w:rPr>
          <w:sz w:val="22"/>
          <w:szCs w:val="22"/>
          <w:u w:val="single"/>
          <w:lang w:val="en-US"/>
        </w:rPr>
        <w:t>0</w:t>
      </w:r>
      <w:r w:rsidRPr="00EC19C1">
        <w:rPr>
          <w:sz w:val="22"/>
          <w:szCs w:val="22"/>
          <w:u w:val="single"/>
          <w:lang w:val="en-US"/>
        </w:rPr>
        <w:t>, 20</w:t>
      </w:r>
      <w:r w:rsidR="000E054E">
        <w:rPr>
          <w:sz w:val="22"/>
          <w:szCs w:val="22"/>
          <w:u w:val="single"/>
          <w:lang w:val="en-US"/>
        </w:rPr>
        <w:t>20</w:t>
      </w:r>
      <w:r w:rsidRPr="00EC19C1">
        <w:rPr>
          <w:sz w:val="22"/>
          <w:szCs w:val="22"/>
          <w:u w:val="single"/>
          <w:lang w:val="en-US"/>
        </w:rPr>
        <w:t xml:space="preserve"> AND 201</w:t>
      </w:r>
      <w:r w:rsidR="000E054E">
        <w:rPr>
          <w:sz w:val="22"/>
          <w:szCs w:val="22"/>
          <w:u w:val="single"/>
          <w:lang w:val="en-US"/>
        </w:rPr>
        <w:t>9</w:t>
      </w:r>
    </w:p>
    <w:p w14:paraId="58132E44" w14:textId="77777777" w:rsidR="002E36E4" w:rsidRPr="007F1507" w:rsidRDefault="002E36E4" w:rsidP="006620DB">
      <w:pPr>
        <w:jc w:val="both"/>
        <w:rPr>
          <w:sz w:val="22"/>
          <w:szCs w:val="22"/>
          <w:u w:val="single"/>
          <w:lang w:val="en-US"/>
        </w:rPr>
      </w:pPr>
    </w:p>
    <w:p w14:paraId="72E2DCCA" w14:textId="610A14F8" w:rsidR="006620DB" w:rsidRPr="007F1507" w:rsidRDefault="00AB4E2F" w:rsidP="006620DB">
      <w:pPr>
        <w:jc w:val="both"/>
        <w:rPr>
          <w:sz w:val="22"/>
          <w:szCs w:val="22"/>
          <w:u w:val="single"/>
          <w:lang w:val="en-US"/>
        </w:rPr>
      </w:pPr>
      <w:r w:rsidRPr="007F1507">
        <w:rPr>
          <w:sz w:val="22"/>
          <w:szCs w:val="22"/>
          <w:lang w:val="en-US"/>
        </w:rPr>
        <w:t xml:space="preserve">As required by the National Securities Commission (“CNV”), an </w:t>
      </w:r>
      <w:r w:rsidR="00735898" w:rsidRPr="007F1507">
        <w:rPr>
          <w:sz w:val="22"/>
          <w:szCs w:val="22"/>
          <w:lang w:val="en-US"/>
        </w:rPr>
        <w:t>overview</w:t>
      </w:r>
      <w:r w:rsidRPr="007F1507">
        <w:rPr>
          <w:sz w:val="22"/>
          <w:szCs w:val="22"/>
          <w:lang w:val="en-US"/>
        </w:rPr>
        <w:t xml:space="preserve"> of Transportadora de Gas del Norte S.A.</w:t>
      </w:r>
      <w:r w:rsidR="0029163F" w:rsidRPr="007F1507">
        <w:rPr>
          <w:sz w:val="22"/>
          <w:szCs w:val="22"/>
          <w:lang w:val="en-US"/>
        </w:rPr>
        <w:t>’s</w:t>
      </w:r>
      <w:r w:rsidRPr="007F1507">
        <w:rPr>
          <w:sz w:val="22"/>
          <w:szCs w:val="22"/>
          <w:lang w:val="en-US"/>
        </w:rPr>
        <w:t xml:space="preserve"> (“TGN” or the “Company”) </w:t>
      </w:r>
      <w:r w:rsidR="00735898" w:rsidRPr="007F1507">
        <w:rPr>
          <w:sz w:val="22"/>
          <w:szCs w:val="22"/>
          <w:lang w:val="en-US"/>
        </w:rPr>
        <w:t>revenues</w:t>
      </w:r>
      <w:r w:rsidRPr="007F1507">
        <w:rPr>
          <w:sz w:val="22"/>
          <w:szCs w:val="22"/>
          <w:lang w:val="en-US"/>
        </w:rPr>
        <w:t xml:space="preserve">, financial position, </w:t>
      </w:r>
      <w:r w:rsidR="000E716D" w:rsidRPr="007F1507">
        <w:rPr>
          <w:sz w:val="22"/>
          <w:szCs w:val="22"/>
          <w:lang w:val="en-US"/>
        </w:rPr>
        <w:t xml:space="preserve">certain </w:t>
      </w:r>
      <w:r w:rsidRPr="007F1507">
        <w:rPr>
          <w:sz w:val="22"/>
          <w:szCs w:val="22"/>
          <w:lang w:val="en-US"/>
        </w:rPr>
        <w:t>economic-financial indicators</w:t>
      </w:r>
      <w:r w:rsidR="000E716D" w:rsidRPr="007F1507">
        <w:rPr>
          <w:sz w:val="22"/>
          <w:szCs w:val="22"/>
          <w:lang w:val="en-US"/>
        </w:rPr>
        <w:t xml:space="preserve"> and business prospects</w:t>
      </w:r>
      <w:r w:rsidRPr="007F1507">
        <w:rPr>
          <w:sz w:val="22"/>
          <w:szCs w:val="22"/>
          <w:lang w:val="en-US"/>
        </w:rPr>
        <w:t xml:space="preserve">, that must be read </w:t>
      </w:r>
      <w:r w:rsidR="00735898" w:rsidRPr="007F1507">
        <w:rPr>
          <w:sz w:val="22"/>
          <w:szCs w:val="22"/>
          <w:lang w:val="en-US"/>
        </w:rPr>
        <w:t xml:space="preserve">in conjunction </w:t>
      </w:r>
      <w:r w:rsidRPr="007F1507">
        <w:rPr>
          <w:sz w:val="22"/>
          <w:szCs w:val="22"/>
          <w:lang w:val="en-US"/>
        </w:rPr>
        <w:t xml:space="preserve">with the Company’s </w:t>
      </w:r>
      <w:r w:rsidR="003E7878">
        <w:rPr>
          <w:sz w:val="22"/>
          <w:szCs w:val="22"/>
          <w:lang w:val="en-US"/>
        </w:rPr>
        <w:t xml:space="preserve">Interim Condensed </w:t>
      </w:r>
      <w:r w:rsidRPr="007F1507">
        <w:rPr>
          <w:sz w:val="22"/>
          <w:szCs w:val="22"/>
          <w:lang w:val="en-US"/>
        </w:rPr>
        <w:t xml:space="preserve">Financial Statements for </w:t>
      </w:r>
      <w:r w:rsidR="003E7878">
        <w:rPr>
          <w:sz w:val="22"/>
          <w:szCs w:val="22"/>
          <w:lang w:val="en-US"/>
        </w:rPr>
        <w:t xml:space="preserve">the </w:t>
      </w:r>
      <w:r w:rsidR="0061204C">
        <w:rPr>
          <w:sz w:val="22"/>
          <w:szCs w:val="22"/>
          <w:lang w:val="en-US"/>
        </w:rPr>
        <w:t>six</w:t>
      </w:r>
      <w:r w:rsidR="003E7878">
        <w:rPr>
          <w:sz w:val="22"/>
          <w:szCs w:val="22"/>
          <w:lang w:val="en-US"/>
        </w:rPr>
        <w:t>-month period</w:t>
      </w:r>
      <w:r w:rsidRPr="007F1507">
        <w:rPr>
          <w:sz w:val="22"/>
          <w:szCs w:val="22"/>
          <w:lang w:val="en-US"/>
        </w:rPr>
        <w:t xml:space="preserve"> ended </w:t>
      </w:r>
      <w:r w:rsidR="0061204C">
        <w:rPr>
          <w:sz w:val="22"/>
          <w:szCs w:val="22"/>
          <w:lang w:val="en-US"/>
        </w:rPr>
        <w:t>June</w:t>
      </w:r>
      <w:r w:rsidRPr="007F1507">
        <w:rPr>
          <w:sz w:val="22"/>
          <w:szCs w:val="22"/>
          <w:lang w:val="en-US"/>
        </w:rPr>
        <w:t xml:space="preserve"> 3</w:t>
      </w:r>
      <w:r w:rsidR="0061204C">
        <w:rPr>
          <w:sz w:val="22"/>
          <w:szCs w:val="22"/>
          <w:lang w:val="en-US"/>
        </w:rPr>
        <w:t>0</w:t>
      </w:r>
      <w:r w:rsidRPr="007F1507">
        <w:rPr>
          <w:sz w:val="22"/>
          <w:szCs w:val="22"/>
          <w:lang w:val="en-US"/>
        </w:rPr>
        <w:t xml:space="preserve">, </w:t>
      </w:r>
      <w:r w:rsidR="000E716D" w:rsidRPr="007F1507">
        <w:rPr>
          <w:sz w:val="22"/>
          <w:szCs w:val="22"/>
          <w:lang w:val="en-US"/>
        </w:rPr>
        <w:t>20</w:t>
      </w:r>
      <w:r w:rsidR="000E054E">
        <w:rPr>
          <w:sz w:val="22"/>
          <w:szCs w:val="22"/>
          <w:lang w:val="en-US"/>
        </w:rPr>
        <w:t>20</w:t>
      </w:r>
      <w:r w:rsidR="0029163F">
        <w:rPr>
          <w:sz w:val="22"/>
          <w:szCs w:val="22"/>
          <w:lang w:val="en-US"/>
        </w:rPr>
        <w:t xml:space="preserve"> is set forth below</w:t>
      </w:r>
      <w:r w:rsidRPr="007F1507">
        <w:rPr>
          <w:sz w:val="22"/>
          <w:szCs w:val="22"/>
          <w:lang w:val="en-US"/>
        </w:rPr>
        <w:t xml:space="preserve">, </w:t>
      </w:r>
      <w:r w:rsidR="003E7878" w:rsidRPr="00454A44">
        <w:rPr>
          <w:sz w:val="22"/>
          <w:szCs w:val="22"/>
          <w:lang w:val="en-US"/>
        </w:rPr>
        <w:t xml:space="preserve">accompanying </w:t>
      </w:r>
      <w:r w:rsidRPr="007F1507">
        <w:rPr>
          <w:sz w:val="22"/>
          <w:szCs w:val="22"/>
          <w:lang w:val="en-US"/>
        </w:rPr>
        <w:t xml:space="preserve">additional information to the Notes required under Title IV, Chapter III, Section 12 </w:t>
      </w:r>
      <w:r w:rsidR="00735898" w:rsidRPr="007F1507">
        <w:rPr>
          <w:sz w:val="22"/>
          <w:szCs w:val="22"/>
          <w:lang w:val="en-US"/>
        </w:rPr>
        <w:t>o</w:t>
      </w:r>
      <w:r w:rsidRPr="007F1507">
        <w:rPr>
          <w:sz w:val="22"/>
          <w:szCs w:val="22"/>
          <w:lang w:val="en-US"/>
        </w:rPr>
        <w:t>f CNV</w:t>
      </w:r>
      <w:r w:rsidR="00735898" w:rsidRPr="007F1507">
        <w:rPr>
          <w:sz w:val="22"/>
          <w:szCs w:val="22"/>
          <w:lang w:val="en-US"/>
        </w:rPr>
        <w:t>’s</w:t>
      </w:r>
      <w:r w:rsidRPr="007F1507">
        <w:rPr>
          <w:sz w:val="22"/>
          <w:szCs w:val="22"/>
          <w:lang w:val="en-US"/>
        </w:rPr>
        <w:t xml:space="preserve"> regulati</w:t>
      </w:r>
      <w:r w:rsidR="00A242FA" w:rsidRPr="007F1507">
        <w:rPr>
          <w:sz w:val="22"/>
          <w:szCs w:val="22"/>
          <w:lang w:val="en-US"/>
        </w:rPr>
        <w:t>ons</w:t>
      </w:r>
      <w:r w:rsidR="000E054E">
        <w:rPr>
          <w:sz w:val="22"/>
          <w:szCs w:val="22"/>
          <w:lang w:val="en-US"/>
        </w:rPr>
        <w:t xml:space="preserve"> and</w:t>
      </w:r>
      <w:r w:rsidR="00A242FA" w:rsidRPr="007F1507">
        <w:rPr>
          <w:sz w:val="22"/>
          <w:szCs w:val="22"/>
          <w:lang w:val="en-US"/>
        </w:rPr>
        <w:t xml:space="preserve"> r</w:t>
      </w:r>
      <w:r w:rsidRPr="007F1507">
        <w:rPr>
          <w:sz w:val="22"/>
          <w:szCs w:val="22"/>
          <w:lang w:val="en-US"/>
        </w:rPr>
        <w:t>elevant facts timely informed to the CNV</w:t>
      </w:r>
      <w:r w:rsidR="000E054E">
        <w:rPr>
          <w:sz w:val="22"/>
          <w:szCs w:val="22"/>
          <w:lang w:val="en-US"/>
        </w:rPr>
        <w:t>.</w:t>
      </w:r>
    </w:p>
    <w:p w14:paraId="043D156B" w14:textId="77777777" w:rsidR="006620DB" w:rsidRPr="007F1507" w:rsidRDefault="006620DB" w:rsidP="006620DB">
      <w:pPr>
        <w:jc w:val="both"/>
        <w:rPr>
          <w:sz w:val="22"/>
          <w:szCs w:val="22"/>
          <w:lang w:val="en-US"/>
        </w:rPr>
      </w:pPr>
    </w:p>
    <w:p w14:paraId="366B49DE" w14:textId="77777777" w:rsidR="006620DB" w:rsidRPr="007F1507" w:rsidRDefault="00AB4E2F" w:rsidP="006620DB">
      <w:pPr>
        <w:jc w:val="both"/>
        <w:rPr>
          <w:sz w:val="22"/>
          <w:szCs w:val="22"/>
          <w:lang w:val="en-US"/>
        </w:rPr>
      </w:pPr>
      <w:r w:rsidRPr="00AA18F1">
        <w:rPr>
          <w:sz w:val="22"/>
          <w:szCs w:val="22"/>
          <w:u w:val="single"/>
          <w:lang w:val="en-US"/>
        </w:rPr>
        <w:t>I) ANALYSIS OF COMPREHENSIVE INCOME AND FINANCIAL POSITION</w:t>
      </w:r>
    </w:p>
    <w:p w14:paraId="4CFD92A1" w14:textId="77777777" w:rsidR="006620DB" w:rsidRPr="007F1507" w:rsidRDefault="006620DB" w:rsidP="006620DB">
      <w:pPr>
        <w:rPr>
          <w:sz w:val="22"/>
          <w:szCs w:val="22"/>
          <w:u w:val="single"/>
          <w:lang w:val="en-US"/>
        </w:rPr>
      </w:pPr>
    </w:p>
    <w:p w14:paraId="36EF012E" w14:textId="77777777" w:rsidR="00AB4E2F" w:rsidRPr="00AA18F1" w:rsidRDefault="00AB4E2F" w:rsidP="006620DB">
      <w:pPr>
        <w:rPr>
          <w:sz w:val="22"/>
          <w:szCs w:val="22"/>
          <w:u w:val="single"/>
          <w:lang w:val="en-US"/>
        </w:rPr>
      </w:pPr>
      <w:r w:rsidRPr="00454A44">
        <w:rPr>
          <w:i/>
          <w:lang w:val="en-US"/>
        </w:rPr>
        <w:t xml:space="preserve">Comprehensive income for </w:t>
      </w:r>
      <w:r w:rsidR="003E7878" w:rsidRPr="00454A44">
        <w:rPr>
          <w:i/>
          <w:lang w:val="en-US"/>
        </w:rPr>
        <w:t>the period</w:t>
      </w:r>
      <w:r w:rsidRPr="00454A44">
        <w:rPr>
          <w:i/>
          <w:lang w:val="en-US"/>
        </w:rPr>
        <w:t>:</w:t>
      </w:r>
      <w:r w:rsidRPr="007F1507">
        <w:rPr>
          <w:i/>
          <w:lang w:val="en-US"/>
        </w:rPr>
        <w:t xml:space="preserve"> </w:t>
      </w:r>
    </w:p>
    <w:p w14:paraId="0A0D219F" w14:textId="77777777" w:rsidR="00F50C5F" w:rsidRPr="007F1507" w:rsidRDefault="00F50C5F" w:rsidP="006620DB">
      <w:pPr>
        <w:pStyle w:val="Prrafodelista"/>
        <w:tabs>
          <w:tab w:val="right" w:pos="10260"/>
        </w:tabs>
        <w:ind w:left="1440"/>
        <w:rPr>
          <w:b/>
          <w:i/>
          <w:sz w:val="12"/>
          <w:szCs w:val="12"/>
          <w:lang w:val="en-US"/>
        </w:rPr>
      </w:pPr>
    </w:p>
    <w:p w14:paraId="34CF976C" w14:textId="77777777" w:rsidR="00F50C5F" w:rsidRPr="007F1507" w:rsidRDefault="00F50C5F" w:rsidP="00AA18F1">
      <w:pPr>
        <w:pStyle w:val="Textoindependiente2"/>
        <w:spacing w:after="0" w:line="240" w:lineRule="auto"/>
        <w:ind w:left="6381"/>
        <w:jc w:val="both"/>
        <w:rPr>
          <w:i/>
          <w:sz w:val="16"/>
          <w:szCs w:val="16"/>
          <w:lang w:val="en-US"/>
        </w:rPr>
      </w:pPr>
      <w:r w:rsidRPr="007F1507">
        <w:rPr>
          <w:i/>
          <w:sz w:val="16"/>
          <w:szCs w:val="16"/>
          <w:lang w:val="en-US"/>
        </w:rPr>
        <w:t>(in million pesos)</w:t>
      </w:r>
    </w:p>
    <w:tbl>
      <w:tblPr>
        <w:tblW w:w="10290" w:type="dxa"/>
        <w:tblInd w:w="70" w:type="dxa"/>
        <w:tblLayout w:type="fixed"/>
        <w:tblCellMar>
          <w:left w:w="70" w:type="dxa"/>
          <w:right w:w="70" w:type="dxa"/>
        </w:tblCellMar>
        <w:tblLook w:val="0000" w:firstRow="0" w:lastRow="0" w:firstColumn="0" w:lastColumn="0" w:noHBand="0" w:noVBand="0"/>
      </w:tblPr>
      <w:tblGrid>
        <w:gridCol w:w="5613"/>
        <w:gridCol w:w="1559"/>
        <w:gridCol w:w="1559"/>
        <w:gridCol w:w="1559"/>
      </w:tblGrid>
      <w:tr w:rsidR="00F50C5F" w:rsidRPr="007F1507" w14:paraId="2421ACB4" w14:textId="77777777" w:rsidTr="00F50C5F">
        <w:trPr>
          <w:cantSplit/>
        </w:trPr>
        <w:tc>
          <w:tcPr>
            <w:tcW w:w="5613" w:type="dxa"/>
            <w:tcBorders>
              <w:top w:val="single" w:sz="4" w:space="0" w:color="auto"/>
              <w:left w:val="single" w:sz="4" w:space="0" w:color="auto"/>
              <w:right w:val="single" w:sz="4" w:space="0" w:color="auto"/>
            </w:tcBorders>
          </w:tcPr>
          <w:p w14:paraId="1AF0C8BA" w14:textId="77777777" w:rsidR="00F50C5F" w:rsidRPr="007F1507" w:rsidRDefault="00F50C5F" w:rsidP="00F50C5F">
            <w:pPr>
              <w:jc w:val="both"/>
              <w:rPr>
                <w:b/>
                <w:i/>
                <w:sz w:val="16"/>
                <w:lang w:val="en-US"/>
              </w:rPr>
            </w:pPr>
            <w:r w:rsidRPr="007F1507">
              <w:rPr>
                <w:b/>
                <w:i/>
                <w:sz w:val="16"/>
                <w:lang w:val="en-US"/>
              </w:rPr>
              <w:t xml:space="preserve">                                              </w:t>
            </w:r>
          </w:p>
        </w:tc>
        <w:tc>
          <w:tcPr>
            <w:tcW w:w="4677" w:type="dxa"/>
            <w:gridSpan w:val="3"/>
            <w:tcBorders>
              <w:top w:val="single" w:sz="4" w:space="0" w:color="auto"/>
              <w:left w:val="single" w:sz="4" w:space="0" w:color="auto"/>
              <w:bottom w:val="single" w:sz="4" w:space="0" w:color="auto"/>
              <w:right w:val="single" w:sz="4" w:space="0" w:color="auto"/>
            </w:tcBorders>
            <w:vAlign w:val="center"/>
          </w:tcPr>
          <w:p w14:paraId="22514DC8" w14:textId="4FA092ED" w:rsidR="00F50C5F" w:rsidRPr="007F1507" w:rsidRDefault="0061204C" w:rsidP="00454A44">
            <w:pPr>
              <w:jc w:val="center"/>
              <w:rPr>
                <w:b/>
                <w:i/>
                <w:sz w:val="16"/>
                <w:lang w:val="en-US"/>
              </w:rPr>
            </w:pPr>
            <w:r>
              <w:rPr>
                <w:b/>
                <w:i/>
                <w:sz w:val="16"/>
                <w:szCs w:val="16"/>
                <w:lang w:val="en-US"/>
              </w:rPr>
              <w:t>Six</w:t>
            </w:r>
            <w:r w:rsidR="00885793">
              <w:rPr>
                <w:b/>
                <w:i/>
                <w:sz w:val="16"/>
                <w:szCs w:val="16"/>
                <w:lang w:val="en-US"/>
              </w:rPr>
              <w:t>-month period ended 0</w:t>
            </w:r>
            <w:r w:rsidR="007B5E93">
              <w:rPr>
                <w:b/>
                <w:i/>
                <w:sz w:val="16"/>
                <w:szCs w:val="16"/>
                <w:lang w:val="en-US"/>
              </w:rPr>
              <w:t>6</w:t>
            </w:r>
            <w:r w:rsidR="00885793">
              <w:rPr>
                <w:b/>
                <w:i/>
                <w:sz w:val="16"/>
                <w:szCs w:val="16"/>
                <w:lang w:val="en-US"/>
              </w:rPr>
              <w:t>.3</w:t>
            </w:r>
            <w:r w:rsidR="007B5E93">
              <w:rPr>
                <w:b/>
                <w:i/>
                <w:sz w:val="16"/>
                <w:szCs w:val="16"/>
                <w:lang w:val="en-US"/>
              </w:rPr>
              <w:t>0</w:t>
            </w:r>
            <w:r w:rsidR="00934A4A">
              <w:rPr>
                <w:b/>
                <w:i/>
                <w:sz w:val="16"/>
                <w:szCs w:val="16"/>
                <w:lang w:val="en-US"/>
              </w:rPr>
              <w:t>.</w:t>
            </w:r>
          </w:p>
        </w:tc>
      </w:tr>
      <w:tr w:rsidR="00F50C5F" w:rsidRPr="007F1507" w14:paraId="753E12E6" w14:textId="77777777" w:rsidTr="00F50C5F">
        <w:trPr>
          <w:cantSplit/>
        </w:trPr>
        <w:tc>
          <w:tcPr>
            <w:tcW w:w="5613" w:type="dxa"/>
            <w:tcBorders>
              <w:left w:val="single" w:sz="4" w:space="0" w:color="auto"/>
              <w:right w:val="single" w:sz="4" w:space="0" w:color="auto"/>
            </w:tcBorders>
          </w:tcPr>
          <w:p w14:paraId="3AEB2DF6" w14:textId="77777777" w:rsidR="00F50C5F" w:rsidRPr="007F1507" w:rsidRDefault="00F50C5F" w:rsidP="00F50C5F">
            <w:pPr>
              <w:jc w:val="both"/>
              <w:rPr>
                <w:i/>
                <w:sz w:val="18"/>
                <w:szCs w:val="18"/>
                <w:lang w:val="en-US"/>
              </w:rPr>
            </w:pPr>
          </w:p>
        </w:tc>
        <w:tc>
          <w:tcPr>
            <w:tcW w:w="1559" w:type="dxa"/>
            <w:tcBorders>
              <w:top w:val="single" w:sz="4" w:space="0" w:color="auto"/>
              <w:left w:val="single" w:sz="4" w:space="0" w:color="auto"/>
              <w:bottom w:val="single" w:sz="6" w:space="0" w:color="auto"/>
              <w:right w:val="single" w:sz="4" w:space="0" w:color="auto"/>
            </w:tcBorders>
            <w:vAlign w:val="center"/>
          </w:tcPr>
          <w:p w14:paraId="6B4F1586" w14:textId="77777777" w:rsidR="00F50C5F" w:rsidRPr="007F1507" w:rsidRDefault="00F50C5F" w:rsidP="00885793">
            <w:pPr>
              <w:ind w:left="-34"/>
              <w:jc w:val="center"/>
              <w:rPr>
                <w:b/>
                <w:i/>
                <w:sz w:val="18"/>
                <w:szCs w:val="18"/>
                <w:lang w:val="en-US"/>
              </w:rPr>
            </w:pPr>
            <w:r w:rsidRPr="007F1507">
              <w:rPr>
                <w:b/>
                <w:i/>
                <w:sz w:val="18"/>
                <w:szCs w:val="18"/>
                <w:lang w:val="en-US"/>
              </w:rPr>
              <w:t>20</w:t>
            </w:r>
            <w:r w:rsidR="003A13CD">
              <w:rPr>
                <w:b/>
                <w:i/>
                <w:sz w:val="18"/>
                <w:szCs w:val="18"/>
                <w:lang w:val="en-US"/>
              </w:rPr>
              <w:t>20</w:t>
            </w:r>
          </w:p>
        </w:tc>
        <w:tc>
          <w:tcPr>
            <w:tcW w:w="1559" w:type="dxa"/>
            <w:tcBorders>
              <w:top w:val="single" w:sz="4" w:space="0" w:color="auto"/>
              <w:left w:val="single" w:sz="4" w:space="0" w:color="auto"/>
              <w:bottom w:val="single" w:sz="6" w:space="0" w:color="auto"/>
            </w:tcBorders>
            <w:vAlign w:val="center"/>
          </w:tcPr>
          <w:p w14:paraId="53F9A9BE" w14:textId="77777777" w:rsidR="00F50C5F" w:rsidRPr="007F1507" w:rsidRDefault="00F50C5F" w:rsidP="00885793">
            <w:pPr>
              <w:ind w:left="177" w:right="-21" w:hanging="177"/>
              <w:jc w:val="center"/>
              <w:rPr>
                <w:b/>
                <w:i/>
                <w:sz w:val="18"/>
                <w:szCs w:val="18"/>
                <w:lang w:val="en-US"/>
              </w:rPr>
            </w:pPr>
            <w:r w:rsidRPr="007F1507">
              <w:rPr>
                <w:b/>
                <w:i/>
                <w:sz w:val="18"/>
                <w:szCs w:val="18"/>
                <w:lang w:val="en-US"/>
              </w:rPr>
              <w:t>201</w:t>
            </w:r>
            <w:r w:rsidR="003A13CD">
              <w:rPr>
                <w:b/>
                <w:i/>
                <w:sz w:val="18"/>
                <w:szCs w:val="18"/>
                <w:lang w:val="en-US"/>
              </w:rPr>
              <w:t>9</w:t>
            </w:r>
          </w:p>
        </w:tc>
        <w:tc>
          <w:tcPr>
            <w:tcW w:w="1559" w:type="dxa"/>
            <w:tcBorders>
              <w:top w:val="single" w:sz="4" w:space="0" w:color="auto"/>
              <w:left w:val="single" w:sz="4" w:space="0" w:color="auto"/>
              <w:bottom w:val="single" w:sz="6" w:space="0" w:color="auto"/>
              <w:right w:val="single" w:sz="4" w:space="0" w:color="auto"/>
            </w:tcBorders>
            <w:vAlign w:val="center"/>
          </w:tcPr>
          <w:p w14:paraId="2BF1C5CD" w14:textId="77777777" w:rsidR="00F50C5F" w:rsidRPr="007F1507" w:rsidRDefault="00F50C5F">
            <w:pPr>
              <w:ind w:right="-49"/>
              <w:jc w:val="center"/>
              <w:rPr>
                <w:b/>
                <w:i/>
                <w:sz w:val="18"/>
                <w:szCs w:val="18"/>
                <w:lang w:val="en-US"/>
              </w:rPr>
            </w:pPr>
            <w:r w:rsidRPr="007F1507">
              <w:rPr>
                <w:b/>
                <w:i/>
                <w:sz w:val="18"/>
                <w:szCs w:val="18"/>
                <w:lang w:val="en-US"/>
              </w:rPr>
              <w:t>Variation</w:t>
            </w:r>
          </w:p>
        </w:tc>
      </w:tr>
      <w:tr w:rsidR="00F50C5F" w:rsidRPr="007F1507" w14:paraId="6E0279C2" w14:textId="77777777" w:rsidTr="00F50C5F">
        <w:trPr>
          <w:cantSplit/>
        </w:trPr>
        <w:tc>
          <w:tcPr>
            <w:tcW w:w="5613" w:type="dxa"/>
            <w:tcBorders>
              <w:top w:val="single" w:sz="4" w:space="0" w:color="auto"/>
              <w:left w:val="single" w:sz="4" w:space="0" w:color="auto"/>
              <w:right w:val="single" w:sz="4" w:space="0" w:color="auto"/>
            </w:tcBorders>
            <w:vAlign w:val="bottom"/>
          </w:tcPr>
          <w:p w14:paraId="6968020E" w14:textId="77777777" w:rsidR="00F50C5F" w:rsidRPr="007F1507" w:rsidRDefault="00F50C5F" w:rsidP="00F50C5F">
            <w:pPr>
              <w:jc w:val="both"/>
              <w:rPr>
                <w:b/>
                <w:i/>
                <w:sz w:val="18"/>
                <w:szCs w:val="18"/>
                <w:lang w:val="en-US"/>
              </w:rPr>
            </w:pPr>
            <w:r w:rsidRPr="007F1507">
              <w:rPr>
                <w:b/>
                <w:i/>
                <w:sz w:val="18"/>
                <w:szCs w:val="18"/>
                <w:lang w:val="en-US"/>
              </w:rPr>
              <w:t xml:space="preserve">Revenues </w:t>
            </w:r>
          </w:p>
        </w:tc>
        <w:tc>
          <w:tcPr>
            <w:tcW w:w="1559" w:type="dxa"/>
            <w:tcBorders>
              <w:top w:val="single" w:sz="4" w:space="0" w:color="auto"/>
              <w:left w:val="single" w:sz="4" w:space="0" w:color="auto"/>
              <w:right w:val="single" w:sz="4" w:space="0" w:color="auto"/>
            </w:tcBorders>
            <w:vAlign w:val="bottom"/>
          </w:tcPr>
          <w:p w14:paraId="5623C0B4" w14:textId="77777777" w:rsidR="00F50C5F" w:rsidRPr="007F1507" w:rsidRDefault="00F50C5F" w:rsidP="00F50C5F">
            <w:pPr>
              <w:ind w:left="72" w:right="72"/>
              <w:rPr>
                <w:sz w:val="18"/>
                <w:szCs w:val="18"/>
                <w:lang w:val="en-US"/>
              </w:rPr>
            </w:pPr>
          </w:p>
        </w:tc>
        <w:tc>
          <w:tcPr>
            <w:tcW w:w="1559" w:type="dxa"/>
            <w:tcBorders>
              <w:top w:val="single" w:sz="4" w:space="0" w:color="auto"/>
              <w:left w:val="single" w:sz="4" w:space="0" w:color="auto"/>
            </w:tcBorders>
            <w:vAlign w:val="bottom"/>
          </w:tcPr>
          <w:p w14:paraId="34A4AFA1" w14:textId="77777777" w:rsidR="00F50C5F" w:rsidRPr="007F1507" w:rsidRDefault="00F50C5F" w:rsidP="00F50C5F">
            <w:pPr>
              <w:ind w:left="72" w:right="72"/>
              <w:rPr>
                <w:sz w:val="18"/>
                <w:szCs w:val="18"/>
                <w:lang w:val="en-US"/>
              </w:rPr>
            </w:pPr>
          </w:p>
        </w:tc>
        <w:tc>
          <w:tcPr>
            <w:tcW w:w="1559" w:type="dxa"/>
            <w:tcBorders>
              <w:top w:val="single" w:sz="4" w:space="0" w:color="auto"/>
              <w:left w:val="single" w:sz="4" w:space="0" w:color="auto"/>
              <w:right w:val="single" w:sz="4" w:space="0" w:color="auto"/>
            </w:tcBorders>
            <w:vAlign w:val="bottom"/>
          </w:tcPr>
          <w:p w14:paraId="2CF27F18" w14:textId="77777777" w:rsidR="00F50C5F" w:rsidRPr="007F1507" w:rsidRDefault="00F50C5F" w:rsidP="00F50C5F">
            <w:pPr>
              <w:ind w:left="72" w:right="72"/>
              <w:rPr>
                <w:i/>
                <w:iCs/>
                <w:sz w:val="18"/>
                <w:szCs w:val="18"/>
                <w:lang w:val="en-US"/>
              </w:rPr>
            </w:pPr>
          </w:p>
        </w:tc>
      </w:tr>
      <w:tr w:rsidR="00A01871" w:rsidRPr="005C5EAD" w14:paraId="17273233" w14:textId="77777777" w:rsidTr="00F50C5F">
        <w:trPr>
          <w:cantSplit/>
        </w:trPr>
        <w:tc>
          <w:tcPr>
            <w:tcW w:w="5613" w:type="dxa"/>
            <w:tcBorders>
              <w:left w:val="single" w:sz="4" w:space="0" w:color="auto"/>
              <w:right w:val="single" w:sz="4" w:space="0" w:color="auto"/>
            </w:tcBorders>
            <w:vAlign w:val="bottom"/>
          </w:tcPr>
          <w:p w14:paraId="7005F099" w14:textId="77777777" w:rsidR="00A01871" w:rsidRPr="007F1507" w:rsidRDefault="00A01871" w:rsidP="00A01871">
            <w:pPr>
              <w:jc w:val="both"/>
              <w:rPr>
                <w:i/>
                <w:sz w:val="18"/>
                <w:szCs w:val="18"/>
                <w:lang w:val="en-US"/>
              </w:rPr>
            </w:pPr>
            <w:r w:rsidRPr="007F1507">
              <w:rPr>
                <w:i/>
                <w:sz w:val="18"/>
                <w:szCs w:val="18"/>
                <w:lang w:val="en-US"/>
              </w:rPr>
              <w:t xml:space="preserve">    Gas transportation service</w:t>
            </w:r>
          </w:p>
        </w:tc>
        <w:tc>
          <w:tcPr>
            <w:tcW w:w="1559" w:type="dxa"/>
            <w:tcBorders>
              <w:left w:val="single" w:sz="4" w:space="0" w:color="auto"/>
              <w:right w:val="single" w:sz="4" w:space="0" w:color="auto"/>
            </w:tcBorders>
            <w:vAlign w:val="bottom"/>
          </w:tcPr>
          <w:p w14:paraId="2EEC17CB" w14:textId="5B3858F2" w:rsidR="00A01871" w:rsidRPr="007F1507" w:rsidRDefault="00A01871" w:rsidP="00A01871">
            <w:pPr>
              <w:pStyle w:val="MEMO2400"/>
              <w:tabs>
                <w:tab w:val="clear" w:pos="-720"/>
              </w:tabs>
              <w:suppressAutoHyphens w:val="0"/>
              <w:ind w:left="72" w:right="72"/>
              <w:jc w:val="right"/>
              <w:rPr>
                <w:rFonts w:ascii="Times New Roman" w:hAnsi="Times New Roman"/>
                <w:i/>
                <w:iCs/>
                <w:sz w:val="18"/>
                <w:szCs w:val="18"/>
              </w:rPr>
            </w:pPr>
            <w:r w:rsidRPr="000613A9">
              <w:rPr>
                <w:rFonts w:ascii="Times New Roman" w:hAnsi="Times New Roman"/>
                <w:i/>
                <w:iCs/>
                <w:sz w:val="18"/>
                <w:szCs w:val="18"/>
                <w:lang w:val="es-ES_tradnl"/>
              </w:rPr>
              <w:t>8</w:t>
            </w:r>
            <w:r>
              <w:rPr>
                <w:rFonts w:ascii="Times New Roman" w:hAnsi="Times New Roman"/>
                <w:i/>
                <w:iCs/>
                <w:sz w:val="18"/>
                <w:szCs w:val="18"/>
                <w:lang w:val="es-ES_tradnl"/>
              </w:rPr>
              <w:t>,</w:t>
            </w:r>
            <w:r w:rsidRPr="000613A9">
              <w:rPr>
                <w:rFonts w:ascii="Times New Roman" w:hAnsi="Times New Roman"/>
                <w:i/>
                <w:iCs/>
                <w:sz w:val="18"/>
                <w:szCs w:val="18"/>
                <w:lang w:val="es-ES_tradnl"/>
              </w:rPr>
              <w:t>318</w:t>
            </w:r>
            <w:r>
              <w:rPr>
                <w:rFonts w:ascii="Times New Roman" w:hAnsi="Times New Roman"/>
                <w:i/>
                <w:iCs/>
                <w:sz w:val="18"/>
                <w:szCs w:val="18"/>
                <w:lang w:val="es-ES_tradnl"/>
              </w:rPr>
              <w:t>.</w:t>
            </w:r>
            <w:r w:rsidRPr="000613A9">
              <w:rPr>
                <w:rFonts w:ascii="Times New Roman" w:hAnsi="Times New Roman"/>
                <w:i/>
                <w:iCs/>
                <w:sz w:val="18"/>
                <w:szCs w:val="18"/>
                <w:lang w:val="es-ES_tradnl"/>
              </w:rPr>
              <w:t>7</w:t>
            </w:r>
          </w:p>
        </w:tc>
        <w:tc>
          <w:tcPr>
            <w:tcW w:w="1559" w:type="dxa"/>
            <w:tcBorders>
              <w:left w:val="single" w:sz="4" w:space="0" w:color="auto"/>
            </w:tcBorders>
            <w:vAlign w:val="bottom"/>
          </w:tcPr>
          <w:p w14:paraId="3259841D" w14:textId="7CE7FBF1" w:rsidR="00A01871" w:rsidRPr="00AA18F1" w:rsidRDefault="00A01871" w:rsidP="00A01871">
            <w:pPr>
              <w:pStyle w:val="MEMO2400"/>
              <w:tabs>
                <w:tab w:val="clear" w:pos="-720"/>
              </w:tabs>
              <w:suppressAutoHyphens w:val="0"/>
              <w:ind w:left="72" w:right="72"/>
              <w:jc w:val="right"/>
              <w:rPr>
                <w:rFonts w:ascii="Times New Roman" w:hAnsi="Times New Roman"/>
                <w:i/>
                <w:iCs/>
                <w:sz w:val="18"/>
                <w:szCs w:val="18"/>
              </w:rPr>
            </w:pPr>
            <w:r w:rsidRPr="00831E94">
              <w:rPr>
                <w:rFonts w:ascii="Times New Roman" w:hAnsi="Times New Roman"/>
                <w:i/>
                <w:iCs/>
                <w:sz w:val="18"/>
                <w:szCs w:val="18"/>
                <w:lang w:val="es-ES_tradnl"/>
              </w:rPr>
              <w:t>9</w:t>
            </w:r>
            <w:r>
              <w:rPr>
                <w:rFonts w:ascii="Times New Roman" w:hAnsi="Times New Roman"/>
                <w:i/>
                <w:iCs/>
                <w:sz w:val="18"/>
                <w:szCs w:val="18"/>
                <w:lang w:val="es-ES_tradnl"/>
              </w:rPr>
              <w:t>,</w:t>
            </w:r>
            <w:r w:rsidRPr="00831E94">
              <w:rPr>
                <w:rFonts w:ascii="Times New Roman" w:hAnsi="Times New Roman"/>
                <w:i/>
                <w:iCs/>
                <w:sz w:val="18"/>
                <w:szCs w:val="18"/>
                <w:lang w:val="es-ES_tradnl"/>
              </w:rPr>
              <w:t>928</w:t>
            </w:r>
            <w:r>
              <w:rPr>
                <w:rFonts w:ascii="Times New Roman" w:hAnsi="Times New Roman"/>
                <w:i/>
                <w:iCs/>
                <w:sz w:val="18"/>
                <w:szCs w:val="18"/>
                <w:lang w:val="es-ES_tradnl"/>
              </w:rPr>
              <w:t>.3</w:t>
            </w:r>
          </w:p>
        </w:tc>
        <w:tc>
          <w:tcPr>
            <w:tcW w:w="1559" w:type="dxa"/>
            <w:tcBorders>
              <w:left w:val="single" w:sz="4" w:space="0" w:color="auto"/>
              <w:right w:val="single" w:sz="4" w:space="0" w:color="auto"/>
            </w:tcBorders>
            <w:vAlign w:val="bottom"/>
          </w:tcPr>
          <w:p w14:paraId="2F2E1D4F" w14:textId="0A55BFD8" w:rsidR="00A01871" w:rsidRPr="00AA18F1" w:rsidRDefault="00A01871" w:rsidP="00A01871">
            <w:pPr>
              <w:pStyle w:val="MEMO2400"/>
              <w:tabs>
                <w:tab w:val="clear" w:pos="-720"/>
              </w:tabs>
              <w:suppressAutoHyphens w:val="0"/>
              <w:ind w:right="72"/>
              <w:jc w:val="right"/>
              <w:rPr>
                <w:rFonts w:ascii="Times New Roman" w:hAnsi="Times New Roman"/>
                <w:i/>
                <w:iCs/>
                <w:sz w:val="18"/>
                <w:szCs w:val="18"/>
              </w:rPr>
            </w:pPr>
            <w:r>
              <w:rPr>
                <w:rFonts w:ascii="Times New Roman" w:hAnsi="Times New Roman"/>
                <w:i/>
                <w:iCs/>
                <w:sz w:val="18"/>
                <w:szCs w:val="18"/>
                <w:lang w:val="es-ES_tradnl"/>
              </w:rPr>
              <w:t>(</w:t>
            </w:r>
            <w:r w:rsidRPr="004979DD">
              <w:rPr>
                <w:rFonts w:ascii="Times New Roman" w:hAnsi="Times New Roman"/>
                <w:i/>
                <w:iCs/>
                <w:sz w:val="18"/>
                <w:szCs w:val="18"/>
                <w:lang w:val="es-ES_tradnl"/>
              </w:rPr>
              <w:t>1</w:t>
            </w:r>
            <w:r>
              <w:rPr>
                <w:rFonts w:ascii="Times New Roman" w:hAnsi="Times New Roman"/>
                <w:i/>
                <w:iCs/>
                <w:sz w:val="18"/>
                <w:szCs w:val="18"/>
                <w:lang w:val="es-ES_tradnl"/>
              </w:rPr>
              <w:t>,</w:t>
            </w:r>
            <w:r w:rsidRPr="004979DD">
              <w:rPr>
                <w:rFonts w:ascii="Times New Roman" w:hAnsi="Times New Roman"/>
                <w:i/>
                <w:iCs/>
                <w:sz w:val="18"/>
                <w:szCs w:val="18"/>
                <w:lang w:val="es-ES_tradnl"/>
              </w:rPr>
              <w:t>609</w:t>
            </w:r>
            <w:r>
              <w:rPr>
                <w:rFonts w:ascii="Times New Roman" w:hAnsi="Times New Roman"/>
                <w:i/>
                <w:iCs/>
                <w:sz w:val="18"/>
                <w:szCs w:val="18"/>
                <w:lang w:val="es-ES_tradnl"/>
              </w:rPr>
              <w:t>.</w:t>
            </w:r>
            <w:r w:rsidRPr="004979DD">
              <w:rPr>
                <w:rFonts w:ascii="Times New Roman" w:hAnsi="Times New Roman"/>
                <w:i/>
                <w:iCs/>
                <w:sz w:val="18"/>
                <w:szCs w:val="18"/>
                <w:lang w:val="es-ES_tradnl"/>
              </w:rPr>
              <w:t>6</w:t>
            </w:r>
            <w:r>
              <w:rPr>
                <w:rFonts w:ascii="Times New Roman" w:hAnsi="Times New Roman"/>
                <w:i/>
                <w:iCs/>
                <w:sz w:val="18"/>
                <w:szCs w:val="18"/>
                <w:lang w:val="es-ES_tradnl"/>
              </w:rPr>
              <w:t>)</w:t>
            </w:r>
          </w:p>
        </w:tc>
      </w:tr>
      <w:tr w:rsidR="00A01871" w:rsidRPr="00645DE4" w14:paraId="0993F4EF" w14:textId="77777777" w:rsidTr="00F50C5F">
        <w:trPr>
          <w:cantSplit/>
        </w:trPr>
        <w:tc>
          <w:tcPr>
            <w:tcW w:w="5613" w:type="dxa"/>
            <w:tcBorders>
              <w:left w:val="single" w:sz="4" w:space="0" w:color="auto"/>
              <w:right w:val="single" w:sz="4" w:space="0" w:color="auto"/>
            </w:tcBorders>
            <w:vAlign w:val="bottom"/>
          </w:tcPr>
          <w:p w14:paraId="55BD817A" w14:textId="77777777" w:rsidR="00A01871" w:rsidRPr="00AA18F1" w:rsidRDefault="00A01871" w:rsidP="00A01871">
            <w:pPr>
              <w:jc w:val="both"/>
              <w:rPr>
                <w:sz w:val="18"/>
                <w:szCs w:val="18"/>
                <w:lang w:val="en-US"/>
              </w:rPr>
            </w:pPr>
            <w:r w:rsidRPr="007F1507">
              <w:rPr>
                <w:sz w:val="18"/>
                <w:szCs w:val="18"/>
                <w:lang w:val="en-US"/>
              </w:rPr>
              <w:t xml:space="preserve">   </w:t>
            </w:r>
            <w:r w:rsidRPr="007F1507">
              <w:rPr>
                <w:i/>
                <w:sz w:val="18"/>
                <w:szCs w:val="18"/>
                <w:lang w:val="en-US"/>
              </w:rPr>
              <w:t>Gas pipeline operation &amp; maintenance and other services</w:t>
            </w:r>
          </w:p>
        </w:tc>
        <w:tc>
          <w:tcPr>
            <w:tcW w:w="1559" w:type="dxa"/>
            <w:tcBorders>
              <w:left w:val="single" w:sz="4" w:space="0" w:color="auto"/>
              <w:right w:val="single" w:sz="4" w:space="0" w:color="auto"/>
            </w:tcBorders>
            <w:vAlign w:val="bottom"/>
          </w:tcPr>
          <w:p w14:paraId="621D12F0" w14:textId="28FFA235" w:rsidR="00A01871" w:rsidRPr="00AA18F1" w:rsidRDefault="00A01871" w:rsidP="00A01871">
            <w:pPr>
              <w:ind w:left="72" w:right="72"/>
              <w:jc w:val="right"/>
              <w:rPr>
                <w:i/>
                <w:iCs/>
                <w:sz w:val="18"/>
                <w:szCs w:val="18"/>
                <w:lang w:val="en-US"/>
              </w:rPr>
            </w:pPr>
            <w:r w:rsidRPr="000613A9">
              <w:rPr>
                <w:i/>
                <w:iCs/>
                <w:sz w:val="18"/>
                <w:szCs w:val="18"/>
              </w:rPr>
              <w:t>434</w:t>
            </w:r>
            <w:r>
              <w:rPr>
                <w:i/>
                <w:iCs/>
                <w:sz w:val="18"/>
                <w:szCs w:val="18"/>
              </w:rPr>
              <w:t>.</w:t>
            </w:r>
            <w:r w:rsidRPr="000613A9">
              <w:rPr>
                <w:i/>
                <w:iCs/>
                <w:sz w:val="18"/>
                <w:szCs w:val="18"/>
              </w:rPr>
              <w:t>4</w:t>
            </w:r>
          </w:p>
        </w:tc>
        <w:tc>
          <w:tcPr>
            <w:tcW w:w="1559" w:type="dxa"/>
            <w:tcBorders>
              <w:left w:val="single" w:sz="4" w:space="0" w:color="auto"/>
            </w:tcBorders>
            <w:vAlign w:val="bottom"/>
          </w:tcPr>
          <w:p w14:paraId="106C776D" w14:textId="583D540E" w:rsidR="00A01871" w:rsidRPr="00AA18F1" w:rsidRDefault="00A01871" w:rsidP="00A01871">
            <w:pPr>
              <w:ind w:left="72" w:right="72"/>
              <w:jc w:val="right"/>
              <w:rPr>
                <w:i/>
                <w:iCs/>
                <w:sz w:val="18"/>
                <w:szCs w:val="18"/>
                <w:lang w:val="en-US"/>
              </w:rPr>
            </w:pPr>
            <w:r w:rsidRPr="00831E94">
              <w:rPr>
                <w:i/>
                <w:iCs/>
                <w:sz w:val="18"/>
                <w:szCs w:val="18"/>
                <w:lang w:val="es-ES_tradnl"/>
              </w:rPr>
              <w:t>315</w:t>
            </w:r>
            <w:r>
              <w:rPr>
                <w:i/>
                <w:iCs/>
                <w:sz w:val="18"/>
                <w:szCs w:val="18"/>
                <w:lang w:val="es-ES_tradnl"/>
              </w:rPr>
              <w:t>.3</w:t>
            </w:r>
          </w:p>
        </w:tc>
        <w:tc>
          <w:tcPr>
            <w:tcW w:w="1559" w:type="dxa"/>
            <w:tcBorders>
              <w:left w:val="single" w:sz="4" w:space="0" w:color="auto"/>
              <w:right w:val="single" w:sz="4" w:space="0" w:color="auto"/>
            </w:tcBorders>
            <w:vAlign w:val="bottom"/>
          </w:tcPr>
          <w:p w14:paraId="2C2E5C34" w14:textId="189CEBE1" w:rsidR="00A01871" w:rsidRPr="00AA18F1" w:rsidRDefault="00A01871" w:rsidP="00A01871">
            <w:pPr>
              <w:pStyle w:val="MEMO2400"/>
              <w:tabs>
                <w:tab w:val="clear" w:pos="-720"/>
              </w:tabs>
              <w:suppressAutoHyphens w:val="0"/>
              <w:ind w:left="72" w:right="72"/>
              <w:jc w:val="right"/>
              <w:rPr>
                <w:rFonts w:ascii="Times New Roman" w:hAnsi="Times New Roman"/>
                <w:i/>
                <w:iCs/>
                <w:sz w:val="18"/>
                <w:szCs w:val="18"/>
              </w:rPr>
            </w:pPr>
            <w:r w:rsidRPr="004979DD">
              <w:rPr>
                <w:rFonts w:ascii="Times New Roman" w:hAnsi="Times New Roman"/>
                <w:i/>
                <w:iCs/>
                <w:sz w:val="18"/>
                <w:szCs w:val="18"/>
                <w:lang w:val="es-ES_tradnl"/>
              </w:rPr>
              <w:t>119</w:t>
            </w:r>
            <w:r>
              <w:rPr>
                <w:rFonts w:ascii="Times New Roman" w:hAnsi="Times New Roman"/>
                <w:i/>
                <w:iCs/>
                <w:sz w:val="18"/>
                <w:szCs w:val="18"/>
                <w:lang w:val="es-ES_tradnl"/>
              </w:rPr>
              <w:t>.</w:t>
            </w:r>
            <w:r w:rsidRPr="004979DD">
              <w:rPr>
                <w:rFonts w:ascii="Times New Roman" w:hAnsi="Times New Roman"/>
                <w:i/>
                <w:iCs/>
                <w:sz w:val="18"/>
                <w:szCs w:val="18"/>
                <w:lang w:val="es-ES_tradnl"/>
              </w:rPr>
              <w:t>1</w:t>
            </w:r>
          </w:p>
        </w:tc>
      </w:tr>
      <w:tr w:rsidR="00A01871" w:rsidRPr="005C5EAD" w14:paraId="65A2AFC8" w14:textId="77777777" w:rsidTr="00F50C5F">
        <w:trPr>
          <w:cantSplit/>
        </w:trPr>
        <w:tc>
          <w:tcPr>
            <w:tcW w:w="5613" w:type="dxa"/>
            <w:tcBorders>
              <w:left w:val="single" w:sz="4" w:space="0" w:color="auto"/>
              <w:right w:val="single" w:sz="4" w:space="0" w:color="auto"/>
            </w:tcBorders>
            <w:vAlign w:val="bottom"/>
          </w:tcPr>
          <w:p w14:paraId="0C283797" w14:textId="77777777" w:rsidR="00A01871" w:rsidRPr="00AA18F1" w:rsidRDefault="00A01871" w:rsidP="00A01871">
            <w:pPr>
              <w:jc w:val="both"/>
              <w:rPr>
                <w:b/>
                <w:i/>
                <w:sz w:val="18"/>
                <w:szCs w:val="18"/>
                <w:lang w:val="en-US"/>
              </w:rPr>
            </w:pPr>
            <w:r w:rsidRPr="007F1507">
              <w:rPr>
                <w:b/>
                <w:i/>
                <w:sz w:val="18"/>
                <w:szCs w:val="18"/>
                <w:lang w:val="en-US"/>
              </w:rPr>
              <w:t>Total revenues</w:t>
            </w:r>
          </w:p>
        </w:tc>
        <w:tc>
          <w:tcPr>
            <w:tcW w:w="1559" w:type="dxa"/>
            <w:tcBorders>
              <w:top w:val="single" w:sz="4" w:space="0" w:color="auto"/>
              <w:left w:val="single" w:sz="4" w:space="0" w:color="auto"/>
              <w:right w:val="single" w:sz="4" w:space="0" w:color="auto"/>
            </w:tcBorders>
            <w:vAlign w:val="bottom"/>
          </w:tcPr>
          <w:p w14:paraId="7DE94942" w14:textId="3E2776E0" w:rsidR="00A01871" w:rsidRPr="00AA18F1" w:rsidRDefault="00A01871" w:rsidP="00A01871">
            <w:pPr>
              <w:ind w:left="72" w:right="72"/>
              <w:jc w:val="right"/>
              <w:rPr>
                <w:b/>
                <w:i/>
                <w:iCs/>
                <w:sz w:val="18"/>
                <w:szCs w:val="18"/>
                <w:lang w:val="en-US"/>
              </w:rPr>
            </w:pPr>
            <w:r w:rsidRPr="000613A9">
              <w:rPr>
                <w:b/>
                <w:i/>
                <w:iCs/>
                <w:sz w:val="18"/>
                <w:szCs w:val="18"/>
              </w:rPr>
              <w:t>8</w:t>
            </w:r>
            <w:r>
              <w:rPr>
                <w:b/>
                <w:i/>
                <w:iCs/>
                <w:sz w:val="18"/>
                <w:szCs w:val="18"/>
              </w:rPr>
              <w:t>,</w:t>
            </w:r>
            <w:r w:rsidRPr="000613A9">
              <w:rPr>
                <w:b/>
                <w:i/>
                <w:iCs/>
                <w:sz w:val="18"/>
                <w:szCs w:val="18"/>
              </w:rPr>
              <w:t>753</w:t>
            </w:r>
            <w:r>
              <w:rPr>
                <w:b/>
                <w:i/>
                <w:iCs/>
                <w:sz w:val="18"/>
                <w:szCs w:val="18"/>
              </w:rPr>
              <w:t>.</w:t>
            </w:r>
            <w:r w:rsidRPr="000613A9">
              <w:rPr>
                <w:b/>
                <w:i/>
                <w:iCs/>
                <w:sz w:val="18"/>
                <w:szCs w:val="18"/>
              </w:rPr>
              <w:t>1</w:t>
            </w:r>
          </w:p>
        </w:tc>
        <w:tc>
          <w:tcPr>
            <w:tcW w:w="1559" w:type="dxa"/>
            <w:tcBorders>
              <w:top w:val="single" w:sz="4" w:space="0" w:color="auto"/>
              <w:left w:val="single" w:sz="4" w:space="0" w:color="auto"/>
            </w:tcBorders>
            <w:vAlign w:val="bottom"/>
          </w:tcPr>
          <w:p w14:paraId="79AC6C06" w14:textId="346BFB3D" w:rsidR="00A01871" w:rsidRPr="00AA18F1" w:rsidRDefault="00A01871" w:rsidP="00A01871">
            <w:pPr>
              <w:ind w:left="72" w:right="72"/>
              <w:jc w:val="right"/>
              <w:rPr>
                <w:b/>
                <w:i/>
                <w:iCs/>
                <w:sz w:val="18"/>
                <w:szCs w:val="18"/>
                <w:lang w:val="en-US"/>
              </w:rPr>
            </w:pPr>
            <w:r w:rsidRPr="000613A9">
              <w:rPr>
                <w:b/>
                <w:i/>
                <w:iCs/>
                <w:sz w:val="18"/>
                <w:szCs w:val="18"/>
              </w:rPr>
              <w:t>10</w:t>
            </w:r>
            <w:r>
              <w:rPr>
                <w:b/>
                <w:i/>
                <w:iCs/>
                <w:sz w:val="18"/>
                <w:szCs w:val="18"/>
              </w:rPr>
              <w:t>,</w:t>
            </w:r>
            <w:r w:rsidRPr="000613A9">
              <w:rPr>
                <w:b/>
                <w:i/>
                <w:iCs/>
                <w:sz w:val="18"/>
                <w:szCs w:val="18"/>
              </w:rPr>
              <w:t>243</w:t>
            </w:r>
            <w:r>
              <w:rPr>
                <w:b/>
                <w:i/>
                <w:iCs/>
                <w:sz w:val="18"/>
                <w:szCs w:val="18"/>
              </w:rPr>
              <w:t>.</w:t>
            </w:r>
            <w:r w:rsidRPr="000613A9">
              <w:rPr>
                <w:b/>
                <w:i/>
                <w:iCs/>
                <w:sz w:val="18"/>
                <w:szCs w:val="18"/>
              </w:rPr>
              <w:t>6</w:t>
            </w:r>
          </w:p>
        </w:tc>
        <w:tc>
          <w:tcPr>
            <w:tcW w:w="1559" w:type="dxa"/>
            <w:tcBorders>
              <w:top w:val="single" w:sz="4" w:space="0" w:color="auto"/>
              <w:left w:val="single" w:sz="4" w:space="0" w:color="auto"/>
              <w:right w:val="single" w:sz="4" w:space="0" w:color="auto"/>
            </w:tcBorders>
            <w:vAlign w:val="bottom"/>
          </w:tcPr>
          <w:p w14:paraId="66B9168B" w14:textId="26A6A521" w:rsidR="00A01871" w:rsidRPr="00AA18F1" w:rsidRDefault="00A01871" w:rsidP="00A01871">
            <w:pPr>
              <w:pStyle w:val="MEMO2400"/>
              <w:tabs>
                <w:tab w:val="clear" w:pos="-720"/>
              </w:tabs>
              <w:suppressAutoHyphens w:val="0"/>
              <w:ind w:left="72" w:right="72"/>
              <w:jc w:val="right"/>
              <w:rPr>
                <w:rFonts w:ascii="Times New Roman" w:hAnsi="Times New Roman"/>
                <w:b/>
                <w:bCs/>
                <w:i/>
                <w:iCs/>
                <w:sz w:val="18"/>
                <w:szCs w:val="18"/>
              </w:rPr>
            </w:pPr>
            <w:r>
              <w:rPr>
                <w:rFonts w:ascii="Times New Roman" w:hAnsi="Times New Roman"/>
                <w:b/>
                <w:bCs/>
                <w:i/>
                <w:iCs/>
                <w:sz w:val="18"/>
                <w:szCs w:val="18"/>
                <w:lang w:val="es-ES_tradnl"/>
              </w:rPr>
              <w:t>(</w:t>
            </w:r>
            <w:r w:rsidRPr="000613A9">
              <w:rPr>
                <w:rFonts w:ascii="Times New Roman" w:hAnsi="Times New Roman"/>
                <w:b/>
                <w:bCs/>
                <w:i/>
                <w:iCs/>
                <w:sz w:val="18"/>
                <w:szCs w:val="18"/>
                <w:lang w:val="es-ES_tradnl"/>
              </w:rPr>
              <w:t>1</w:t>
            </w:r>
            <w:r>
              <w:rPr>
                <w:rFonts w:ascii="Times New Roman" w:hAnsi="Times New Roman"/>
                <w:b/>
                <w:bCs/>
                <w:i/>
                <w:iCs/>
                <w:sz w:val="18"/>
                <w:szCs w:val="18"/>
                <w:lang w:val="es-ES_tradnl"/>
              </w:rPr>
              <w:t>,</w:t>
            </w:r>
            <w:r w:rsidRPr="000613A9">
              <w:rPr>
                <w:rFonts w:ascii="Times New Roman" w:hAnsi="Times New Roman"/>
                <w:b/>
                <w:bCs/>
                <w:i/>
                <w:iCs/>
                <w:sz w:val="18"/>
                <w:szCs w:val="18"/>
                <w:lang w:val="es-ES_tradnl"/>
              </w:rPr>
              <w:t>490</w:t>
            </w:r>
            <w:r>
              <w:rPr>
                <w:rFonts w:ascii="Times New Roman" w:hAnsi="Times New Roman"/>
                <w:b/>
                <w:bCs/>
                <w:i/>
                <w:iCs/>
                <w:sz w:val="18"/>
                <w:szCs w:val="18"/>
                <w:lang w:val="es-ES_tradnl"/>
              </w:rPr>
              <w:t>.</w:t>
            </w:r>
            <w:r w:rsidRPr="000613A9">
              <w:rPr>
                <w:rFonts w:ascii="Times New Roman" w:hAnsi="Times New Roman"/>
                <w:b/>
                <w:bCs/>
                <w:i/>
                <w:iCs/>
                <w:sz w:val="18"/>
                <w:szCs w:val="18"/>
                <w:lang w:val="es-ES_tradnl"/>
              </w:rPr>
              <w:t>5</w:t>
            </w:r>
            <w:r>
              <w:rPr>
                <w:rFonts w:ascii="Times New Roman" w:hAnsi="Times New Roman"/>
                <w:b/>
                <w:bCs/>
                <w:i/>
                <w:iCs/>
                <w:sz w:val="18"/>
                <w:szCs w:val="18"/>
                <w:lang w:val="es-ES_tradnl"/>
              </w:rPr>
              <w:t>)</w:t>
            </w:r>
          </w:p>
        </w:tc>
      </w:tr>
      <w:tr w:rsidR="00A01871" w:rsidRPr="005C5EAD" w14:paraId="6658AE51" w14:textId="77777777" w:rsidTr="00F50C5F">
        <w:trPr>
          <w:cantSplit/>
        </w:trPr>
        <w:tc>
          <w:tcPr>
            <w:tcW w:w="5613" w:type="dxa"/>
            <w:tcBorders>
              <w:left w:val="single" w:sz="4" w:space="0" w:color="auto"/>
              <w:right w:val="single" w:sz="4" w:space="0" w:color="auto"/>
            </w:tcBorders>
            <w:vAlign w:val="bottom"/>
          </w:tcPr>
          <w:p w14:paraId="2D3E6AF7" w14:textId="77777777" w:rsidR="00A01871" w:rsidRPr="00AA18F1" w:rsidRDefault="00A01871" w:rsidP="00A01871">
            <w:pPr>
              <w:jc w:val="both"/>
              <w:rPr>
                <w:b/>
                <w:i/>
                <w:sz w:val="10"/>
                <w:szCs w:val="10"/>
                <w:lang w:val="en-US"/>
              </w:rPr>
            </w:pPr>
          </w:p>
        </w:tc>
        <w:tc>
          <w:tcPr>
            <w:tcW w:w="1559" w:type="dxa"/>
            <w:tcBorders>
              <w:left w:val="single" w:sz="4" w:space="0" w:color="auto"/>
              <w:right w:val="single" w:sz="4" w:space="0" w:color="auto"/>
            </w:tcBorders>
            <w:vAlign w:val="bottom"/>
          </w:tcPr>
          <w:p w14:paraId="4E9A615E" w14:textId="77777777" w:rsidR="00A01871" w:rsidRPr="00AA18F1" w:rsidRDefault="00A01871" w:rsidP="00A01871">
            <w:pPr>
              <w:ind w:left="72" w:right="72"/>
              <w:jc w:val="right"/>
              <w:rPr>
                <w:i/>
                <w:iCs/>
                <w:sz w:val="10"/>
                <w:szCs w:val="10"/>
                <w:lang w:val="en-US"/>
              </w:rPr>
            </w:pPr>
          </w:p>
        </w:tc>
        <w:tc>
          <w:tcPr>
            <w:tcW w:w="1559" w:type="dxa"/>
            <w:tcBorders>
              <w:left w:val="single" w:sz="4" w:space="0" w:color="auto"/>
            </w:tcBorders>
            <w:vAlign w:val="bottom"/>
          </w:tcPr>
          <w:p w14:paraId="1396329C" w14:textId="77777777" w:rsidR="00A01871" w:rsidRPr="00AA18F1" w:rsidRDefault="00A01871" w:rsidP="00A01871">
            <w:pPr>
              <w:ind w:left="72" w:right="72"/>
              <w:jc w:val="right"/>
              <w:rPr>
                <w:i/>
                <w:iCs/>
                <w:sz w:val="10"/>
                <w:szCs w:val="10"/>
                <w:lang w:val="en-US"/>
              </w:rPr>
            </w:pPr>
          </w:p>
        </w:tc>
        <w:tc>
          <w:tcPr>
            <w:tcW w:w="1559" w:type="dxa"/>
            <w:tcBorders>
              <w:left w:val="single" w:sz="4" w:space="0" w:color="auto"/>
              <w:right w:val="single" w:sz="4" w:space="0" w:color="auto"/>
            </w:tcBorders>
            <w:vAlign w:val="bottom"/>
          </w:tcPr>
          <w:p w14:paraId="04204DE3" w14:textId="77777777" w:rsidR="00A01871" w:rsidRPr="00AA18F1" w:rsidRDefault="00A01871" w:rsidP="00A01871">
            <w:pPr>
              <w:ind w:left="72" w:right="72"/>
              <w:jc w:val="right"/>
              <w:rPr>
                <w:i/>
                <w:iCs/>
                <w:sz w:val="10"/>
                <w:szCs w:val="10"/>
                <w:lang w:val="en-US"/>
              </w:rPr>
            </w:pPr>
          </w:p>
        </w:tc>
      </w:tr>
      <w:tr w:rsidR="00A01871" w:rsidRPr="005C5EAD" w14:paraId="2AC86E2D" w14:textId="77777777" w:rsidTr="00F50C5F">
        <w:trPr>
          <w:cantSplit/>
        </w:trPr>
        <w:tc>
          <w:tcPr>
            <w:tcW w:w="5613" w:type="dxa"/>
            <w:tcBorders>
              <w:left w:val="single" w:sz="4" w:space="0" w:color="auto"/>
              <w:right w:val="single" w:sz="4" w:space="0" w:color="auto"/>
            </w:tcBorders>
            <w:vAlign w:val="bottom"/>
          </w:tcPr>
          <w:p w14:paraId="732443BF" w14:textId="77777777" w:rsidR="00A01871" w:rsidRPr="00AA18F1" w:rsidRDefault="00A01871" w:rsidP="00A01871">
            <w:pPr>
              <w:jc w:val="both"/>
              <w:rPr>
                <w:b/>
                <w:i/>
                <w:sz w:val="18"/>
                <w:szCs w:val="18"/>
                <w:lang w:val="en-US"/>
              </w:rPr>
            </w:pPr>
            <w:r w:rsidRPr="007F1507">
              <w:rPr>
                <w:b/>
                <w:i/>
                <w:sz w:val="18"/>
                <w:szCs w:val="18"/>
                <w:lang w:val="en-US"/>
              </w:rPr>
              <w:t>Cost of service</w:t>
            </w:r>
          </w:p>
        </w:tc>
        <w:tc>
          <w:tcPr>
            <w:tcW w:w="1559" w:type="dxa"/>
            <w:tcBorders>
              <w:left w:val="single" w:sz="4" w:space="0" w:color="auto"/>
              <w:right w:val="single" w:sz="4" w:space="0" w:color="auto"/>
            </w:tcBorders>
            <w:vAlign w:val="bottom"/>
          </w:tcPr>
          <w:p w14:paraId="5147ECEC" w14:textId="77777777" w:rsidR="00A01871" w:rsidRPr="00AA18F1" w:rsidRDefault="00A01871" w:rsidP="00A01871">
            <w:pPr>
              <w:ind w:left="72" w:right="72"/>
              <w:jc w:val="right"/>
              <w:rPr>
                <w:i/>
                <w:iCs/>
                <w:sz w:val="18"/>
                <w:szCs w:val="18"/>
                <w:lang w:val="en-US"/>
              </w:rPr>
            </w:pPr>
          </w:p>
        </w:tc>
        <w:tc>
          <w:tcPr>
            <w:tcW w:w="1559" w:type="dxa"/>
            <w:tcBorders>
              <w:left w:val="single" w:sz="4" w:space="0" w:color="auto"/>
            </w:tcBorders>
            <w:vAlign w:val="bottom"/>
          </w:tcPr>
          <w:p w14:paraId="4F59015C" w14:textId="77777777" w:rsidR="00A01871" w:rsidRPr="00AA18F1" w:rsidRDefault="00A01871" w:rsidP="00A01871">
            <w:pPr>
              <w:ind w:left="72" w:right="72"/>
              <w:jc w:val="right"/>
              <w:rPr>
                <w:i/>
                <w:iCs/>
                <w:sz w:val="18"/>
                <w:szCs w:val="18"/>
                <w:lang w:val="en-US"/>
              </w:rPr>
            </w:pPr>
          </w:p>
        </w:tc>
        <w:tc>
          <w:tcPr>
            <w:tcW w:w="1559" w:type="dxa"/>
            <w:tcBorders>
              <w:left w:val="single" w:sz="4" w:space="0" w:color="auto"/>
              <w:right w:val="single" w:sz="4" w:space="0" w:color="auto"/>
            </w:tcBorders>
            <w:vAlign w:val="bottom"/>
          </w:tcPr>
          <w:p w14:paraId="24960848" w14:textId="77777777" w:rsidR="00A01871" w:rsidRPr="00AA18F1" w:rsidRDefault="00A01871" w:rsidP="00A01871">
            <w:pPr>
              <w:ind w:left="72" w:right="72"/>
              <w:jc w:val="right"/>
              <w:rPr>
                <w:i/>
                <w:iCs/>
                <w:sz w:val="18"/>
                <w:szCs w:val="18"/>
                <w:lang w:val="en-US"/>
              </w:rPr>
            </w:pPr>
          </w:p>
        </w:tc>
      </w:tr>
      <w:tr w:rsidR="00A01871" w:rsidRPr="005C5EAD" w14:paraId="17308F0F" w14:textId="77777777" w:rsidTr="00F50C5F">
        <w:trPr>
          <w:cantSplit/>
        </w:trPr>
        <w:tc>
          <w:tcPr>
            <w:tcW w:w="5613" w:type="dxa"/>
            <w:tcBorders>
              <w:left w:val="single" w:sz="4" w:space="0" w:color="auto"/>
              <w:right w:val="single" w:sz="4" w:space="0" w:color="auto"/>
            </w:tcBorders>
            <w:vAlign w:val="bottom"/>
          </w:tcPr>
          <w:p w14:paraId="66377AC7" w14:textId="77777777" w:rsidR="00A01871" w:rsidRPr="00AA18F1" w:rsidRDefault="00A01871" w:rsidP="00A01871">
            <w:pPr>
              <w:jc w:val="both"/>
              <w:rPr>
                <w:i/>
                <w:sz w:val="18"/>
                <w:szCs w:val="18"/>
                <w:lang w:val="en-US"/>
              </w:rPr>
            </w:pPr>
            <w:r w:rsidRPr="007F1507">
              <w:rPr>
                <w:i/>
                <w:sz w:val="18"/>
                <w:szCs w:val="18"/>
                <w:lang w:val="en-US"/>
              </w:rPr>
              <w:t xml:space="preserve">    Operation and maintenance costs</w:t>
            </w:r>
          </w:p>
        </w:tc>
        <w:tc>
          <w:tcPr>
            <w:tcW w:w="1559" w:type="dxa"/>
            <w:tcBorders>
              <w:left w:val="single" w:sz="4" w:space="0" w:color="auto"/>
              <w:right w:val="single" w:sz="4" w:space="0" w:color="auto"/>
            </w:tcBorders>
            <w:vAlign w:val="bottom"/>
          </w:tcPr>
          <w:p w14:paraId="796E1A9A" w14:textId="43DD6C34" w:rsidR="00A01871" w:rsidRPr="00AA18F1" w:rsidRDefault="00A01871" w:rsidP="00A01871">
            <w:pPr>
              <w:tabs>
                <w:tab w:val="left" w:pos="852"/>
              </w:tabs>
              <w:ind w:left="72" w:right="72"/>
              <w:jc w:val="right"/>
              <w:rPr>
                <w:i/>
                <w:iCs/>
                <w:sz w:val="18"/>
                <w:szCs w:val="18"/>
                <w:lang w:val="en-US"/>
              </w:rPr>
            </w:pPr>
            <w:r>
              <w:rPr>
                <w:i/>
                <w:iCs/>
                <w:sz w:val="18"/>
                <w:szCs w:val="18"/>
              </w:rPr>
              <w:t>(</w:t>
            </w:r>
            <w:r w:rsidRPr="00831E94">
              <w:rPr>
                <w:i/>
                <w:iCs/>
                <w:sz w:val="18"/>
                <w:szCs w:val="18"/>
              </w:rPr>
              <w:t>1</w:t>
            </w:r>
            <w:r>
              <w:rPr>
                <w:i/>
                <w:iCs/>
                <w:sz w:val="18"/>
                <w:szCs w:val="18"/>
              </w:rPr>
              <w:t>,</w:t>
            </w:r>
            <w:r w:rsidRPr="00831E94">
              <w:rPr>
                <w:i/>
                <w:iCs/>
                <w:sz w:val="18"/>
                <w:szCs w:val="18"/>
              </w:rPr>
              <w:t>77</w:t>
            </w:r>
            <w:r>
              <w:rPr>
                <w:i/>
                <w:iCs/>
                <w:sz w:val="18"/>
                <w:szCs w:val="18"/>
              </w:rPr>
              <w:t>5.0)</w:t>
            </w:r>
          </w:p>
        </w:tc>
        <w:tc>
          <w:tcPr>
            <w:tcW w:w="1559" w:type="dxa"/>
            <w:tcBorders>
              <w:left w:val="single" w:sz="4" w:space="0" w:color="auto"/>
            </w:tcBorders>
            <w:vAlign w:val="bottom"/>
          </w:tcPr>
          <w:p w14:paraId="0FFF7EE2" w14:textId="2DF95082" w:rsidR="00A01871" w:rsidRPr="00AA18F1" w:rsidRDefault="00A01871" w:rsidP="00A01871">
            <w:pPr>
              <w:tabs>
                <w:tab w:val="left" w:pos="852"/>
              </w:tabs>
              <w:ind w:left="72" w:right="72"/>
              <w:jc w:val="right"/>
              <w:rPr>
                <w:i/>
                <w:iCs/>
                <w:sz w:val="18"/>
                <w:szCs w:val="18"/>
                <w:lang w:val="en-US"/>
              </w:rPr>
            </w:pPr>
            <w:r>
              <w:rPr>
                <w:i/>
                <w:iCs/>
                <w:sz w:val="18"/>
                <w:szCs w:val="18"/>
              </w:rPr>
              <w:t>(</w:t>
            </w:r>
            <w:r w:rsidRPr="00831E94">
              <w:rPr>
                <w:i/>
                <w:iCs/>
                <w:sz w:val="18"/>
                <w:szCs w:val="18"/>
              </w:rPr>
              <w:t>2</w:t>
            </w:r>
            <w:r>
              <w:rPr>
                <w:i/>
                <w:iCs/>
                <w:sz w:val="18"/>
                <w:szCs w:val="18"/>
              </w:rPr>
              <w:t>,</w:t>
            </w:r>
            <w:r w:rsidRPr="00831E94">
              <w:rPr>
                <w:i/>
                <w:iCs/>
                <w:sz w:val="18"/>
                <w:szCs w:val="18"/>
              </w:rPr>
              <w:t>053</w:t>
            </w:r>
            <w:r>
              <w:rPr>
                <w:i/>
                <w:iCs/>
                <w:sz w:val="18"/>
                <w:szCs w:val="18"/>
              </w:rPr>
              <w:t>.5)</w:t>
            </w:r>
          </w:p>
        </w:tc>
        <w:tc>
          <w:tcPr>
            <w:tcW w:w="1559" w:type="dxa"/>
            <w:tcBorders>
              <w:left w:val="single" w:sz="4" w:space="0" w:color="auto"/>
              <w:right w:val="single" w:sz="4" w:space="0" w:color="auto"/>
            </w:tcBorders>
            <w:vAlign w:val="bottom"/>
          </w:tcPr>
          <w:p w14:paraId="57B35E2B" w14:textId="0CBF0D1C" w:rsidR="00A01871" w:rsidRPr="00AA18F1" w:rsidRDefault="00A01871" w:rsidP="00A01871">
            <w:pPr>
              <w:tabs>
                <w:tab w:val="left" w:pos="852"/>
              </w:tabs>
              <w:ind w:left="72" w:right="72"/>
              <w:jc w:val="right"/>
              <w:rPr>
                <w:i/>
                <w:iCs/>
                <w:sz w:val="18"/>
                <w:szCs w:val="18"/>
                <w:lang w:val="en-US"/>
              </w:rPr>
            </w:pPr>
            <w:r w:rsidRPr="004979DD">
              <w:rPr>
                <w:i/>
                <w:iCs/>
                <w:sz w:val="18"/>
                <w:szCs w:val="18"/>
              </w:rPr>
              <w:t>278</w:t>
            </w:r>
            <w:r>
              <w:rPr>
                <w:i/>
                <w:iCs/>
                <w:sz w:val="18"/>
                <w:szCs w:val="18"/>
              </w:rPr>
              <w:t>.</w:t>
            </w:r>
            <w:r w:rsidRPr="004979DD">
              <w:rPr>
                <w:i/>
                <w:iCs/>
                <w:sz w:val="18"/>
                <w:szCs w:val="18"/>
              </w:rPr>
              <w:t>5</w:t>
            </w:r>
          </w:p>
        </w:tc>
      </w:tr>
      <w:tr w:rsidR="00A01871" w:rsidRPr="00645DE4" w14:paraId="3284E34B" w14:textId="77777777" w:rsidTr="00F50C5F">
        <w:trPr>
          <w:cantSplit/>
          <w:trHeight w:val="74"/>
        </w:trPr>
        <w:tc>
          <w:tcPr>
            <w:tcW w:w="5613" w:type="dxa"/>
            <w:tcBorders>
              <w:left w:val="single" w:sz="4" w:space="0" w:color="auto"/>
              <w:right w:val="single" w:sz="4" w:space="0" w:color="auto"/>
            </w:tcBorders>
            <w:vAlign w:val="bottom"/>
          </w:tcPr>
          <w:p w14:paraId="3CECFA75" w14:textId="77777777" w:rsidR="00A01871" w:rsidRPr="00AA18F1" w:rsidRDefault="00A01871" w:rsidP="00A01871">
            <w:pPr>
              <w:jc w:val="both"/>
              <w:rPr>
                <w:i/>
                <w:sz w:val="18"/>
                <w:szCs w:val="18"/>
                <w:lang w:val="en-US"/>
              </w:rPr>
            </w:pPr>
            <w:r w:rsidRPr="007F1507">
              <w:rPr>
                <w:i/>
                <w:sz w:val="18"/>
                <w:szCs w:val="18"/>
                <w:lang w:val="en-US"/>
              </w:rPr>
              <w:t xml:space="preserve">    Property, plant and equipment depreciation</w:t>
            </w:r>
          </w:p>
        </w:tc>
        <w:tc>
          <w:tcPr>
            <w:tcW w:w="1559" w:type="dxa"/>
            <w:tcBorders>
              <w:left w:val="single" w:sz="4" w:space="0" w:color="auto"/>
              <w:right w:val="single" w:sz="4" w:space="0" w:color="auto"/>
            </w:tcBorders>
            <w:vAlign w:val="bottom"/>
          </w:tcPr>
          <w:p w14:paraId="6A512355" w14:textId="51A7669B" w:rsidR="00A01871" w:rsidRPr="00AA18F1" w:rsidRDefault="00A01871" w:rsidP="00A01871">
            <w:pPr>
              <w:tabs>
                <w:tab w:val="left" w:pos="852"/>
              </w:tabs>
              <w:ind w:right="72"/>
              <w:jc w:val="right"/>
              <w:rPr>
                <w:i/>
                <w:iCs/>
                <w:sz w:val="18"/>
                <w:szCs w:val="18"/>
                <w:lang w:val="en-US"/>
              </w:rPr>
            </w:pPr>
            <w:r>
              <w:rPr>
                <w:i/>
                <w:iCs/>
                <w:sz w:val="18"/>
                <w:szCs w:val="18"/>
              </w:rPr>
              <w:t>(</w:t>
            </w:r>
            <w:r w:rsidRPr="00ED129C">
              <w:rPr>
                <w:i/>
                <w:iCs/>
                <w:sz w:val="18"/>
                <w:szCs w:val="18"/>
              </w:rPr>
              <w:t>2</w:t>
            </w:r>
            <w:r>
              <w:rPr>
                <w:i/>
                <w:iCs/>
                <w:sz w:val="18"/>
                <w:szCs w:val="18"/>
              </w:rPr>
              <w:t>,</w:t>
            </w:r>
            <w:r w:rsidRPr="00ED129C">
              <w:rPr>
                <w:i/>
                <w:iCs/>
                <w:sz w:val="18"/>
                <w:szCs w:val="18"/>
              </w:rPr>
              <w:t>947</w:t>
            </w:r>
            <w:r>
              <w:rPr>
                <w:i/>
                <w:iCs/>
                <w:sz w:val="18"/>
                <w:szCs w:val="18"/>
              </w:rPr>
              <w:t>.</w:t>
            </w:r>
            <w:r w:rsidRPr="00ED129C">
              <w:rPr>
                <w:i/>
                <w:iCs/>
                <w:sz w:val="18"/>
                <w:szCs w:val="18"/>
              </w:rPr>
              <w:t>7</w:t>
            </w:r>
            <w:r>
              <w:rPr>
                <w:i/>
                <w:iCs/>
                <w:sz w:val="18"/>
                <w:szCs w:val="18"/>
              </w:rPr>
              <w:t>)</w:t>
            </w:r>
          </w:p>
        </w:tc>
        <w:tc>
          <w:tcPr>
            <w:tcW w:w="1559" w:type="dxa"/>
            <w:tcBorders>
              <w:left w:val="single" w:sz="4" w:space="0" w:color="auto"/>
            </w:tcBorders>
            <w:vAlign w:val="bottom"/>
          </w:tcPr>
          <w:p w14:paraId="45C562FF" w14:textId="3583101F" w:rsidR="00A01871" w:rsidRPr="00AA18F1" w:rsidRDefault="00A01871" w:rsidP="00A01871">
            <w:pPr>
              <w:tabs>
                <w:tab w:val="left" w:pos="852"/>
              </w:tabs>
              <w:ind w:right="72"/>
              <w:jc w:val="right"/>
              <w:rPr>
                <w:i/>
                <w:iCs/>
                <w:sz w:val="18"/>
                <w:szCs w:val="18"/>
                <w:lang w:val="en-US"/>
              </w:rPr>
            </w:pPr>
            <w:r>
              <w:rPr>
                <w:i/>
                <w:iCs/>
                <w:sz w:val="18"/>
                <w:szCs w:val="18"/>
              </w:rPr>
              <w:t>(</w:t>
            </w:r>
            <w:r w:rsidRPr="00047DA6">
              <w:rPr>
                <w:i/>
                <w:iCs/>
                <w:sz w:val="18"/>
                <w:szCs w:val="18"/>
              </w:rPr>
              <w:t>3</w:t>
            </w:r>
            <w:r>
              <w:rPr>
                <w:i/>
                <w:iCs/>
                <w:sz w:val="18"/>
                <w:szCs w:val="18"/>
              </w:rPr>
              <w:t>,</w:t>
            </w:r>
            <w:r w:rsidRPr="00047DA6">
              <w:rPr>
                <w:i/>
                <w:iCs/>
                <w:sz w:val="18"/>
                <w:szCs w:val="18"/>
              </w:rPr>
              <w:t>936</w:t>
            </w:r>
            <w:r>
              <w:rPr>
                <w:i/>
                <w:iCs/>
                <w:sz w:val="18"/>
                <w:szCs w:val="18"/>
              </w:rPr>
              <w:t>.</w:t>
            </w:r>
            <w:r w:rsidRPr="00047DA6">
              <w:rPr>
                <w:i/>
                <w:iCs/>
                <w:sz w:val="18"/>
                <w:szCs w:val="18"/>
              </w:rPr>
              <w:t>9</w:t>
            </w:r>
            <w:r>
              <w:rPr>
                <w:i/>
                <w:iCs/>
                <w:sz w:val="18"/>
                <w:szCs w:val="18"/>
              </w:rPr>
              <w:t>)</w:t>
            </w:r>
          </w:p>
        </w:tc>
        <w:tc>
          <w:tcPr>
            <w:tcW w:w="1559" w:type="dxa"/>
            <w:tcBorders>
              <w:left w:val="single" w:sz="4" w:space="0" w:color="auto"/>
              <w:right w:val="single" w:sz="4" w:space="0" w:color="auto"/>
            </w:tcBorders>
            <w:vAlign w:val="bottom"/>
          </w:tcPr>
          <w:p w14:paraId="4073B8CA" w14:textId="3528C93C" w:rsidR="00A01871" w:rsidRPr="00AA18F1" w:rsidRDefault="00A01871" w:rsidP="00A01871">
            <w:pPr>
              <w:tabs>
                <w:tab w:val="left" w:pos="852"/>
              </w:tabs>
              <w:ind w:right="72"/>
              <w:jc w:val="right"/>
              <w:rPr>
                <w:i/>
                <w:iCs/>
                <w:sz w:val="18"/>
                <w:szCs w:val="18"/>
                <w:lang w:val="en-US"/>
              </w:rPr>
            </w:pPr>
            <w:r w:rsidRPr="00047DA6">
              <w:rPr>
                <w:i/>
                <w:iCs/>
                <w:sz w:val="18"/>
                <w:szCs w:val="18"/>
              </w:rPr>
              <w:t>989</w:t>
            </w:r>
            <w:r>
              <w:rPr>
                <w:i/>
                <w:iCs/>
                <w:sz w:val="18"/>
                <w:szCs w:val="18"/>
              </w:rPr>
              <w:t>.</w:t>
            </w:r>
            <w:r w:rsidRPr="00047DA6">
              <w:rPr>
                <w:i/>
                <w:iCs/>
                <w:sz w:val="18"/>
                <w:szCs w:val="18"/>
              </w:rPr>
              <w:t>2</w:t>
            </w:r>
          </w:p>
        </w:tc>
      </w:tr>
      <w:tr w:rsidR="00A01871" w:rsidRPr="005C5EAD" w14:paraId="0F7F2BAA" w14:textId="77777777" w:rsidTr="00F50C5F">
        <w:trPr>
          <w:cantSplit/>
        </w:trPr>
        <w:tc>
          <w:tcPr>
            <w:tcW w:w="5613" w:type="dxa"/>
            <w:tcBorders>
              <w:left w:val="single" w:sz="4" w:space="0" w:color="auto"/>
              <w:right w:val="single" w:sz="4" w:space="0" w:color="auto"/>
            </w:tcBorders>
            <w:vAlign w:val="bottom"/>
          </w:tcPr>
          <w:p w14:paraId="2F1079C8" w14:textId="77777777" w:rsidR="00A01871" w:rsidRPr="00AA18F1" w:rsidRDefault="00A01871" w:rsidP="00A01871">
            <w:pPr>
              <w:spacing w:before="40"/>
              <w:jc w:val="both"/>
              <w:rPr>
                <w:b/>
                <w:i/>
                <w:sz w:val="18"/>
                <w:szCs w:val="18"/>
                <w:lang w:val="en-US"/>
              </w:rPr>
            </w:pPr>
            <w:r w:rsidRPr="00AA18F1">
              <w:rPr>
                <w:b/>
                <w:i/>
                <w:sz w:val="18"/>
                <w:szCs w:val="18"/>
                <w:lang w:val="en-US"/>
              </w:rPr>
              <w:t>Subtotal</w:t>
            </w:r>
          </w:p>
        </w:tc>
        <w:tc>
          <w:tcPr>
            <w:tcW w:w="1559" w:type="dxa"/>
            <w:tcBorders>
              <w:top w:val="single" w:sz="4" w:space="0" w:color="auto"/>
              <w:left w:val="single" w:sz="4" w:space="0" w:color="auto"/>
              <w:bottom w:val="single" w:sz="4" w:space="0" w:color="auto"/>
              <w:right w:val="single" w:sz="4" w:space="0" w:color="auto"/>
            </w:tcBorders>
            <w:vAlign w:val="bottom"/>
          </w:tcPr>
          <w:p w14:paraId="261CB6B7" w14:textId="2A956D13" w:rsidR="00A01871" w:rsidRPr="00AA18F1" w:rsidRDefault="00A01871" w:rsidP="00A01871">
            <w:pPr>
              <w:tabs>
                <w:tab w:val="left" w:pos="852"/>
              </w:tabs>
              <w:spacing w:before="40"/>
              <w:ind w:right="72"/>
              <w:jc w:val="right"/>
              <w:rPr>
                <w:b/>
                <w:i/>
                <w:iCs/>
                <w:sz w:val="18"/>
                <w:szCs w:val="18"/>
                <w:lang w:val="en-US"/>
              </w:rPr>
            </w:pPr>
            <w:r w:rsidRPr="00ED129C">
              <w:rPr>
                <w:b/>
                <w:i/>
                <w:iCs/>
                <w:sz w:val="18"/>
                <w:szCs w:val="18"/>
              </w:rPr>
              <w:t>(4</w:t>
            </w:r>
            <w:r>
              <w:rPr>
                <w:b/>
                <w:i/>
                <w:iCs/>
                <w:sz w:val="18"/>
                <w:szCs w:val="18"/>
              </w:rPr>
              <w:t>,</w:t>
            </w:r>
            <w:r w:rsidRPr="00ED129C">
              <w:rPr>
                <w:b/>
                <w:i/>
                <w:iCs/>
                <w:sz w:val="18"/>
                <w:szCs w:val="18"/>
              </w:rPr>
              <w:t>7</w:t>
            </w:r>
            <w:r>
              <w:rPr>
                <w:b/>
                <w:i/>
                <w:iCs/>
                <w:sz w:val="18"/>
                <w:szCs w:val="18"/>
              </w:rPr>
              <w:t>2</w:t>
            </w:r>
            <w:r w:rsidRPr="00ED129C">
              <w:rPr>
                <w:b/>
                <w:i/>
                <w:iCs/>
                <w:sz w:val="18"/>
                <w:szCs w:val="18"/>
              </w:rPr>
              <w:t>2</w:t>
            </w:r>
            <w:r>
              <w:rPr>
                <w:b/>
                <w:i/>
                <w:iCs/>
                <w:sz w:val="18"/>
                <w:szCs w:val="18"/>
              </w:rPr>
              <w:t>.</w:t>
            </w:r>
            <w:r w:rsidRPr="00ED129C">
              <w:rPr>
                <w:b/>
                <w:i/>
                <w:iCs/>
                <w:sz w:val="18"/>
                <w:szCs w:val="18"/>
              </w:rPr>
              <w:t>7)</w:t>
            </w:r>
          </w:p>
        </w:tc>
        <w:tc>
          <w:tcPr>
            <w:tcW w:w="1559" w:type="dxa"/>
            <w:tcBorders>
              <w:top w:val="single" w:sz="4" w:space="0" w:color="auto"/>
              <w:left w:val="single" w:sz="4" w:space="0" w:color="auto"/>
              <w:bottom w:val="single" w:sz="4" w:space="0" w:color="auto"/>
            </w:tcBorders>
            <w:vAlign w:val="bottom"/>
          </w:tcPr>
          <w:p w14:paraId="369A41C7" w14:textId="076544B6" w:rsidR="00A01871" w:rsidRPr="00AA18F1" w:rsidRDefault="00A01871" w:rsidP="00A01871">
            <w:pPr>
              <w:tabs>
                <w:tab w:val="left" w:pos="852"/>
              </w:tabs>
              <w:spacing w:before="40"/>
              <w:ind w:right="72"/>
              <w:jc w:val="right"/>
              <w:rPr>
                <w:b/>
                <w:i/>
                <w:iCs/>
                <w:sz w:val="18"/>
                <w:szCs w:val="18"/>
                <w:lang w:val="en-US"/>
              </w:rPr>
            </w:pPr>
            <w:r>
              <w:rPr>
                <w:b/>
                <w:i/>
                <w:iCs/>
                <w:sz w:val="18"/>
                <w:szCs w:val="18"/>
              </w:rPr>
              <w:t>(</w:t>
            </w:r>
            <w:r w:rsidRPr="00047DA6">
              <w:rPr>
                <w:b/>
                <w:i/>
                <w:iCs/>
                <w:sz w:val="18"/>
                <w:szCs w:val="18"/>
              </w:rPr>
              <w:t>5</w:t>
            </w:r>
            <w:r>
              <w:rPr>
                <w:b/>
                <w:i/>
                <w:iCs/>
                <w:sz w:val="18"/>
                <w:szCs w:val="18"/>
              </w:rPr>
              <w:t>,</w:t>
            </w:r>
            <w:r w:rsidRPr="00047DA6">
              <w:rPr>
                <w:b/>
                <w:i/>
                <w:iCs/>
                <w:sz w:val="18"/>
                <w:szCs w:val="18"/>
              </w:rPr>
              <w:t>990</w:t>
            </w:r>
            <w:r>
              <w:rPr>
                <w:b/>
                <w:i/>
                <w:iCs/>
                <w:sz w:val="18"/>
                <w:szCs w:val="18"/>
              </w:rPr>
              <w:t>.</w:t>
            </w:r>
            <w:r w:rsidRPr="00047DA6">
              <w:rPr>
                <w:b/>
                <w:i/>
                <w:iCs/>
                <w:sz w:val="18"/>
                <w:szCs w:val="18"/>
              </w:rPr>
              <w:t>4</w:t>
            </w:r>
            <w:r>
              <w:rPr>
                <w:b/>
                <w:i/>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bottom"/>
          </w:tcPr>
          <w:p w14:paraId="56DA4B14" w14:textId="094247D7" w:rsidR="00A01871" w:rsidRPr="00AA18F1" w:rsidRDefault="00A01871" w:rsidP="00A01871">
            <w:pPr>
              <w:tabs>
                <w:tab w:val="left" w:pos="852"/>
              </w:tabs>
              <w:spacing w:before="40"/>
              <w:ind w:right="72"/>
              <w:jc w:val="right"/>
              <w:rPr>
                <w:b/>
                <w:i/>
                <w:iCs/>
                <w:sz w:val="18"/>
                <w:szCs w:val="18"/>
                <w:lang w:val="en-US"/>
              </w:rPr>
            </w:pPr>
            <w:r w:rsidRPr="00047DA6">
              <w:rPr>
                <w:b/>
                <w:i/>
                <w:iCs/>
                <w:sz w:val="18"/>
                <w:szCs w:val="18"/>
              </w:rPr>
              <w:t>1</w:t>
            </w:r>
            <w:r>
              <w:rPr>
                <w:b/>
                <w:i/>
                <w:iCs/>
                <w:sz w:val="18"/>
                <w:szCs w:val="18"/>
              </w:rPr>
              <w:t>,</w:t>
            </w:r>
            <w:r w:rsidRPr="00047DA6">
              <w:rPr>
                <w:b/>
                <w:i/>
                <w:iCs/>
                <w:sz w:val="18"/>
                <w:szCs w:val="18"/>
              </w:rPr>
              <w:t>267</w:t>
            </w:r>
            <w:r>
              <w:rPr>
                <w:b/>
                <w:i/>
                <w:iCs/>
                <w:sz w:val="18"/>
                <w:szCs w:val="18"/>
              </w:rPr>
              <w:t>.</w:t>
            </w:r>
            <w:r w:rsidRPr="00047DA6">
              <w:rPr>
                <w:b/>
                <w:i/>
                <w:iCs/>
                <w:sz w:val="18"/>
                <w:szCs w:val="18"/>
              </w:rPr>
              <w:t>7</w:t>
            </w:r>
          </w:p>
        </w:tc>
      </w:tr>
      <w:tr w:rsidR="00A01871" w:rsidRPr="005C5EAD" w14:paraId="19555096" w14:textId="77777777" w:rsidTr="00F50C5F">
        <w:trPr>
          <w:cantSplit/>
        </w:trPr>
        <w:tc>
          <w:tcPr>
            <w:tcW w:w="5613" w:type="dxa"/>
            <w:tcBorders>
              <w:left w:val="single" w:sz="4" w:space="0" w:color="auto"/>
              <w:right w:val="single" w:sz="4" w:space="0" w:color="auto"/>
            </w:tcBorders>
            <w:vAlign w:val="bottom"/>
          </w:tcPr>
          <w:p w14:paraId="1CBAD3BB" w14:textId="77777777" w:rsidR="00A01871" w:rsidRPr="00AA18F1" w:rsidRDefault="00A01871" w:rsidP="00A01871">
            <w:pPr>
              <w:spacing w:before="40"/>
              <w:jc w:val="both"/>
              <w:rPr>
                <w:b/>
                <w:i/>
                <w:sz w:val="18"/>
                <w:szCs w:val="18"/>
                <w:lang w:val="en-US"/>
              </w:rPr>
            </w:pPr>
            <w:r w:rsidRPr="007F1507">
              <w:rPr>
                <w:b/>
                <w:i/>
                <w:sz w:val="18"/>
                <w:szCs w:val="18"/>
                <w:lang w:val="en-US"/>
              </w:rPr>
              <w:t>Gross profit</w:t>
            </w:r>
          </w:p>
        </w:tc>
        <w:tc>
          <w:tcPr>
            <w:tcW w:w="1559" w:type="dxa"/>
            <w:tcBorders>
              <w:top w:val="single" w:sz="4" w:space="0" w:color="auto"/>
              <w:left w:val="single" w:sz="4" w:space="0" w:color="auto"/>
              <w:right w:val="single" w:sz="4" w:space="0" w:color="auto"/>
            </w:tcBorders>
            <w:vAlign w:val="bottom"/>
          </w:tcPr>
          <w:p w14:paraId="46595E89" w14:textId="6E26B8D5" w:rsidR="00A01871" w:rsidRPr="00AA18F1" w:rsidRDefault="00A01871" w:rsidP="00A01871">
            <w:pPr>
              <w:tabs>
                <w:tab w:val="left" w:pos="852"/>
              </w:tabs>
              <w:spacing w:before="40"/>
              <w:ind w:left="72" w:right="72"/>
              <w:jc w:val="right"/>
              <w:rPr>
                <w:b/>
                <w:i/>
                <w:iCs/>
                <w:sz w:val="18"/>
                <w:szCs w:val="18"/>
                <w:lang w:val="en-US"/>
              </w:rPr>
            </w:pPr>
            <w:r>
              <w:rPr>
                <w:b/>
                <w:i/>
                <w:iCs/>
                <w:sz w:val="18"/>
                <w:szCs w:val="18"/>
              </w:rPr>
              <w:t>4,030.4</w:t>
            </w:r>
          </w:p>
        </w:tc>
        <w:tc>
          <w:tcPr>
            <w:tcW w:w="1559" w:type="dxa"/>
            <w:tcBorders>
              <w:top w:val="single" w:sz="4" w:space="0" w:color="auto"/>
              <w:left w:val="single" w:sz="4" w:space="0" w:color="auto"/>
            </w:tcBorders>
            <w:vAlign w:val="bottom"/>
          </w:tcPr>
          <w:p w14:paraId="6D8C910C" w14:textId="3782E71D" w:rsidR="00A01871" w:rsidRPr="00AA18F1" w:rsidRDefault="00A01871" w:rsidP="00A01871">
            <w:pPr>
              <w:tabs>
                <w:tab w:val="left" w:pos="852"/>
              </w:tabs>
              <w:spacing w:before="40"/>
              <w:ind w:left="72" w:right="72"/>
              <w:jc w:val="right"/>
              <w:rPr>
                <w:b/>
                <w:i/>
                <w:iCs/>
                <w:sz w:val="18"/>
                <w:szCs w:val="18"/>
                <w:lang w:val="en-US"/>
              </w:rPr>
            </w:pPr>
            <w:r w:rsidRPr="00047DA6">
              <w:rPr>
                <w:b/>
                <w:i/>
                <w:iCs/>
                <w:sz w:val="18"/>
                <w:szCs w:val="18"/>
              </w:rPr>
              <w:t>4</w:t>
            </w:r>
            <w:r>
              <w:rPr>
                <w:b/>
                <w:i/>
                <w:iCs/>
                <w:sz w:val="18"/>
                <w:szCs w:val="18"/>
              </w:rPr>
              <w:t>,</w:t>
            </w:r>
            <w:r w:rsidRPr="00047DA6">
              <w:rPr>
                <w:b/>
                <w:i/>
                <w:iCs/>
                <w:sz w:val="18"/>
                <w:szCs w:val="18"/>
              </w:rPr>
              <w:t>253</w:t>
            </w:r>
            <w:r>
              <w:rPr>
                <w:b/>
                <w:i/>
                <w:iCs/>
                <w:sz w:val="18"/>
                <w:szCs w:val="18"/>
              </w:rPr>
              <w:t>.</w:t>
            </w:r>
            <w:r w:rsidRPr="00047DA6">
              <w:rPr>
                <w:b/>
                <w:i/>
                <w:iCs/>
                <w:sz w:val="18"/>
                <w:szCs w:val="18"/>
              </w:rPr>
              <w:t>2</w:t>
            </w:r>
          </w:p>
        </w:tc>
        <w:tc>
          <w:tcPr>
            <w:tcW w:w="1559" w:type="dxa"/>
            <w:tcBorders>
              <w:top w:val="single" w:sz="4" w:space="0" w:color="auto"/>
              <w:left w:val="single" w:sz="4" w:space="0" w:color="auto"/>
              <w:right w:val="single" w:sz="4" w:space="0" w:color="auto"/>
            </w:tcBorders>
            <w:vAlign w:val="bottom"/>
          </w:tcPr>
          <w:p w14:paraId="44A56D0C" w14:textId="502A820E" w:rsidR="00A01871" w:rsidRPr="00AA18F1" w:rsidRDefault="00A01871" w:rsidP="00A01871">
            <w:pPr>
              <w:tabs>
                <w:tab w:val="left" w:pos="852"/>
              </w:tabs>
              <w:spacing w:before="40"/>
              <w:ind w:left="72" w:right="72"/>
              <w:jc w:val="right"/>
              <w:rPr>
                <w:b/>
                <w:i/>
                <w:iCs/>
                <w:sz w:val="18"/>
                <w:szCs w:val="18"/>
                <w:lang w:val="en-US"/>
              </w:rPr>
            </w:pPr>
            <w:r>
              <w:rPr>
                <w:b/>
                <w:i/>
                <w:iCs/>
                <w:sz w:val="18"/>
                <w:szCs w:val="18"/>
              </w:rPr>
              <w:t>(</w:t>
            </w:r>
            <w:r w:rsidRPr="00047DA6">
              <w:rPr>
                <w:b/>
                <w:i/>
                <w:iCs/>
                <w:sz w:val="18"/>
                <w:szCs w:val="18"/>
              </w:rPr>
              <w:t>222</w:t>
            </w:r>
            <w:r>
              <w:rPr>
                <w:b/>
                <w:i/>
                <w:iCs/>
                <w:sz w:val="18"/>
                <w:szCs w:val="18"/>
              </w:rPr>
              <w:t>.</w:t>
            </w:r>
            <w:r w:rsidRPr="00047DA6">
              <w:rPr>
                <w:b/>
                <w:i/>
                <w:iCs/>
                <w:sz w:val="18"/>
                <w:szCs w:val="18"/>
              </w:rPr>
              <w:t>8</w:t>
            </w:r>
            <w:r>
              <w:rPr>
                <w:b/>
                <w:i/>
                <w:iCs/>
                <w:sz w:val="18"/>
                <w:szCs w:val="18"/>
              </w:rPr>
              <w:t>)</w:t>
            </w:r>
          </w:p>
        </w:tc>
      </w:tr>
      <w:tr w:rsidR="00A01871" w:rsidRPr="005C5EAD" w14:paraId="5E4DF767" w14:textId="77777777" w:rsidTr="00F50C5F">
        <w:trPr>
          <w:cantSplit/>
          <w:trHeight w:val="135"/>
        </w:trPr>
        <w:tc>
          <w:tcPr>
            <w:tcW w:w="5613" w:type="dxa"/>
            <w:tcBorders>
              <w:left w:val="single" w:sz="4" w:space="0" w:color="auto"/>
              <w:right w:val="single" w:sz="4" w:space="0" w:color="auto"/>
            </w:tcBorders>
            <w:vAlign w:val="bottom"/>
          </w:tcPr>
          <w:p w14:paraId="79013B31" w14:textId="77777777" w:rsidR="00A01871" w:rsidRPr="00AA18F1" w:rsidRDefault="00A01871" w:rsidP="00A01871">
            <w:pPr>
              <w:spacing w:before="40"/>
              <w:ind w:left="213"/>
              <w:rPr>
                <w:i/>
                <w:sz w:val="18"/>
                <w:szCs w:val="18"/>
                <w:lang w:val="en-US"/>
              </w:rPr>
            </w:pPr>
            <w:r w:rsidRPr="007F1507">
              <w:rPr>
                <w:i/>
                <w:sz w:val="18"/>
                <w:szCs w:val="18"/>
                <w:lang w:val="en-US"/>
              </w:rPr>
              <w:t>Administrative and selling expenses</w:t>
            </w:r>
          </w:p>
        </w:tc>
        <w:tc>
          <w:tcPr>
            <w:tcW w:w="1559" w:type="dxa"/>
            <w:tcBorders>
              <w:left w:val="single" w:sz="4" w:space="0" w:color="auto"/>
              <w:bottom w:val="single" w:sz="4" w:space="0" w:color="auto"/>
              <w:right w:val="single" w:sz="4" w:space="0" w:color="auto"/>
            </w:tcBorders>
            <w:vAlign w:val="bottom"/>
          </w:tcPr>
          <w:p w14:paraId="3F48C98D" w14:textId="29A67460" w:rsidR="00A01871" w:rsidRPr="00AA18F1" w:rsidRDefault="00A01871" w:rsidP="00A01871">
            <w:pPr>
              <w:tabs>
                <w:tab w:val="left" w:pos="852"/>
              </w:tabs>
              <w:spacing w:before="40"/>
              <w:ind w:left="72" w:right="72"/>
              <w:jc w:val="right"/>
              <w:rPr>
                <w:i/>
                <w:iCs/>
                <w:sz w:val="18"/>
                <w:szCs w:val="18"/>
                <w:lang w:val="en-US"/>
              </w:rPr>
            </w:pPr>
            <w:r>
              <w:rPr>
                <w:i/>
                <w:iCs/>
                <w:sz w:val="18"/>
                <w:szCs w:val="18"/>
              </w:rPr>
              <w:t>(</w:t>
            </w:r>
            <w:r w:rsidRPr="00831E94">
              <w:rPr>
                <w:i/>
                <w:iCs/>
                <w:sz w:val="18"/>
                <w:szCs w:val="18"/>
              </w:rPr>
              <w:t>1</w:t>
            </w:r>
            <w:r>
              <w:rPr>
                <w:i/>
                <w:iCs/>
                <w:sz w:val="18"/>
                <w:szCs w:val="18"/>
              </w:rPr>
              <w:t>,193.7)</w:t>
            </w:r>
          </w:p>
        </w:tc>
        <w:tc>
          <w:tcPr>
            <w:tcW w:w="1559" w:type="dxa"/>
            <w:tcBorders>
              <w:left w:val="single" w:sz="4" w:space="0" w:color="auto"/>
              <w:bottom w:val="single" w:sz="4" w:space="0" w:color="auto"/>
            </w:tcBorders>
            <w:vAlign w:val="bottom"/>
          </w:tcPr>
          <w:p w14:paraId="6668FEB6" w14:textId="11FA60A0" w:rsidR="00A01871" w:rsidRPr="00AA18F1" w:rsidRDefault="00A01871" w:rsidP="00A01871">
            <w:pPr>
              <w:tabs>
                <w:tab w:val="left" w:pos="852"/>
              </w:tabs>
              <w:spacing w:before="40"/>
              <w:ind w:left="72" w:right="72"/>
              <w:jc w:val="right"/>
              <w:rPr>
                <w:i/>
                <w:iCs/>
                <w:sz w:val="18"/>
                <w:szCs w:val="18"/>
                <w:lang w:val="en-US"/>
              </w:rPr>
            </w:pPr>
            <w:r>
              <w:rPr>
                <w:i/>
                <w:iCs/>
                <w:sz w:val="18"/>
                <w:szCs w:val="18"/>
              </w:rPr>
              <w:t>(</w:t>
            </w:r>
            <w:r w:rsidRPr="00047DA6">
              <w:rPr>
                <w:i/>
                <w:iCs/>
                <w:sz w:val="18"/>
                <w:szCs w:val="18"/>
              </w:rPr>
              <w:t>1</w:t>
            </w:r>
            <w:r>
              <w:rPr>
                <w:i/>
                <w:iCs/>
                <w:sz w:val="18"/>
                <w:szCs w:val="18"/>
              </w:rPr>
              <w:t>,</w:t>
            </w:r>
            <w:r w:rsidRPr="00047DA6">
              <w:rPr>
                <w:i/>
                <w:iCs/>
                <w:sz w:val="18"/>
                <w:szCs w:val="18"/>
              </w:rPr>
              <w:t>175</w:t>
            </w:r>
            <w:r>
              <w:rPr>
                <w:i/>
                <w:iCs/>
                <w:sz w:val="18"/>
                <w:szCs w:val="18"/>
              </w:rPr>
              <w:t>.</w:t>
            </w:r>
            <w:r w:rsidRPr="00047DA6">
              <w:rPr>
                <w:i/>
                <w:iCs/>
                <w:sz w:val="18"/>
                <w:szCs w:val="18"/>
              </w:rPr>
              <w:t>9</w:t>
            </w:r>
            <w:r>
              <w:rPr>
                <w:i/>
                <w:iCs/>
                <w:sz w:val="18"/>
                <w:szCs w:val="18"/>
              </w:rPr>
              <w:t>)</w:t>
            </w:r>
          </w:p>
        </w:tc>
        <w:tc>
          <w:tcPr>
            <w:tcW w:w="1559" w:type="dxa"/>
            <w:tcBorders>
              <w:left w:val="single" w:sz="4" w:space="0" w:color="auto"/>
              <w:bottom w:val="single" w:sz="4" w:space="0" w:color="auto"/>
              <w:right w:val="single" w:sz="4" w:space="0" w:color="auto"/>
            </w:tcBorders>
            <w:vAlign w:val="bottom"/>
          </w:tcPr>
          <w:p w14:paraId="650079CF" w14:textId="7896B542" w:rsidR="00A01871" w:rsidRPr="00AA18F1" w:rsidRDefault="00A01871" w:rsidP="00A01871">
            <w:pPr>
              <w:tabs>
                <w:tab w:val="left" w:pos="852"/>
              </w:tabs>
              <w:spacing w:before="40"/>
              <w:ind w:left="72" w:right="72"/>
              <w:jc w:val="right"/>
              <w:rPr>
                <w:i/>
                <w:iCs/>
                <w:sz w:val="18"/>
                <w:szCs w:val="18"/>
                <w:lang w:val="en-US"/>
              </w:rPr>
            </w:pPr>
            <w:r>
              <w:rPr>
                <w:i/>
                <w:iCs/>
                <w:sz w:val="18"/>
                <w:szCs w:val="18"/>
              </w:rPr>
              <w:t>(</w:t>
            </w:r>
            <w:r w:rsidRPr="00047DA6">
              <w:rPr>
                <w:i/>
                <w:iCs/>
                <w:sz w:val="18"/>
                <w:szCs w:val="18"/>
              </w:rPr>
              <w:t>17</w:t>
            </w:r>
            <w:r>
              <w:rPr>
                <w:i/>
                <w:iCs/>
                <w:sz w:val="18"/>
                <w:szCs w:val="18"/>
              </w:rPr>
              <w:t>.</w:t>
            </w:r>
            <w:r w:rsidRPr="00047DA6">
              <w:rPr>
                <w:i/>
                <w:iCs/>
                <w:sz w:val="18"/>
                <w:szCs w:val="18"/>
              </w:rPr>
              <w:t>8</w:t>
            </w:r>
            <w:r>
              <w:rPr>
                <w:i/>
                <w:iCs/>
                <w:sz w:val="18"/>
                <w:szCs w:val="18"/>
              </w:rPr>
              <w:t>)</w:t>
            </w:r>
          </w:p>
        </w:tc>
      </w:tr>
      <w:tr w:rsidR="00A01871" w:rsidRPr="00645DE4" w14:paraId="66BE5FFE" w14:textId="77777777" w:rsidTr="00F50C5F">
        <w:trPr>
          <w:cantSplit/>
        </w:trPr>
        <w:tc>
          <w:tcPr>
            <w:tcW w:w="5613" w:type="dxa"/>
            <w:tcBorders>
              <w:left w:val="single" w:sz="4" w:space="0" w:color="auto"/>
              <w:right w:val="single" w:sz="4" w:space="0" w:color="auto"/>
            </w:tcBorders>
            <w:vAlign w:val="bottom"/>
          </w:tcPr>
          <w:p w14:paraId="70191843" w14:textId="77777777" w:rsidR="00A01871" w:rsidRPr="00AA18F1" w:rsidRDefault="00A01871" w:rsidP="00A01871">
            <w:pPr>
              <w:spacing w:before="40"/>
              <w:rPr>
                <w:b/>
                <w:i/>
                <w:sz w:val="18"/>
                <w:szCs w:val="18"/>
                <w:lang w:val="en-US"/>
              </w:rPr>
            </w:pPr>
            <w:r w:rsidRPr="007F1507">
              <w:rPr>
                <w:b/>
                <w:i/>
                <w:sz w:val="18"/>
                <w:szCs w:val="18"/>
                <w:lang w:val="en-US"/>
              </w:rPr>
              <w:t>Income before other net income and expenses</w:t>
            </w:r>
          </w:p>
        </w:tc>
        <w:tc>
          <w:tcPr>
            <w:tcW w:w="1559" w:type="dxa"/>
            <w:tcBorders>
              <w:top w:val="single" w:sz="4" w:space="0" w:color="auto"/>
              <w:left w:val="single" w:sz="4" w:space="0" w:color="auto"/>
              <w:bottom w:val="single" w:sz="6" w:space="0" w:color="auto"/>
              <w:right w:val="single" w:sz="4" w:space="0" w:color="auto"/>
            </w:tcBorders>
            <w:vAlign w:val="bottom"/>
          </w:tcPr>
          <w:p w14:paraId="0DC4A71F" w14:textId="31525F78" w:rsidR="00A01871" w:rsidRPr="00AA18F1" w:rsidRDefault="00A01871" w:rsidP="00A01871">
            <w:pPr>
              <w:tabs>
                <w:tab w:val="left" w:pos="852"/>
              </w:tabs>
              <w:spacing w:before="40"/>
              <w:ind w:left="72" w:right="72"/>
              <w:jc w:val="right"/>
              <w:rPr>
                <w:b/>
                <w:i/>
                <w:iCs/>
                <w:sz w:val="18"/>
                <w:szCs w:val="18"/>
                <w:lang w:val="en-US"/>
              </w:rPr>
            </w:pPr>
            <w:r w:rsidRPr="00831E94">
              <w:rPr>
                <w:b/>
                <w:i/>
                <w:iCs/>
                <w:sz w:val="18"/>
                <w:szCs w:val="18"/>
              </w:rPr>
              <w:t>2</w:t>
            </w:r>
            <w:r>
              <w:rPr>
                <w:b/>
                <w:i/>
                <w:iCs/>
                <w:sz w:val="18"/>
                <w:szCs w:val="18"/>
              </w:rPr>
              <w:t>,</w:t>
            </w:r>
            <w:r w:rsidRPr="00831E94">
              <w:rPr>
                <w:b/>
                <w:i/>
                <w:iCs/>
                <w:sz w:val="18"/>
                <w:szCs w:val="18"/>
              </w:rPr>
              <w:t>836</w:t>
            </w:r>
            <w:r>
              <w:rPr>
                <w:b/>
                <w:i/>
                <w:iCs/>
                <w:sz w:val="18"/>
                <w:szCs w:val="18"/>
              </w:rPr>
              <w:t>.</w:t>
            </w:r>
            <w:r w:rsidRPr="00831E94">
              <w:rPr>
                <w:b/>
                <w:i/>
                <w:iCs/>
                <w:sz w:val="18"/>
                <w:szCs w:val="18"/>
              </w:rPr>
              <w:t>7</w:t>
            </w:r>
          </w:p>
        </w:tc>
        <w:tc>
          <w:tcPr>
            <w:tcW w:w="1559" w:type="dxa"/>
            <w:tcBorders>
              <w:top w:val="single" w:sz="4" w:space="0" w:color="auto"/>
              <w:left w:val="single" w:sz="4" w:space="0" w:color="auto"/>
              <w:bottom w:val="single" w:sz="6" w:space="0" w:color="auto"/>
            </w:tcBorders>
            <w:vAlign w:val="bottom"/>
          </w:tcPr>
          <w:p w14:paraId="4C4C0F93" w14:textId="07BB697F" w:rsidR="00A01871" w:rsidRPr="00AA18F1" w:rsidRDefault="00A01871" w:rsidP="00A01871">
            <w:pPr>
              <w:tabs>
                <w:tab w:val="left" w:pos="852"/>
              </w:tabs>
              <w:spacing w:before="40"/>
              <w:ind w:left="72" w:right="72"/>
              <w:jc w:val="right"/>
              <w:rPr>
                <w:b/>
                <w:i/>
                <w:iCs/>
                <w:sz w:val="18"/>
                <w:szCs w:val="18"/>
                <w:lang w:val="en-US"/>
              </w:rPr>
            </w:pPr>
            <w:r w:rsidRPr="00831E94">
              <w:rPr>
                <w:b/>
                <w:i/>
                <w:iCs/>
                <w:sz w:val="18"/>
                <w:szCs w:val="18"/>
              </w:rPr>
              <w:t>3</w:t>
            </w:r>
            <w:r>
              <w:rPr>
                <w:b/>
                <w:i/>
                <w:iCs/>
                <w:sz w:val="18"/>
                <w:szCs w:val="18"/>
              </w:rPr>
              <w:t>,</w:t>
            </w:r>
            <w:r w:rsidRPr="00831E94">
              <w:rPr>
                <w:b/>
                <w:i/>
                <w:iCs/>
                <w:sz w:val="18"/>
                <w:szCs w:val="18"/>
              </w:rPr>
              <w:t>077</w:t>
            </w:r>
            <w:r>
              <w:rPr>
                <w:b/>
                <w:i/>
                <w:iCs/>
                <w:sz w:val="18"/>
                <w:szCs w:val="18"/>
              </w:rPr>
              <w:t>.</w:t>
            </w:r>
            <w:r w:rsidRPr="00831E94">
              <w:rPr>
                <w:b/>
                <w:i/>
                <w:iCs/>
                <w:sz w:val="18"/>
                <w:szCs w:val="18"/>
              </w:rPr>
              <w:t>3</w:t>
            </w:r>
          </w:p>
        </w:tc>
        <w:tc>
          <w:tcPr>
            <w:tcW w:w="1559" w:type="dxa"/>
            <w:tcBorders>
              <w:top w:val="single" w:sz="4" w:space="0" w:color="auto"/>
              <w:left w:val="single" w:sz="4" w:space="0" w:color="auto"/>
              <w:bottom w:val="single" w:sz="6" w:space="0" w:color="auto"/>
              <w:right w:val="single" w:sz="4" w:space="0" w:color="auto"/>
            </w:tcBorders>
            <w:vAlign w:val="bottom"/>
          </w:tcPr>
          <w:p w14:paraId="1CFE66E7" w14:textId="548DCEE7" w:rsidR="00A01871" w:rsidRPr="007F1507" w:rsidRDefault="00A01871" w:rsidP="00A01871">
            <w:pPr>
              <w:tabs>
                <w:tab w:val="left" w:pos="852"/>
              </w:tabs>
              <w:spacing w:before="40"/>
              <w:ind w:left="72" w:right="72"/>
              <w:jc w:val="right"/>
              <w:rPr>
                <w:b/>
                <w:i/>
                <w:iCs/>
                <w:sz w:val="18"/>
                <w:szCs w:val="18"/>
                <w:lang w:val="en-US"/>
              </w:rPr>
            </w:pPr>
            <w:r>
              <w:rPr>
                <w:b/>
                <w:i/>
                <w:iCs/>
                <w:sz w:val="18"/>
                <w:szCs w:val="18"/>
              </w:rPr>
              <w:t>(</w:t>
            </w:r>
            <w:r w:rsidRPr="004979DD">
              <w:rPr>
                <w:b/>
                <w:i/>
                <w:iCs/>
                <w:sz w:val="18"/>
                <w:szCs w:val="18"/>
              </w:rPr>
              <w:t>240</w:t>
            </w:r>
            <w:r>
              <w:rPr>
                <w:b/>
                <w:i/>
                <w:iCs/>
                <w:sz w:val="18"/>
                <w:szCs w:val="18"/>
              </w:rPr>
              <w:t>.</w:t>
            </w:r>
            <w:r w:rsidRPr="004979DD">
              <w:rPr>
                <w:b/>
                <w:i/>
                <w:iCs/>
                <w:sz w:val="18"/>
                <w:szCs w:val="18"/>
              </w:rPr>
              <w:t>6</w:t>
            </w:r>
            <w:r>
              <w:rPr>
                <w:b/>
                <w:i/>
                <w:iCs/>
                <w:sz w:val="18"/>
                <w:szCs w:val="18"/>
              </w:rPr>
              <w:t>)</w:t>
            </w:r>
          </w:p>
        </w:tc>
      </w:tr>
      <w:tr w:rsidR="00A01871" w:rsidRPr="00645DE4" w14:paraId="088088C4" w14:textId="77777777" w:rsidTr="00F50C5F">
        <w:trPr>
          <w:cantSplit/>
          <w:trHeight w:val="80"/>
        </w:trPr>
        <w:tc>
          <w:tcPr>
            <w:tcW w:w="5613" w:type="dxa"/>
            <w:tcBorders>
              <w:left w:val="single" w:sz="4" w:space="0" w:color="auto"/>
              <w:right w:val="single" w:sz="4" w:space="0" w:color="auto"/>
            </w:tcBorders>
            <w:vAlign w:val="bottom"/>
          </w:tcPr>
          <w:p w14:paraId="30757654" w14:textId="77777777" w:rsidR="00A01871" w:rsidRPr="007F1507" w:rsidRDefault="00A01871" w:rsidP="00A01871">
            <w:pPr>
              <w:spacing w:before="40"/>
              <w:ind w:left="213"/>
              <w:rPr>
                <w:i/>
                <w:sz w:val="18"/>
                <w:szCs w:val="18"/>
                <w:lang w:val="en-US"/>
              </w:rPr>
            </w:pPr>
            <w:r w:rsidRPr="007F1507">
              <w:rPr>
                <w:i/>
                <w:sz w:val="18"/>
                <w:szCs w:val="18"/>
                <w:lang w:val="en-US"/>
              </w:rPr>
              <w:t xml:space="preserve"> </w:t>
            </w:r>
            <w:r>
              <w:rPr>
                <w:i/>
                <w:sz w:val="18"/>
                <w:szCs w:val="18"/>
                <w:lang w:val="en-US"/>
              </w:rPr>
              <w:t>Other net income and expenses</w:t>
            </w:r>
          </w:p>
        </w:tc>
        <w:tc>
          <w:tcPr>
            <w:tcW w:w="1559" w:type="dxa"/>
            <w:tcBorders>
              <w:left w:val="single" w:sz="4" w:space="0" w:color="auto"/>
              <w:bottom w:val="single" w:sz="4" w:space="0" w:color="auto"/>
              <w:right w:val="single" w:sz="4" w:space="0" w:color="auto"/>
            </w:tcBorders>
            <w:vAlign w:val="bottom"/>
          </w:tcPr>
          <w:p w14:paraId="2549534D" w14:textId="7356FC27" w:rsidR="00A01871" w:rsidRPr="007F1507" w:rsidRDefault="00A01871" w:rsidP="00A01871">
            <w:pPr>
              <w:tabs>
                <w:tab w:val="left" w:pos="852"/>
              </w:tabs>
              <w:spacing w:before="40"/>
              <w:ind w:left="72" w:right="72"/>
              <w:jc w:val="right"/>
              <w:rPr>
                <w:i/>
                <w:iCs/>
                <w:sz w:val="18"/>
                <w:szCs w:val="18"/>
                <w:lang w:val="en-US"/>
              </w:rPr>
            </w:pPr>
            <w:r w:rsidRPr="00831E94">
              <w:rPr>
                <w:i/>
                <w:iCs/>
                <w:sz w:val="18"/>
                <w:szCs w:val="18"/>
              </w:rPr>
              <w:t>120</w:t>
            </w:r>
            <w:r>
              <w:rPr>
                <w:i/>
                <w:iCs/>
                <w:sz w:val="18"/>
                <w:szCs w:val="18"/>
              </w:rPr>
              <w:t>.9</w:t>
            </w:r>
          </w:p>
        </w:tc>
        <w:tc>
          <w:tcPr>
            <w:tcW w:w="1559" w:type="dxa"/>
            <w:tcBorders>
              <w:left w:val="single" w:sz="4" w:space="0" w:color="auto"/>
              <w:bottom w:val="single" w:sz="4" w:space="0" w:color="auto"/>
            </w:tcBorders>
            <w:vAlign w:val="bottom"/>
          </w:tcPr>
          <w:p w14:paraId="090D8233" w14:textId="6714D38F" w:rsidR="00A01871" w:rsidRPr="007F1507" w:rsidRDefault="00A01871" w:rsidP="00A01871">
            <w:pPr>
              <w:tabs>
                <w:tab w:val="left" w:pos="852"/>
              </w:tabs>
              <w:spacing w:before="40"/>
              <w:ind w:left="72" w:right="72"/>
              <w:jc w:val="right"/>
              <w:rPr>
                <w:i/>
                <w:iCs/>
                <w:sz w:val="18"/>
                <w:szCs w:val="18"/>
                <w:lang w:val="en-US"/>
              </w:rPr>
            </w:pPr>
            <w:r>
              <w:rPr>
                <w:i/>
                <w:iCs/>
                <w:sz w:val="18"/>
                <w:szCs w:val="18"/>
              </w:rPr>
              <w:t>(</w:t>
            </w:r>
            <w:r w:rsidRPr="00831E94">
              <w:rPr>
                <w:i/>
                <w:iCs/>
                <w:sz w:val="18"/>
                <w:szCs w:val="18"/>
              </w:rPr>
              <w:t>88</w:t>
            </w:r>
            <w:r>
              <w:rPr>
                <w:i/>
                <w:iCs/>
                <w:sz w:val="18"/>
                <w:szCs w:val="18"/>
              </w:rPr>
              <w:t>.</w:t>
            </w:r>
            <w:r w:rsidRPr="00831E94">
              <w:rPr>
                <w:i/>
                <w:iCs/>
                <w:sz w:val="18"/>
                <w:szCs w:val="18"/>
              </w:rPr>
              <w:t>9</w:t>
            </w:r>
            <w:r>
              <w:rPr>
                <w:i/>
                <w:iCs/>
                <w:sz w:val="18"/>
                <w:szCs w:val="18"/>
              </w:rPr>
              <w:t>)</w:t>
            </w:r>
          </w:p>
        </w:tc>
        <w:tc>
          <w:tcPr>
            <w:tcW w:w="1559" w:type="dxa"/>
            <w:tcBorders>
              <w:left w:val="single" w:sz="4" w:space="0" w:color="auto"/>
              <w:bottom w:val="single" w:sz="4" w:space="0" w:color="auto"/>
              <w:right w:val="single" w:sz="4" w:space="0" w:color="auto"/>
            </w:tcBorders>
            <w:vAlign w:val="bottom"/>
          </w:tcPr>
          <w:p w14:paraId="66488E1B" w14:textId="50395DB9" w:rsidR="00A01871" w:rsidRPr="007F1507" w:rsidRDefault="00A01871" w:rsidP="00A01871">
            <w:pPr>
              <w:tabs>
                <w:tab w:val="left" w:pos="852"/>
              </w:tabs>
              <w:spacing w:before="40"/>
              <w:ind w:left="72" w:right="72"/>
              <w:jc w:val="right"/>
              <w:rPr>
                <w:i/>
                <w:iCs/>
                <w:sz w:val="18"/>
                <w:szCs w:val="18"/>
                <w:lang w:val="en-US"/>
              </w:rPr>
            </w:pPr>
            <w:r w:rsidRPr="004979DD">
              <w:rPr>
                <w:i/>
                <w:iCs/>
                <w:sz w:val="18"/>
                <w:szCs w:val="18"/>
              </w:rPr>
              <w:t>209</w:t>
            </w:r>
            <w:r>
              <w:rPr>
                <w:i/>
                <w:iCs/>
                <w:sz w:val="18"/>
                <w:szCs w:val="18"/>
              </w:rPr>
              <w:t>.</w:t>
            </w:r>
            <w:r w:rsidRPr="004979DD">
              <w:rPr>
                <w:i/>
                <w:iCs/>
                <w:sz w:val="18"/>
                <w:szCs w:val="18"/>
              </w:rPr>
              <w:t>8</w:t>
            </w:r>
          </w:p>
        </w:tc>
      </w:tr>
      <w:tr w:rsidR="00A01871" w:rsidRPr="005C5EAD" w14:paraId="45D81250" w14:textId="77777777" w:rsidTr="00F50C5F">
        <w:trPr>
          <w:cantSplit/>
        </w:trPr>
        <w:tc>
          <w:tcPr>
            <w:tcW w:w="5613" w:type="dxa"/>
            <w:tcBorders>
              <w:left w:val="single" w:sz="4" w:space="0" w:color="auto"/>
              <w:right w:val="single" w:sz="4" w:space="0" w:color="auto"/>
            </w:tcBorders>
            <w:vAlign w:val="bottom"/>
          </w:tcPr>
          <w:p w14:paraId="460B6A58" w14:textId="77777777" w:rsidR="00A01871" w:rsidRPr="007F1507" w:rsidRDefault="00A01871" w:rsidP="00A01871">
            <w:pPr>
              <w:spacing w:before="40"/>
              <w:jc w:val="both"/>
              <w:rPr>
                <w:b/>
                <w:i/>
                <w:sz w:val="18"/>
                <w:szCs w:val="18"/>
                <w:lang w:val="en-US"/>
              </w:rPr>
            </w:pPr>
            <w:r w:rsidRPr="004B71BD">
              <w:rPr>
                <w:b/>
                <w:i/>
                <w:sz w:val="18"/>
                <w:szCs w:val="18"/>
                <w:lang w:val="en-US"/>
              </w:rPr>
              <w:t>Income before financial income</w:t>
            </w:r>
          </w:p>
        </w:tc>
        <w:tc>
          <w:tcPr>
            <w:tcW w:w="1559" w:type="dxa"/>
            <w:tcBorders>
              <w:top w:val="single" w:sz="4" w:space="0" w:color="auto"/>
              <w:left w:val="single" w:sz="4" w:space="0" w:color="auto"/>
              <w:right w:val="single" w:sz="4" w:space="0" w:color="auto"/>
            </w:tcBorders>
            <w:vAlign w:val="bottom"/>
          </w:tcPr>
          <w:p w14:paraId="3EFB9314" w14:textId="00BECA0C" w:rsidR="00A01871" w:rsidRPr="007F1507" w:rsidRDefault="00A01871" w:rsidP="00A01871">
            <w:pPr>
              <w:tabs>
                <w:tab w:val="left" w:pos="852"/>
              </w:tabs>
              <w:spacing w:before="40"/>
              <w:ind w:left="72" w:right="72"/>
              <w:jc w:val="right"/>
              <w:rPr>
                <w:b/>
                <w:i/>
                <w:iCs/>
                <w:sz w:val="18"/>
                <w:szCs w:val="18"/>
                <w:lang w:val="en-US"/>
              </w:rPr>
            </w:pPr>
            <w:r w:rsidRPr="00831E94">
              <w:rPr>
                <w:b/>
                <w:i/>
                <w:iCs/>
                <w:sz w:val="18"/>
                <w:szCs w:val="18"/>
              </w:rPr>
              <w:t>2</w:t>
            </w:r>
            <w:r>
              <w:rPr>
                <w:b/>
                <w:i/>
                <w:iCs/>
                <w:sz w:val="18"/>
                <w:szCs w:val="18"/>
              </w:rPr>
              <w:t>,</w:t>
            </w:r>
            <w:r w:rsidRPr="00831E94">
              <w:rPr>
                <w:b/>
                <w:i/>
                <w:iCs/>
                <w:sz w:val="18"/>
                <w:szCs w:val="18"/>
              </w:rPr>
              <w:t>957</w:t>
            </w:r>
            <w:r>
              <w:rPr>
                <w:b/>
                <w:i/>
                <w:iCs/>
                <w:sz w:val="18"/>
                <w:szCs w:val="18"/>
              </w:rPr>
              <w:t>.6</w:t>
            </w:r>
          </w:p>
        </w:tc>
        <w:tc>
          <w:tcPr>
            <w:tcW w:w="1559" w:type="dxa"/>
            <w:tcBorders>
              <w:top w:val="single" w:sz="4" w:space="0" w:color="auto"/>
              <w:left w:val="single" w:sz="4" w:space="0" w:color="auto"/>
            </w:tcBorders>
            <w:vAlign w:val="bottom"/>
          </w:tcPr>
          <w:p w14:paraId="54462953" w14:textId="54962883" w:rsidR="00A01871" w:rsidRPr="007F1507" w:rsidRDefault="00A01871" w:rsidP="00A01871">
            <w:pPr>
              <w:tabs>
                <w:tab w:val="left" w:pos="852"/>
              </w:tabs>
              <w:spacing w:before="40"/>
              <w:ind w:left="72" w:right="72"/>
              <w:jc w:val="right"/>
              <w:rPr>
                <w:b/>
                <w:i/>
                <w:iCs/>
                <w:sz w:val="18"/>
                <w:szCs w:val="18"/>
                <w:lang w:val="en-US"/>
              </w:rPr>
            </w:pPr>
            <w:r w:rsidRPr="00831E94">
              <w:rPr>
                <w:b/>
                <w:i/>
                <w:iCs/>
                <w:sz w:val="18"/>
                <w:szCs w:val="18"/>
              </w:rPr>
              <w:t>2</w:t>
            </w:r>
            <w:r>
              <w:rPr>
                <w:b/>
                <w:i/>
                <w:iCs/>
                <w:sz w:val="18"/>
                <w:szCs w:val="18"/>
              </w:rPr>
              <w:t>,</w:t>
            </w:r>
            <w:r w:rsidRPr="00831E94">
              <w:rPr>
                <w:b/>
                <w:i/>
                <w:iCs/>
                <w:sz w:val="18"/>
                <w:szCs w:val="18"/>
              </w:rPr>
              <w:t>988</w:t>
            </w:r>
            <w:r>
              <w:rPr>
                <w:b/>
                <w:i/>
                <w:iCs/>
                <w:sz w:val="18"/>
                <w:szCs w:val="18"/>
              </w:rPr>
              <w:t>.4</w:t>
            </w:r>
          </w:p>
        </w:tc>
        <w:tc>
          <w:tcPr>
            <w:tcW w:w="1559" w:type="dxa"/>
            <w:tcBorders>
              <w:top w:val="single" w:sz="4" w:space="0" w:color="auto"/>
              <w:left w:val="single" w:sz="4" w:space="0" w:color="auto"/>
              <w:right w:val="single" w:sz="4" w:space="0" w:color="auto"/>
            </w:tcBorders>
            <w:vAlign w:val="bottom"/>
          </w:tcPr>
          <w:p w14:paraId="22AC44CC" w14:textId="37A771AA" w:rsidR="00A01871" w:rsidRPr="007F1507" w:rsidRDefault="00A01871" w:rsidP="00A01871">
            <w:pPr>
              <w:tabs>
                <w:tab w:val="left" w:pos="852"/>
              </w:tabs>
              <w:spacing w:before="40"/>
              <w:ind w:left="72" w:right="72"/>
              <w:jc w:val="right"/>
              <w:rPr>
                <w:b/>
                <w:i/>
                <w:iCs/>
                <w:sz w:val="18"/>
                <w:szCs w:val="18"/>
                <w:lang w:val="en-US"/>
              </w:rPr>
            </w:pPr>
            <w:r>
              <w:rPr>
                <w:b/>
                <w:i/>
                <w:iCs/>
                <w:sz w:val="18"/>
                <w:szCs w:val="18"/>
              </w:rPr>
              <w:t>(</w:t>
            </w:r>
            <w:r w:rsidRPr="004979DD">
              <w:rPr>
                <w:b/>
                <w:i/>
                <w:iCs/>
                <w:sz w:val="18"/>
                <w:szCs w:val="18"/>
              </w:rPr>
              <w:t>30</w:t>
            </w:r>
            <w:r>
              <w:rPr>
                <w:b/>
                <w:i/>
                <w:iCs/>
                <w:sz w:val="18"/>
                <w:szCs w:val="18"/>
              </w:rPr>
              <w:t>.</w:t>
            </w:r>
            <w:r w:rsidRPr="004979DD">
              <w:rPr>
                <w:b/>
                <w:i/>
                <w:iCs/>
                <w:sz w:val="18"/>
                <w:szCs w:val="18"/>
              </w:rPr>
              <w:t>8</w:t>
            </w:r>
            <w:r>
              <w:rPr>
                <w:b/>
                <w:i/>
                <w:iCs/>
                <w:sz w:val="18"/>
                <w:szCs w:val="18"/>
              </w:rPr>
              <w:t>)</w:t>
            </w:r>
          </w:p>
        </w:tc>
      </w:tr>
      <w:tr w:rsidR="00A01871" w:rsidRPr="005C5EAD" w14:paraId="2F642BD1" w14:textId="77777777" w:rsidTr="00F50C5F">
        <w:trPr>
          <w:cantSplit/>
        </w:trPr>
        <w:tc>
          <w:tcPr>
            <w:tcW w:w="5613" w:type="dxa"/>
            <w:tcBorders>
              <w:left w:val="single" w:sz="4" w:space="0" w:color="auto"/>
              <w:right w:val="single" w:sz="4" w:space="0" w:color="auto"/>
            </w:tcBorders>
            <w:vAlign w:val="bottom"/>
          </w:tcPr>
          <w:p w14:paraId="0D43567D" w14:textId="77777777" w:rsidR="00A01871" w:rsidRPr="00AA18F1" w:rsidRDefault="00A01871" w:rsidP="00A01871">
            <w:pPr>
              <w:ind w:left="213"/>
              <w:jc w:val="both"/>
              <w:rPr>
                <w:i/>
                <w:sz w:val="18"/>
                <w:szCs w:val="18"/>
                <w:lang w:val="en-US"/>
              </w:rPr>
            </w:pPr>
            <w:r w:rsidRPr="004B71BD">
              <w:rPr>
                <w:i/>
                <w:sz w:val="18"/>
                <w:szCs w:val="18"/>
                <w:lang w:val="en-US"/>
              </w:rPr>
              <w:t>Net financial income</w:t>
            </w:r>
          </w:p>
        </w:tc>
        <w:tc>
          <w:tcPr>
            <w:tcW w:w="1559" w:type="dxa"/>
            <w:tcBorders>
              <w:left w:val="single" w:sz="4" w:space="0" w:color="auto"/>
              <w:right w:val="single" w:sz="4" w:space="0" w:color="auto"/>
            </w:tcBorders>
            <w:vAlign w:val="bottom"/>
          </w:tcPr>
          <w:p w14:paraId="6B59C190" w14:textId="3FA0C4BD" w:rsidR="00A01871" w:rsidRPr="00AA18F1" w:rsidRDefault="00A01871" w:rsidP="00A01871">
            <w:pPr>
              <w:tabs>
                <w:tab w:val="left" w:pos="852"/>
              </w:tabs>
              <w:ind w:left="72" w:right="72"/>
              <w:jc w:val="right"/>
              <w:rPr>
                <w:i/>
                <w:iCs/>
                <w:sz w:val="18"/>
                <w:szCs w:val="18"/>
                <w:lang w:val="en-US"/>
              </w:rPr>
            </w:pPr>
            <w:r w:rsidRPr="00831E94">
              <w:rPr>
                <w:i/>
                <w:iCs/>
                <w:sz w:val="18"/>
                <w:szCs w:val="18"/>
              </w:rPr>
              <w:t>8</w:t>
            </w:r>
            <w:r>
              <w:rPr>
                <w:i/>
                <w:iCs/>
                <w:sz w:val="18"/>
                <w:szCs w:val="18"/>
              </w:rPr>
              <w:t>.7</w:t>
            </w:r>
          </w:p>
        </w:tc>
        <w:tc>
          <w:tcPr>
            <w:tcW w:w="1559" w:type="dxa"/>
            <w:tcBorders>
              <w:left w:val="single" w:sz="4" w:space="0" w:color="auto"/>
            </w:tcBorders>
            <w:vAlign w:val="bottom"/>
          </w:tcPr>
          <w:p w14:paraId="6D63AE71" w14:textId="0F160E95" w:rsidR="00A01871" w:rsidRPr="00AA18F1" w:rsidRDefault="00A01871" w:rsidP="00A01871">
            <w:pPr>
              <w:tabs>
                <w:tab w:val="left" w:pos="852"/>
              </w:tabs>
              <w:ind w:left="72" w:right="72"/>
              <w:jc w:val="right"/>
              <w:rPr>
                <w:i/>
                <w:iCs/>
                <w:sz w:val="18"/>
                <w:szCs w:val="18"/>
                <w:lang w:val="en-US"/>
              </w:rPr>
            </w:pPr>
            <w:r>
              <w:rPr>
                <w:i/>
                <w:iCs/>
                <w:sz w:val="18"/>
                <w:szCs w:val="18"/>
              </w:rPr>
              <w:t>(</w:t>
            </w:r>
            <w:r w:rsidRPr="00831E94">
              <w:rPr>
                <w:i/>
                <w:iCs/>
                <w:sz w:val="18"/>
                <w:szCs w:val="18"/>
              </w:rPr>
              <w:t>147</w:t>
            </w:r>
            <w:r>
              <w:rPr>
                <w:i/>
                <w:iCs/>
                <w:sz w:val="18"/>
                <w:szCs w:val="18"/>
              </w:rPr>
              <w:t>.</w:t>
            </w:r>
            <w:r w:rsidRPr="00831E94">
              <w:rPr>
                <w:i/>
                <w:iCs/>
                <w:sz w:val="18"/>
                <w:szCs w:val="18"/>
              </w:rPr>
              <w:t>4</w:t>
            </w:r>
            <w:r>
              <w:rPr>
                <w:i/>
                <w:iCs/>
                <w:sz w:val="18"/>
                <w:szCs w:val="18"/>
              </w:rPr>
              <w:t>)</w:t>
            </w:r>
          </w:p>
        </w:tc>
        <w:tc>
          <w:tcPr>
            <w:tcW w:w="1559" w:type="dxa"/>
            <w:tcBorders>
              <w:left w:val="single" w:sz="4" w:space="0" w:color="auto"/>
              <w:right w:val="single" w:sz="4" w:space="0" w:color="auto"/>
            </w:tcBorders>
            <w:vAlign w:val="bottom"/>
          </w:tcPr>
          <w:p w14:paraId="24280C14" w14:textId="4466EBDF" w:rsidR="00A01871" w:rsidRPr="00AA18F1" w:rsidRDefault="00A01871" w:rsidP="00A01871">
            <w:pPr>
              <w:tabs>
                <w:tab w:val="left" w:pos="852"/>
              </w:tabs>
              <w:ind w:left="72" w:right="72"/>
              <w:jc w:val="right"/>
              <w:rPr>
                <w:i/>
                <w:iCs/>
                <w:sz w:val="18"/>
                <w:szCs w:val="18"/>
                <w:lang w:val="en-US"/>
              </w:rPr>
            </w:pPr>
            <w:r w:rsidRPr="004979DD">
              <w:rPr>
                <w:i/>
                <w:iCs/>
                <w:sz w:val="18"/>
                <w:szCs w:val="18"/>
              </w:rPr>
              <w:t>156</w:t>
            </w:r>
            <w:r>
              <w:rPr>
                <w:i/>
                <w:iCs/>
                <w:sz w:val="18"/>
                <w:szCs w:val="18"/>
              </w:rPr>
              <w:t>.</w:t>
            </w:r>
            <w:r w:rsidRPr="004979DD">
              <w:rPr>
                <w:i/>
                <w:iCs/>
                <w:sz w:val="18"/>
                <w:szCs w:val="18"/>
              </w:rPr>
              <w:t>1</w:t>
            </w:r>
          </w:p>
        </w:tc>
      </w:tr>
      <w:tr w:rsidR="00A01871" w:rsidRPr="00645DE4" w14:paraId="35F28AAE" w14:textId="77777777" w:rsidTr="00F50C5F">
        <w:trPr>
          <w:cantSplit/>
          <w:trHeight w:val="189"/>
        </w:trPr>
        <w:tc>
          <w:tcPr>
            <w:tcW w:w="5613" w:type="dxa"/>
            <w:tcBorders>
              <w:left w:val="single" w:sz="4" w:space="0" w:color="auto"/>
              <w:right w:val="single" w:sz="4" w:space="0" w:color="auto"/>
            </w:tcBorders>
            <w:vAlign w:val="bottom"/>
          </w:tcPr>
          <w:p w14:paraId="30F1AE85" w14:textId="77777777" w:rsidR="00A01871" w:rsidRPr="00AA18F1" w:rsidRDefault="00A01871" w:rsidP="00A01871">
            <w:pPr>
              <w:spacing w:before="40"/>
              <w:ind w:left="213"/>
              <w:jc w:val="both"/>
              <w:rPr>
                <w:i/>
                <w:sz w:val="18"/>
                <w:szCs w:val="18"/>
                <w:lang w:val="en-US"/>
              </w:rPr>
            </w:pPr>
            <w:r w:rsidRPr="007F1507">
              <w:rPr>
                <w:i/>
                <w:sz w:val="18"/>
                <w:szCs w:val="18"/>
                <w:lang w:val="en-US"/>
              </w:rPr>
              <w:t>Income from investments in affiliated companies</w:t>
            </w:r>
          </w:p>
        </w:tc>
        <w:tc>
          <w:tcPr>
            <w:tcW w:w="1559" w:type="dxa"/>
            <w:tcBorders>
              <w:left w:val="single" w:sz="4" w:space="0" w:color="auto"/>
              <w:right w:val="single" w:sz="4" w:space="0" w:color="auto"/>
            </w:tcBorders>
            <w:vAlign w:val="bottom"/>
          </w:tcPr>
          <w:p w14:paraId="42C0E3A2" w14:textId="79441C5B" w:rsidR="00A01871" w:rsidRPr="00AA18F1" w:rsidRDefault="00A01871" w:rsidP="00A01871">
            <w:pPr>
              <w:tabs>
                <w:tab w:val="left" w:pos="852"/>
              </w:tabs>
              <w:spacing w:before="40"/>
              <w:ind w:left="72" w:right="72"/>
              <w:jc w:val="right"/>
              <w:rPr>
                <w:i/>
                <w:iCs/>
                <w:sz w:val="18"/>
                <w:szCs w:val="18"/>
                <w:lang w:val="en-US"/>
              </w:rPr>
            </w:pPr>
            <w:r w:rsidRPr="00831E94">
              <w:rPr>
                <w:i/>
                <w:iCs/>
                <w:sz w:val="18"/>
                <w:szCs w:val="18"/>
              </w:rPr>
              <w:t>14</w:t>
            </w:r>
            <w:r>
              <w:rPr>
                <w:i/>
                <w:iCs/>
                <w:sz w:val="18"/>
                <w:szCs w:val="18"/>
              </w:rPr>
              <w:t>.3</w:t>
            </w:r>
          </w:p>
        </w:tc>
        <w:tc>
          <w:tcPr>
            <w:tcW w:w="1559" w:type="dxa"/>
            <w:tcBorders>
              <w:left w:val="single" w:sz="4" w:space="0" w:color="auto"/>
            </w:tcBorders>
            <w:vAlign w:val="bottom"/>
          </w:tcPr>
          <w:p w14:paraId="7CE983FB" w14:textId="4C87B876" w:rsidR="00A01871" w:rsidRPr="00AA18F1" w:rsidRDefault="00A01871" w:rsidP="00A01871">
            <w:pPr>
              <w:tabs>
                <w:tab w:val="left" w:pos="852"/>
              </w:tabs>
              <w:spacing w:before="40"/>
              <w:ind w:left="72" w:right="72"/>
              <w:jc w:val="right"/>
              <w:rPr>
                <w:i/>
                <w:iCs/>
                <w:sz w:val="18"/>
                <w:szCs w:val="18"/>
                <w:lang w:val="en-US"/>
              </w:rPr>
            </w:pPr>
            <w:r w:rsidRPr="00831E94">
              <w:rPr>
                <w:i/>
                <w:iCs/>
                <w:sz w:val="18"/>
                <w:szCs w:val="18"/>
              </w:rPr>
              <w:t>10</w:t>
            </w:r>
            <w:r>
              <w:rPr>
                <w:i/>
                <w:iCs/>
                <w:sz w:val="18"/>
                <w:szCs w:val="18"/>
              </w:rPr>
              <w:t>.</w:t>
            </w:r>
            <w:r w:rsidRPr="00831E94">
              <w:rPr>
                <w:i/>
                <w:iCs/>
                <w:sz w:val="18"/>
                <w:szCs w:val="18"/>
              </w:rPr>
              <w:t>1</w:t>
            </w:r>
          </w:p>
        </w:tc>
        <w:tc>
          <w:tcPr>
            <w:tcW w:w="1559" w:type="dxa"/>
            <w:tcBorders>
              <w:left w:val="single" w:sz="4" w:space="0" w:color="auto"/>
              <w:right w:val="single" w:sz="4" w:space="0" w:color="auto"/>
            </w:tcBorders>
            <w:vAlign w:val="bottom"/>
          </w:tcPr>
          <w:p w14:paraId="257934FD" w14:textId="5EA990A2" w:rsidR="00A01871" w:rsidRPr="00AA18F1" w:rsidRDefault="00A01871" w:rsidP="00A01871">
            <w:pPr>
              <w:tabs>
                <w:tab w:val="left" w:pos="852"/>
              </w:tabs>
              <w:spacing w:before="40"/>
              <w:ind w:left="72" w:right="72"/>
              <w:jc w:val="right"/>
              <w:rPr>
                <w:i/>
                <w:iCs/>
                <w:sz w:val="18"/>
                <w:szCs w:val="18"/>
                <w:lang w:val="en-US"/>
              </w:rPr>
            </w:pPr>
            <w:r w:rsidRPr="004979DD">
              <w:rPr>
                <w:i/>
                <w:iCs/>
                <w:sz w:val="18"/>
                <w:szCs w:val="18"/>
              </w:rPr>
              <w:t>4</w:t>
            </w:r>
            <w:r>
              <w:rPr>
                <w:i/>
                <w:iCs/>
                <w:sz w:val="18"/>
                <w:szCs w:val="18"/>
              </w:rPr>
              <w:t>.</w:t>
            </w:r>
            <w:r w:rsidRPr="004979DD">
              <w:rPr>
                <w:i/>
                <w:iCs/>
                <w:sz w:val="18"/>
                <w:szCs w:val="18"/>
              </w:rPr>
              <w:t>2</w:t>
            </w:r>
          </w:p>
        </w:tc>
      </w:tr>
      <w:tr w:rsidR="00A01871" w:rsidRPr="005C5EAD" w14:paraId="0BB4DA0F" w14:textId="77777777" w:rsidTr="00F50C5F">
        <w:trPr>
          <w:cantSplit/>
          <w:trHeight w:val="238"/>
        </w:trPr>
        <w:tc>
          <w:tcPr>
            <w:tcW w:w="5613" w:type="dxa"/>
            <w:tcBorders>
              <w:left w:val="single" w:sz="4" w:space="0" w:color="auto"/>
              <w:right w:val="single" w:sz="4" w:space="0" w:color="auto"/>
            </w:tcBorders>
            <w:vAlign w:val="bottom"/>
          </w:tcPr>
          <w:p w14:paraId="34BEF49A" w14:textId="77777777" w:rsidR="00A01871" w:rsidRPr="00AA18F1" w:rsidRDefault="00A01871" w:rsidP="00A01871">
            <w:pPr>
              <w:spacing w:before="40"/>
              <w:jc w:val="both"/>
              <w:rPr>
                <w:b/>
                <w:i/>
                <w:sz w:val="18"/>
                <w:szCs w:val="18"/>
                <w:lang w:val="en-US"/>
              </w:rPr>
            </w:pPr>
            <w:r w:rsidRPr="007F1507">
              <w:rPr>
                <w:b/>
                <w:i/>
                <w:sz w:val="18"/>
                <w:szCs w:val="18"/>
                <w:lang w:val="en-US"/>
              </w:rPr>
              <w:t>Income before income tax</w:t>
            </w:r>
          </w:p>
        </w:tc>
        <w:tc>
          <w:tcPr>
            <w:tcW w:w="1559" w:type="dxa"/>
            <w:tcBorders>
              <w:top w:val="single" w:sz="4" w:space="0" w:color="auto"/>
              <w:left w:val="single" w:sz="4" w:space="0" w:color="auto"/>
              <w:right w:val="single" w:sz="4" w:space="0" w:color="auto"/>
            </w:tcBorders>
            <w:vAlign w:val="bottom"/>
          </w:tcPr>
          <w:p w14:paraId="1CBA850D" w14:textId="03033F39" w:rsidR="00A01871" w:rsidRPr="00AA18F1" w:rsidRDefault="00A01871" w:rsidP="00A01871">
            <w:pPr>
              <w:tabs>
                <w:tab w:val="left" w:pos="852"/>
              </w:tabs>
              <w:spacing w:before="40"/>
              <w:ind w:left="72" w:right="72"/>
              <w:jc w:val="right"/>
              <w:rPr>
                <w:b/>
                <w:i/>
                <w:iCs/>
                <w:sz w:val="18"/>
                <w:szCs w:val="18"/>
                <w:lang w:val="en-US"/>
              </w:rPr>
            </w:pPr>
            <w:r w:rsidRPr="00831E94">
              <w:rPr>
                <w:b/>
                <w:i/>
                <w:iCs/>
                <w:sz w:val="18"/>
                <w:szCs w:val="18"/>
              </w:rPr>
              <w:t>2</w:t>
            </w:r>
            <w:r>
              <w:rPr>
                <w:b/>
                <w:i/>
                <w:iCs/>
                <w:sz w:val="18"/>
                <w:szCs w:val="18"/>
              </w:rPr>
              <w:t>,</w:t>
            </w:r>
            <w:r w:rsidRPr="00831E94">
              <w:rPr>
                <w:b/>
                <w:i/>
                <w:iCs/>
                <w:sz w:val="18"/>
                <w:szCs w:val="18"/>
              </w:rPr>
              <w:t>980</w:t>
            </w:r>
            <w:r>
              <w:rPr>
                <w:b/>
                <w:i/>
                <w:iCs/>
                <w:sz w:val="18"/>
                <w:szCs w:val="18"/>
              </w:rPr>
              <w:t>.6</w:t>
            </w:r>
          </w:p>
        </w:tc>
        <w:tc>
          <w:tcPr>
            <w:tcW w:w="1559" w:type="dxa"/>
            <w:tcBorders>
              <w:top w:val="single" w:sz="4" w:space="0" w:color="auto"/>
              <w:left w:val="single" w:sz="4" w:space="0" w:color="auto"/>
            </w:tcBorders>
            <w:vAlign w:val="bottom"/>
          </w:tcPr>
          <w:p w14:paraId="3A8EF3AD" w14:textId="6F613240" w:rsidR="00A01871" w:rsidRPr="00AA18F1" w:rsidRDefault="00A01871" w:rsidP="00A01871">
            <w:pPr>
              <w:tabs>
                <w:tab w:val="left" w:pos="852"/>
              </w:tabs>
              <w:spacing w:before="40"/>
              <w:ind w:left="72" w:right="72"/>
              <w:jc w:val="right"/>
              <w:rPr>
                <w:b/>
                <w:i/>
                <w:iCs/>
                <w:sz w:val="18"/>
                <w:szCs w:val="18"/>
                <w:lang w:val="en-US"/>
              </w:rPr>
            </w:pPr>
            <w:r w:rsidRPr="00831E94">
              <w:rPr>
                <w:b/>
                <w:i/>
                <w:iCs/>
                <w:sz w:val="18"/>
                <w:szCs w:val="18"/>
              </w:rPr>
              <w:t>2</w:t>
            </w:r>
            <w:r>
              <w:rPr>
                <w:b/>
                <w:i/>
                <w:iCs/>
                <w:sz w:val="18"/>
                <w:szCs w:val="18"/>
              </w:rPr>
              <w:t>,</w:t>
            </w:r>
            <w:r w:rsidRPr="00831E94">
              <w:rPr>
                <w:b/>
                <w:i/>
                <w:iCs/>
                <w:sz w:val="18"/>
                <w:szCs w:val="18"/>
              </w:rPr>
              <w:t>851</w:t>
            </w:r>
            <w:r>
              <w:rPr>
                <w:b/>
                <w:i/>
                <w:iCs/>
                <w:sz w:val="18"/>
                <w:szCs w:val="18"/>
              </w:rPr>
              <w:t>.1</w:t>
            </w:r>
          </w:p>
        </w:tc>
        <w:tc>
          <w:tcPr>
            <w:tcW w:w="1559" w:type="dxa"/>
            <w:tcBorders>
              <w:top w:val="single" w:sz="4" w:space="0" w:color="auto"/>
              <w:left w:val="single" w:sz="4" w:space="0" w:color="auto"/>
              <w:right w:val="single" w:sz="4" w:space="0" w:color="auto"/>
            </w:tcBorders>
            <w:vAlign w:val="bottom"/>
          </w:tcPr>
          <w:p w14:paraId="19271748" w14:textId="6E9393ED" w:rsidR="00A01871" w:rsidRPr="00AA18F1" w:rsidRDefault="00A01871" w:rsidP="00A01871">
            <w:pPr>
              <w:tabs>
                <w:tab w:val="left" w:pos="852"/>
              </w:tabs>
              <w:spacing w:before="40"/>
              <w:ind w:left="72" w:right="72"/>
              <w:jc w:val="right"/>
              <w:rPr>
                <w:b/>
                <w:i/>
                <w:iCs/>
                <w:sz w:val="18"/>
                <w:szCs w:val="18"/>
                <w:lang w:val="en-US"/>
              </w:rPr>
            </w:pPr>
            <w:r w:rsidRPr="004979DD">
              <w:rPr>
                <w:b/>
                <w:i/>
                <w:iCs/>
                <w:sz w:val="18"/>
                <w:szCs w:val="18"/>
              </w:rPr>
              <w:t>129</w:t>
            </w:r>
            <w:r>
              <w:rPr>
                <w:b/>
                <w:i/>
                <w:iCs/>
                <w:sz w:val="18"/>
                <w:szCs w:val="18"/>
              </w:rPr>
              <w:t>.5</w:t>
            </w:r>
          </w:p>
        </w:tc>
      </w:tr>
      <w:tr w:rsidR="00A01871" w:rsidRPr="005C5EAD" w14:paraId="42927234" w14:textId="77777777" w:rsidTr="00F50C5F">
        <w:trPr>
          <w:cantSplit/>
          <w:trHeight w:val="113"/>
        </w:trPr>
        <w:tc>
          <w:tcPr>
            <w:tcW w:w="5613" w:type="dxa"/>
            <w:tcBorders>
              <w:left w:val="single" w:sz="4" w:space="0" w:color="auto"/>
              <w:right w:val="single" w:sz="4" w:space="0" w:color="auto"/>
            </w:tcBorders>
            <w:vAlign w:val="bottom"/>
          </w:tcPr>
          <w:p w14:paraId="341E2E11" w14:textId="77777777" w:rsidR="00A01871" w:rsidRPr="00AA18F1" w:rsidRDefault="00A01871" w:rsidP="00A01871">
            <w:pPr>
              <w:spacing w:before="40"/>
              <w:jc w:val="both"/>
              <w:rPr>
                <w:bCs/>
                <w:i/>
                <w:sz w:val="18"/>
                <w:szCs w:val="18"/>
                <w:lang w:val="en-US"/>
              </w:rPr>
            </w:pPr>
            <w:r w:rsidRPr="007F1507">
              <w:rPr>
                <w:bCs/>
                <w:i/>
                <w:sz w:val="18"/>
                <w:szCs w:val="18"/>
                <w:lang w:val="en-US"/>
              </w:rPr>
              <w:t xml:space="preserve">     Income tax</w:t>
            </w:r>
          </w:p>
        </w:tc>
        <w:tc>
          <w:tcPr>
            <w:tcW w:w="1559" w:type="dxa"/>
            <w:tcBorders>
              <w:left w:val="single" w:sz="4" w:space="0" w:color="auto"/>
              <w:bottom w:val="single" w:sz="4" w:space="0" w:color="auto"/>
              <w:right w:val="single" w:sz="4" w:space="0" w:color="auto"/>
            </w:tcBorders>
            <w:vAlign w:val="bottom"/>
          </w:tcPr>
          <w:p w14:paraId="04DA19FF" w14:textId="5C98FF0D" w:rsidR="00A01871" w:rsidRPr="00AA18F1" w:rsidRDefault="00A01871" w:rsidP="00A01871">
            <w:pPr>
              <w:spacing w:before="40"/>
              <w:ind w:right="72"/>
              <w:jc w:val="right"/>
              <w:rPr>
                <w:bCs/>
                <w:i/>
                <w:sz w:val="18"/>
                <w:szCs w:val="18"/>
                <w:lang w:val="en-US"/>
              </w:rPr>
            </w:pPr>
            <w:r>
              <w:rPr>
                <w:bCs/>
                <w:i/>
                <w:sz w:val="18"/>
                <w:szCs w:val="18"/>
              </w:rPr>
              <w:t>(</w:t>
            </w:r>
            <w:r w:rsidRPr="00831E94">
              <w:rPr>
                <w:bCs/>
                <w:i/>
                <w:sz w:val="18"/>
                <w:szCs w:val="18"/>
              </w:rPr>
              <w:t>841</w:t>
            </w:r>
            <w:r>
              <w:rPr>
                <w:bCs/>
                <w:i/>
                <w:sz w:val="18"/>
                <w:szCs w:val="18"/>
              </w:rPr>
              <w:t>.4)</w:t>
            </w:r>
          </w:p>
        </w:tc>
        <w:tc>
          <w:tcPr>
            <w:tcW w:w="1559" w:type="dxa"/>
            <w:tcBorders>
              <w:left w:val="single" w:sz="4" w:space="0" w:color="auto"/>
              <w:bottom w:val="single" w:sz="4" w:space="0" w:color="auto"/>
              <w:right w:val="single" w:sz="6" w:space="0" w:color="auto"/>
            </w:tcBorders>
            <w:vAlign w:val="bottom"/>
          </w:tcPr>
          <w:p w14:paraId="3E23FA9E" w14:textId="2564337E" w:rsidR="00A01871" w:rsidRPr="00AA18F1" w:rsidRDefault="00A01871" w:rsidP="00A01871">
            <w:pPr>
              <w:spacing w:before="40"/>
              <w:ind w:right="72"/>
              <w:jc w:val="right"/>
              <w:rPr>
                <w:bCs/>
                <w:i/>
                <w:sz w:val="18"/>
                <w:szCs w:val="18"/>
                <w:lang w:val="en-US"/>
              </w:rPr>
            </w:pPr>
            <w:r>
              <w:rPr>
                <w:bCs/>
                <w:i/>
                <w:sz w:val="18"/>
                <w:szCs w:val="18"/>
              </w:rPr>
              <w:t>(</w:t>
            </w:r>
            <w:r w:rsidRPr="00831E94">
              <w:rPr>
                <w:bCs/>
                <w:i/>
                <w:sz w:val="18"/>
                <w:szCs w:val="18"/>
              </w:rPr>
              <w:t>1</w:t>
            </w:r>
            <w:r>
              <w:rPr>
                <w:bCs/>
                <w:i/>
                <w:sz w:val="18"/>
                <w:szCs w:val="18"/>
              </w:rPr>
              <w:t>,</w:t>
            </w:r>
            <w:r w:rsidRPr="00831E94">
              <w:rPr>
                <w:bCs/>
                <w:i/>
                <w:sz w:val="18"/>
                <w:szCs w:val="18"/>
              </w:rPr>
              <w:t>104</w:t>
            </w:r>
            <w:r>
              <w:rPr>
                <w:bCs/>
                <w:i/>
                <w:sz w:val="18"/>
                <w:szCs w:val="18"/>
              </w:rPr>
              <w:t>.</w:t>
            </w:r>
            <w:r w:rsidRPr="00831E94">
              <w:rPr>
                <w:bCs/>
                <w:i/>
                <w:sz w:val="18"/>
                <w:szCs w:val="18"/>
              </w:rPr>
              <w:t>2</w:t>
            </w:r>
            <w:r>
              <w:rPr>
                <w:bCs/>
                <w:i/>
                <w:sz w:val="18"/>
                <w:szCs w:val="18"/>
              </w:rPr>
              <w:t>)</w:t>
            </w:r>
          </w:p>
        </w:tc>
        <w:tc>
          <w:tcPr>
            <w:tcW w:w="1559" w:type="dxa"/>
            <w:tcBorders>
              <w:left w:val="single" w:sz="4" w:space="0" w:color="auto"/>
              <w:bottom w:val="single" w:sz="4" w:space="0" w:color="auto"/>
              <w:right w:val="single" w:sz="4" w:space="0" w:color="auto"/>
            </w:tcBorders>
            <w:vAlign w:val="bottom"/>
          </w:tcPr>
          <w:p w14:paraId="055254F8" w14:textId="1DE7467D" w:rsidR="00A01871" w:rsidRPr="00AA18F1" w:rsidRDefault="00A01871" w:rsidP="00A01871">
            <w:pPr>
              <w:spacing w:before="40"/>
              <w:ind w:right="72"/>
              <w:jc w:val="right"/>
              <w:rPr>
                <w:bCs/>
                <w:i/>
                <w:sz w:val="18"/>
                <w:szCs w:val="18"/>
                <w:lang w:val="en-US"/>
              </w:rPr>
            </w:pPr>
            <w:r w:rsidRPr="004979DD">
              <w:rPr>
                <w:bCs/>
                <w:i/>
                <w:sz w:val="18"/>
                <w:szCs w:val="18"/>
              </w:rPr>
              <w:t>262</w:t>
            </w:r>
            <w:r>
              <w:rPr>
                <w:bCs/>
                <w:i/>
                <w:sz w:val="18"/>
                <w:szCs w:val="18"/>
              </w:rPr>
              <w:t>.</w:t>
            </w:r>
            <w:r w:rsidRPr="004979DD">
              <w:rPr>
                <w:bCs/>
                <w:i/>
                <w:sz w:val="18"/>
                <w:szCs w:val="18"/>
              </w:rPr>
              <w:t>8</w:t>
            </w:r>
          </w:p>
        </w:tc>
      </w:tr>
      <w:tr w:rsidR="00A01871" w:rsidRPr="005C5EAD" w14:paraId="2A774624" w14:textId="77777777" w:rsidTr="00F50C5F">
        <w:trPr>
          <w:cantSplit/>
          <w:trHeight w:val="279"/>
        </w:trPr>
        <w:tc>
          <w:tcPr>
            <w:tcW w:w="5613" w:type="dxa"/>
            <w:tcBorders>
              <w:left w:val="single" w:sz="4" w:space="0" w:color="auto"/>
              <w:right w:val="single" w:sz="4" w:space="0" w:color="auto"/>
            </w:tcBorders>
            <w:vAlign w:val="bottom"/>
          </w:tcPr>
          <w:p w14:paraId="07341301" w14:textId="77777777" w:rsidR="00A01871" w:rsidRPr="00AA18F1" w:rsidRDefault="00A01871" w:rsidP="00A01871">
            <w:pPr>
              <w:spacing w:before="40"/>
              <w:jc w:val="both"/>
              <w:rPr>
                <w:b/>
                <w:i/>
                <w:sz w:val="18"/>
                <w:szCs w:val="18"/>
                <w:lang w:val="en-US"/>
              </w:rPr>
            </w:pPr>
            <w:r w:rsidRPr="007F1507">
              <w:rPr>
                <w:b/>
                <w:i/>
                <w:sz w:val="18"/>
                <w:szCs w:val="18"/>
                <w:lang w:val="en-US"/>
              </w:rPr>
              <w:t xml:space="preserve">Income for </w:t>
            </w:r>
            <w:r>
              <w:rPr>
                <w:b/>
                <w:i/>
                <w:sz w:val="18"/>
                <w:szCs w:val="18"/>
                <w:lang w:val="en-US"/>
              </w:rPr>
              <w:t>the period</w:t>
            </w:r>
          </w:p>
        </w:tc>
        <w:tc>
          <w:tcPr>
            <w:tcW w:w="1559" w:type="dxa"/>
            <w:tcBorders>
              <w:top w:val="single" w:sz="4" w:space="0" w:color="auto"/>
              <w:left w:val="single" w:sz="4" w:space="0" w:color="auto"/>
              <w:bottom w:val="single" w:sz="4" w:space="0" w:color="auto"/>
              <w:right w:val="single" w:sz="4" w:space="0" w:color="auto"/>
            </w:tcBorders>
            <w:vAlign w:val="bottom"/>
          </w:tcPr>
          <w:p w14:paraId="73C9C63B" w14:textId="424D6858" w:rsidR="00A01871" w:rsidRPr="00AA18F1" w:rsidRDefault="00A01871" w:rsidP="00A01871">
            <w:pPr>
              <w:tabs>
                <w:tab w:val="left" w:pos="852"/>
              </w:tabs>
              <w:spacing w:before="40"/>
              <w:ind w:left="72" w:right="72"/>
              <w:jc w:val="right"/>
              <w:rPr>
                <w:b/>
                <w:i/>
                <w:iCs/>
                <w:sz w:val="18"/>
                <w:szCs w:val="18"/>
                <w:lang w:val="en-US"/>
              </w:rPr>
            </w:pPr>
            <w:r w:rsidRPr="00831E94">
              <w:rPr>
                <w:b/>
                <w:i/>
                <w:iCs/>
                <w:sz w:val="18"/>
                <w:szCs w:val="18"/>
              </w:rPr>
              <w:t>2</w:t>
            </w:r>
            <w:r>
              <w:rPr>
                <w:b/>
                <w:i/>
                <w:iCs/>
                <w:sz w:val="18"/>
                <w:szCs w:val="18"/>
              </w:rPr>
              <w:t>,</w:t>
            </w:r>
            <w:r w:rsidRPr="00831E94">
              <w:rPr>
                <w:b/>
                <w:i/>
                <w:iCs/>
                <w:sz w:val="18"/>
                <w:szCs w:val="18"/>
              </w:rPr>
              <w:t>139</w:t>
            </w:r>
            <w:r>
              <w:rPr>
                <w:b/>
                <w:i/>
                <w:iCs/>
                <w:sz w:val="18"/>
                <w:szCs w:val="18"/>
              </w:rPr>
              <w:t>.2</w:t>
            </w:r>
          </w:p>
        </w:tc>
        <w:tc>
          <w:tcPr>
            <w:tcW w:w="1559" w:type="dxa"/>
            <w:tcBorders>
              <w:top w:val="single" w:sz="4" w:space="0" w:color="auto"/>
              <w:left w:val="single" w:sz="4" w:space="0" w:color="auto"/>
              <w:bottom w:val="single" w:sz="4" w:space="0" w:color="auto"/>
              <w:right w:val="single" w:sz="6" w:space="0" w:color="auto"/>
            </w:tcBorders>
            <w:vAlign w:val="bottom"/>
          </w:tcPr>
          <w:p w14:paraId="1EC6C078" w14:textId="4E61BFE7" w:rsidR="00A01871" w:rsidRPr="00AA18F1" w:rsidRDefault="00A01871" w:rsidP="00A01871">
            <w:pPr>
              <w:tabs>
                <w:tab w:val="left" w:pos="852"/>
              </w:tabs>
              <w:spacing w:before="40"/>
              <w:ind w:left="72" w:right="72"/>
              <w:jc w:val="right"/>
              <w:rPr>
                <w:b/>
                <w:i/>
                <w:iCs/>
                <w:sz w:val="18"/>
                <w:szCs w:val="18"/>
                <w:lang w:val="en-US"/>
              </w:rPr>
            </w:pPr>
            <w:r w:rsidRPr="00831E94">
              <w:rPr>
                <w:b/>
                <w:i/>
                <w:iCs/>
                <w:sz w:val="18"/>
                <w:szCs w:val="18"/>
              </w:rPr>
              <w:t>1</w:t>
            </w:r>
            <w:r>
              <w:rPr>
                <w:b/>
                <w:i/>
                <w:iCs/>
                <w:sz w:val="18"/>
                <w:szCs w:val="18"/>
              </w:rPr>
              <w:t>,</w:t>
            </w:r>
            <w:r w:rsidRPr="00831E94">
              <w:rPr>
                <w:b/>
                <w:i/>
                <w:iCs/>
                <w:sz w:val="18"/>
                <w:szCs w:val="18"/>
              </w:rPr>
              <w:t>74</w:t>
            </w:r>
            <w:r>
              <w:rPr>
                <w:b/>
                <w:i/>
                <w:iCs/>
                <w:sz w:val="18"/>
                <w:szCs w:val="18"/>
              </w:rPr>
              <w:t>6.9</w:t>
            </w:r>
          </w:p>
        </w:tc>
        <w:tc>
          <w:tcPr>
            <w:tcW w:w="1559" w:type="dxa"/>
            <w:tcBorders>
              <w:top w:val="single" w:sz="4" w:space="0" w:color="auto"/>
              <w:left w:val="single" w:sz="4" w:space="0" w:color="auto"/>
              <w:bottom w:val="single" w:sz="4" w:space="0" w:color="auto"/>
              <w:right w:val="single" w:sz="4" w:space="0" w:color="auto"/>
            </w:tcBorders>
            <w:vAlign w:val="bottom"/>
          </w:tcPr>
          <w:p w14:paraId="49D278F6" w14:textId="1584C75F" w:rsidR="00A01871" w:rsidRPr="00AA18F1" w:rsidRDefault="00A01871" w:rsidP="00A01871">
            <w:pPr>
              <w:tabs>
                <w:tab w:val="left" w:pos="852"/>
              </w:tabs>
              <w:spacing w:before="40"/>
              <w:ind w:left="72" w:right="72"/>
              <w:jc w:val="right"/>
              <w:rPr>
                <w:b/>
                <w:i/>
                <w:iCs/>
                <w:sz w:val="18"/>
                <w:szCs w:val="18"/>
                <w:lang w:val="en-US"/>
              </w:rPr>
            </w:pPr>
            <w:r w:rsidRPr="004979DD">
              <w:rPr>
                <w:b/>
                <w:i/>
                <w:iCs/>
                <w:sz w:val="18"/>
                <w:szCs w:val="18"/>
              </w:rPr>
              <w:t>392</w:t>
            </w:r>
            <w:r>
              <w:rPr>
                <w:b/>
                <w:i/>
                <w:iCs/>
                <w:sz w:val="18"/>
                <w:szCs w:val="18"/>
              </w:rPr>
              <w:t>.3</w:t>
            </w:r>
          </w:p>
        </w:tc>
      </w:tr>
      <w:tr w:rsidR="00A01871" w:rsidRPr="00645DE4" w14:paraId="5EAB9564" w14:textId="77777777" w:rsidTr="002A0ADA">
        <w:trPr>
          <w:cantSplit/>
          <w:trHeight w:val="279"/>
        </w:trPr>
        <w:tc>
          <w:tcPr>
            <w:tcW w:w="5613" w:type="dxa"/>
            <w:tcBorders>
              <w:left w:val="single" w:sz="4" w:space="0" w:color="auto"/>
              <w:right w:val="single" w:sz="4" w:space="0" w:color="auto"/>
            </w:tcBorders>
            <w:vAlign w:val="bottom"/>
          </w:tcPr>
          <w:p w14:paraId="3CCAA593" w14:textId="01D5198A" w:rsidR="00A01871" w:rsidRPr="00AA18F1" w:rsidRDefault="00A01871" w:rsidP="00A01871">
            <w:pPr>
              <w:spacing w:before="40"/>
              <w:ind w:left="214" w:hanging="142"/>
              <w:jc w:val="both"/>
              <w:rPr>
                <w:i/>
                <w:sz w:val="18"/>
                <w:szCs w:val="18"/>
                <w:lang w:val="en-US"/>
              </w:rPr>
            </w:pPr>
            <w:r w:rsidRPr="007F1507">
              <w:rPr>
                <w:bCs/>
                <w:i/>
                <w:sz w:val="18"/>
                <w:szCs w:val="18"/>
                <w:lang w:val="en-US"/>
              </w:rPr>
              <w:t xml:space="preserve">  </w:t>
            </w:r>
            <w:r>
              <w:rPr>
                <w:bCs/>
                <w:i/>
                <w:sz w:val="18"/>
                <w:szCs w:val="18"/>
                <w:lang w:val="en-US"/>
              </w:rPr>
              <w:t xml:space="preserve"> </w:t>
            </w:r>
            <w:r w:rsidRPr="007F1507">
              <w:rPr>
                <w:bCs/>
                <w:i/>
                <w:sz w:val="18"/>
                <w:szCs w:val="18"/>
                <w:lang w:val="en-US"/>
              </w:rPr>
              <w:t>Currency conversion of affiliated companies’ financial statements</w:t>
            </w:r>
          </w:p>
        </w:tc>
        <w:tc>
          <w:tcPr>
            <w:tcW w:w="1559" w:type="dxa"/>
            <w:tcBorders>
              <w:top w:val="single" w:sz="4" w:space="0" w:color="auto"/>
              <w:left w:val="single" w:sz="4" w:space="0" w:color="auto"/>
              <w:right w:val="single" w:sz="4" w:space="0" w:color="auto"/>
            </w:tcBorders>
            <w:vAlign w:val="bottom"/>
          </w:tcPr>
          <w:p w14:paraId="453ED1B8" w14:textId="1C499219" w:rsidR="00A01871" w:rsidRPr="00AA18F1" w:rsidRDefault="00A01871" w:rsidP="00A01871">
            <w:pPr>
              <w:tabs>
                <w:tab w:val="left" w:pos="852"/>
              </w:tabs>
              <w:spacing w:before="40"/>
              <w:ind w:left="72" w:right="72"/>
              <w:jc w:val="right"/>
              <w:rPr>
                <w:i/>
                <w:iCs/>
                <w:sz w:val="18"/>
                <w:szCs w:val="18"/>
                <w:lang w:val="en-US"/>
              </w:rPr>
            </w:pPr>
            <w:r w:rsidRPr="00831E94">
              <w:rPr>
                <w:i/>
                <w:iCs/>
                <w:sz w:val="18"/>
                <w:szCs w:val="18"/>
              </w:rPr>
              <w:t>2</w:t>
            </w:r>
            <w:r>
              <w:rPr>
                <w:i/>
                <w:iCs/>
                <w:sz w:val="18"/>
                <w:szCs w:val="18"/>
              </w:rPr>
              <w:t>.5</w:t>
            </w:r>
          </w:p>
        </w:tc>
        <w:tc>
          <w:tcPr>
            <w:tcW w:w="1559" w:type="dxa"/>
            <w:tcBorders>
              <w:top w:val="single" w:sz="4" w:space="0" w:color="auto"/>
              <w:left w:val="single" w:sz="4" w:space="0" w:color="auto"/>
              <w:right w:val="single" w:sz="6" w:space="0" w:color="auto"/>
            </w:tcBorders>
            <w:vAlign w:val="bottom"/>
          </w:tcPr>
          <w:p w14:paraId="1600471A" w14:textId="019FD55D" w:rsidR="00A01871" w:rsidRPr="00AA18F1" w:rsidRDefault="00A01871" w:rsidP="00A01871">
            <w:pPr>
              <w:tabs>
                <w:tab w:val="left" w:pos="852"/>
              </w:tabs>
              <w:spacing w:before="40"/>
              <w:ind w:left="72" w:right="72"/>
              <w:jc w:val="right"/>
              <w:rPr>
                <w:i/>
                <w:iCs/>
                <w:sz w:val="18"/>
                <w:szCs w:val="18"/>
                <w:lang w:val="en-US"/>
              </w:rPr>
            </w:pPr>
            <w:r>
              <w:rPr>
                <w:i/>
                <w:iCs/>
                <w:sz w:val="18"/>
                <w:szCs w:val="18"/>
              </w:rPr>
              <w:t>(</w:t>
            </w:r>
            <w:r w:rsidRPr="00831E94">
              <w:rPr>
                <w:i/>
                <w:iCs/>
                <w:sz w:val="18"/>
                <w:szCs w:val="18"/>
              </w:rPr>
              <w:t>4</w:t>
            </w:r>
            <w:r>
              <w:rPr>
                <w:i/>
                <w:iCs/>
                <w:sz w:val="18"/>
                <w:szCs w:val="18"/>
              </w:rPr>
              <w:t>.</w:t>
            </w:r>
            <w:r w:rsidRPr="00831E94">
              <w:rPr>
                <w:i/>
                <w:iCs/>
                <w:sz w:val="18"/>
                <w:szCs w:val="18"/>
              </w:rPr>
              <w:t>7</w:t>
            </w:r>
            <w:r>
              <w:rPr>
                <w:i/>
                <w:iCs/>
                <w:sz w:val="18"/>
                <w:szCs w:val="18"/>
              </w:rPr>
              <w:t>)</w:t>
            </w:r>
          </w:p>
        </w:tc>
        <w:tc>
          <w:tcPr>
            <w:tcW w:w="1559" w:type="dxa"/>
            <w:tcBorders>
              <w:top w:val="single" w:sz="4" w:space="0" w:color="auto"/>
              <w:left w:val="single" w:sz="4" w:space="0" w:color="auto"/>
              <w:right w:val="single" w:sz="4" w:space="0" w:color="auto"/>
            </w:tcBorders>
            <w:vAlign w:val="bottom"/>
          </w:tcPr>
          <w:p w14:paraId="23B48052" w14:textId="5733BE01" w:rsidR="00A01871" w:rsidRPr="00AA18F1" w:rsidRDefault="00A01871" w:rsidP="00A01871">
            <w:pPr>
              <w:tabs>
                <w:tab w:val="left" w:pos="852"/>
              </w:tabs>
              <w:spacing w:before="40"/>
              <w:ind w:left="72" w:right="72"/>
              <w:jc w:val="right"/>
              <w:rPr>
                <w:i/>
                <w:iCs/>
                <w:sz w:val="18"/>
                <w:szCs w:val="18"/>
                <w:lang w:val="en-US"/>
              </w:rPr>
            </w:pPr>
            <w:r w:rsidRPr="004979DD">
              <w:rPr>
                <w:i/>
                <w:iCs/>
                <w:sz w:val="18"/>
                <w:szCs w:val="18"/>
              </w:rPr>
              <w:t>7</w:t>
            </w:r>
            <w:r>
              <w:rPr>
                <w:i/>
                <w:iCs/>
                <w:sz w:val="18"/>
                <w:szCs w:val="18"/>
              </w:rPr>
              <w:t>.</w:t>
            </w:r>
            <w:r w:rsidRPr="004979DD">
              <w:rPr>
                <w:i/>
                <w:iCs/>
                <w:sz w:val="18"/>
                <w:szCs w:val="18"/>
              </w:rPr>
              <w:t>2</w:t>
            </w:r>
          </w:p>
        </w:tc>
      </w:tr>
      <w:tr w:rsidR="00A01871" w:rsidRPr="00645DE4" w14:paraId="1E574BDF" w14:textId="77777777" w:rsidTr="002A0ADA">
        <w:trPr>
          <w:cantSplit/>
          <w:trHeight w:val="279"/>
        </w:trPr>
        <w:tc>
          <w:tcPr>
            <w:tcW w:w="5613" w:type="dxa"/>
            <w:tcBorders>
              <w:left w:val="single" w:sz="4" w:space="0" w:color="auto"/>
              <w:right w:val="single" w:sz="4" w:space="0" w:color="auto"/>
            </w:tcBorders>
            <w:vAlign w:val="bottom"/>
          </w:tcPr>
          <w:p w14:paraId="34E68F93" w14:textId="4D2B5D92" w:rsidR="00A01871" w:rsidRPr="007F1507" w:rsidRDefault="00A01871" w:rsidP="00A01871">
            <w:pPr>
              <w:spacing w:before="40"/>
              <w:ind w:left="214" w:hanging="142"/>
              <w:jc w:val="both"/>
              <w:rPr>
                <w:bCs/>
                <w:i/>
                <w:sz w:val="18"/>
                <w:szCs w:val="18"/>
                <w:lang w:val="en-US"/>
              </w:rPr>
            </w:pPr>
            <w:r>
              <w:rPr>
                <w:bCs/>
                <w:i/>
                <w:sz w:val="18"/>
                <w:szCs w:val="18"/>
                <w:lang w:val="en-US"/>
              </w:rPr>
              <w:t xml:space="preserve">   Property, plant and equipment revaluation allowance</w:t>
            </w:r>
          </w:p>
        </w:tc>
        <w:tc>
          <w:tcPr>
            <w:tcW w:w="1559" w:type="dxa"/>
            <w:tcBorders>
              <w:left w:val="single" w:sz="4" w:space="0" w:color="auto"/>
              <w:bottom w:val="single" w:sz="4" w:space="0" w:color="auto"/>
              <w:right w:val="single" w:sz="4" w:space="0" w:color="auto"/>
            </w:tcBorders>
            <w:vAlign w:val="bottom"/>
          </w:tcPr>
          <w:p w14:paraId="0C1EBAC5" w14:textId="177B75F0" w:rsidR="00A01871" w:rsidRPr="002A0ADA" w:rsidRDefault="00A01871" w:rsidP="00A01871">
            <w:pPr>
              <w:tabs>
                <w:tab w:val="left" w:pos="852"/>
              </w:tabs>
              <w:spacing w:before="40"/>
              <w:ind w:left="72" w:right="72"/>
              <w:jc w:val="right"/>
              <w:rPr>
                <w:i/>
                <w:iCs/>
                <w:sz w:val="18"/>
                <w:szCs w:val="18"/>
                <w:lang w:val="en-US"/>
              </w:rPr>
            </w:pPr>
            <w:r>
              <w:rPr>
                <w:i/>
                <w:iCs/>
                <w:sz w:val="18"/>
                <w:szCs w:val="18"/>
              </w:rPr>
              <w:t>(</w:t>
            </w:r>
            <w:r w:rsidRPr="00831E94">
              <w:rPr>
                <w:i/>
                <w:iCs/>
                <w:sz w:val="18"/>
                <w:szCs w:val="18"/>
              </w:rPr>
              <w:t>1</w:t>
            </w:r>
            <w:r>
              <w:rPr>
                <w:i/>
                <w:iCs/>
                <w:sz w:val="18"/>
                <w:szCs w:val="18"/>
              </w:rPr>
              <w:t>,</w:t>
            </w:r>
            <w:r w:rsidRPr="00831E94">
              <w:rPr>
                <w:i/>
                <w:iCs/>
                <w:sz w:val="18"/>
                <w:szCs w:val="18"/>
              </w:rPr>
              <w:t>194</w:t>
            </w:r>
            <w:r>
              <w:rPr>
                <w:i/>
                <w:iCs/>
                <w:sz w:val="18"/>
                <w:szCs w:val="18"/>
              </w:rPr>
              <w:t>.4)</w:t>
            </w:r>
          </w:p>
        </w:tc>
        <w:tc>
          <w:tcPr>
            <w:tcW w:w="1559" w:type="dxa"/>
            <w:tcBorders>
              <w:left w:val="single" w:sz="4" w:space="0" w:color="auto"/>
              <w:bottom w:val="single" w:sz="4" w:space="0" w:color="auto"/>
              <w:right w:val="single" w:sz="6" w:space="0" w:color="auto"/>
            </w:tcBorders>
            <w:vAlign w:val="bottom"/>
          </w:tcPr>
          <w:p w14:paraId="11EFCC2B" w14:textId="764D8D2D" w:rsidR="00A01871" w:rsidRPr="002A0ADA" w:rsidRDefault="00A01871" w:rsidP="00A01871">
            <w:pPr>
              <w:tabs>
                <w:tab w:val="left" w:pos="852"/>
              </w:tabs>
              <w:spacing w:before="40"/>
              <w:ind w:left="72" w:right="72"/>
              <w:jc w:val="right"/>
              <w:rPr>
                <w:i/>
                <w:iCs/>
                <w:sz w:val="18"/>
                <w:szCs w:val="18"/>
                <w:lang w:val="en-US"/>
              </w:rPr>
            </w:pPr>
            <w:r>
              <w:rPr>
                <w:i/>
                <w:iCs/>
                <w:sz w:val="18"/>
                <w:szCs w:val="18"/>
              </w:rPr>
              <w:t>-</w:t>
            </w:r>
          </w:p>
        </w:tc>
        <w:tc>
          <w:tcPr>
            <w:tcW w:w="1559" w:type="dxa"/>
            <w:tcBorders>
              <w:left w:val="single" w:sz="4" w:space="0" w:color="auto"/>
              <w:bottom w:val="single" w:sz="4" w:space="0" w:color="auto"/>
              <w:right w:val="single" w:sz="4" w:space="0" w:color="auto"/>
            </w:tcBorders>
            <w:vAlign w:val="bottom"/>
          </w:tcPr>
          <w:p w14:paraId="377854BB" w14:textId="0C6F0BFC" w:rsidR="00A01871" w:rsidRPr="002A0ADA" w:rsidRDefault="00A01871" w:rsidP="00A01871">
            <w:pPr>
              <w:tabs>
                <w:tab w:val="left" w:pos="852"/>
              </w:tabs>
              <w:spacing w:before="40"/>
              <w:ind w:left="72" w:right="72"/>
              <w:jc w:val="right"/>
              <w:rPr>
                <w:i/>
                <w:iCs/>
                <w:sz w:val="18"/>
                <w:szCs w:val="18"/>
                <w:lang w:val="en-US"/>
              </w:rPr>
            </w:pPr>
            <w:r>
              <w:rPr>
                <w:i/>
                <w:iCs/>
                <w:sz w:val="18"/>
                <w:szCs w:val="18"/>
              </w:rPr>
              <w:t>(</w:t>
            </w:r>
            <w:r w:rsidRPr="004979DD">
              <w:rPr>
                <w:i/>
                <w:iCs/>
                <w:sz w:val="18"/>
                <w:szCs w:val="18"/>
              </w:rPr>
              <w:t>1</w:t>
            </w:r>
            <w:r>
              <w:rPr>
                <w:i/>
                <w:iCs/>
                <w:sz w:val="18"/>
                <w:szCs w:val="18"/>
              </w:rPr>
              <w:t>,</w:t>
            </w:r>
            <w:r w:rsidRPr="004979DD">
              <w:rPr>
                <w:i/>
                <w:iCs/>
                <w:sz w:val="18"/>
                <w:szCs w:val="18"/>
              </w:rPr>
              <w:t>194</w:t>
            </w:r>
            <w:r>
              <w:rPr>
                <w:i/>
                <w:iCs/>
                <w:sz w:val="18"/>
                <w:szCs w:val="18"/>
              </w:rPr>
              <w:t>.</w:t>
            </w:r>
            <w:r w:rsidRPr="004979DD">
              <w:rPr>
                <w:i/>
                <w:iCs/>
                <w:sz w:val="18"/>
                <w:szCs w:val="18"/>
              </w:rPr>
              <w:t>4</w:t>
            </w:r>
            <w:r>
              <w:rPr>
                <w:i/>
                <w:iCs/>
                <w:sz w:val="18"/>
                <w:szCs w:val="18"/>
              </w:rPr>
              <w:t>)</w:t>
            </w:r>
          </w:p>
        </w:tc>
      </w:tr>
      <w:tr w:rsidR="00A01871" w:rsidRPr="00645DE4" w14:paraId="0EE6E67E" w14:textId="77777777" w:rsidTr="002A0ADA">
        <w:trPr>
          <w:cantSplit/>
          <w:trHeight w:val="279"/>
        </w:trPr>
        <w:tc>
          <w:tcPr>
            <w:tcW w:w="5613" w:type="dxa"/>
            <w:tcBorders>
              <w:left w:val="single" w:sz="4" w:space="0" w:color="auto"/>
              <w:right w:val="single" w:sz="4" w:space="0" w:color="auto"/>
            </w:tcBorders>
            <w:vAlign w:val="bottom"/>
          </w:tcPr>
          <w:p w14:paraId="581385D3" w14:textId="77777777" w:rsidR="00A01871" w:rsidRPr="00AA18F1" w:rsidRDefault="00A01871" w:rsidP="00A01871">
            <w:pPr>
              <w:spacing w:before="40"/>
              <w:jc w:val="both"/>
              <w:rPr>
                <w:bCs/>
                <w:i/>
                <w:sz w:val="18"/>
                <w:szCs w:val="18"/>
                <w:lang w:val="en-US"/>
              </w:rPr>
            </w:pPr>
            <w:r w:rsidRPr="007F1507">
              <w:rPr>
                <w:b/>
                <w:i/>
                <w:sz w:val="18"/>
                <w:szCs w:val="18"/>
                <w:lang w:val="en-US"/>
              </w:rPr>
              <w:t>Other comprehensive income</w:t>
            </w:r>
            <w:r>
              <w:rPr>
                <w:b/>
                <w:i/>
                <w:sz w:val="18"/>
                <w:szCs w:val="18"/>
                <w:lang w:val="en-US"/>
              </w:rPr>
              <w:t xml:space="preserve"> for the period</w:t>
            </w:r>
          </w:p>
        </w:tc>
        <w:tc>
          <w:tcPr>
            <w:tcW w:w="1559" w:type="dxa"/>
            <w:tcBorders>
              <w:top w:val="single" w:sz="4" w:space="0" w:color="auto"/>
              <w:left w:val="single" w:sz="4" w:space="0" w:color="auto"/>
              <w:bottom w:val="single" w:sz="4" w:space="0" w:color="auto"/>
              <w:right w:val="single" w:sz="4" w:space="0" w:color="auto"/>
            </w:tcBorders>
            <w:vAlign w:val="bottom"/>
          </w:tcPr>
          <w:p w14:paraId="0001C899" w14:textId="40D89232" w:rsidR="00A01871" w:rsidRPr="00AA18F1" w:rsidRDefault="00A01871" w:rsidP="00A01871">
            <w:pPr>
              <w:tabs>
                <w:tab w:val="left" w:pos="852"/>
              </w:tabs>
              <w:spacing w:before="40"/>
              <w:ind w:left="72" w:right="72"/>
              <w:jc w:val="right"/>
              <w:rPr>
                <w:b/>
                <w:i/>
                <w:iCs/>
                <w:sz w:val="18"/>
                <w:szCs w:val="18"/>
                <w:highlight w:val="yellow"/>
                <w:lang w:val="en-US"/>
              </w:rPr>
            </w:pPr>
            <w:r>
              <w:rPr>
                <w:b/>
                <w:i/>
                <w:iCs/>
                <w:sz w:val="18"/>
                <w:szCs w:val="18"/>
              </w:rPr>
              <w:t>(</w:t>
            </w:r>
            <w:r w:rsidRPr="00831E94">
              <w:rPr>
                <w:b/>
                <w:i/>
                <w:iCs/>
                <w:sz w:val="18"/>
                <w:szCs w:val="18"/>
              </w:rPr>
              <w:t>1</w:t>
            </w:r>
            <w:r>
              <w:rPr>
                <w:b/>
                <w:i/>
                <w:iCs/>
                <w:sz w:val="18"/>
                <w:szCs w:val="18"/>
              </w:rPr>
              <w:t>,</w:t>
            </w:r>
            <w:r w:rsidRPr="00831E94">
              <w:rPr>
                <w:b/>
                <w:i/>
                <w:iCs/>
                <w:sz w:val="18"/>
                <w:szCs w:val="18"/>
              </w:rPr>
              <w:t>191</w:t>
            </w:r>
            <w:r>
              <w:rPr>
                <w:b/>
                <w:i/>
                <w:iCs/>
                <w:sz w:val="18"/>
                <w:szCs w:val="18"/>
              </w:rPr>
              <w:t>.9)</w:t>
            </w:r>
          </w:p>
        </w:tc>
        <w:tc>
          <w:tcPr>
            <w:tcW w:w="1559" w:type="dxa"/>
            <w:tcBorders>
              <w:top w:val="single" w:sz="4" w:space="0" w:color="auto"/>
              <w:left w:val="single" w:sz="4" w:space="0" w:color="auto"/>
              <w:bottom w:val="single" w:sz="4" w:space="0" w:color="auto"/>
              <w:right w:val="single" w:sz="6" w:space="0" w:color="auto"/>
            </w:tcBorders>
            <w:vAlign w:val="bottom"/>
          </w:tcPr>
          <w:p w14:paraId="5F7939FF" w14:textId="3654C12A" w:rsidR="00A01871" w:rsidRPr="00AA18F1" w:rsidRDefault="00A01871" w:rsidP="00A01871">
            <w:pPr>
              <w:tabs>
                <w:tab w:val="left" w:pos="852"/>
              </w:tabs>
              <w:spacing w:before="40"/>
              <w:ind w:left="72" w:right="72"/>
              <w:jc w:val="right"/>
              <w:rPr>
                <w:b/>
                <w:i/>
                <w:iCs/>
                <w:sz w:val="18"/>
                <w:szCs w:val="18"/>
                <w:lang w:val="en-US"/>
              </w:rPr>
            </w:pPr>
            <w:r>
              <w:rPr>
                <w:b/>
                <w:i/>
                <w:iCs/>
                <w:sz w:val="18"/>
                <w:szCs w:val="18"/>
              </w:rPr>
              <w:t>(</w:t>
            </w:r>
            <w:r w:rsidRPr="00831E94">
              <w:rPr>
                <w:b/>
                <w:i/>
                <w:iCs/>
                <w:sz w:val="18"/>
                <w:szCs w:val="18"/>
              </w:rPr>
              <w:t>4</w:t>
            </w:r>
            <w:r>
              <w:rPr>
                <w:b/>
                <w:i/>
                <w:iCs/>
                <w:sz w:val="18"/>
                <w:szCs w:val="18"/>
              </w:rPr>
              <w:t>.</w:t>
            </w:r>
            <w:r w:rsidRPr="00831E94">
              <w:rPr>
                <w:b/>
                <w:i/>
                <w:iCs/>
                <w:sz w:val="18"/>
                <w:szCs w:val="18"/>
              </w:rPr>
              <w:t>7</w:t>
            </w:r>
            <w:r>
              <w:rPr>
                <w:b/>
                <w:i/>
                <w:iCs/>
                <w:sz w:val="18"/>
                <w:szCs w:val="18"/>
              </w:rPr>
              <w:t>)</w:t>
            </w:r>
          </w:p>
        </w:tc>
        <w:tc>
          <w:tcPr>
            <w:tcW w:w="1559" w:type="dxa"/>
            <w:tcBorders>
              <w:top w:val="single" w:sz="4" w:space="0" w:color="auto"/>
              <w:left w:val="single" w:sz="4" w:space="0" w:color="auto"/>
              <w:bottom w:val="single" w:sz="4" w:space="0" w:color="auto"/>
              <w:right w:val="single" w:sz="4" w:space="0" w:color="auto"/>
            </w:tcBorders>
            <w:vAlign w:val="bottom"/>
          </w:tcPr>
          <w:p w14:paraId="48B2D01E" w14:textId="0E192CD2" w:rsidR="00A01871" w:rsidRPr="00AA18F1" w:rsidRDefault="00A01871" w:rsidP="00A01871">
            <w:pPr>
              <w:tabs>
                <w:tab w:val="left" w:pos="852"/>
              </w:tabs>
              <w:spacing w:before="40"/>
              <w:ind w:left="72" w:right="72"/>
              <w:jc w:val="right"/>
              <w:rPr>
                <w:b/>
                <w:i/>
                <w:iCs/>
                <w:sz w:val="18"/>
                <w:szCs w:val="18"/>
                <w:lang w:val="en-US"/>
              </w:rPr>
            </w:pPr>
            <w:r>
              <w:rPr>
                <w:b/>
                <w:i/>
                <w:iCs/>
                <w:sz w:val="18"/>
                <w:szCs w:val="18"/>
              </w:rPr>
              <w:t>(</w:t>
            </w:r>
            <w:r w:rsidRPr="004979DD">
              <w:rPr>
                <w:b/>
                <w:i/>
                <w:iCs/>
                <w:sz w:val="18"/>
                <w:szCs w:val="18"/>
              </w:rPr>
              <w:t>1</w:t>
            </w:r>
            <w:r>
              <w:rPr>
                <w:b/>
                <w:i/>
                <w:iCs/>
                <w:sz w:val="18"/>
                <w:szCs w:val="18"/>
              </w:rPr>
              <w:t>,</w:t>
            </w:r>
            <w:r w:rsidRPr="004979DD">
              <w:rPr>
                <w:b/>
                <w:i/>
                <w:iCs/>
                <w:sz w:val="18"/>
                <w:szCs w:val="18"/>
              </w:rPr>
              <w:t>187</w:t>
            </w:r>
            <w:r>
              <w:rPr>
                <w:b/>
                <w:i/>
                <w:iCs/>
                <w:sz w:val="18"/>
                <w:szCs w:val="18"/>
              </w:rPr>
              <w:t>.</w:t>
            </w:r>
            <w:r w:rsidRPr="004979DD">
              <w:rPr>
                <w:b/>
                <w:i/>
                <w:iCs/>
                <w:sz w:val="18"/>
                <w:szCs w:val="18"/>
              </w:rPr>
              <w:t>2</w:t>
            </w:r>
            <w:r>
              <w:rPr>
                <w:b/>
                <w:i/>
                <w:iCs/>
                <w:sz w:val="18"/>
                <w:szCs w:val="18"/>
              </w:rPr>
              <w:t>)</w:t>
            </w:r>
          </w:p>
        </w:tc>
      </w:tr>
      <w:tr w:rsidR="00A01871" w:rsidRPr="00645DE4" w14:paraId="6D8C2086" w14:textId="77777777" w:rsidTr="00F50C5F">
        <w:trPr>
          <w:cantSplit/>
          <w:trHeight w:val="279"/>
        </w:trPr>
        <w:tc>
          <w:tcPr>
            <w:tcW w:w="5613" w:type="dxa"/>
            <w:tcBorders>
              <w:left w:val="single" w:sz="4" w:space="0" w:color="auto"/>
              <w:bottom w:val="single" w:sz="4" w:space="0" w:color="auto"/>
              <w:right w:val="single" w:sz="4" w:space="0" w:color="auto"/>
            </w:tcBorders>
            <w:vAlign w:val="bottom"/>
          </w:tcPr>
          <w:p w14:paraId="4B253036" w14:textId="77777777" w:rsidR="00A01871" w:rsidRPr="00AA18F1" w:rsidRDefault="00A01871" w:rsidP="00A01871">
            <w:pPr>
              <w:spacing w:before="40"/>
              <w:jc w:val="both"/>
              <w:rPr>
                <w:b/>
                <w:i/>
                <w:sz w:val="18"/>
                <w:szCs w:val="18"/>
                <w:lang w:val="en-US"/>
              </w:rPr>
            </w:pPr>
            <w:r w:rsidRPr="007F1507">
              <w:rPr>
                <w:b/>
                <w:i/>
                <w:sz w:val="18"/>
                <w:szCs w:val="18"/>
                <w:lang w:val="en-US"/>
              </w:rPr>
              <w:t xml:space="preserve">Comprehensive income for </w:t>
            </w:r>
            <w:r>
              <w:rPr>
                <w:b/>
                <w:i/>
                <w:sz w:val="18"/>
                <w:szCs w:val="18"/>
                <w:lang w:val="en-US"/>
              </w:rPr>
              <w:t>the period</w:t>
            </w:r>
          </w:p>
        </w:tc>
        <w:tc>
          <w:tcPr>
            <w:tcW w:w="1559" w:type="dxa"/>
            <w:tcBorders>
              <w:top w:val="single" w:sz="4" w:space="0" w:color="auto"/>
              <w:left w:val="single" w:sz="4" w:space="0" w:color="auto"/>
              <w:bottom w:val="single" w:sz="4" w:space="0" w:color="auto"/>
              <w:right w:val="single" w:sz="4" w:space="0" w:color="auto"/>
            </w:tcBorders>
            <w:vAlign w:val="bottom"/>
          </w:tcPr>
          <w:p w14:paraId="6CB7698C" w14:textId="33A8C2C7" w:rsidR="00A01871" w:rsidRPr="00AA18F1" w:rsidRDefault="00A01871" w:rsidP="00A01871">
            <w:pPr>
              <w:tabs>
                <w:tab w:val="left" w:pos="852"/>
              </w:tabs>
              <w:spacing w:before="40"/>
              <w:ind w:left="72" w:right="72"/>
              <w:jc w:val="right"/>
              <w:rPr>
                <w:b/>
                <w:i/>
                <w:iCs/>
                <w:sz w:val="18"/>
                <w:szCs w:val="18"/>
                <w:highlight w:val="yellow"/>
                <w:lang w:val="en-US"/>
              </w:rPr>
            </w:pPr>
            <w:r w:rsidRPr="00831E94">
              <w:rPr>
                <w:b/>
                <w:i/>
                <w:iCs/>
                <w:sz w:val="18"/>
                <w:szCs w:val="18"/>
              </w:rPr>
              <w:t>947</w:t>
            </w:r>
            <w:r>
              <w:rPr>
                <w:b/>
                <w:i/>
                <w:iCs/>
                <w:sz w:val="18"/>
                <w:szCs w:val="18"/>
              </w:rPr>
              <w:t>.3</w:t>
            </w:r>
          </w:p>
        </w:tc>
        <w:tc>
          <w:tcPr>
            <w:tcW w:w="1559" w:type="dxa"/>
            <w:tcBorders>
              <w:top w:val="single" w:sz="4" w:space="0" w:color="auto"/>
              <w:left w:val="single" w:sz="4" w:space="0" w:color="auto"/>
              <w:bottom w:val="single" w:sz="4" w:space="0" w:color="auto"/>
              <w:right w:val="single" w:sz="6" w:space="0" w:color="auto"/>
            </w:tcBorders>
            <w:vAlign w:val="bottom"/>
          </w:tcPr>
          <w:p w14:paraId="53590935" w14:textId="16B445B2" w:rsidR="00A01871" w:rsidRPr="00AA18F1" w:rsidRDefault="00A01871" w:rsidP="00A01871">
            <w:pPr>
              <w:tabs>
                <w:tab w:val="left" w:pos="852"/>
              </w:tabs>
              <w:spacing w:before="40"/>
              <w:ind w:left="72" w:right="72"/>
              <w:jc w:val="right"/>
              <w:rPr>
                <w:b/>
                <w:i/>
                <w:iCs/>
                <w:sz w:val="18"/>
                <w:szCs w:val="18"/>
                <w:lang w:val="en-US"/>
              </w:rPr>
            </w:pPr>
            <w:r w:rsidRPr="00831E94">
              <w:rPr>
                <w:b/>
                <w:i/>
                <w:iCs/>
                <w:sz w:val="18"/>
                <w:szCs w:val="18"/>
              </w:rPr>
              <w:t>1</w:t>
            </w:r>
            <w:r>
              <w:rPr>
                <w:b/>
                <w:i/>
                <w:iCs/>
                <w:sz w:val="18"/>
                <w:szCs w:val="18"/>
              </w:rPr>
              <w:t>,</w:t>
            </w:r>
            <w:r w:rsidRPr="00831E94">
              <w:rPr>
                <w:b/>
                <w:i/>
                <w:iCs/>
                <w:sz w:val="18"/>
                <w:szCs w:val="18"/>
              </w:rPr>
              <w:t>742</w:t>
            </w:r>
            <w:r>
              <w:rPr>
                <w:b/>
                <w:i/>
                <w:iCs/>
                <w:sz w:val="18"/>
                <w:szCs w:val="18"/>
              </w:rPr>
              <w:t>.</w:t>
            </w:r>
            <w:r w:rsidRPr="00831E94">
              <w:rPr>
                <w:b/>
                <w:i/>
                <w:iCs/>
                <w:sz w:val="18"/>
                <w:szCs w:val="18"/>
              </w:rPr>
              <w:t>2</w:t>
            </w:r>
          </w:p>
        </w:tc>
        <w:tc>
          <w:tcPr>
            <w:tcW w:w="1559" w:type="dxa"/>
            <w:tcBorders>
              <w:top w:val="single" w:sz="4" w:space="0" w:color="auto"/>
              <w:left w:val="single" w:sz="4" w:space="0" w:color="auto"/>
              <w:bottom w:val="single" w:sz="4" w:space="0" w:color="auto"/>
              <w:right w:val="single" w:sz="4" w:space="0" w:color="auto"/>
            </w:tcBorders>
            <w:vAlign w:val="bottom"/>
          </w:tcPr>
          <w:p w14:paraId="19C31F15" w14:textId="020E5071" w:rsidR="00A01871" w:rsidRPr="00AA18F1" w:rsidRDefault="00A01871" w:rsidP="00A01871">
            <w:pPr>
              <w:tabs>
                <w:tab w:val="left" w:pos="852"/>
              </w:tabs>
              <w:spacing w:before="40"/>
              <w:ind w:left="72" w:right="72"/>
              <w:jc w:val="right"/>
              <w:rPr>
                <w:b/>
                <w:i/>
                <w:iCs/>
                <w:sz w:val="18"/>
                <w:szCs w:val="18"/>
                <w:lang w:val="en-US"/>
              </w:rPr>
            </w:pPr>
            <w:r>
              <w:rPr>
                <w:b/>
                <w:i/>
                <w:iCs/>
                <w:sz w:val="18"/>
                <w:szCs w:val="18"/>
              </w:rPr>
              <w:t>(</w:t>
            </w:r>
            <w:r w:rsidRPr="004979DD">
              <w:rPr>
                <w:b/>
                <w:i/>
                <w:iCs/>
                <w:sz w:val="18"/>
                <w:szCs w:val="18"/>
              </w:rPr>
              <w:t>794</w:t>
            </w:r>
            <w:r>
              <w:rPr>
                <w:b/>
                <w:i/>
                <w:iCs/>
                <w:sz w:val="18"/>
                <w:szCs w:val="18"/>
              </w:rPr>
              <w:t>.9)</w:t>
            </w:r>
          </w:p>
        </w:tc>
      </w:tr>
      <w:tr w:rsidR="00A01871" w:rsidRPr="005C5EAD" w14:paraId="54ED89AF" w14:textId="77777777" w:rsidTr="00F50C5F">
        <w:trPr>
          <w:cantSplit/>
          <w:trHeight w:val="279"/>
        </w:trPr>
        <w:tc>
          <w:tcPr>
            <w:tcW w:w="5613" w:type="dxa"/>
            <w:tcBorders>
              <w:top w:val="single" w:sz="4" w:space="0" w:color="auto"/>
              <w:left w:val="single" w:sz="4" w:space="0" w:color="auto"/>
              <w:bottom w:val="single" w:sz="4" w:space="0" w:color="auto"/>
              <w:right w:val="single" w:sz="4" w:space="0" w:color="auto"/>
            </w:tcBorders>
            <w:vAlign w:val="bottom"/>
          </w:tcPr>
          <w:p w14:paraId="33C8A1DA" w14:textId="77777777" w:rsidR="00A01871" w:rsidRPr="00AA18F1" w:rsidRDefault="00A01871" w:rsidP="00A01871">
            <w:pPr>
              <w:spacing w:before="40"/>
              <w:jc w:val="both"/>
              <w:rPr>
                <w:b/>
                <w:i/>
                <w:sz w:val="18"/>
                <w:szCs w:val="18"/>
                <w:lang w:val="en-US"/>
              </w:rPr>
            </w:pPr>
            <w:r w:rsidRPr="00AA18F1">
              <w:rPr>
                <w:b/>
                <w:i/>
                <w:sz w:val="18"/>
                <w:szCs w:val="18"/>
                <w:lang w:val="en-US"/>
              </w:rPr>
              <w:t xml:space="preserve">EBITDA </w:t>
            </w:r>
            <w:r w:rsidRPr="00AA18F1">
              <w:rPr>
                <w:b/>
                <w:i/>
                <w:sz w:val="18"/>
                <w:szCs w:val="18"/>
                <w:vertAlign w:val="superscript"/>
                <w:lang w:val="en-US"/>
              </w:rPr>
              <w:t>(1)</w:t>
            </w:r>
          </w:p>
        </w:tc>
        <w:tc>
          <w:tcPr>
            <w:tcW w:w="1559" w:type="dxa"/>
            <w:tcBorders>
              <w:top w:val="single" w:sz="4" w:space="0" w:color="auto"/>
              <w:left w:val="single" w:sz="4" w:space="0" w:color="auto"/>
              <w:bottom w:val="single" w:sz="4" w:space="0" w:color="auto"/>
              <w:right w:val="single" w:sz="4" w:space="0" w:color="auto"/>
            </w:tcBorders>
            <w:vAlign w:val="bottom"/>
          </w:tcPr>
          <w:p w14:paraId="32F5F4B3" w14:textId="766F02A1" w:rsidR="00A01871" w:rsidRPr="00AA18F1" w:rsidRDefault="00A01871" w:rsidP="00A01871">
            <w:pPr>
              <w:spacing w:before="40"/>
              <w:ind w:left="72" w:right="72"/>
              <w:jc w:val="right"/>
              <w:rPr>
                <w:b/>
                <w:i/>
                <w:iCs/>
                <w:sz w:val="18"/>
                <w:szCs w:val="18"/>
                <w:lang w:val="en-US"/>
              </w:rPr>
            </w:pPr>
            <w:r w:rsidRPr="004979DD">
              <w:rPr>
                <w:b/>
                <w:i/>
                <w:iCs/>
                <w:sz w:val="18"/>
                <w:szCs w:val="18"/>
              </w:rPr>
              <w:t>5</w:t>
            </w:r>
            <w:r>
              <w:rPr>
                <w:b/>
                <w:i/>
                <w:iCs/>
                <w:sz w:val="18"/>
                <w:szCs w:val="18"/>
              </w:rPr>
              <w:t>,</w:t>
            </w:r>
            <w:r w:rsidRPr="004979DD">
              <w:rPr>
                <w:b/>
                <w:i/>
                <w:iCs/>
                <w:sz w:val="18"/>
                <w:szCs w:val="18"/>
              </w:rPr>
              <w:t>872</w:t>
            </w:r>
            <w:r>
              <w:rPr>
                <w:b/>
                <w:i/>
                <w:iCs/>
                <w:sz w:val="18"/>
                <w:szCs w:val="18"/>
              </w:rPr>
              <w:t>.</w:t>
            </w:r>
            <w:r w:rsidRPr="004979DD">
              <w:rPr>
                <w:b/>
                <w:i/>
                <w:iCs/>
                <w:sz w:val="18"/>
                <w:szCs w:val="18"/>
              </w:rPr>
              <w:t>6</w:t>
            </w:r>
          </w:p>
        </w:tc>
        <w:tc>
          <w:tcPr>
            <w:tcW w:w="1559" w:type="dxa"/>
            <w:tcBorders>
              <w:top w:val="single" w:sz="4" w:space="0" w:color="auto"/>
              <w:left w:val="single" w:sz="4" w:space="0" w:color="auto"/>
              <w:bottom w:val="single" w:sz="4" w:space="0" w:color="auto"/>
              <w:right w:val="single" w:sz="6" w:space="0" w:color="auto"/>
            </w:tcBorders>
            <w:vAlign w:val="bottom"/>
          </w:tcPr>
          <w:p w14:paraId="20B93BF7" w14:textId="5EE5F6F7" w:rsidR="00A01871" w:rsidRPr="00AA18F1" w:rsidRDefault="00A01871" w:rsidP="00A01871">
            <w:pPr>
              <w:spacing w:before="40"/>
              <w:ind w:left="72" w:right="110"/>
              <w:jc w:val="right"/>
              <w:rPr>
                <w:b/>
                <w:i/>
                <w:iCs/>
                <w:sz w:val="18"/>
                <w:szCs w:val="18"/>
                <w:lang w:val="en-US"/>
              </w:rPr>
            </w:pPr>
            <w:r w:rsidRPr="004979DD">
              <w:rPr>
                <w:b/>
                <w:i/>
                <w:iCs/>
                <w:sz w:val="18"/>
                <w:szCs w:val="18"/>
              </w:rPr>
              <w:t>7</w:t>
            </w:r>
            <w:r>
              <w:rPr>
                <w:b/>
                <w:i/>
                <w:iCs/>
                <w:sz w:val="18"/>
                <w:szCs w:val="18"/>
              </w:rPr>
              <w:t>,</w:t>
            </w:r>
            <w:r w:rsidRPr="004979DD">
              <w:rPr>
                <w:b/>
                <w:i/>
                <w:iCs/>
                <w:sz w:val="18"/>
                <w:szCs w:val="18"/>
              </w:rPr>
              <w:t>136</w:t>
            </w:r>
            <w:r>
              <w:rPr>
                <w:b/>
                <w:i/>
                <w:iCs/>
                <w:sz w:val="18"/>
                <w:szCs w:val="18"/>
              </w:rPr>
              <w:t>.</w:t>
            </w:r>
            <w:r w:rsidRPr="004979DD">
              <w:rPr>
                <w:b/>
                <w:i/>
                <w:iCs/>
                <w:sz w:val="18"/>
                <w:szCs w:val="18"/>
              </w:rPr>
              <w:t>0</w:t>
            </w:r>
          </w:p>
        </w:tc>
        <w:tc>
          <w:tcPr>
            <w:tcW w:w="1559" w:type="dxa"/>
            <w:tcBorders>
              <w:top w:val="single" w:sz="4" w:space="0" w:color="auto"/>
              <w:left w:val="single" w:sz="4" w:space="0" w:color="auto"/>
              <w:bottom w:val="single" w:sz="4" w:space="0" w:color="auto"/>
              <w:right w:val="single" w:sz="4" w:space="0" w:color="auto"/>
            </w:tcBorders>
            <w:vAlign w:val="bottom"/>
          </w:tcPr>
          <w:p w14:paraId="7D3E2A66" w14:textId="380FCFB4" w:rsidR="00A01871" w:rsidRPr="00AA18F1" w:rsidRDefault="00A01871" w:rsidP="00A01871">
            <w:pPr>
              <w:spacing w:before="40"/>
              <w:ind w:left="72" w:right="110"/>
              <w:jc w:val="right"/>
              <w:rPr>
                <w:b/>
                <w:i/>
                <w:iCs/>
                <w:sz w:val="18"/>
                <w:szCs w:val="18"/>
                <w:lang w:val="en-US"/>
              </w:rPr>
            </w:pPr>
            <w:r>
              <w:rPr>
                <w:b/>
                <w:i/>
                <w:iCs/>
                <w:sz w:val="18"/>
                <w:szCs w:val="18"/>
              </w:rPr>
              <w:t>(</w:t>
            </w:r>
            <w:r w:rsidRPr="004979DD">
              <w:rPr>
                <w:b/>
                <w:i/>
                <w:iCs/>
                <w:sz w:val="18"/>
                <w:szCs w:val="18"/>
              </w:rPr>
              <w:t>1</w:t>
            </w:r>
            <w:r>
              <w:rPr>
                <w:b/>
                <w:i/>
                <w:iCs/>
                <w:sz w:val="18"/>
                <w:szCs w:val="18"/>
              </w:rPr>
              <w:t>,</w:t>
            </w:r>
            <w:r w:rsidRPr="004979DD">
              <w:rPr>
                <w:b/>
                <w:i/>
                <w:iCs/>
                <w:sz w:val="18"/>
                <w:szCs w:val="18"/>
              </w:rPr>
              <w:t>263</w:t>
            </w:r>
            <w:r>
              <w:rPr>
                <w:b/>
                <w:i/>
                <w:iCs/>
                <w:sz w:val="18"/>
                <w:szCs w:val="18"/>
              </w:rPr>
              <w:t>.</w:t>
            </w:r>
            <w:r w:rsidRPr="004979DD">
              <w:rPr>
                <w:b/>
                <w:i/>
                <w:iCs/>
                <w:sz w:val="18"/>
                <w:szCs w:val="18"/>
              </w:rPr>
              <w:t>4</w:t>
            </w:r>
            <w:r>
              <w:rPr>
                <w:b/>
                <w:i/>
                <w:iCs/>
                <w:sz w:val="18"/>
                <w:szCs w:val="18"/>
              </w:rPr>
              <w:t>)</w:t>
            </w:r>
          </w:p>
        </w:tc>
      </w:tr>
    </w:tbl>
    <w:p w14:paraId="37C7D784" w14:textId="77777777" w:rsidR="00F50C5F" w:rsidRPr="007F1507" w:rsidRDefault="00F50C5F" w:rsidP="00AA18F1">
      <w:pPr>
        <w:pStyle w:val="Textoindependiente2"/>
        <w:spacing w:after="0" w:line="240" w:lineRule="auto"/>
        <w:jc w:val="both"/>
        <w:rPr>
          <w:i/>
          <w:lang w:val="en-US"/>
        </w:rPr>
      </w:pPr>
    </w:p>
    <w:p w14:paraId="08A3ADBC" w14:textId="77777777" w:rsidR="00AB4E2F" w:rsidRPr="007F1507" w:rsidRDefault="00AB4E2F" w:rsidP="00AB4E2F">
      <w:pPr>
        <w:jc w:val="both"/>
        <w:rPr>
          <w:sz w:val="14"/>
          <w:szCs w:val="14"/>
          <w:lang w:val="en-US"/>
        </w:rPr>
      </w:pPr>
      <w:r w:rsidRPr="007F1507">
        <w:rPr>
          <w:sz w:val="14"/>
          <w:szCs w:val="14"/>
          <w:lang w:val="en-US"/>
        </w:rPr>
        <w:t xml:space="preserve">(1) </w:t>
      </w:r>
      <w:r w:rsidR="0035527D" w:rsidRPr="007F1507">
        <w:rPr>
          <w:sz w:val="14"/>
          <w:szCs w:val="14"/>
          <w:lang w:val="en-US"/>
        </w:rPr>
        <w:t>Earnings</w:t>
      </w:r>
      <w:r w:rsidR="0003507F" w:rsidRPr="007F1507">
        <w:rPr>
          <w:sz w:val="14"/>
          <w:szCs w:val="14"/>
          <w:lang w:val="en-US"/>
        </w:rPr>
        <w:t xml:space="preserve"> </w:t>
      </w:r>
      <w:r w:rsidRPr="007F1507">
        <w:rPr>
          <w:sz w:val="14"/>
          <w:szCs w:val="14"/>
          <w:lang w:val="en-US"/>
        </w:rPr>
        <w:t>before income tax, financial</w:t>
      </w:r>
      <w:r w:rsidR="0003507F" w:rsidRPr="007F1507">
        <w:rPr>
          <w:sz w:val="14"/>
          <w:szCs w:val="14"/>
          <w:lang w:val="en-US"/>
        </w:rPr>
        <w:t xml:space="preserve"> income</w:t>
      </w:r>
      <w:r w:rsidR="00C0251F" w:rsidRPr="007F1507">
        <w:rPr>
          <w:sz w:val="14"/>
          <w:szCs w:val="14"/>
          <w:lang w:val="en-US"/>
        </w:rPr>
        <w:t>, property</w:t>
      </w:r>
      <w:r w:rsidRPr="007F1507">
        <w:rPr>
          <w:sz w:val="14"/>
          <w:szCs w:val="14"/>
          <w:lang w:val="en-US"/>
        </w:rPr>
        <w:t xml:space="preserve">, plant and equipment depreciation and charges </w:t>
      </w:r>
      <w:r w:rsidR="0035527D" w:rsidRPr="007F1507">
        <w:rPr>
          <w:sz w:val="14"/>
          <w:szCs w:val="14"/>
          <w:lang w:val="en-US"/>
        </w:rPr>
        <w:t>on</w:t>
      </w:r>
      <w:r w:rsidRPr="007F1507">
        <w:rPr>
          <w:sz w:val="14"/>
          <w:szCs w:val="14"/>
          <w:lang w:val="en-US"/>
        </w:rPr>
        <w:t xml:space="preserve"> consumable assets </w:t>
      </w:r>
      <w:r w:rsidR="0078475C" w:rsidRPr="007F1507">
        <w:rPr>
          <w:sz w:val="14"/>
          <w:szCs w:val="14"/>
          <w:lang w:val="en-US"/>
        </w:rPr>
        <w:t>that do not involve</w:t>
      </w:r>
      <w:r w:rsidRPr="007F1507">
        <w:rPr>
          <w:sz w:val="14"/>
          <w:szCs w:val="14"/>
          <w:lang w:val="en-US"/>
        </w:rPr>
        <w:t xml:space="preserve"> cash outflows</w:t>
      </w:r>
      <w:r w:rsidR="0003507F" w:rsidRPr="007F1507">
        <w:rPr>
          <w:sz w:val="14"/>
          <w:szCs w:val="14"/>
          <w:lang w:val="en-US"/>
        </w:rPr>
        <w:t>.</w:t>
      </w:r>
    </w:p>
    <w:p w14:paraId="0A4CC36B" w14:textId="77777777" w:rsidR="00AB4E2F" w:rsidRPr="007F1507" w:rsidRDefault="00AB4E2F" w:rsidP="00AB4E2F">
      <w:pPr>
        <w:jc w:val="both"/>
        <w:rPr>
          <w:sz w:val="14"/>
          <w:szCs w:val="14"/>
          <w:lang w:val="en-US"/>
        </w:rPr>
      </w:pPr>
    </w:p>
    <w:p w14:paraId="3DF1833D" w14:textId="77777777" w:rsidR="00885793" w:rsidRDefault="00885793" w:rsidP="00885793">
      <w:pPr>
        <w:jc w:val="both"/>
        <w:rPr>
          <w:sz w:val="22"/>
          <w:szCs w:val="22"/>
          <w:u w:val="single"/>
          <w:lang w:val="en-US"/>
        </w:rPr>
      </w:pPr>
    </w:p>
    <w:p w14:paraId="75448ACE" w14:textId="77777777" w:rsidR="00885793" w:rsidRDefault="00885793" w:rsidP="00885793">
      <w:pPr>
        <w:jc w:val="both"/>
        <w:rPr>
          <w:sz w:val="22"/>
          <w:szCs w:val="22"/>
          <w:u w:val="single"/>
          <w:lang w:val="en-US"/>
        </w:rPr>
      </w:pPr>
    </w:p>
    <w:p w14:paraId="618E0442" w14:textId="77777777" w:rsidR="00885793" w:rsidRDefault="00885793" w:rsidP="00885793">
      <w:pPr>
        <w:jc w:val="both"/>
        <w:rPr>
          <w:sz w:val="22"/>
          <w:szCs w:val="22"/>
          <w:u w:val="single"/>
          <w:lang w:val="en-US"/>
        </w:rPr>
      </w:pPr>
    </w:p>
    <w:p w14:paraId="204648E5" w14:textId="77777777" w:rsidR="00885793" w:rsidRDefault="00885793" w:rsidP="00885793">
      <w:pPr>
        <w:jc w:val="both"/>
        <w:rPr>
          <w:sz w:val="22"/>
          <w:szCs w:val="22"/>
          <w:u w:val="single"/>
          <w:lang w:val="en-US"/>
        </w:rPr>
      </w:pPr>
    </w:p>
    <w:p w14:paraId="436748C4" w14:textId="77777777" w:rsidR="005E04EE" w:rsidRDefault="005E04EE" w:rsidP="00885793">
      <w:pPr>
        <w:jc w:val="both"/>
        <w:rPr>
          <w:sz w:val="22"/>
          <w:szCs w:val="22"/>
          <w:u w:val="single"/>
          <w:lang w:val="en-US"/>
        </w:rPr>
      </w:pPr>
    </w:p>
    <w:p w14:paraId="2B7D9285" w14:textId="77777777" w:rsidR="00393D07" w:rsidRDefault="00393D07" w:rsidP="00885793">
      <w:pPr>
        <w:jc w:val="both"/>
        <w:rPr>
          <w:sz w:val="22"/>
          <w:szCs w:val="22"/>
          <w:u w:val="single"/>
          <w:lang w:val="en-US"/>
        </w:rPr>
      </w:pPr>
    </w:p>
    <w:p w14:paraId="19415A68" w14:textId="77777777" w:rsidR="00393D07" w:rsidRDefault="00393D07" w:rsidP="00885793">
      <w:pPr>
        <w:jc w:val="both"/>
        <w:rPr>
          <w:sz w:val="22"/>
          <w:szCs w:val="22"/>
          <w:u w:val="single"/>
          <w:lang w:val="en-US"/>
        </w:rPr>
      </w:pPr>
    </w:p>
    <w:p w14:paraId="653093E4" w14:textId="77777777" w:rsidR="00393D07" w:rsidRDefault="00393D07" w:rsidP="00885793">
      <w:pPr>
        <w:jc w:val="both"/>
        <w:rPr>
          <w:sz w:val="22"/>
          <w:szCs w:val="22"/>
          <w:u w:val="single"/>
          <w:lang w:val="en-US"/>
        </w:rPr>
      </w:pPr>
    </w:p>
    <w:p w14:paraId="6BD12EFA" w14:textId="13A67E8D" w:rsidR="00885793" w:rsidRPr="007F1507" w:rsidRDefault="00885793" w:rsidP="00885793">
      <w:pPr>
        <w:jc w:val="both"/>
        <w:rPr>
          <w:sz w:val="22"/>
          <w:szCs w:val="22"/>
          <w:u w:val="single"/>
          <w:lang w:val="en-US"/>
        </w:rPr>
      </w:pPr>
      <w:r w:rsidRPr="007F1507">
        <w:rPr>
          <w:sz w:val="22"/>
          <w:szCs w:val="22"/>
          <w:u w:val="single"/>
          <w:lang w:val="en-US"/>
        </w:rPr>
        <w:lastRenderedPageBreak/>
        <w:t xml:space="preserve">OVERVIEW FOR </w:t>
      </w:r>
      <w:r>
        <w:rPr>
          <w:sz w:val="22"/>
          <w:szCs w:val="22"/>
          <w:u w:val="single"/>
          <w:lang w:val="en-US"/>
        </w:rPr>
        <w:t xml:space="preserve">THE </w:t>
      </w:r>
      <w:r w:rsidR="007B5E93">
        <w:rPr>
          <w:sz w:val="22"/>
          <w:szCs w:val="22"/>
          <w:u w:val="single"/>
          <w:lang w:val="en-US"/>
        </w:rPr>
        <w:t>SIX</w:t>
      </w:r>
      <w:r>
        <w:rPr>
          <w:sz w:val="22"/>
          <w:szCs w:val="22"/>
          <w:u w:val="single"/>
          <w:lang w:val="en-US"/>
        </w:rPr>
        <w:t xml:space="preserve">-MONTH PERIODS </w:t>
      </w:r>
      <w:r w:rsidRPr="007F1507">
        <w:rPr>
          <w:sz w:val="22"/>
          <w:szCs w:val="22"/>
          <w:u w:val="single"/>
          <w:lang w:val="en-US"/>
        </w:rPr>
        <w:t xml:space="preserve">ENDED </w:t>
      </w:r>
      <w:r w:rsidR="007B5E93">
        <w:rPr>
          <w:sz w:val="22"/>
          <w:szCs w:val="22"/>
          <w:u w:val="single"/>
          <w:lang w:val="en-US"/>
        </w:rPr>
        <w:t xml:space="preserve">JUNE </w:t>
      </w:r>
      <w:r w:rsidRPr="007F1507">
        <w:rPr>
          <w:sz w:val="22"/>
          <w:szCs w:val="22"/>
          <w:u w:val="single"/>
          <w:lang w:val="en-US"/>
        </w:rPr>
        <w:t>3</w:t>
      </w:r>
      <w:r w:rsidR="007B5E93">
        <w:rPr>
          <w:sz w:val="22"/>
          <w:szCs w:val="22"/>
          <w:u w:val="single"/>
          <w:lang w:val="en-US"/>
        </w:rPr>
        <w:t>0</w:t>
      </w:r>
      <w:r w:rsidRPr="007F1507">
        <w:rPr>
          <w:sz w:val="22"/>
          <w:szCs w:val="22"/>
          <w:u w:val="single"/>
          <w:lang w:val="en-US"/>
        </w:rPr>
        <w:t>, 20</w:t>
      </w:r>
      <w:r w:rsidR="003A13CD">
        <w:rPr>
          <w:sz w:val="22"/>
          <w:szCs w:val="22"/>
          <w:u w:val="single"/>
          <w:lang w:val="en-US"/>
        </w:rPr>
        <w:t>20</w:t>
      </w:r>
      <w:r w:rsidRPr="007F1507">
        <w:rPr>
          <w:sz w:val="22"/>
          <w:szCs w:val="22"/>
          <w:u w:val="single"/>
          <w:lang w:val="en-US"/>
        </w:rPr>
        <w:t xml:space="preserve"> AND 201</w:t>
      </w:r>
      <w:r w:rsidR="003A13CD">
        <w:rPr>
          <w:sz w:val="22"/>
          <w:szCs w:val="22"/>
          <w:u w:val="single"/>
          <w:lang w:val="en-US"/>
        </w:rPr>
        <w:t>9</w:t>
      </w:r>
    </w:p>
    <w:p w14:paraId="53040EAD" w14:textId="77777777" w:rsidR="00AB4E2F" w:rsidRDefault="00AB4E2F" w:rsidP="00AB4E2F">
      <w:pPr>
        <w:jc w:val="both"/>
        <w:rPr>
          <w:sz w:val="22"/>
          <w:szCs w:val="22"/>
          <w:u w:val="single"/>
          <w:lang w:val="en-US"/>
        </w:rPr>
      </w:pPr>
    </w:p>
    <w:p w14:paraId="5DB3E560" w14:textId="77777777" w:rsidR="00AB4E2F" w:rsidRPr="007F1507" w:rsidRDefault="00AB4E2F" w:rsidP="00AB4E2F">
      <w:pPr>
        <w:ind w:left="4236" w:firstLine="706"/>
        <w:jc w:val="both"/>
        <w:rPr>
          <w:i/>
          <w:sz w:val="16"/>
          <w:szCs w:val="16"/>
          <w:lang w:val="en-US"/>
        </w:rPr>
      </w:pPr>
    </w:p>
    <w:p w14:paraId="59738E9B" w14:textId="77777777" w:rsidR="00AB4E2F" w:rsidRPr="007F1507" w:rsidRDefault="00AB4E2F" w:rsidP="00AB4E2F">
      <w:pPr>
        <w:rPr>
          <w:sz w:val="22"/>
          <w:szCs w:val="22"/>
          <w:u w:val="single"/>
          <w:lang w:val="en-US"/>
        </w:rPr>
      </w:pPr>
      <w:r w:rsidRPr="007F1507">
        <w:rPr>
          <w:sz w:val="22"/>
          <w:szCs w:val="22"/>
          <w:u w:val="single"/>
          <w:lang w:val="en-US"/>
        </w:rPr>
        <w:t>I) ANALYSIS OF COMPREHENSIVE INCOME AND FINANCIAL POSITION (Cont.)</w:t>
      </w:r>
    </w:p>
    <w:p w14:paraId="4132BE61" w14:textId="77777777" w:rsidR="00AB4E2F" w:rsidRPr="007F1507" w:rsidRDefault="00AB4E2F" w:rsidP="00AB4E2F">
      <w:pPr>
        <w:ind w:left="4236" w:firstLine="706"/>
        <w:jc w:val="both"/>
        <w:rPr>
          <w:i/>
          <w:sz w:val="16"/>
          <w:szCs w:val="16"/>
          <w:lang w:val="en-US"/>
        </w:rPr>
      </w:pPr>
    </w:p>
    <w:p w14:paraId="52BE628F" w14:textId="77777777" w:rsidR="00AB4E2F" w:rsidRPr="007F1507" w:rsidRDefault="00AB4E2F" w:rsidP="00AB4E2F">
      <w:pPr>
        <w:ind w:left="4236" w:firstLine="300"/>
        <w:jc w:val="both"/>
        <w:rPr>
          <w:i/>
          <w:sz w:val="16"/>
          <w:szCs w:val="16"/>
          <w:lang w:val="en-US"/>
        </w:rPr>
      </w:pPr>
      <w:r w:rsidRPr="007F1507">
        <w:rPr>
          <w:i/>
          <w:sz w:val="16"/>
          <w:szCs w:val="16"/>
          <w:lang w:val="en-US"/>
        </w:rPr>
        <w:t xml:space="preserve"> </w:t>
      </w:r>
      <w:r w:rsidR="006620DB" w:rsidRPr="007F1507">
        <w:rPr>
          <w:i/>
          <w:sz w:val="16"/>
          <w:szCs w:val="16"/>
          <w:lang w:val="en-US"/>
        </w:rPr>
        <w:tab/>
      </w:r>
      <w:r w:rsidR="006620DB" w:rsidRPr="007F1507">
        <w:rPr>
          <w:i/>
          <w:sz w:val="16"/>
          <w:szCs w:val="16"/>
          <w:lang w:val="en-US"/>
        </w:rPr>
        <w:tab/>
      </w:r>
      <w:r w:rsidR="006620DB" w:rsidRPr="007F1507">
        <w:rPr>
          <w:i/>
          <w:sz w:val="16"/>
          <w:szCs w:val="16"/>
          <w:lang w:val="en-US"/>
        </w:rPr>
        <w:tab/>
      </w:r>
      <w:r w:rsidRPr="007F1507">
        <w:rPr>
          <w:i/>
          <w:sz w:val="16"/>
          <w:szCs w:val="16"/>
          <w:lang w:val="en-US"/>
        </w:rPr>
        <w:t>(in million pesos)</w:t>
      </w:r>
    </w:p>
    <w:tbl>
      <w:tblPr>
        <w:tblW w:w="6804" w:type="dxa"/>
        <w:tblInd w:w="1273" w:type="dxa"/>
        <w:tblLayout w:type="fixed"/>
        <w:tblCellMar>
          <w:left w:w="70" w:type="dxa"/>
          <w:right w:w="70" w:type="dxa"/>
        </w:tblCellMar>
        <w:tblLook w:val="0000" w:firstRow="0" w:lastRow="0" w:firstColumn="0" w:lastColumn="0" w:noHBand="0" w:noVBand="0"/>
      </w:tblPr>
      <w:tblGrid>
        <w:gridCol w:w="3685"/>
        <w:gridCol w:w="1560"/>
        <w:gridCol w:w="1559"/>
      </w:tblGrid>
      <w:tr w:rsidR="00E47240" w:rsidRPr="007F1507" w14:paraId="15EBB2AB" w14:textId="77777777" w:rsidTr="004E2FC1">
        <w:trPr>
          <w:cantSplit/>
          <w:trHeight w:val="206"/>
        </w:trPr>
        <w:tc>
          <w:tcPr>
            <w:tcW w:w="3685" w:type="dxa"/>
            <w:tcBorders>
              <w:top w:val="single" w:sz="4" w:space="0" w:color="auto"/>
              <w:left w:val="single" w:sz="4" w:space="0" w:color="auto"/>
              <w:right w:val="single" w:sz="4" w:space="0" w:color="auto"/>
            </w:tcBorders>
            <w:vAlign w:val="bottom"/>
          </w:tcPr>
          <w:p w14:paraId="6CD7E130" w14:textId="77777777" w:rsidR="00E47240" w:rsidRPr="007F1507" w:rsidRDefault="00E47240" w:rsidP="00AB4E2F">
            <w:pPr>
              <w:jc w:val="center"/>
              <w:rPr>
                <w:b/>
                <w:i/>
                <w:sz w:val="16"/>
                <w:lang w:val="en-US"/>
              </w:rPr>
            </w:pPr>
            <w:r w:rsidRPr="007F1507">
              <w:rPr>
                <w:i/>
                <w:sz w:val="16"/>
                <w:lang w:val="en-US"/>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30E6D517" w14:textId="0B666E6E" w:rsidR="00E47240" w:rsidRPr="007F1507" w:rsidRDefault="00885793" w:rsidP="00AF3BB2">
            <w:pPr>
              <w:jc w:val="center"/>
              <w:rPr>
                <w:b/>
                <w:i/>
                <w:sz w:val="16"/>
                <w:lang w:val="en-US"/>
              </w:rPr>
            </w:pPr>
            <w:r>
              <w:rPr>
                <w:b/>
                <w:i/>
                <w:sz w:val="16"/>
                <w:lang w:val="en-US"/>
              </w:rPr>
              <w:t>0</w:t>
            </w:r>
            <w:r w:rsidR="007B5E93">
              <w:rPr>
                <w:b/>
                <w:i/>
                <w:sz w:val="16"/>
                <w:lang w:val="en-US"/>
              </w:rPr>
              <w:t>6</w:t>
            </w:r>
            <w:r w:rsidR="00E47240" w:rsidRPr="007F1507">
              <w:rPr>
                <w:b/>
                <w:i/>
                <w:sz w:val="16"/>
                <w:lang w:val="en-US"/>
              </w:rPr>
              <w:t>.3</w:t>
            </w:r>
            <w:r w:rsidR="007B5E93">
              <w:rPr>
                <w:b/>
                <w:i/>
                <w:sz w:val="16"/>
                <w:lang w:val="en-US"/>
              </w:rPr>
              <w:t>0</w:t>
            </w:r>
            <w:r w:rsidR="00E47240" w:rsidRPr="007F1507">
              <w:rPr>
                <w:b/>
                <w:i/>
                <w:sz w:val="16"/>
                <w:lang w:val="en-US"/>
              </w:rPr>
              <w:t>.20</w:t>
            </w:r>
            <w:r w:rsidR="003A13CD">
              <w:rPr>
                <w:b/>
                <w:i/>
                <w:sz w:val="16"/>
                <w:lang w:val="en-US"/>
              </w:rPr>
              <w:t>20</w:t>
            </w:r>
          </w:p>
        </w:tc>
        <w:tc>
          <w:tcPr>
            <w:tcW w:w="1559" w:type="dxa"/>
            <w:tcBorders>
              <w:top w:val="single" w:sz="4" w:space="0" w:color="auto"/>
              <w:left w:val="single" w:sz="4" w:space="0" w:color="auto"/>
              <w:bottom w:val="single" w:sz="4" w:space="0" w:color="auto"/>
              <w:right w:val="single" w:sz="4" w:space="0" w:color="auto"/>
            </w:tcBorders>
            <w:vAlign w:val="center"/>
          </w:tcPr>
          <w:p w14:paraId="2289A781" w14:textId="77777777" w:rsidR="00E47240" w:rsidRPr="007F1507" w:rsidRDefault="00E47240" w:rsidP="00AF3BB2">
            <w:pPr>
              <w:jc w:val="center"/>
              <w:rPr>
                <w:b/>
                <w:i/>
                <w:sz w:val="16"/>
                <w:lang w:val="en-US"/>
              </w:rPr>
            </w:pPr>
            <w:r w:rsidRPr="007F1507">
              <w:rPr>
                <w:b/>
                <w:i/>
                <w:sz w:val="16"/>
                <w:lang w:val="en-US"/>
              </w:rPr>
              <w:t>12.31.201</w:t>
            </w:r>
            <w:r w:rsidR="003A13CD">
              <w:rPr>
                <w:b/>
                <w:i/>
                <w:sz w:val="16"/>
                <w:lang w:val="en-US"/>
              </w:rPr>
              <w:t>9</w:t>
            </w:r>
          </w:p>
        </w:tc>
      </w:tr>
      <w:tr w:rsidR="00A01871" w:rsidRPr="007F1507" w14:paraId="5DA22767" w14:textId="77777777" w:rsidTr="004E2FC1">
        <w:trPr>
          <w:cantSplit/>
          <w:trHeight w:val="285"/>
        </w:trPr>
        <w:tc>
          <w:tcPr>
            <w:tcW w:w="3685" w:type="dxa"/>
            <w:tcBorders>
              <w:left w:val="single" w:sz="4" w:space="0" w:color="auto"/>
              <w:right w:val="single" w:sz="4" w:space="0" w:color="auto"/>
            </w:tcBorders>
            <w:vAlign w:val="center"/>
          </w:tcPr>
          <w:p w14:paraId="0E320372" w14:textId="77777777" w:rsidR="00A01871" w:rsidRPr="007F1507" w:rsidRDefault="00A01871" w:rsidP="00A01871">
            <w:pPr>
              <w:spacing w:before="40" w:after="40"/>
              <w:jc w:val="both"/>
              <w:rPr>
                <w:i/>
                <w:sz w:val="16"/>
                <w:lang w:val="en-US"/>
              </w:rPr>
            </w:pPr>
            <w:r w:rsidRPr="007F1507">
              <w:rPr>
                <w:i/>
                <w:sz w:val="16"/>
                <w:lang w:val="en-US"/>
              </w:rPr>
              <w:t>Total assets</w:t>
            </w:r>
          </w:p>
        </w:tc>
        <w:tc>
          <w:tcPr>
            <w:tcW w:w="1560" w:type="dxa"/>
            <w:tcBorders>
              <w:top w:val="single" w:sz="4" w:space="0" w:color="auto"/>
              <w:left w:val="single" w:sz="4" w:space="0" w:color="auto"/>
              <w:right w:val="single" w:sz="4" w:space="0" w:color="auto"/>
            </w:tcBorders>
            <w:vAlign w:val="center"/>
          </w:tcPr>
          <w:p w14:paraId="2FBADE2B" w14:textId="6E85A12D" w:rsidR="00A01871" w:rsidRPr="007F1507" w:rsidRDefault="00A01871" w:rsidP="00A01871">
            <w:pPr>
              <w:spacing w:before="40" w:after="40"/>
              <w:ind w:right="160"/>
              <w:jc w:val="right"/>
              <w:rPr>
                <w:bCs/>
                <w:i/>
                <w:sz w:val="16"/>
                <w:lang w:val="en-US"/>
              </w:rPr>
            </w:pPr>
            <w:r w:rsidRPr="00365573">
              <w:rPr>
                <w:b/>
                <w:bCs/>
                <w:i/>
                <w:sz w:val="16"/>
              </w:rPr>
              <w:t>69</w:t>
            </w:r>
            <w:r>
              <w:rPr>
                <w:b/>
                <w:bCs/>
                <w:i/>
                <w:sz w:val="16"/>
              </w:rPr>
              <w:t>,</w:t>
            </w:r>
            <w:r w:rsidRPr="00365573">
              <w:rPr>
                <w:b/>
                <w:bCs/>
                <w:i/>
                <w:sz w:val="16"/>
              </w:rPr>
              <w:t>154</w:t>
            </w:r>
          </w:p>
        </w:tc>
        <w:tc>
          <w:tcPr>
            <w:tcW w:w="1559" w:type="dxa"/>
            <w:tcBorders>
              <w:top w:val="single" w:sz="4" w:space="0" w:color="auto"/>
              <w:left w:val="single" w:sz="4" w:space="0" w:color="auto"/>
              <w:right w:val="single" w:sz="4" w:space="0" w:color="auto"/>
            </w:tcBorders>
            <w:vAlign w:val="center"/>
          </w:tcPr>
          <w:p w14:paraId="2EE9E27A" w14:textId="2D6C8780" w:rsidR="00A01871" w:rsidRPr="007F1507" w:rsidRDefault="00A01871" w:rsidP="00A01871">
            <w:pPr>
              <w:spacing w:before="40" w:after="40"/>
              <w:ind w:right="160"/>
              <w:jc w:val="right"/>
              <w:rPr>
                <w:bCs/>
                <w:i/>
                <w:color w:val="FF0000"/>
                <w:sz w:val="16"/>
                <w:lang w:val="en-US"/>
              </w:rPr>
            </w:pPr>
            <w:r w:rsidRPr="00365573">
              <w:rPr>
                <w:b/>
                <w:bCs/>
                <w:i/>
                <w:sz w:val="16"/>
              </w:rPr>
              <w:t>71</w:t>
            </w:r>
            <w:r>
              <w:rPr>
                <w:b/>
                <w:bCs/>
                <w:i/>
                <w:sz w:val="16"/>
              </w:rPr>
              <w:t>,</w:t>
            </w:r>
            <w:r w:rsidRPr="00365573">
              <w:rPr>
                <w:b/>
                <w:bCs/>
                <w:i/>
                <w:sz w:val="16"/>
              </w:rPr>
              <w:t>153</w:t>
            </w:r>
          </w:p>
        </w:tc>
      </w:tr>
      <w:tr w:rsidR="00A01871" w:rsidRPr="007F1507" w14:paraId="1D92E209" w14:textId="77777777" w:rsidTr="004E2FC1">
        <w:trPr>
          <w:cantSplit/>
          <w:trHeight w:val="285"/>
        </w:trPr>
        <w:tc>
          <w:tcPr>
            <w:tcW w:w="3685" w:type="dxa"/>
            <w:tcBorders>
              <w:left w:val="single" w:sz="4" w:space="0" w:color="auto"/>
              <w:right w:val="single" w:sz="4" w:space="0" w:color="auto"/>
            </w:tcBorders>
            <w:vAlign w:val="bottom"/>
          </w:tcPr>
          <w:p w14:paraId="30CE8664" w14:textId="77777777" w:rsidR="00A01871" w:rsidRPr="007F1507" w:rsidRDefault="00A01871" w:rsidP="00A01871">
            <w:pPr>
              <w:spacing w:before="40" w:after="40"/>
              <w:jc w:val="both"/>
              <w:rPr>
                <w:i/>
                <w:sz w:val="16"/>
                <w:lang w:val="en-US"/>
              </w:rPr>
            </w:pPr>
            <w:r w:rsidRPr="007F1507">
              <w:rPr>
                <w:i/>
                <w:sz w:val="16"/>
                <w:lang w:val="en-US"/>
              </w:rPr>
              <w:t>Total liabilities</w:t>
            </w:r>
          </w:p>
        </w:tc>
        <w:tc>
          <w:tcPr>
            <w:tcW w:w="1560" w:type="dxa"/>
            <w:tcBorders>
              <w:left w:val="single" w:sz="4" w:space="0" w:color="auto"/>
              <w:right w:val="single" w:sz="4" w:space="0" w:color="auto"/>
            </w:tcBorders>
            <w:vAlign w:val="bottom"/>
          </w:tcPr>
          <w:p w14:paraId="7E067A59" w14:textId="69119298" w:rsidR="00A01871" w:rsidRPr="007F1507" w:rsidRDefault="00A01871" w:rsidP="00A01871">
            <w:pPr>
              <w:spacing w:before="40" w:after="40"/>
              <w:ind w:right="160"/>
              <w:jc w:val="right"/>
              <w:rPr>
                <w:bCs/>
                <w:i/>
                <w:sz w:val="16"/>
                <w:lang w:val="en-US"/>
              </w:rPr>
            </w:pPr>
            <w:r w:rsidRPr="00365573">
              <w:rPr>
                <w:b/>
                <w:bCs/>
                <w:i/>
                <w:sz w:val="16"/>
              </w:rPr>
              <w:t>19</w:t>
            </w:r>
            <w:r>
              <w:rPr>
                <w:b/>
                <w:bCs/>
                <w:i/>
                <w:sz w:val="16"/>
              </w:rPr>
              <w:t>,</w:t>
            </w:r>
            <w:r w:rsidRPr="00365573">
              <w:rPr>
                <w:b/>
                <w:bCs/>
                <w:i/>
                <w:sz w:val="16"/>
              </w:rPr>
              <w:t>43</w:t>
            </w:r>
            <w:r>
              <w:rPr>
                <w:b/>
                <w:bCs/>
                <w:i/>
                <w:sz w:val="16"/>
              </w:rPr>
              <w:t>6</w:t>
            </w:r>
          </w:p>
        </w:tc>
        <w:tc>
          <w:tcPr>
            <w:tcW w:w="1559" w:type="dxa"/>
            <w:tcBorders>
              <w:left w:val="single" w:sz="4" w:space="0" w:color="auto"/>
              <w:right w:val="single" w:sz="4" w:space="0" w:color="auto"/>
            </w:tcBorders>
            <w:vAlign w:val="bottom"/>
          </w:tcPr>
          <w:p w14:paraId="5990A83C" w14:textId="7CCD5830" w:rsidR="00A01871" w:rsidRPr="007F1507" w:rsidRDefault="00A01871" w:rsidP="00A01871">
            <w:pPr>
              <w:spacing w:before="40" w:after="40"/>
              <w:ind w:right="160"/>
              <w:jc w:val="right"/>
              <w:rPr>
                <w:bCs/>
                <w:i/>
                <w:color w:val="FF0000"/>
                <w:sz w:val="16"/>
                <w:lang w:val="en-US"/>
              </w:rPr>
            </w:pPr>
            <w:r w:rsidRPr="00365573">
              <w:rPr>
                <w:b/>
                <w:bCs/>
                <w:i/>
                <w:sz w:val="16"/>
              </w:rPr>
              <w:t>22</w:t>
            </w:r>
            <w:r>
              <w:rPr>
                <w:b/>
                <w:bCs/>
                <w:i/>
                <w:sz w:val="16"/>
              </w:rPr>
              <w:t>,</w:t>
            </w:r>
            <w:r w:rsidRPr="00365573">
              <w:rPr>
                <w:b/>
                <w:bCs/>
                <w:i/>
                <w:sz w:val="16"/>
              </w:rPr>
              <w:t>38</w:t>
            </w:r>
            <w:r>
              <w:rPr>
                <w:b/>
                <w:bCs/>
                <w:i/>
                <w:sz w:val="16"/>
              </w:rPr>
              <w:t>3</w:t>
            </w:r>
          </w:p>
        </w:tc>
      </w:tr>
      <w:tr w:rsidR="00A01871" w:rsidRPr="007F1507" w14:paraId="3F326395" w14:textId="77777777" w:rsidTr="004E2FC1">
        <w:trPr>
          <w:cantSplit/>
          <w:trHeight w:val="285"/>
        </w:trPr>
        <w:tc>
          <w:tcPr>
            <w:tcW w:w="3685" w:type="dxa"/>
            <w:tcBorders>
              <w:left w:val="single" w:sz="4" w:space="0" w:color="auto"/>
              <w:bottom w:val="single" w:sz="4" w:space="0" w:color="auto"/>
              <w:right w:val="single" w:sz="4" w:space="0" w:color="auto"/>
            </w:tcBorders>
            <w:vAlign w:val="bottom"/>
          </w:tcPr>
          <w:p w14:paraId="26F63DC0" w14:textId="77777777" w:rsidR="00A01871" w:rsidRPr="007F1507" w:rsidRDefault="00A01871" w:rsidP="00A01871">
            <w:pPr>
              <w:spacing w:before="40" w:after="40"/>
              <w:jc w:val="both"/>
              <w:rPr>
                <w:i/>
                <w:sz w:val="16"/>
                <w:lang w:val="en-US"/>
              </w:rPr>
            </w:pPr>
            <w:r w:rsidRPr="007F1507">
              <w:rPr>
                <w:i/>
                <w:sz w:val="16"/>
                <w:lang w:val="en-US"/>
              </w:rPr>
              <w:t>Shareholders’ equity</w:t>
            </w:r>
          </w:p>
        </w:tc>
        <w:tc>
          <w:tcPr>
            <w:tcW w:w="1560" w:type="dxa"/>
            <w:tcBorders>
              <w:left w:val="single" w:sz="4" w:space="0" w:color="auto"/>
              <w:bottom w:val="single" w:sz="4" w:space="0" w:color="auto"/>
              <w:right w:val="single" w:sz="4" w:space="0" w:color="auto"/>
            </w:tcBorders>
            <w:vAlign w:val="bottom"/>
          </w:tcPr>
          <w:p w14:paraId="4FABB75B" w14:textId="29B52B02" w:rsidR="00A01871" w:rsidRPr="007F1507" w:rsidRDefault="00A01871" w:rsidP="00A01871">
            <w:pPr>
              <w:spacing w:before="40" w:after="40"/>
              <w:ind w:right="160"/>
              <w:jc w:val="right"/>
              <w:rPr>
                <w:bCs/>
                <w:i/>
                <w:sz w:val="16"/>
                <w:lang w:val="en-US"/>
              </w:rPr>
            </w:pPr>
            <w:r w:rsidRPr="00365573">
              <w:rPr>
                <w:b/>
                <w:bCs/>
                <w:i/>
                <w:sz w:val="16"/>
              </w:rPr>
              <w:t>49</w:t>
            </w:r>
            <w:r>
              <w:rPr>
                <w:b/>
                <w:bCs/>
                <w:i/>
                <w:sz w:val="16"/>
              </w:rPr>
              <w:t>,</w:t>
            </w:r>
            <w:r w:rsidRPr="00365573">
              <w:rPr>
                <w:b/>
                <w:bCs/>
                <w:i/>
                <w:sz w:val="16"/>
              </w:rPr>
              <w:t>71</w:t>
            </w:r>
            <w:r>
              <w:rPr>
                <w:b/>
                <w:bCs/>
                <w:i/>
                <w:sz w:val="16"/>
              </w:rPr>
              <w:t>8</w:t>
            </w:r>
          </w:p>
        </w:tc>
        <w:tc>
          <w:tcPr>
            <w:tcW w:w="1559" w:type="dxa"/>
            <w:tcBorders>
              <w:left w:val="single" w:sz="4" w:space="0" w:color="auto"/>
              <w:bottom w:val="single" w:sz="4" w:space="0" w:color="auto"/>
              <w:right w:val="single" w:sz="4" w:space="0" w:color="auto"/>
            </w:tcBorders>
            <w:vAlign w:val="bottom"/>
          </w:tcPr>
          <w:p w14:paraId="09A5F847" w14:textId="72B43516" w:rsidR="00A01871" w:rsidRPr="007F1507" w:rsidRDefault="00A01871" w:rsidP="00A01871">
            <w:pPr>
              <w:spacing w:before="40" w:after="40"/>
              <w:ind w:right="160"/>
              <w:jc w:val="right"/>
              <w:rPr>
                <w:bCs/>
                <w:i/>
                <w:color w:val="FF0000"/>
                <w:sz w:val="16"/>
                <w:lang w:val="en-US"/>
              </w:rPr>
            </w:pPr>
            <w:r w:rsidRPr="00365573">
              <w:rPr>
                <w:b/>
                <w:bCs/>
                <w:i/>
                <w:sz w:val="16"/>
              </w:rPr>
              <w:t>48</w:t>
            </w:r>
            <w:r>
              <w:rPr>
                <w:b/>
                <w:bCs/>
                <w:i/>
                <w:sz w:val="16"/>
              </w:rPr>
              <w:t>,</w:t>
            </w:r>
            <w:r w:rsidRPr="00365573">
              <w:rPr>
                <w:b/>
                <w:bCs/>
                <w:i/>
                <w:sz w:val="16"/>
              </w:rPr>
              <w:t>770</w:t>
            </w:r>
          </w:p>
        </w:tc>
      </w:tr>
    </w:tbl>
    <w:p w14:paraId="0B230FEB" w14:textId="77777777" w:rsidR="00AB4E2F" w:rsidRPr="007F1507" w:rsidRDefault="00AB4E2F" w:rsidP="00AB4E2F">
      <w:pPr>
        <w:jc w:val="both"/>
        <w:rPr>
          <w:sz w:val="22"/>
          <w:szCs w:val="22"/>
          <w:lang w:val="en-US"/>
        </w:rPr>
      </w:pPr>
    </w:p>
    <w:p w14:paraId="5B26541B" w14:textId="77777777" w:rsidR="004E2FC1" w:rsidRPr="007F1507" w:rsidRDefault="004E2FC1" w:rsidP="00AB4E2F">
      <w:pPr>
        <w:jc w:val="both"/>
        <w:rPr>
          <w:sz w:val="22"/>
          <w:szCs w:val="22"/>
          <w:lang w:val="en-US"/>
        </w:rPr>
      </w:pPr>
    </w:p>
    <w:p w14:paraId="68757050" w14:textId="77777777" w:rsidR="00AB4E2F" w:rsidRPr="007F1507" w:rsidRDefault="00AB4E2F" w:rsidP="00AB4E2F">
      <w:pPr>
        <w:jc w:val="both"/>
        <w:rPr>
          <w:sz w:val="22"/>
          <w:szCs w:val="22"/>
          <w:lang w:val="en-US"/>
        </w:rPr>
      </w:pPr>
      <w:r w:rsidRPr="007F1507">
        <w:rPr>
          <w:sz w:val="22"/>
          <w:szCs w:val="22"/>
          <w:lang w:val="en-US"/>
        </w:rPr>
        <w:t>The following paragraphs describe the reasons for main variations in TGN’s comprehensive income and cash flows, and disclose some economic-financial indicators in connection with the Company’s equity.</w:t>
      </w:r>
    </w:p>
    <w:p w14:paraId="7C62AB77" w14:textId="77777777" w:rsidR="00AB4E2F" w:rsidRPr="007F1507" w:rsidRDefault="00AB4E2F" w:rsidP="00AB4E2F">
      <w:pPr>
        <w:jc w:val="both"/>
        <w:rPr>
          <w:sz w:val="22"/>
          <w:szCs w:val="22"/>
          <w:lang w:val="en-US"/>
        </w:rPr>
      </w:pPr>
    </w:p>
    <w:p w14:paraId="7058DE7A" w14:textId="77777777" w:rsidR="00AB4E2F" w:rsidRPr="007F1507" w:rsidRDefault="00AB4E2F" w:rsidP="002E36E4">
      <w:pPr>
        <w:pStyle w:val="Textoindependiente2"/>
        <w:spacing w:after="0" w:line="240" w:lineRule="auto"/>
        <w:jc w:val="both"/>
        <w:rPr>
          <w:i/>
          <w:lang w:val="en-US"/>
        </w:rPr>
      </w:pPr>
      <w:r w:rsidRPr="007F1507">
        <w:rPr>
          <w:i/>
          <w:lang w:val="en-US"/>
        </w:rPr>
        <w:t>Revenues</w:t>
      </w:r>
    </w:p>
    <w:p w14:paraId="1C5BDE0A" w14:textId="77777777" w:rsidR="00AB4E2F" w:rsidRPr="007F1507" w:rsidRDefault="00AB4E2F" w:rsidP="00AB4E2F">
      <w:pPr>
        <w:numPr>
          <w:ilvl w:val="12"/>
          <w:numId w:val="0"/>
        </w:numPr>
        <w:jc w:val="both"/>
        <w:rPr>
          <w:i/>
          <w:sz w:val="12"/>
          <w:szCs w:val="12"/>
          <w:lang w:val="en-US"/>
        </w:rPr>
      </w:pPr>
    </w:p>
    <w:p w14:paraId="0B61F8E2" w14:textId="48C2424B" w:rsidR="00AB4E2F" w:rsidRPr="00A01871" w:rsidRDefault="00A142DA" w:rsidP="00AB4E2F">
      <w:pPr>
        <w:jc w:val="both"/>
        <w:rPr>
          <w:sz w:val="22"/>
          <w:szCs w:val="22"/>
          <w:lang w:val="en-US"/>
        </w:rPr>
      </w:pPr>
      <w:r w:rsidRPr="00C71FB8">
        <w:rPr>
          <w:sz w:val="22"/>
          <w:szCs w:val="22"/>
          <w:lang w:val="en-US"/>
        </w:rPr>
        <w:t>The decrease in inflation adjusted revenues</w:t>
      </w:r>
      <w:r w:rsidR="002E36E4" w:rsidRPr="00C71FB8">
        <w:rPr>
          <w:sz w:val="22"/>
          <w:szCs w:val="22"/>
          <w:lang w:val="en-US"/>
        </w:rPr>
        <w:t xml:space="preserve"> amount</w:t>
      </w:r>
      <w:r w:rsidRPr="00C71FB8">
        <w:rPr>
          <w:sz w:val="22"/>
          <w:szCs w:val="22"/>
          <w:lang w:val="en-US"/>
        </w:rPr>
        <w:t>ing</w:t>
      </w:r>
      <w:r w:rsidR="002E36E4" w:rsidRPr="00C71FB8">
        <w:rPr>
          <w:sz w:val="22"/>
          <w:szCs w:val="22"/>
          <w:lang w:val="en-US"/>
        </w:rPr>
        <w:t xml:space="preserve"> to $ </w:t>
      </w:r>
      <w:r w:rsidR="00A01871" w:rsidRPr="00C71FB8">
        <w:rPr>
          <w:sz w:val="22"/>
          <w:szCs w:val="22"/>
          <w:lang w:val="en-US"/>
        </w:rPr>
        <w:t>1,490.5</w:t>
      </w:r>
      <w:r w:rsidR="002E36E4" w:rsidRPr="00C71FB8">
        <w:rPr>
          <w:sz w:val="22"/>
          <w:szCs w:val="22"/>
          <w:lang w:val="en-US"/>
        </w:rPr>
        <w:t xml:space="preserve"> million </w:t>
      </w:r>
      <w:r w:rsidR="00AB4E2F" w:rsidRPr="00C71FB8">
        <w:rPr>
          <w:sz w:val="22"/>
          <w:szCs w:val="22"/>
          <w:lang w:val="en-US"/>
        </w:rPr>
        <w:t xml:space="preserve">between </w:t>
      </w:r>
      <w:r w:rsidR="00AF3BB2" w:rsidRPr="00C71FB8">
        <w:rPr>
          <w:sz w:val="22"/>
          <w:szCs w:val="22"/>
          <w:lang w:val="en-US"/>
        </w:rPr>
        <w:t xml:space="preserve">the </w:t>
      </w:r>
      <w:r w:rsidR="00EA6453" w:rsidRPr="00C71FB8">
        <w:rPr>
          <w:sz w:val="22"/>
          <w:szCs w:val="22"/>
          <w:lang w:val="en-US"/>
        </w:rPr>
        <w:t>six</w:t>
      </w:r>
      <w:r w:rsidR="00AF3BB2" w:rsidRPr="00C71FB8">
        <w:rPr>
          <w:sz w:val="22"/>
          <w:szCs w:val="22"/>
          <w:lang w:val="en-US"/>
        </w:rPr>
        <w:t>-month periods</w:t>
      </w:r>
      <w:r w:rsidR="00AB4E2F" w:rsidRPr="00C71FB8">
        <w:rPr>
          <w:sz w:val="22"/>
          <w:szCs w:val="22"/>
          <w:lang w:val="en-US"/>
        </w:rPr>
        <w:t xml:space="preserve"> ended </w:t>
      </w:r>
      <w:r w:rsidR="00EA6453" w:rsidRPr="00C71FB8">
        <w:rPr>
          <w:sz w:val="22"/>
          <w:szCs w:val="22"/>
          <w:lang w:val="en-US"/>
        </w:rPr>
        <w:t xml:space="preserve">June </w:t>
      </w:r>
      <w:r w:rsidR="00AB4E2F" w:rsidRPr="00C71FB8">
        <w:rPr>
          <w:sz w:val="22"/>
          <w:szCs w:val="22"/>
          <w:lang w:val="en-US"/>
        </w:rPr>
        <w:t>3</w:t>
      </w:r>
      <w:r w:rsidR="00EA6453" w:rsidRPr="00C71FB8">
        <w:rPr>
          <w:sz w:val="22"/>
          <w:szCs w:val="22"/>
          <w:lang w:val="en-US"/>
        </w:rPr>
        <w:t>0</w:t>
      </w:r>
      <w:r w:rsidR="00AB4E2F" w:rsidRPr="00C71FB8">
        <w:rPr>
          <w:sz w:val="22"/>
          <w:szCs w:val="22"/>
          <w:lang w:val="en-US"/>
        </w:rPr>
        <w:t xml:space="preserve">, </w:t>
      </w:r>
      <w:r w:rsidR="00E47240" w:rsidRPr="00C71FB8">
        <w:rPr>
          <w:sz w:val="22"/>
          <w:szCs w:val="22"/>
          <w:lang w:val="en-US"/>
        </w:rPr>
        <w:t>20</w:t>
      </w:r>
      <w:r w:rsidRPr="00C71FB8">
        <w:rPr>
          <w:sz w:val="22"/>
          <w:szCs w:val="22"/>
          <w:lang w:val="en-US"/>
        </w:rPr>
        <w:t>20</w:t>
      </w:r>
      <w:r w:rsidR="00E47240" w:rsidRPr="00C71FB8">
        <w:rPr>
          <w:sz w:val="22"/>
          <w:szCs w:val="22"/>
          <w:lang w:val="en-US"/>
        </w:rPr>
        <w:t xml:space="preserve"> </w:t>
      </w:r>
      <w:r w:rsidR="00AB4E2F" w:rsidRPr="00C71FB8">
        <w:rPr>
          <w:sz w:val="22"/>
          <w:szCs w:val="22"/>
          <w:lang w:val="en-US"/>
        </w:rPr>
        <w:t xml:space="preserve">and </w:t>
      </w:r>
      <w:r w:rsidR="00E47240" w:rsidRPr="00C71FB8">
        <w:rPr>
          <w:sz w:val="22"/>
          <w:szCs w:val="22"/>
          <w:lang w:val="en-US"/>
        </w:rPr>
        <w:t>201</w:t>
      </w:r>
      <w:r w:rsidRPr="00C71FB8">
        <w:rPr>
          <w:sz w:val="22"/>
          <w:szCs w:val="22"/>
          <w:lang w:val="en-US"/>
        </w:rPr>
        <w:t>9</w:t>
      </w:r>
      <w:r w:rsidR="00E47240" w:rsidRPr="00C71FB8">
        <w:rPr>
          <w:sz w:val="22"/>
          <w:szCs w:val="22"/>
          <w:lang w:val="en-US"/>
        </w:rPr>
        <w:t xml:space="preserve"> </w:t>
      </w:r>
      <w:r w:rsidR="00AB4E2F" w:rsidRPr="00C71FB8">
        <w:rPr>
          <w:sz w:val="22"/>
          <w:szCs w:val="22"/>
          <w:lang w:val="en-US"/>
        </w:rPr>
        <w:t>is due to:</w:t>
      </w:r>
    </w:p>
    <w:p w14:paraId="4895A202" w14:textId="77777777" w:rsidR="00AB4E2F" w:rsidRPr="00C71FB8" w:rsidRDefault="00AB4E2F" w:rsidP="00AB4E2F">
      <w:pPr>
        <w:jc w:val="both"/>
        <w:rPr>
          <w:sz w:val="22"/>
          <w:szCs w:val="22"/>
          <w:lang w:val="en-US"/>
        </w:rPr>
      </w:pPr>
    </w:p>
    <w:p w14:paraId="2F751180" w14:textId="77777777" w:rsidR="00D03E24" w:rsidRPr="00C71FB8" w:rsidRDefault="00D03E24" w:rsidP="00D03E24">
      <w:pPr>
        <w:jc w:val="both"/>
        <w:rPr>
          <w:sz w:val="22"/>
          <w:szCs w:val="22"/>
          <w:lang w:val="en-US"/>
        </w:rPr>
      </w:pPr>
    </w:p>
    <w:p w14:paraId="392D2F1F" w14:textId="0C39EB7E" w:rsidR="00D03E24" w:rsidRPr="00C71FB8" w:rsidRDefault="00D03E24" w:rsidP="00D03E24">
      <w:pPr>
        <w:pStyle w:val="Textoindependiente2"/>
        <w:numPr>
          <w:ilvl w:val="0"/>
          <w:numId w:val="6"/>
        </w:numPr>
        <w:spacing w:after="0" w:line="240" w:lineRule="auto"/>
        <w:jc w:val="both"/>
        <w:rPr>
          <w:sz w:val="22"/>
          <w:szCs w:val="22"/>
          <w:lang w:val="en-US"/>
        </w:rPr>
      </w:pPr>
      <w:r w:rsidRPr="00C71FB8">
        <w:rPr>
          <w:sz w:val="22"/>
          <w:szCs w:val="22"/>
          <w:lang w:val="en-US"/>
        </w:rPr>
        <w:t xml:space="preserve">$ </w:t>
      </w:r>
      <w:r w:rsidR="00A01871" w:rsidRPr="00C71FB8">
        <w:rPr>
          <w:sz w:val="22"/>
          <w:szCs w:val="22"/>
          <w:lang w:val="en-US"/>
        </w:rPr>
        <w:t>752</w:t>
      </w:r>
      <w:r w:rsidRPr="00C71FB8">
        <w:rPr>
          <w:sz w:val="22"/>
          <w:szCs w:val="22"/>
          <w:lang w:val="en-US"/>
        </w:rPr>
        <w:t xml:space="preserve"> million increase in </w:t>
      </w:r>
      <w:r w:rsidR="00E21884" w:rsidRPr="00C71FB8">
        <w:rPr>
          <w:sz w:val="22"/>
          <w:szCs w:val="22"/>
          <w:lang w:val="en-US"/>
        </w:rPr>
        <w:t>revenues</w:t>
      </w:r>
      <w:r w:rsidRPr="00C71FB8">
        <w:rPr>
          <w:sz w:val="22"/>
          <w:szCs w:val="22"/>
          <w:lang w:val="en-US"/>
        </w:rPr>
        <w:t xml:space="preserve">, as a result of </w:t>
      </w:r>
      <w:r w:rsidR="00A142DA" w:rsidRPr="00C71FB8">
        <w:rPr>
          <w:sz w:val="22"/>
          <w:szCs w:val="22"/>
          <w:lang w:val="en-US"/>
        </w:rPr>
        <w:t xml:space="preserve">an increase in export transportation and </w:t>
      </w:r>
      <w:r w:rsidRPr="00C71FB8">
        <w:rPr>
          <w:sz w:val="22"/>
          <w:szCs w:val="22"/>
          <w:lang w:val="en-US"/>
        </w:rPr>
        <w:t xml:space="preserve">higher domestic </w:t>
      </w:r>
      <w:r w:rsidR="00A142DA" w:rsidRPr="00C71FB8">
        <w:rPr>
          <w:sz w:val="22"/>
          <w:szCs w:val="22"/>
          <w:lang w:val="en-US"/>
        </w:rPr>
        <w:t xml:space="preserve">“interruptible” </w:t>
      </w:r>
      <w:r w:rsidRPr="00C71FB8">
        <w:rPr>
          <w:sz w:val="22"/>
          <w:szCs w:val="22"/>
          <w:lang w:val="en-US"/>
        </w:rPr>
        <w:t xml:space="preserve">transportation </w:t>
      </w:r>
      <w:r w:rsidR="00A142DA" w:rsidRPr="00C71FB8">
        <w:rPr>
          <w:sz w:val="22"/>
          <w:szCs w:val="22"/>
          <w:lang w:val="en-US"/>
        </w:rPr>
        <w:t>volumes</w:t>
      </w:r>
      <w:r w:rsidRPr="00C71FB8">
        <w:rPr>
          <w:sz w:val="22"/>
          <w:szCs w:val="22"/>
          <w:lang w:val="en-US"/>
        </w:rPr>
        <w:t xml:space="preserve">; </w:t>
      </w:r>
    </w:p>
    <w:p w14:paraId="15758704" w14:textId="77777777" w:rsidR="00D03E24" w:rsidRPr="00C71FB8" w:rsidRDefault="00D03E24" w:rsidP="00D03E24">
      <w:pPr>
        <w:pStyle w:val="Textoindependiente2"/>
        <w:spacing w:after="0" w:line="240" w:lineRule="auto"/>
        <w:jc w:val="both"/>
        <w:rPr>
          <w:sz w:val="22"/>
          <w:szCs w:val="22"/>
          <w:lang w:val="en-US"/>
        </w:rPr>
      </w:pPr>
    </w:p>
    <w:p w14:paraId="58C95442" w14:textId="358460F0" w:rsidR="00D03E24" w:rsidRPr="00C71FB8" w:rsidRDefault="00D03E24" w:rsidP="00D03E24">
      <w:pPr>
        <w:pStyle w:val="Textoindependiente2"/>
        <w:numPr>
          <w:ilvl w:val="0"/>
          <w:numId w:val="6"/>
        </w:numPr>
        <w:spacing w:after="0" w:line="240" w:lineRule="auto"/>
        <w:jc w:val="both"/>
        <w:rPr>
          <w:sz w:val="22"/>
          <w:szCs w:val="22"/>
          <w:lang w:val="en-US"/>
        </w:rPr>
      </w:pPr>
      <w:r w:rsidRPr="00C71FB8">
        <w:rPr>
          <w:sz w:val="22"/>
          <w:szCs w:val="22"/>
          <w:lang w:val="en-US"/>
        </w:rPr>
        <w:t xml:space="preserve">$ </w:t>
      </w:r>
      <w:r w:rsidR="00A01871" w:rsidRPr="00C71FB8">
        <w:rPr>
          <w:sz w:val="22"/>
          <w:szCs w:val="22"/>
          <w:lang w:val="en-US"/>
        </w:rPr>
        <w:t>2,361.</w:t>
      </w:r>
      <w:r w:rsidR="002C48B1">
        <w:rPr>
          <w:sz w:val="22"/>
          <w:szCs w:val="22"/>
          <w:lang w:val="en-US"/>
        </w:rPr>
        <w:t>6</w:t>
      </w:r>
      <w:r w:rsidR="00A142DA" w:rsidRPr="00C71FB8">
        <w:rPr>
          <w:sz w:val="22"/>
          <w:szCs w:val="22"/>
          <w:lang w:val="en-US"/>
        </w:rPr>
        <w:t xml:space="preserve"> million decrease in revenues, as a result of the suspension of rate adjustments in an accelerated inflationary context. See Notes 1.2 and 1.3.3 to the Company’s interim condensed financial statements for the </w:t>
      </w:r>
      <w:r w:rsidR="00EA6453" w:rsidRPr="00C71FB8">
        <w:rPr>
          <w:sz w:val="22"/>
          <w:szCs w:val="22"/>
          <w:lang w:val="en-US"/>
        </w:rPr>
        <w:t>six</w:t>
      </w:r>
      <w:r w:rsidR="00A142DA" w:rsidRPr="00C71FB8">
        <w:rPr>
          <w:sz w:val="22"/>
          <w:szCs w:val="22"/>
          <w:lang w:val="en-US"/>
        </w:rPr>
        <w:t xml:space="preserve">-month period ended </w:t>
      </w:r>
      <w:r w:rsidR="00EA6453" w:rsidRPr="00C71FB8">
        <w:rPr>
          <w:sz w:val="22"/>
          <w:szCs w:val="22"/>
          <w:lang w:val="en-US"/>
        </w:rPr>
        <w:t xml:space="preserve">June </w:t>
      </w:r>
      <w:r w:rsidR="00A142DA" w:rsidRPr="00C71FB8">
        <w:rPr>
          <w:sz w:val="22"/>
          <w:szCs w:val="22"/>
          <w:lang w:val="en-US"/>
        </w:rPr>
        <w:t>3</w:t>
      </w:r>
      <w:r w:rsidR="00EA6453" w:rsidRPr="00C71FB8">
        <w:rPr>
          <w:sz w:val="22"/>
          <w:szCs w:val="22"/>
          <w:lang w:val="en-US"/>
        </w:rPr>
        <w:t>0</w:t>
      </w:r>
      <w:r w:rsidR="00A142DA" w:rsidRPr="00C71FB8">
        <w:rPr>
          <w:sz w:val="22"/>
          <w:szCs w:val="22"/>
          <w:lang w:val="en-US"/>
        </w:rPr>
        <w:t>, 2020; and</w:t>
      </w:r>
    </w:p>
    <w:p w14:paraId="3EB23D78" w14:textId="77777777" w:rsidR="00D03E24" w:rsidRPr="00C71FB8" w:rsidRDefault="00D03E24" w:rsidP="00D03E24">
      <w:pPr>
        <w:pStyle w:val="Prrafodelista"/>
        <w:rPr>
          <w:sz w:val="22"/>
          <w:szCs w:val="22"/>
          <w:lang w:val="en-US"/>
        </w:rPr>
      </w:pPr>
    </w:p>
    <w:p w14:paraId="56ED0819" w14:textId="5743C312" w:rsidR="00D03E24" w:rsidRPr="00C71FB8" w:rsidRDefault="00D03E24" w:rsidP="00D03E24">
      <w:pPr>
        <w:numPr>
          <w:ilvl w:val="0"/>
          <w:numId w:val="6"/>
        </w:numPr>
        <w:jc w:val="both"/>
        <w:rPr>
          <w:sz w:val="22"/>
          <w:szCs w:val="22"/>
          <w:lang w:val="en-US"/>
        </w:rPr>
      </w:pPr>
      <w:r w:rsidRPr="00C71FB8">
        <w:rPr>
          <w:sz w:val="22"/>
          <w:szCs w:val="22"/>
          <w:lang w:val="en-US"/>
        </w:rPr>
        <w:t xml:space="preserve">$ </w:t>
      </w:r>
      <w:r w:rsidR="00A01871" w:rsidRPr="00C71FB8">
        <w:rPr>
          <w:sz w:val="22"/>
          <w:szCs w:val="22"/>
          <w:lang w:val="en-US"/>
        </w:rPr>
        <w:t>119</w:t>
      </w:r>
      <w:r w:rsidR="002C48B1">
        <w:rPr>
          <w:sz w:val="22"/>
          <w:szCs w:val="22"/>
          <w:lang w:val="en-US"/>
        </w:rPr>
        <w:t>.1</w:t>
      </w:r>
      <w:r w:rsidRPr="00C71FB8">
        <w:rPr>
          <w:sz w:val="22"/>
          <w:szCs w:val="22"/>
          <w:lang w:val="en-US"/>
        </w:rPr>
        <w:t xml:space="preserve"> million increase</w:t>
      </w:r>
      <w:r w:rsidR="00B140A7" w:rsidRPr="00C71FB8">
        <w:rPr>
          <w:sz w:val="22"/>
          <w:szCs w:val="22"/>
          <w:lang w:val="en-US"/>
        </w:rPr>
        <w:t>, net of inflation,</w:t>
      </w:r>
      <w:r w:rsidRPr="00C71FB8">
        <w:rPr>
          <w:sz w:val="22"/>
          <w:szCs w:val="22"/>
          <w:lang w:val="en-US"/>
        </w:rPr>
        <w:t xml:space="preserve"> in </w:t>
      </w:r>
      <w:r w:rsidR="00A142DA" w:rsidRPr="00C71FB8">
        <w:rPr>
          <w:sz w:val="22"/>
          <w:szCs w:val="22"/>
          <w:lang w:val="en-US"/>
        </w:rPr>
        <w:t>“</w:t>
      </w:r>
      <w:r w:rsidRPr="00C71FB8">
        <w:rPr>
          <w:i/>
          <w:sz w:val="22"/>
          <w:szCs w:val="22"/>
          <w:lang w:val="en-US"/>
        </w:rPr>
        <w:t>Gas pipeline operation and maintenance and other services</w:t>
      </w:r>
      <w:r w:rsidR="00A142DA" w:rsidRPr="00C71FB8">
        <w:rPr>
          <w:iCs/>
          <w:sz w:val="22"/>
          <w:szCs w:val="22"/>
          <w:lang w:val="en-US"/>
        </w:rPr>
        <w:t>”</w:t>
      </w:r>
      <w:r w:rsidRPr="00C71FB8">
        <w:rPr>
          <w:sz w:val="22"/>
          <w:szCs w:val="22"/>
          <w:lang w:val="en-US"/>
        </w:rPr>
        <w:t>.</w:t>
      </w:r>
    </w:p>
    <w:p w14:paraId="5E5C8950" w14:textId="77777777" w:rsidR="00D03E24" w:rsidRPr="007F1507" w:rsidRDefault="00D03E24" w:rsidP="00D03E24">
      <w:pPr>
        <w:pStyle w:val="Prrafodelista"/>
        <w:rPr>
          <w:sz w:val="22"/>
          <w:szCs w:val="22"/>
          <w:lang w:val="en-US"/>
        </w:rPr>
      </w:pPr>
    </w:p>
    <w:p w14:paraId="1F0CA0ED" w14:textId="77777777" w:rsidR="00AB4E2F" w:rsidRPr="007F1507" w:rsidRDefault="00AB4E2F" w:rsidP="00AB4E2F">
      <w:pPr>
        <w:pStyle w:val="Textoindependiente2"/>
        <w:jc w:val="both"/>
        <w:rPr>
          <w:sz w:val="22"/>
          <w:szCs w:val="22"/>
          <w:lang w:val="en-US"/>
        </w:rPr>
      </w:pPr>
    </w:p>
    <w:p w14:paraId="428655ED" w14:textId="77777777" w:rsidR="00AB4E2F" w:rsidRPr="007F1507" w:rsidRDefault="00AB4E2F" w:rsidP="00AB4E2F">
      <w:pPr>
        <w:pStyle w:val="Textoindependiente2"/>
        <w:jc w:val="both"/>
        <w:rPr>
          <w:sz w:val="22"/>
          <w:szCs w:val="22"/>
          <w:lang w:val="en-US"/>
        </w:rPr>
      </w:pPr>
    </w:p>
    <w:p w14:paraId="369B36EC" w14:textId="77777777" w:rsidR="00AB4E2F" w:rsidRPr="007F1507" w:rsidRDefault="00AB4E2F" w:rsidP="00AB4E2F">
      <w:pPr>
        <w:pStyle w:val="Textoindependiente2"/>
        <w:jc w:val="both"/>
        <w:rPr>
          <w:sz w:val="22"/>
          <w:szCs w:val="22"/>
          <w:lang w:val="en-US"/>
        </w:rPr>
      </w:pPr>
    </w:p>
    <w:p w14:paraId="7B96BCB2" w14:textId="77777777" w:rsidR="00AB4E2F" w:rsidRPr="007F1507" w:rsidRDefault="00AB4E2F" w:rsidP="00AB4E2F">
      <w:pPr>
        <w:pStyle w:val="Textoindependiente2"/>
        <w:jc w:val="both"/>
        <w:rPr>
          <w:sz w:val="22"/>
          <w:szCs w:val="22"/>
          <w:lang w:val="en-US"/>
        </w:rPr>
      </w:pPr>
    </w:p>
    <w:p w14:paraId="60D1E502" w14:textId="77777777" w:rsidR="00AB4E2F" w:rsidRPr="007F1507" w:rsidRDefault="00AB4E2F" w:rsidP="00AB4E2F">
      <w:pPr>
        <w:pStyle w:val="Textoindependiente2"/>
        <w:jc w:val="both"/>
        <w:rPr>
          <w:sz w:val="22"/>
          <w:szCs w:val="22"/>
          <w:lang w:val="en-US"/>
        </w:rPr>
      </w:pPr>
    </w:p>
    <w:p w14:paraId="6F4B70BD" w14:textId="77777777" w:rsidR="00AB4E2F" w:rsidRPr="007F1507" w:rsidRDefault="00AB4E2F" w:rsidP="00AB4E2F">
      <w:pPr>
        <w:pStyle w:val="Textoindependiente2"/>
        <w:jc w:val="both"/>
        <w:rPr>
          <w:sz w:val="22"/>
          <w:szCs w:val="22"/>
          <w:lang w:val="en-US"/>
        </w:rPr>
      </w:pPr>
    </w:p>
    <w:p w14:paraId="2C7A125F" w14:textId="77777777" w:rsidR="00393D07" w:rsidRDefault="00393D07" w:rsidP="00AF3BB2">
      <w:pPr>
        <w:jc w:val="both"/>
        <w:rPr>
          <w:sz w:val="22"/>
          <w:szCs w:val="22"/>
          <w:u w:val="single"/>
          <w:lang w:val="en-US"/>
        </w:rPr>
      </w:pPr>
    </w:p>
    <w:p w14:paraId="3D9AE11D" w14:textId="77777777" w:rsidR="00393D07" w:rsidRDefault="00393D07" w:rsidP="00AF3BB2">
      <w:pPr>
        <w:jc w:val="both"/>
        <w:rPr>
          <w:sz w:val="22"/>
          <w:szCs w:val="22"/>
          <w:u w:val="single"/>
          <w:lang w:val="en-US"/>
        </w:rPr>
      </w:pPr>
    </w:p>
    <w:p w14:paraId="11A97CA1" w14:textId="77777777" w:rsidR="00393D07" w:rsidRDefault="00393D07" w:rsidP="00AF3BB2">
      <w:pPr>
        <w:jc w:val="both"/>
        <w:rPr>
          <w:sz w:val="22"/>
          <w:szCs w:val="22"/>
          <w:u w:val="single"/>
          <w:lang w:val="en-US"/>
        </w:rPr>
      </w:pPr>
    </w:p>
    <w:p w14:paraId="2F59A2D8" w14:textId="79BAE328" w:rsidR="00AF3BB2" w:rsidRDefault="00AF3BB2" w:rsidP="00AF3BB2">
      <w:pPr>
        <w:jc w:val="both"/>
        <w:rPr>
          <w:sz w:val="22"/>
          <w:szCs w:val="22"/>
          <w:u w:val="single"/>
          <w:lang w:val="en-US"/>
        </w:rPr>
      </w:pPr>
      <w:r w:rsidRPr="007F1507">
        <w:rPr>
          <w:sz w:val="22"/>
          <w:szCs w:val="22"/>
          <w:u w:val="single"/>
          <w:lang w:val="en-US"/>
        </w:rPr>
        <w:lastRenderedPageBreak/>
        <w:t xml:space="preserve">OVERVIEW FOR </w:t>
      </w:r>
      <w:r>
        <w:rPr>
          <w:sz w:val="22"/>
          <w:szCs w:val="22"/>
          <w:u w:val="single"/>
          <w:lang w:val="en-US"/>
        </w:rPr>
        <w:t xml:space="preserve">THE </w:t>
      </w:r>
      <w:r w:rsidR="007B5E93">
        <w:rPr>
          <w:sz w:val="22"/>
          <w:szCs w:val="22"/>
          <w:u w:val="single"/>
          <w:lang w:val="en-US"/>
        </w:rPr>
        <w:t>SIX</w:t>
      </w:r>
      <w:r>
        <w:rPr>
          <w:sz w:val="22"/>
          <w:szCs w:val="22"/>
          <w:u w:val="single"/>
          <w:lang w:val="en-US"/>
        </w:rPr>
        <w:t xml:space="preserve">-MONTH PERIODS </w:t>
      </w:r>
      <w:r w:rsidRPr="007F1507">
        <w:rPr>
          <w:sz w:val="22"/>
          <w:szCs w:val="22"/>
          <w:u w:val="single"/>
          <w:lang w:val="en-US"/>
        </w:rPr>
        <w:t xml:space="preserve">ENDED </w:t>
      </w:r>
      <w:r w:rsidR="007B5E93">
        <w:rPr>
          <w:sz w:val="22"/>
          <w:szCs w:val="22"/>
          <w:u w:val="single"/>
          <w:lang w:val="en-US"/>
        </w:rPr>
        <w:t>JUNE</w:t>
      </w:r>
      <w:r w:rsidR="007B5E93" w:rsidRPr="007F1507">
        <w:rPr>
          <w:sz w:val="22"/>
          <w:szCs w:val="22"/>
          <w:u w:val="single"/>
          <w:lang w:val="en-US"/>
        </w:rPr>
        <w:t xml:space="preserve"> </w:t>
      </w:r>
      <w:r w:rsidRPr="007F1507">
        <w:rPr>
          <w:sz w:val="22"/>
          <w:szCs w:val="22"/>
          <w:u w:val="single"/>
          <w:lang w:val="en-US"/>
        </w:rPr>
        <w:t>3</w:t>
      </w:r>
      <w:r w:rsidR="007B5E93">
        <w:rPr>
          <w:sz w:val="22"/>
          <w:szCs w:val="22"/>
          <w:u w:val="single"/>
          <w:lang w:val="en-US"/>
        </w:rPr>
        <w:t>0</w:t>
      </w:r>
      <w:r w:rsidRPr="007F1507">
        <w:rPr>
          <w:sz w:val="22"/>
          <w:szCs w:val="22"/>
          <w:u w:val="single"/>
          <w:lang w:val="en-US"/>
        </w:rPr>
        <w:t>, 20</w:t>
      </w:r>
      <w:r w:rsidR="003A13CD">
        <w:rPr>
          <w:sz w:val="22"/>
          <w:szCs w:val="22"/>
          <w:u w:val="single"/>
          <w:lang w:val="en-US"/>
        </w:rPr>
        <w:t>20</w:t>
      </w:r>
      <w:r w:rsidRPr="007F1507">
        <w:rPr>
          <w:sz w:val="22"/>
          <w:szCs w:val="22"/>
          <w:u w:val="single"/>
          <w:lang w:val="en-US"/>
        </w:rPr>
        <w:t xml:space="preserve"> AND 201</w:t>
      </w:r>
      <w:r w:rsidR="003A13CD">
        <w:rPr>
          <w:sz w:val="22"/>
          <w:szCs w:val="22"/>
          <w:u w:val="single"/>
          <w:lang w:val="en-US"/>
        </w:rPr>
        <w:t>9</w:t>
      </w:r>
    </w:p>
    <w:p w14:paraId="6427480A" w14:textId="77777777" w:rsidR="00AB4E2F" w:rsidRPr="007F1507" w:rsidRDefault="00AB4E2F" w:rsidP="00AB4E2F">
      <w:pPr>
        <w:rPr>
          <w:sz w:val="10"/>
          <w:szCs w:val="10"/>
          <w:u w:val="single"/>
          <w:lang w:val="en-US"/>
        </w:rPr>
      </w:pPr>
    </w:p>
    <w:p w14:paraId="16BE5178" w14:textId="77777777" w:rsidR="00CA16E3" w:rsidRPr="00CA16E3" w:rsidRDefault="00AB4E2F" w:rsidP="00CA16E3">
      <w:pPr>
        <w:numPr>
          <w:ilvl w:val="0"/>
          <w:numId w:val="21"/>
        </w:numPr>
        <w:spacing w:before="120"/>
        <w:ind w:left="0" w:firstLine="0"/>
        <w:jc w:val="both"/>
        <w:rPr>
          <w:lang w:val="en-US"/>
        </w:rPr>
      </w:pPr>
      <w:r w:rsidRPr="00CA16E3">
        <w:rPr>
          <w:sz w:val="22"/>
          <w:szCs w:val="22"/>
          <w:u w:val="single"/>
          <w:lang w:val="en-US"/>
        </w:rPr>
        <w:t>ANALYSIS OF COMPREHENSIVE INCOME AND FINANCIAL POSITION (Cont.)</w:t>
      </w:r>
    </w:p>
    <w:p w14:paraId="71D33450" w14:textId="77777777" w:rsidR="00393D07" w:rsidRDefault="00393D07" w:rsidP="00CA16E3">
      <w:pPr>
        <w:spacing w:before="120"/>
        <w:jc w:val="both"/>
        <w:rPr>
          <w:i/>
          <w:lang w:val="en-US"/>
        </w:rPr>
      </w:pPr>
    </w:p>
    <w:p w14:paraId="4ABD81DC" w14:textId="621F9CE7" w:rsidR="00E47240" w:rsidRPr="00CA16E3" w:rsidRDefault="00AB4E2F" w:rsidP="00CA16E3">
      <w:pPr>
        <w:spacing w:before="120"/>
        <w:jc w:val="both"/>
        <w:rPr>
          <w:lang w:val="en-US"/>
        </w:rPr>
      </w:pPr>
      <w:r w:rsidRPr="00CA16E3">
        <w:rPr>
          <w:i/>
          <w:lang w:val="en-US"/>
        </w:rPr>
        <w:t>Cost of service</w:t>
      </w:r>
      <w:r w:rsidR="000D794D" w:rsidRPr="00CA16E3">
        <w:rPr>
          <w:i/>
          <w:sz w:val="16"/>
          <w:szCs w:val="16"/>
          <w:lang w:val="en-US"/>
        </w:rPr>
        <w:tab/>
      </w:r>
      <w:r w:rsidR="000D794D" w:rsidRPr="00CA16E3">
        <w:rPr>
          <w:i/>
          <w:sz w:val="16"/>
          <w:szCs w:val="16"/>
          <w:lang w:val="en-US"/>
        </w:rPr>
        <w:tab/>
      </w:r>
      <w:r w:rsidR="000D794D" w:rsidRPr="00CA16E3">
        <w:rPr>
          <w:i/>
          <w:sz w:val="16"/>
          <w:szCs w:val="16"/>
          <w:lang w:val="en-US"/>
        </w:rPr>
        <w:tab/>
      </w:r>
      <w:r w:rsidR="000D794D" w:rsidRPr="00CA16E3">
        <w:rPr>
          <w:i/>
          <w:sz w:val="16"/>
          <w:szCs w:val="16"/>
          <w:lang w:val="en-US"/>
        </w:rPr>
        <w:tab/>
      </w:r>
      <w:r w:rsidR="000D794D" w:rsidRPr="00CA16E3">
        <w:rPr>
          <w:i/>
          <w:sz w:val="16"/>
          <w:szCs w:val="16"/>
          <w:lang w:val="en-US"/>
        </w:rPr>
        <w:tab/>
      </w:r>
      <w:r w:rsidR="000D794D" w:rsidRPr="00CA16E3">
        <w:rPr>
          <w:i/>
          <w:sz w:val="16"/>
          <w:szCs w:val="16"/>
          <w:lang w:val="en-US"/>
        </w:rPr>
        <w:tab/>
      </w:r>
      <w:r w:rsidR="000D794D" w:rsidRPr="00CA16E3">
        <w:rPr>
          <w:i/>
          <w:sz w:val="16"/>
          <w:szCs w:val="16"/>
          <w:lang w:val="en-US"/>
        </w:rPr>
        <w:tab/>
      </w:r>
      <w:r w:rsidR="000D794D" w:rsidRPr="00CA16E3">
        <w:rPr>
          <w:i/>
          <w:sz w:val="16"/>
          <w:szCs w:val="16"/>
          <w:lang w:val="en-US"/>
        </w:rPr>
        <w:tab/>
      </w:r>
      <w:r w:rsidR="000D794D" w:rsidRPr="00CA16E3">
        <w:rPr>
          <w:i/>
          <w:sz w:val="16"/>
          <w:szCs w:val="16"/>
          <w:lang w:val="en-US"/>
        </w:rPr>
        <w:tab/>
        <w:t>(in million Pesos)</w:t>
      </w:r>
    </w:p>
    <w:tbl>
      <w:tblPr>
        <w:tblW w:w="9227" w:type="dxa"/>
        <w:tblInd w:w="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51"/>
        <w:gridCol w:w="992"/>
        <w:gridCol w:w="992"/>
        <w:gridCol w:w="992"/>
      </w:tblGrid>
      <w:tr w:rsidR="00703868" w:rsidRPr="00454A44" w14:paraId="197FB3F5" w14:textId="77777777" w:rsidTr="00555E5E">
        <w:tc>
          <w:tcPr>
            <w:tcW w:w="6251" w:type="dxa"/>
            <w:tcBorders>
              <w:top w:val="single" w:sz="4" w:space="0" w:color="auto"/>
              <w:left w:val="single" w:sz="4" w:space="0" w:color="auto"/>
              <w:bottom w:val="nil"/>
            </w:tcBorders>
          </w:tcPr>
          <w:p w14:paraId="632BBBCC" w14:textId="77777777" w:rsidR="00703868" w:rsidRPr="007F1507" w:rsidRDefault="00703868" w:rsidP="001112FF">
            <w:pPr>
              <w:ind w:left="-139" w:right="-70"/>
              <w:jc w:val="center"/>
              <w:rPr>
                <w:b/>
                <w:i/>
                <w:sz w:val="16"/>
                <w:lang w:val="en-US"/>
              </w:rPr>
            </w:pPr>
          </w:p>
        </w:tc>
        <w:tc>
          <w:tcPr>
            <w:tcW w:w="2976" w:type="dxa"/>
            <w:gridSpan w:val="3"/>
            <w:tcBorders>
              <w:top w:val="single" w:sz="4" w:space="0" w:color="auto"/>
              <w:left w:val="nil"/>
              <w:bottom w:val="single" w:sz="4" w:space="0" w:color="auto"/>
            </w:tcBorders>
          </w:tcPr>
          <w:p w14:paraId="1FD06A03" w14:textId="45AD8C13" w:rsidR="00703868" w:rsidRPr="007F1507" w:rsidRDefault="007B5E93" w:rsidP="00454A44">
            <w:pPr>
              <w:ind w:right="-70" w:hanging="111"/>
              <w:jc w:val="center"/>
              <w:rPr>
                <w:b/>
                <w:i/>
                <w:sz w:val="16"/>
                <w:szCs w:val="16"/>
                <w:lang w:val="en-US"/>
              </w:rPr>
            </w:pPr>
            <w:r>
              <w:rPr>
                <w:b/>
                <w:i/>
                <w:sz w:val="16"/>
                <w:szCs w:val="16"/>
                <w:lang w:val="en-US"/>
              </w:rPr>
              <w:t>Six</w:t>
            </w:r>
            <w:r w:rsidR="00AF3BB2">
              <w:rPr>
                <w:b/>
                <w:i/>
                <w:sz w:val="16"/>
                <w:szCs w:val="16"/>
                <w:lang w:val="en-US"/>
              </w:rPr>
              <w:t>-month period ended 0</w:t>
            </w:r>
            <w:r>
              <w:rPr>
                <w:b/>
                <w:i/>
                <w:sz w:val="16"/>
                <w:szCs w:val="16"/>
                <w:lang w:val="en-US"/>
              </w:rPr>
              <w:t>6</w:t>
            </w:r>
            <w:r w:rsidR="00703868" w:rsidRPr="007F1507">
              <w:rPr>
                <w:b/>
                <w:i/>
                <w:sz w:val="16"/>
                <w:szCs w:val="16"/>
                <w:lang w:val="en-US"/>
              </w:rPr>
              <w:t>.3</w:t>
            </w:r>
            <w:r>
              <w:rPr>
                <w:b/>
                <w:i/>
                <w:sz w:val="16"/>
                <w:szCs w:val="16"/>
                <w:lang w:val="en-US"/>
              </w:rPr>
              <w:t>0</w:t>
            </w:r>
            <w:r w:rsidR="00754220" w:rsidRPr="007F1507">
              <w:rPr>
                <w:b/>
                <w:i/>
                <w:sz w:val="16"/>
                <w:szCs w:val="16"/>
                <w:lang w:val="en-US"/>
              </w:rPr>
              <w:t>.</w:t>
            </w:r>
          </w:p>
        </w:tc>
      </w:tr>
      <w:tr w:rsidR="00E47240" w:rsidRPr="007F1507" w14:paraId="189B3906" w14:textId="77777777" w:rsidTr="00555E5E">
        <w:tc>
          <w:tcPr>
            <w:tcW w:w="6251" w:type="dxa"/>
            <w:tcBorders>
              <w:top w:val="nil"/>
              <w:left w:val="single" w:sz="4" w:space="0" w:color="auto"/>
              <w:bottom w:val="single" w:sz="4" w:space="0" w:color="auto"/>
            </w:tcBorders>
          </w:tcPr>
          <w:p w14:paraId="532780B0" w14:textId="77777777" w:rsidR="00E47240" w:rsidRPr="007F1507" w:rsidRDefault="00A242FA" w:rsidP="001112FF">
            <w:pPr>
              <w:ind w:right="160"/>
              <w:jc w:val="center"/>
              <w:rPr>
                <w:b/>
                <w:i/>
                <w:sz w:val="16"/>
                <w:lang w:val="en-US"/>
              </w:rPr>
            </w:pPr>
            <w:r w:rsidRPr="007F1507">
              <w:rPr>
                <w:b/>
                <w:i/>
                <w:sz w:val="16"/>
                <w:lang w:val="en-US"/>
              </w:rPr>
              <w:t>Account</w:t>
            </w:r>
          </w:p>
        </w:tc>
        <w:tc>
          <w:tcPr>
            <w:tcW w:w="992" w:type="dxa"/>
            <w:tcBorders>
              <w:top w:val="nil"/>
              <w:left w:val="nil"/>
              <w:bottom w:val="single" w:sz="4" w:space="0" w:color="auto"/>
            </w:tcBorders>
          </w:tcPr>
          <w:p w14:paraId="2D80D31B" w14:textId="77777777" w:rsidR="00E47240" w:rsidRPr="007F1507" w:rsidRDefault="00E47240" w:rsidP="00AF3BB2">
            <w:pPr>
              <w:ind w:right="-21"/>
              <w:jc w:val="center"/>
              <w:rPr>
                <w:b/>
                <w:i/>
                <w:sz w:val="16"/>
                <w:lang w:val="en-US"/>
              </w:rPr>
            </w:pPr>
            <w:r w:rsidRPr="007F1507">
              <w:rPr>
                <w:b/>
                <w:i/>
                <w:sz w:val="16"/>
                <w:lang w:val="en-US"/>
              </w:rPr>
              <w:t>20</w:t>
            </w:r>
            <w:r w:rsidR="003A13CD">
              <w:rPr>
                <w:b/>
                <w:i/>
                <w:sz w:val="16"/>
                <w:lang w:val="en-US"/>
              </w:rPr>
              <w:t>20</w:t>
            </w:r>
          </w:p>
        </w:tc>
        <w:tc>
          <w:tcPr>
            <w:tcW w:w="992" w:type="dxa"/>
            <w:tcBorders>
              <w:bottom w:val="single" w:sz="4" w:space="0" w:color="auto"/>
            </w:tcBorders>
          </w:tcPr>
          <w:p w14:paraId="422F6D41" w14:textId="77777777" w:rsidR="00E47240" w:rsidRPr="007F1507" w:rsidRDefault="00E47240" w:rsidP="00AF3BB2">
            <w:pPr>
              <w:ind w:right="-21"/>
              <w:jc w:val="center"/>
              <w:rPr>
                <w:b/>
                <w:i/>
                <w:sz w:val="16"/>
                <w:lang w:val="en-US"/>
              </w:rPr>
            </w:pPr>
            <w:r w:rsidRPr="007F1507">
              <w:rPr>
                <w:b/>
                <w:i/>
                <w:sz w:val="16"/>
                <w:lang w:val="en-US"/>
              </w:rPr>
              <w:t>201</w:t>
            </w:r>
            <w:r w:rsidR="003A13CD">
              <w:rPr>
                <w:b/>
                <w:i/>
                <w:sz w:val="16"/>
                <w:lang w:val="en-US"/>
              </w:rPr>
              <w:t>9</w:t>
            </w:r>
          </w:p>
        </w:tc>
        <w:tc>
          <w:tcPr>
            <w:tcW w:w="992" w:type="dxa"/>
            <w:tcBorders>
              <w:bottom w:val="single" w:sz="4" w:space="0" w:color="auto"/>
            </w:tcBorders>
          </w:tcPr>
          <w:p w14:paraId="307F242A" w14:textId="77777777" w:rsidR="00E47240" w:rsidRPr="007F1507" w:rsidRDefault="00E47240" w:rsidP="00E47240">
            <w:pPr>
              <w:ind w:right="160"/>
              <w:jc w:val="center"/>
              <w:rPr>
                <w:b/>
                <w:i/>
                <w:sz w:val="16"/>
                <w:lang w:val="en-US"/>
              </w:rPr>
            </w:pPr>
            <w:r w:rsidRPr="007F1507">
              <w:rPr>
                <w:b/>
                <w:i/>
                <w:sz w:val="16"/>
                <w:lang w:val="en-US"/>
              </w:rPr>
              <w:t>Variation</w:t>
            </w:r>
          </w:p>
        </w:tc>
      </w:tr>
      <w:tr w:rsidR="00A01871" w:rsidRPr="00725424" w14:paraId="0295EA3F" w14:textId="77777777" w:rsidTr="00555E5E">
        <w:tc>
          <w:tcPr>
            <w:tcW w:w="6251" w:type="dxa"/>
            <w:tcBorders>
              <w:top w:val="nil"/>
              <w:bottom w:val="nil"/>
            </w:tcBorders>
          </w:tcPr>
          <w:p w14:paraId="15E765E3" w14:textId="77777777" w:rsidR="00A01871" w:rsidRPr="007F1507" w:rsidRDefault="00A01871" w:rsidP="00A01871">
            <w:pPr>
              <w:spacing w:before="40" w:after="40"/>
              <w:jc w:val="both"/>
              <w:rPr>
                <w:i/>
                <w:sz w:val="16"/>
                <w:lang w:val="en-US"/>
              </w:rPr>
            </w:pPr>
            <w:r w:rsidRPr="007F1507">
              <w:rPr>
                <w:i/>
                <w:sz w:val="16"/>
                <w:lang w:val="en-US"/>
              </w:rPr>
              <w:t>Fees for professional services</w:t>
            </w:r>
          </w:p>
        </w:tc>
        <w:tc>
          <w:tcPr>
            <w:tcW w:w="992" w:type="dxa"/>
            <w:tcBorders>
              <w:top w:val="single" w:sz="4" w:space="0" w:color="auto"/>
              <w:bottom w:val="nil"/>
            </w:tcBorders>
            <w:vAlign w:val="center"/>
          </w:tcPr>
          <w:p w14:paraId="693C6C9C" w14:textId="3C85C4DB" w:rsidR="00A01871" w:rsidRPr="007F1507" w:rsidRDefault="00A01871" w:rsidP="00A01871">
            <w:pPr>
              <w:spacing w:before="40" w:after="40"/>
              <w:ind w:right="-21"/>
              <w:jc w:val="right"/>
              <w:rPr>
                <w:i/>
                <w:sz w:val="16"/>
                <w:lang w:val="en-US"/>
              </w:rPr>
            </w:pPr>
            <w:r w:rsidRPr="00CD2E29">
              <w:rPr>
                <w:i/>
                <w:sz w:val="16"/>
              </w:rPr>
              <w:t>42</w:t>
            </w:r>
            <w:r w:rsidR="00F310DC">
              <w:rPr>
                <w:i/>
                <w:sz w:val="16"/>
              </w:rPr>
              <w:t>.</w:t>
            </w:r>
            <w:r w:rsidRPr="00CD2E29">
              <w:rPr>
                <w:i/>
                <w:sz w:val="16"/>
              </w:rPr>
              <w:t>0</w:t>
            </w:r>
          </w:p>
        </w:tc>
        <w:tc>
          <w:tcPr>
            <w:tcW w:w="992" w:type="dxa"/>
            <w:tcBorders>
              <w:top w:val="single" w:sz="4" w:space="0" w:color="auto"/>
              <w:bottom w:val="nil"/>
            </w:tcBorders>
            <w:vAlign w:val="center"/>
          </w:tcPr>
          <w:p w14:paraId="4E1F90E3" w14:textId="64213BDC" w:rsidR="00A01871" w:rsidRPr="007F1507" w:rsidRDefault="00A01871" w:rsidP="00A01871">
            <w:pPr>
              <w:spacing w:before="40" w:after="40"/>
              <w:jc w:val="right"/>
              <w:rPr>
                <w:i/>
                <w:color w:val="FF0000"/>
                <w:sz w:val="16"/>
                <w:lang w:val="en-US"/>
              </w:rPr>
            </w:pPr>
            <w:r w:rsidRPr="00CD2E29">
              <w:rPr>
                <w:i/>
                <w:sz w:val="16"/>
              </w:rPr>
              <w:t>35</w:t>
            </w:r>
            <w:r w:rsidR="00F310DC">
              <w:rPr>
                <w:i/>
                <w:sz w:val="16"/>
              </w:rPr>
              <w:t>.</w:t>
            </w:r>
            <w:r w:rsidRPr="00CD2E29">
              <w:rPr>
                <w:i/>
                <w:sz w:val="16"/>
              </w:rPr>
              <w:t>9</w:t>
            </w:r>
          </w:p>
        </w:tc>
        <w:tc>
          <w:tcPr>
            <w:tcW w:w="992" w:type="dxa"/>
            <w:tcBorders>
              <w:top w:val="single" w:sz="4" w:space="0" w:color="auto"/>
              <w:bottom w:val="nil"/>
            </w:tcBorders>
            <w:vAlign w:val="center"/>
          </w:tcPr>
          <w:p w14:paraId="2C0623BE" w14:textId="7597B232" w:rsidR="00A01871" w:rsidRPr="007F1507" w:rsidRDefault="00A01871" w:rsidP="00A01871">
            <w:pPr>
              <w:spacing w:before="40" w:after="40"/>
              <w:ind w:right="-21"/>
              <w:jc w:val="right"/>
              <w:rPr>
                <w:i/>
                <w:sz w:val="16"/>
                <w:lang w:val="en-US"/>
              </w:rPr>
            </w:pPr>
            <w:r w:rsidRPr="00CD2E29">
              <w:rPr>
                <w:i/>
                <w:sz w:val="16"/>
              </w:rPr>
              <w:t>6</w:t>
            </w:r>
            <w:r w:rsidR="00F310DC">
              <w:rPr>
                <w:i/>
                <w:sz w:val="16"/>
              </w:rPr>
              <w:t>.</w:t>
            </w:r>
            <w:r w:rsidRPr="00CD2E29">
              <w:rPr>
                <w:i/>
                <w:sz w:val="16"/>
              </w:rPr>
              <w:t>1</w:t>
            </w:r>
          </w:p>
        </w:tc>
      </w:tr>
      <w:tr w:rsidR="00A01871" w:rsidRPr="00645DE4" w14:paraId="28961485" w14:textId="77777777" w:rsidTr="00555E5E">
        <w:tc>
          <w:tcPr>
            <w:tcW w:w="6251" w:type="dxa"/>
            <w:tcBorders>
              <w:top w:val="nil"/>
              <w:bottom w:val="nil"/>
            </w:tcBorders>
            <w:vAlign w:val="bottom"/>
          </w:tcPr>
          <w:p w14:paraId="4C482B88" w14:textId="77777777" w:rsidR="00A01871" w:rsidRPr="007F1507" w:rsidRDefault="00A01871" w:rsidP="00A01871">
            <w:pPr>
              <w:spacing w:before="40" w:after="40"/>
              <w:jc w:val="both"/>
              <w:rPr>
                <w:i/>
                <w:sz w:val="16"/>
                <w:lang w:val="en-US"/>
              </w:rPr>
            </w:pPr>
            <w:r w:rsidRPr="007F1507">
              <w:rPr>
                <w:i/>
                <w:sz w:val="16"/>
                <w:szCs w:val="16"/>
                <w:lang w:val="en-US"/>
              </w:rPr>
              <w:t>Salaries, wages and other personnel benefits and social security contributions</w:t>
            </w:r>
          </w:p>
        </w:tc>
        <w:tc>
          <w:tcPr>
            <w:tcW w:w="992" w:type="dxa"/>
            <w:tcBorders>
              <w:top w:val="nil"/>
              <w:bottom w:val="nil"/>
            </w:tcBorders>
            <w:vAlign w:val="center"/>
          </w:tcPr>
          <w:p w14:paraId="07BAE68A" w14:textId="427758C1" w:rsidR="00A01871" w:rsidRPr="007F1507" w:rsidRDefault="00A01871" w:rsidP="00A01871">
            <w:pPr>
              <w:spacing w:before="40" w:after="40"/>
              <w:ind w:right="-21"/>
              <w:jc w:val="right"/>
              <w:rPr>
                <w:i/>
                <w:sz w:val="16"/>
                <w:lang w:val="en-US"/>
              </w:rPr>
            </w:pPr>
            <w:r w:rsidRPr="00CD2E29">
              <w:rPr>
                <w:i/>
                <w:sz w:val="16"/>
              </w:rPr>
              <w:t>674</w:t>
            </w:r>
            <w:r w:rsidR="00F310DC">
              <w:rPr>
                <w:i/>
                <w:sz w:val="16"/>
              </w:rPr>
              <w:t>.</w:t>
            </w:r>
            <w:r w:rsidRPr="00CD2E29">
              <w:rPr>
                <w:i/>
                <w:sz w:val="16"/>
              </w:rPr>
              <w:t>3</w:t>
            </w:r>
          </w:p>
        </w:tc>
        <w:tc>
          <w:tcPr>
            <w:tcW w:w="992" w:type="dxa"/>
            <w:tcBorders>
              <w:top w:val="nil"/>
              <w:bottom w:val="nil"/>
            </w:tcBorders>
            <w:vAlign w:val="center"/>
          </w:tcPr>
          <w:p w14:paraId="282AF65B" w14:textId="4A898E87" w:rsidR="00A01871" w:rsidRPr="007F1507" w:rsidRDefault="00A01871" w:rsidP="00A01871">
            <w:pPr>
              <w:spacing w:before="40" w:after="40"/>
              <w:jc w:val="right"/>
              <w:rPr>
                <w:i/>
                <w:color w:val="FF0000"/>
                <w:sz w:val="16"/>
                <w:lang w:val="en-US"/>
              </w:rPr>
            </w:pPr>
            <w:r w:rsidRPr="00CD2E29">
              <w:rPr>
                <w:i/>
                <w:sz w:val="16"/>
              </w:rPr>
              <w:t>672</w:t>
            </w:r>
            <w:r w:rsidR="00F310DC">
              <w:rPr>
                <w:i/>
                <w:sz w:val="16"/>
              </w:rPr>
              <w:t>.</w:t>
            </w:r>
            <w:r w:rsidRPr="00CD2E29">
              <w:rPr>
                <w:i/>
                <w:sz w:val="16"/>
              </w:rPr>
              <w:t>4</w:t>
            </w:r>
          </w:p>
        </w:tc>
        <w:tc>
          <w:tcPr>
            <w:tcW w:w="992" w:type="dxa"/>
            <w:tcBorders>
              <w:top w:val="nil"/>
              <w:bottom w:val="nil"/>
            </w:tcBorders>
            <w:vAlign w:val="center"/>
          </w:tcPr>
          <w:p w14:paraId="1339B9B5" w14:textId="1B94BD9B" w:rsidR="00A01871" w:rsidRPr="007F1507" w:rsidRDefault="00A01871" w:rsidP="00A01871">
            <w:pPr>
              <w:spacing w:before="40" w:after="40"/>
              <w:ind w:right="-21"/>
              <w:jc w:val="right"/>
              <w:rPr>
                <w:i/>
                <w:sz w:val="16"/>
                <w:lang w:val="en-US"/>
              </w:rPr>
            </w:pPr>
            <w:r w:rsidRPr="00CD2E29">
              <w:rPr>
                <w:i/>
                <w:sz w:val="16"/>
              </w:rPr>
              <w:t>1</w:t>
            </w:r>
            <w:r w:rsidR="00F310DC">
              <w:rPr>
                <w:i/>
                <w:sz w:val="16"/>
              </w:rPr>
              <w:t>.</w:t>
            </w:r>
            <w:r w:rsidRPr="00CD2E29">
              <w:rPr>
                <w:i/>
                <w:sz w:val="16"/>
              </w:rPr>
              <w:t>9</w:t>
            </w:r>
          </w:p>
        </w:tc>
      </w:tr>
      <w:tr w:rsidR="00A01871" w:rsidRPr="00725424" w14:paraId="12E9C449" w14:textId="77777777" w:rsidTr="00555E5E">
        <w:tc>
          <w:tcPr>
            <w:tcW w:w="6251" w:type="dxa"/>
            <w:tcBorders>
              <w:top w:val="nil"/>
              <w:bottom w:val="nil"/>
            </w:tcBorders>
          </w:tcPr>
          <w:p w14:paraId="209DFBE6" w14:textId="77777777" w:rsidR="00A01871" w:rsidRPr="007F1507" w:rsidRDefault="00A01871" w:rsidP="00A01871">
            <w:pPr>
              <w:spacing w:before="40" w:after="40"/>
              <w:jc w:val="both"/>
              <w:rPr>
                <w:i/>
                <w:sz w:val="16"/>
                <w:lang w:val="en-US"/>
              </w:rPr>
            </w:pPr>
            <w:r w:rsidRPr="007F1507">
              <w:rPr>
                <w:i/>
                <w:sz w:val="16"/>
                <w:lang w:val="en-US"/>
              </w:rPr>
              <w:t>Materials and spare parts</w:t>
            </w:r>
          </w:p>
        </w:tc>
        <w:tc>
          <w:tcPr>
            <w:tcW w:w="992" w:type="dxa"/>
            <w:tcBorders>
              <w:top w:val="nil"/>
              <w:bottom w:val="nil"/>
            </w:tcBorders>
            <w:vAlign w:val="center"/>
          </w:tcPr>
          <w:p w14:paraId="67D56844" w14:textId="22D1AE16" w:rsidR="00A01871" w:rsidRPr="007F1507" w:rsidRDefault="00A01871" w:rsidP="00A01871">
            <w:pPr>
              <w:spacing w:before="40" w:after="40"/>
              <w:ind w:right="-21"/>
              <w:jc w:val="right"/>
              <w:rPr>
                <w:i/>
                <w:sz w:val="16"/>
                <w:lang w:val="en-US"/>
              </w:rPr>
            </w:pPr>
            <w:r w:rsidRPr="00CD2E29">
              <w:rPr>
                <w:i/>
                <w:sz w:val="16"/>
              </w:rPr>
              <w:t>194</w:t>
            </w:r>
            <w:r w:rsidR="00F310DC">
              <w:rPr>
                <w:i/>
                <w:sz w:val="16"/>
              </w:rPr>
              <w:t>.</w:t>
            </w:r>
            <w:r w:rsidRPr="00CD2E29">
              <w:rPr>
                <w:i/>
                <w:sz w:val="16"/>
              </w:rPr>
              <w:t>0</w:t>
            </w:r>
          </w:p>
        </w:tc>
        <w:tc>
          <w:tcPr>
            <w:tcW w:w="992" w:type="dxa"/>
            <w:tcBorders>
              <w:top w:val="nil"/>
              <w:bottom w:val="nil"/>
            </w:tcBorders>
            <w:vAlign w:val="center"/>
          </w:tcPr>
          <w:p w14:paraId="010DDE03" w14:textId="58FB487F" w:rsidR="00A01871" w:rsidRPr="007F1507" w:rsidRDefault="00A01871" w:rsidP="00A01871">
            <w:pPr>
              <w:spacing w:before="40" w:after="40"/>
              <w:jc w:val="right"/>
              <w:rPr>
                <w:i/>
                <w:color w:val="FF0000"/>
                <w:sz w:val="16"/>
                <w:lang w:val="en-US"/>
              </w:rPr>
            </w:pPr>
            <w:r w:rsidRPr="00CD2E29">
              <w:rPr>
                <w:i/>
                <w:sz w:val="16"/>
              </w:rPr>
              <w:t>324</w:t>
            </w:r>
            <w:r w:rsidR="00F310DC">
              <w:rPr>
                <w:i/>
                <w:sz w:val="16"/>
              </w:rPr>
              <w:t>.</w:t>
            </w:r>
            <w:r w:rsidRPr="00CD2E29">
              <w:rPr>
                <w:i/>
                <w:sz w:val="16"/>
              </w:rPr>
              <w:t>5</w:t>
            </w:r>
          </w:p>
        </w:tc>
        <w:tc>
          <w:tcPr>
            <w:tcW w:w="992" w:type="dxa"/>
            <w:tcBorders>
              <w:top w:val="nil"/>
              <w:bottom w:val="nil"/>
            </w:tcBorders>
            <w:vAlign w:val="center"/>
          </w:tcPr>
          <w:p w14:paraId="0C0ABC62" w14:textId="49EAA9D5" w:rsidR="00A01871" w:rsidRPr="007F1507" w:rsidRDefault="00A01871" w:rsidP="00A01871">
            <w:pPr>
              <w:spacing w:before="40" w:after="40"/>
              <w:ind w:right="-21"/>
              <w:jc w:val="right"/>
              <w:rPr>
                <w:i/>
                <w:sz w:val="16"/>
                <w:lang w:val="en-US"/>
              </w:rPr>
            </w:pPr>
            <w:r>
              <w:rPr>
                <w:i/>
                <w:sz w:val="16"/>
              </w:rPr>
              <w:t>(</w:t>
            </w:r>
            <w:r w:rsidRPr="00CD2E29">
              <w:rPr>
                <w:i/>
                <w:sz w:val="16"/>
              </w:rPr>
              <w:t>130</w:t>
            </w:r>
            <w:r w:rsidR="00F310DC">
              <w:rPr>
                <w:i/>
                <w:sz w:val="16"/>
              </w:rPr>
              <w:t>.</w:t>
            </w:r>
            <w:r w:rsidRPr="00CD2E29">
              <w:rPr>
                <w:i/>
                <w:sz w:val="16"/>
              </w:rPr>
              <w:t>5</w:t>
            </w:r>
            <w:r>
              <w:rPr>
                <w:i/>
                <w:sz w:val="16"/>
              </w:rPr>
              <w:t>)</w:t>
            </w:r>
          </w:p>
        </w:tc>
      </w:tr>
      <w:tr w:rsidR="00A01871" w:rsidRPr="00645DE4" w14:paraId="125AD426" w14:textId="77777777" w:rsidTr="00555E5E">
        <w:tc>
          <w:tcPr>
            <w:tcW w:w="6251" w:type="dxa"/>
            <w:tcBorders>
              <w:top w:val="nil"/>
              <w:bottom w:val="nil"/>
            </w:tcBorders>
          </w:tcPr>
          <w:p w14:paraId="2D1BEAD7" w14:textId="77777777" w:rsidR="00A01871" w:rsidRPr="007F1507" w:rsidRDefault="00A01871" w:rsidP="00A01871">
            <w:pPr>
              <w:spacing w:before="40" w:after="40"/>
              <w:jc w:val="both"/>
              <w:rPr>
                <w:i/>
                <w:sz w:val="16"/>
                <w:lang w:val="en-US"/>
              </w:rPr>
            </w:pPr>
            <w:r w:rsidRPr="007F1507">
              <w:rPr>
                <w:i/>
                <w:sz w:val="16"/>
                <w:lang w:val="en-US"/>
              </w:rPr>
              <w:t>Maintenance and repair of property, plant and equipment and third-party services and supplies</w:t>
            </w:r>
          </w:p>
        </w:tc>
        <w:tc>
          <w:tcPr>
            <w:tcW w:w="992" w:type="dxa"/>
            <w:tcBorders>
              <w:top w:val="nil"/>
              <w:bottom w:val="nil"/>
            </w:tcBorders>
            <w:vAlign w:val="center"/>
          </w:tcPr>
          <w:p w14:paraId="230D12C9" w14:textId="49F65F31" w:rsidR="00A01871" w:rsidRPr="007F1507" w:rsidRDefault="00A01871" w:rsidP="00A01871">
            <w:pPr>
              <w:spacing w:before="40" w:after="40"/>
              <w:ind w:right="-21"/>
              <w:jc w:val="right"/>
              <w:rPr>
                <w:i/>
                <w:sz w:val="16"/>
                <w:lang w:val="en-US"/>
              </w:rPr>
            </w:pPr>
            <w:r w:rsidRPr="00CD2E29">
              <w:rPr>
                <w:i/>
                <w:sz w:val="16"/>
              </w:rPr>
              <w:t>635</w:t>
            </w:r>
            <w:r w:rsidR="00F310DC">
              <w:rPr>
                <w:i/>
                <w:sz w:val="16"/>
              </w:rPr>
              <w:t>.</w:t>
            </w:r>
            <w:r w:rsidRPr="00CD2E29">
              <w:rPr>
                <w:i/>
                <w:sz w:val="16"/>
              </w:rPr>
              <w:t>6</w:t>
            </w:r>
          </w:p>
        </w:tc>
        <w:tc>
          <w:tcPr>
            <w:tcW w:w="992" w:type="dxa"/>
            <w:tcBorders>
              <w:top w:val="nil"/>
              <w:bottom w:val="nil"/>
            </w:tcBorders>
            <w:vAlign w:val="center"/>
          </w:tcPr>
          <w:p w14:paraId="47966E97" w14:textId="29CE621F" w:rsidR="00A01871" w:rsidRPr="007F1507" w:rsidRDefault="00A01871" w:rsidP="00A01871">
            <w:pPr>
              <w:spacing w:before="40" w:after="40"/>
              <w:jc w:val="right"/>
              <w:rPr>
                <w:i/>
                <w:color w:val="FF0000"/>
                <w:sz w:val="16"/>
                <w:lang w:val="en-US"/>
              </w:rPr>
            </w:pPr>
            <w:r w:rsidRPr="00CD2E29">
              <w:rPr>
                <w:i/>
                <w:sz w:val="16"/>
              </w:rPr>
              <w:t>868</w:t>
            </w:r>
            <w:r w:rsidR="00F310DC">
              <w:rPr>
                <w:i/>
                <w:sz w:val="16"/>
              </w:rPr>
              <w:t>.</w:t>
            </w:r>
            <w:r w:rsidRPr="00CD2E29">
              <w:rPr>
                <w:i/>
                <w:sz w:val="16"/>
              </w:rPr>
              <w:t>0</w:t>
            </w:r>
          </w:p>
        </w:tc>
        <w:tc>
          <w:tcPr>
            <w:tcW w:w="992" w:type="dxa"/>
            <w:tcBorders>
              <w:top w:val="nil"/>
              <w:bottom w:val="nil"/>
            </w:tcBorders>
            <w:vAlign w:val="center"/>
          </w:tcPr>
          <w:p w14:paraId="711D7693" w14:textId="00BF7F52" w:rsidR="00A01871" w:rsidRPr="007F1507" w:rsidRDefault="00A01871" w:rsidP="00A01871">
            <w:pPr>
              <w:spacing w:before="40" w:after="40"/>
              <w:ind w:right="-21"/>
              <w:jc w:val="right"/>
              <w:rPr>
                <w:i/>
                <w:sz w:val="16"/>
                <w:lang w:val="en-US"/>
              </w:rPr>
            </w:pPr>
            <w:r>
              <w:rPr>
                <w:i/>
                <w:sz w:val="16"/>
              </w:rPr>
              <w:t>(</w:t>
            </w:r>
            <w:r w:rsidRPr="00CD2E29">
              <w:rPr>
                <w:i/>
                <w:sz w:val="16"/>
              </w:rPr>
              <w:t>232</w:t>
            </w:r>
            <w:r w:rsidR="00F310DC">
              <w:rPr>
                <w:i/>
                <w:sz w:val="16"/>
              </w:rPr>
              <w:t>.</w:t>
            </w:r>
            <w:r w:rsidRPr="00CD2E29">
              <w:rPr>
                <w:i/>
                <w:sz w:val="16"/>
              </w:rPr>
              <w:t>4</w:t>
            </w:r>
            <w:r>
              <w:rPr>
                <w:i/>
                <w:sz w:val="16"/>
              </w:rPr>
              <w:t>)</w:t>
            </w:r>
          </w:p>
        </w:tc>
      </w:tr>
      <w:tr w:rsidR="00A01871" w:rsidRPr="00645DE4" w14:paraId="2EA9230A" w14:textId="77777777" w:rsidTr="00555E5E">
        <w:tc>
          <w:tcPr>
            <w:tcW w:w="6251" w:type="dxa"/>
            <w:tcBorders>
              <w:top w:val="nil"/>
              <w:bottom w:val="nil"/>
            </w:tcBorders>
          </w:tcPr>
          <w:p w14:paraId="41897B43" w14:textId="77777777" w:rsidR="00A01871" w:rsidRPr="007F1507" w:rsidRDefault="00A01871" w:rsidP="00A01871">
            <w:pPr>
              <w:spacing w:before="40" w:after="40"/>
              <w:jc w:val="both"/>
              <w:rPr>
                <w:i/>
                <w:sz w:val="16"/>
                <w:lang w:val="en-US"/>
              </w:rPr>
            </w:pPr>
            <w:r w:rsidRPr="007F1507">
              <w:rPr>
                <w:i/>
                <w:sz w:val="16"/>
                <w:lang w:val="en-US"/>
              </w:rPr>
              <w:t>Post, telecommunications, transportation, freight and travel expenses</w:t>
            </w:r>
          </w:p>
        </w:tc>
        <w:tc>
          <w:tcPr>
            <w:tcW w:w="992" w:type="dxa"/>
            <w:tcBorders>
              <w:top w:val="nil"/>
              <w:bottom w:val="nil"/>
            </w:tcBorders>
            <w:vAlign w:val="center"/>
          </w:tcPr>
          <w:p w14:paraId="524AA1CA" w14:textId="47AE10C0" w:rsidR="00A01871" w:rsidRPr="007F1507" w:rsidRDefault="00A01871" w:rsidP="00A01871">
            <w:pPr>
              <w:spacing w:before="40" w:after="40"/>
              <w:ind w:right="-21"/>
              <w:jc w:val="right"/>
              <w:rPr>
                <w:i/>
                <w:sz w:val="16"/>
                <w:lang w:val="en-US"/>
              </w:rPr>
            </w:pPr>
            <w:r w:rsidRPr="00CD2E29">
              <w:rPr>
                <w:i/>
                <w:sz w:val="16"/>
              </w:rPr>
              <w:t>63</w:t>
            </w:r>
            <w:r w:rsidR="00F310DC">
              <w:rPr>
                <w:i/>
                <w:sz w:val="16"/>
              </w:rPr>
              <w:t>.</w:t>
            </w:r>
            <w:r w:rsidRPr="00CD2E29">
              <w:rPr>
                <w:i/>
                <w:sz w:val="16"/>
              </w:rPr>
              <w:t>9</w:t>
            </w:r>
          </w:p>
        </w:tc>
        <w:tc>
          <w:tcPr>
            <w:tcW w:w="992" w:type="dxa"/>
            <w:tcBorders>
              <w:top w:val="nil"/>
              <w:bottom w:val="nil"/>
            </w:tcBorders>
            <w:vAlign w:val="center"/>
          </w:tcPr>
          <w:p w14:paraId="142DA42B" w14:textId="123BFE4D" w:rsidR="00A01871" w:rsidRPr="007F1507" w:rsidRDefault="00A01871" w:rsidP="00A01871">
            <w:pPr>
              <w:spacing w:before="40" w:after="40"/>
              <w:jc w:val="right"/>
              <w:rPr>
                <w:i/>
                <w:color w:val="FF0000"/>
                <w:sz w:val="16"/>
                <w:lang w:val="en-US"/>
              </w:rPr>
            </w:pPr>
            <w:r w:rsidRPr="00CD2E29">
              <w:rPr>
                <w:i/>
                <w:sz w:val="16"/>
              </w:rPr>
              <w:t>105</w:t>
            </w:r>
            <w:r w:rsidR="00F310DC">
              <w:rPr>
                <w:i/>
                <w:sz w:val="16"/>
              </w:rPr>
              <w:t>.</w:t>
            </w:r>
            <w:r w:rsidRPr="00CD2E29">
              <w:rPr>
                <w:i/>
                <w:sz w:val="16"/>
              </w:rPr>
              <w:t>2</w:t>
            </w:r>
          </w:p>
        </w:tc>
        <w:tc>
          <w:tcPr>
            <w:tcW w:w="992" w:type="dxa"/>
            <w:tcBorders>
              <w:top w:val="nil"/>
              <w:bottom w:val="nil"/>
            </w:tcBorders>
            <w:vAlign w:val="center"/>
          </w:tcPr>
          <w:p w14:paraId="35FFBAAC" w14:textId="5DCBA56C" w:rsidR="00A01871" w:rsidRPr="007F1507" w:rsidRDefault="00A01871" w:rsidP="00A01871">
            <w:pPr>
              <w:spacing w:before="40" w:after="40"/>
              <w:ind w:right="-21"/>
              <w:jc w:val="right"/>
              <w:rPr>
                <w:i/>
                <w:sz w:val="16"/>
                <w:lang w:val="en-US"/>
              </w:rPr>
            </w:pPr>
            <w:r>
              <w:rPr>
                <w:i/>
                <w:sz w:val="16"/>
              </w:rPr>
              <w:t>(</w:t>
            </w:r>
            <w:r w:rsidRPr="00CD2E29">
              <w:rPr>
                <w:i/>
                <w:sz w:val="16"/>
              </w:rPr>
              <w:t>41</w:t>
            </w:r>
            <w:r w:rsidR="00F310DC">
              <w:rPr>
                <w:i/>
                <w:sz w:val="16"/>
              </w:rPr>
              <w:t>.</w:t>
            </w:r>
            <w:r w:rsidRPr="00CD2E29">
              <w:rPr>
                <w:i/>
                <w:sz w:val="16"/>
              </w:rPr>
              <w:t>3</w:t>
            </w:r>
            <w:r>
              <w:rPr>
                <w:i/>
                <w:sz w:val="16"/>
              </w:rPr>
              <w:t>)</w:t>
            </w:r>
          </w:p>
        </w:tc>
      </w:tr>
      <w:tr w:rsidR="00A01871" w:rsidRPr="00725424" w14:paraId="66E12EEE" w14:textId="77777777" w:rsidTr="00555E5E">
        <w:tc>
          <w:tcPr>
            <w:tcW w:w="6251" w:type="dxa"/>
            <w:tcBorders>
              <w:top w:val="nil"/>
              <w:bottom w:val="nil"/>
            </w:tcBorders>
          </w:tcPr>
          <w:p w14:paraId="29B20635" w14:textId="77777777" w:rsidR="00A01871" w:rsidRPr="007F1507" w:rsidRDefault="00A01871" w:rsidP="00A01871">
            <w:pPr>
              <w:spacing w:before="40" w:after="40"/>
              <w:jc w:val="both"/>
              <w:rPr>
                <w:i/>
                <w:sz w:val="16"/>
                <w:lang w:val="en-US"/>
              </w:rPr>
            </w:pPr>
            <w:r w:rsidRPr="007F1507">
              <w:rPr>
                <w:i/>
                <w:sz w:val="16"/>
                <w:lang w:val="en-US"/>
              </w:rPr>
              <w:t>Insurance</w:t>
            </w:r>
          </w:p>
        </w:tc>
        <w:tc>
          <w:tcPr>
            <w:tcW w:w="992" w:type="dxa"/>
            <w:tcBorders>
              <w:top w:val="nil"/>
              <w:bottom w:val="nil"/>
            </w:tcBorders>
            <w:vAlign w:val="center"/>
          </w:tcPr>
          <w:p w14:paraId="2DA4F559" w14:textId="6198B70B" w:rsidR="00A01871" w:rsidRPr="007F1507" w:rsidRDefault="00A01871" w:rsidP="00A01871">
            <w:pPr>
              <w:spacing w:before="40" w:after="40"/>
              <w:ind w:right="-21"/>
              <w:jc w:val="right"/>
              <w:rPr>
                <w:i/>
                <w:sz w:val="16"/>
                <w:lang w:val="en-US"/>
              </w:rPr>
            </w:pPr>
            <w:r w:rsidRPr="00CD2E29">
              <w:rPr>
                <w:i/>
                <w:sz w:val="16"/>
              </w:rPr>
              <w:t>86</w:t>
            </w:r>
            <w:r w:rsidR="00F310DC">
              <w:rPr>
                <w:i/>
                <w:sz w:val="16"/>
              </w:rPr>
              <w:t>.</w:t>
            </w:r>
            <w:r w:rsidRPr="00CD2E29">
              <w:rPr>
                <w:i/>
                <w:sz w:val="16"/>
              </w:rPr>
              <w:t>2</w:t>
            </w:r>
          </w:p>
        </w:tc>
        <w:tc>
          <w:tcPr>
            <w:tcW w:w="992" w:type="dxa"/>
            <w:tcBorders>
              <w:top w:val="nil"/>
              <w:bottom w:val="nil"/>
            </w:tcBorders>
            <w:vAlign w:val="center"/>
          </w:tcPr>
          <w:p w14:paraId="2C6525DC" w14:textId="5DB2C4F2" w:rsidR="00A01871" w:rsidRPr="007F1507" w:rsidRDefault="00A01871" w:rsidP="00A01871">
            <w:pPr>
              <w:spacing w:before="40" w:after="40"/>
              <w:jc w:val="right"/>
              <w:rPr>
                <w:i/>
                <w:color w:val="FF0000"/>
                <w:sz w:val="16"/>
                <w:lang w:val="en-US"/>
              </w:rPr>
            </w:pPr>
            <w:r w:rsidRPr="00CD2E29">
              <w:rPr>
                <w:i/>
                <w:sz w:val="16"/>
              </w:rPr>
              <w:t>55</w:t>
            </w:r>
            <w:r w:rsidR="00F310DC">
              <w:rPr>
                <w:i/>
                <w:sz w:val="16"/>
              </w:rPr>
              <w:t>.</w:t>
            </w:r>
            <w:r w:rsidRPr="00CD2E29">
              <w:rPr>
                <w:i/>
                <w:sz w:val="16"/>
              </w:rPr>
              <w:t>3</w:t>
            </w:r>
          </w:p>
        </w:tc>
        <w:tc>
          <w:tcPr>
            <w:tcW w:w="992" w:type="dxa"/>
            <w:tcBorders>
              <w:top w:val="nil"/>
              <w:bottom w:val="nil"/>
            </w:tcBorders>
            <w:vAlign w:val="center"/>
          </w:tcPr>
          <w:p w14:paraId="3F6A2A2F" w14:textId="5EF1E231" w:rsidR="00A01871" w:rsidRPr="007F1507" w:rsidRDefault="00A01871" w:rsidP="00A01871">
            <w:pPr>
              <w:spacing w:before="40" w:after="40"/>
              <w:ind w:right="-21"/>
              <w:jc w:val="right"/>
              <w:rPr>
                <w:i/>
                <w:sz w:val="16"/>
                <w:lang w:val="en-US"/>
              </w:rPr>
            </w:pPr>
            <w:r w:rsidRPr="00CD2E29">
              <w:rPr>
                <w:i/>
                <w:sz w:val="16"/>
              </w:rPr>
              <w:t>30</w:t>
            </w:r>
            <w:r w:rsidR="00F310DC">
              <w:rPr>
                <w:i/>
                <w:sz w:val="16"/>
              </w:rPr>
              <w:t>.</w:t>
            </w:r>
            <w:r w:rsidRPr="00CD2E29">
              <w:rPr>
                <w:i/>
                <w:sz w:val="16"/>
              </w:rPr>
              <w:t>9</w:t>
            </w:r>
          </w:p>
        </w:tc>
      </w:tr>
      <w:tr w:rsidR="00A01871" w:rsidRPr="00725424" w14:paraId="142ACAA1" w14:textId="77777777" w:rsidTr="00555E5E">
        <w:tc>
          <w:tcPr>
            <w:tcW w:w="6251" w:type="dxa"/>
            <w:tcBorders>
              <w:top w:val="nil"/>
              <w:bottom w:val="nil"/>
            </w:tcBorders>
          </w:tcPr>
          <w:p w14:paraId="67D242D7" w14:textId="77777777" w:rsidR="00A01871" w:rsidRPr="007F1507" w:rsidRDefault="00A01871" w:rsidP="00A01871">
            <w:pPr>
              <w:spacing w:before="40" w:after="40"/>
              <w:jc w:val="both"/>
              <w:rPr>
                <w:i/>
                <w:sz w:val="16"/>
                <w:lang w:val="en-US"/>
              </w:rPr>
            </w:pPr>
            <w:r w:rsidRPr="007F1507">
              <w:rPr>
                <w:i/>
                <w:sz w:val="16"/>
                <w:lang w:val="en-US"/>
              </w:rPr>
              <w:t>Rentals and office supplies</w:t>
            </w:r>
          </w:p>
        </w:tc>
        <w:tc>
          <w:tcPr>
            <w:tcW w:w="992" w:type="dxa"/>
            <w:tcBorders>
              <w:top w:val="nil"/>
              <w:bottom w:val="nil"/>
            </w:tcBorders>
            <w:vAlign w:val="center"/>
          </w:tcPr>
          <w:p w14:paraId="085B1EE8" w14:textId="7F1437FF" w:rsidR="00A01871" w:rsidRPr="007F1507" w:rsidRDefault="00A01871" w:rsidP="00A01871">
            <w:pPr>
              <w:spacing w:before="40" w:after="40"/>
              <w:ind w:right="-21"/>
              <w:jc w:val="right"/>
              <w:rPr>
                <w:i/>
                <w:sz w:val="16"/>
                <w:lang w:val="en-US"/>
              </w:rPr>
            </w:pPr>
            <w:r w:rsidRPr="00CD2E29">
              <w:rPr>
                <w:i/>
                <w:sz w:val="16"/>
              </w:rPr>
              <w:t>25</w:t>
            </w:r>
            <w:r w:rsidR="00F310DC">
              <w:rPr>
                <w:i/>
                <w:sz w:val="16"/>
              </w:rPr>
              <w:t>.</w:t>
            </w:r>
            <w:r w:rsidRPr="00CD2E29">
              <w:rPr>
                <w:i/>
                <w:sz w:val="16"/>
              </w:rPr>
              <w:t>1</w:t>
            </w:r>
          </w:p>
        </w:tc>
        <w:tc>
          <w:tcPr>
            <w:tcW w:w="992" w:type="dxa"/>
            <w:tcBorders>
              <w:top w:val="nil"/>
              <w:bottom w:val="nil"/>
            </w:tcBorders>
            <w:vAlign w:val="center"/>
          </w:tcPr>
          <w:p w14:paraId="2ABD53DE" w14:textId="6EE266A5" w:rsidR="00A01871" w:rsidRPr="007F1507" w:rsidRDefault="00A01871" w:rsidP="00A01871">
            <w:pPr>
              <w:spacing w:before="40" w:after="40"/>
              <w:jc w:val="right"/>
              <w:rPr>
                <w:i/>
                <w:color w:val="FF0000"/>
                <w:sz w:val="16"/>
                <w:lang w:val="en-US"/>
              </w:rPr>
            </w:pPr>
            <w:r w:rsidRPr="00CD2E29">
              <w:rPr>
                <w:i/>
                <w:sz w:val="16"/>
              </w:rPr>
              <w:t>24</w:t>
            </w:r>
            <w:r w:rsidR="00F310DC">
              <w:rPr>
                <w:i/>
                <w:sz w:val="16"/>
              </w:rPr>
              <w:t>.</w:t>
            </w:r>
            <w:r w:rsidRPr="00CD2E29">
              <w:rPr>
                <w:i/>
                <w:sz w:val="16"/>
              </w:rPr>
              <w:t>6</w:t>
            </w:r>
          </w:p>
        </w:tc>
        <w:tc>
          <w:tcPr>
            <w:tcW w:w="992" w:type="dxa"/>
            <w:tcBorders>
              <w:top w:val="nil"/>
              <w:bottom w:val="nil"/>
            </w:tcBorders>
            <w:vAlign w:val="center"/>
          </w:tcPr>
          <w:p w14:paraId="3C473E38" w14:textId="2EF2DF56" w:rsidR="00A01871" w:rsidRPr="007F1507" w:rsidRDefault="00A01871" w:rsidP="00A01871">
            <w:pPr>
              <w:spacing w:before="40" w:after="40"/>
              <w:ind w:right="-21"/>
              <w:jc w:val="right"/>
              <w:rPr>
                <w:i/>
                <w:sz w:val="16"/>
                <w:lang w:val="en-US"/>
              </w:rPr>
            </w:pPr>
            <w:r w:rsidRPr="00CD2E29">
              <w:rPr>
                <w:i/>
                <w:sz w:val="16"/>
              </w:rPr>
              <w:t>0</w:t>
            </w:r>
            <w:r w:rsidR="00F310DC">
              <w:rPr>
                <w:i/>
                <w:sz w:val="16"/>
              </w:rPr>
              <w:t>.</w:t>
            </w:r>
            <w:r w:rsidRPr="00CD2E29">
              <w:rPr>
                <w:i/>
                <w:sz w:val="16"/>
              </w:rPr>
              <w:t>5</w:t>
            </w:r>
          </w:p>
        </w:tc>
      </w:tr>
      <w:tr w:rsidR="00A01871" w:rsidRPr="00725424" w14:paraId="0A529279" w14:textId="77777777" w:rsidTr="00555E5E">
        <w:tc>
          <w:tcPr>
            <w:tcW w:w="6251" w:type="dxa"/>
            <w:tcBorders>
              <w:top w:val="nil"/>
              <w:bottom w:val="nil"/>
            </w:tcBorders>
          </w:tcPr>
          <w:p w14:paraId="48AC45A0" w14:textId="77777777" w:rsidR="00A01871" w:rsidRPr="007F1507" w:rsidRDefault="00A01871" w:rsidP="00A01871">
            <w:pPr>
              <w:spacing w:before="40" w:after="40"/>
              <w:jc w:val="both"/>
              <w:rPr>
                <w:i/>
                <w:sz w:val="16"/>
                <w:lang w:val="en-US"/>
              </w:rPr>
            </w:pPr>
            <w:r w:rsidRPr="007F1507">
              <w:rPr>
                <w:i/>
                <w:sz w:val="16"/>
                <w:lang w:val="en-US"/>
              </w:rPr>
              <w:t>Easements</w:t>
            </w:r>
          </w:p>
        </w:tc>
        <w:tc>
          <w:tcPr>
            <w:tcW w:w="992" w:type="dxa"/>
            <w:tcBorders>
              <w:top w:val="nil"/>
              <w:bottom w:val="nil"/>
            </w:tcBorders>
            <w:vAlign w:val="center"/>
          </w:tcPr>
          <w:p w14:paraId="13F7DB60" w14:textId="540F0DCC" w:rsidR="00A01871" w:rsidRPr="007F1507" w:rsidRDefault="00A01871" w:rsidP="00A01871">
            <w:pPr>
              <w:spacing w:before="40" w:after="40"/>
              <w:ind w:right="-21"/>
              <w:jc w:val="right"/>
              <w:rPr>
                <w:i/>
                <w:sz w:val="16"/>
                <w:lang w:val="en-US"/>
              </w:rPr>
            </w:pPr>
            <w:r w:rsidRPr="00CD2E29">
              <w:rPr>
                <w:i/>
                <w:sz w:val="16"/>
              </w:rPr>
              <w:t>18</w:t>
            </w:r>
            <w:r w:rsidR="00F310DC">
              <w:rPr>
                <w:i/>
                <w:sz w:val="16"/>
              </w:rPr>
              <w:t>.</w:t>
            </w:r>
            <w:r w:rsidRPr="00CD2E29">
              <w:rPr>
                <w:i/>
                <w:sz w:val="16"/>
              </w:rPr>
              <w:t>1</w:t>
            </w:r>
          </w:p>
        </w:tc>
        <w:tc>
          <w:tcPr>
            <w:tcW w:w="992" w:type="dxa"/>
            <w:tcBorders>
              <w:top w:val="nil"/>
              <w:bottom w:val="nil"/>
            </w:tcBorders>
            <w:vAlign w:val="center"/>
          </w:tcPr>
          <w:p w14:paraId="26A7B9F5" w14:textId="6E40CA15" w:rsidR="00A01871" w:rsidRPr="007F1507" w:rsidRDefault="00A01871" w:rsidP="00A01871">
            <w:pPr>
              <w:spacing w:before="40" w:after="40"/>
              <w:jc w:val="right"/>
              <w:rPr>
                <w:i/>
                <w:color w:val="FF0000"/>
                <w:sz w:val="16"/>
                <w:lang w:val="en-US"/>
              </w:rPr>
            </w:pPr>
            <w:r w:rsidRPr="00CD2E29">
              <w:rPr>
                <w:i/>
                <w:sz w:val="16"/>
              </w:rPr>
              <w:t>24</w:t>
            </w:r>
            <w:r w:rsidR="00F310DC">
              <w:rPr>
                <w:i/>
                <w:sz w:val="16"/>
              </w:rPr>
              <w:t>.</w:t>
            </w:r>
            <w:r w:rsidRPr="00CD2E29">
              <w:rPr>
                <w:i/>
                <w:sz w:val="16"/>
              </w:rPr>
              <w:t>5</w:t>
            </w:r>
          </w:p>
        </w:tc>
        <w:tc>
          <w:tcPr>
            <w:tcW w:w="992" w:type="dxa"/>
            <w:tcBorders>
              <w:top w:val="nil"/>
              <w:bottom w:val="nil"/>
            </w:tcBorders>
            <w:vAlign w:val="center"/>
          </w:tcPr>
          <w:p w14:paraId="0B95BBCE" w14:textId="5141C902" w:rsidR="00A01871" w:rsidRPr="007F1507" w:rsidRDefault="00A01871" w:rsidP="00A01871">
            <w:pPr>
              <w:spacing w:before="40" w:after="40"/>
              <w:ind w:right="-21"/>
              <w:jc w:val="right"/>
              <w:rPr>
                <w:i/>
                <w:sz w:val="16"/>
                <w:lang w:val="en-US"/>
              </w:rPr>
            </w:pPr>
            <w:r>
              <w:rPr>
                <w:i/>
                <w:sz w:val="16"/>
              </w:rPr>
              <w:t>(</w:t>
            </w:r>
            <w:r w:rsidRPr="00CD2E29">
              <w:rPr>
                <w:i/>
                <w:sz w:val="16"/>
              </w:rPr>
              <w:t>6</w:t>
            </w:r>
            <w:r w:rsidR="00F310DC">
              <w:rPr>
                <w:i/>
                <w:sz w:val="16"/>
              </w:rPr>
              <w:t>.</w:t>
            </w:r>
            <w:r w:rsidRPr="00CD2E29">
              <w:rPr>
                <w:i/>
                <w:sz w:val="16"/>
              </w:rPr>
              <w:t>4</w:t>
            </w:r>
            <w:r>
              <w:rPr>
                <w:i/>
                <w:sz w:val="16"/>
              </w:rPr>
              <w:t>)</w:t>
            </w:r>
          </w:p>
        </w:tc>
      </w:tr>
      <w:tr w:rsidR="00A01871" w:rsidRPr="00725424" w14:paraId="7A8E45A4" w14:textId="77777777" w:rsidTr="00555E5E">
        <w:tc>
          <w:tcPr>
            <w:tcW w:w="6251" w:type="dxa"/>
            <w:tcBorders>
              <w:top w:val="nil"/>
              <w:bottom w:val="nil"/>
            </w:tcBorders>
          </w:tcPr>
          <w:p w14:paraId="1CC9EE1F" w14:textId="77777777" w:rsidR="00A01871" w:rsidRPr="007F1507" w:rsidRDefault="00A01871" w:rsidP="00A01871">
            <w:pPr>
              <w:spacing w:before="40" w:after="40"/>
              <w:jc w:val="both"/>
              <w:rPr>
                <w:i/>
                <w:sz w:val="16"/>
                <w:lang w:val="en-US"/>
              </w:rPr>
            </w:pPr>
            <w:r w:rsidRPr="007F1507">
              <w:rPr>
                <w:i/>
                <w:sz w:val="16"/>
                <w:lang w:val="en-US"/>
              </w:rPr>
              <w:t>Taxes, rates and contributions</w:t>
            </w:r>
          </w:p>
        </w:tc>
        <w:tc>
          <w:tcPr>
            <w:tcW w:w="992" w:type="dxa"/>
            <w:tcBorders>
              <w:top w:val="nil"/>
              <w:bottom w:val="nil"/>
            </w:tcBorders>
            <w:vAlign w:val="center"/>
          </w:tcPr>
          <w:p w14:paraId="09C0DDA7" w14:textId="3F0084E2" w:rsidR="00A01871" w:rsidRPr="007F1507" w:rsidRDefault="00A01871" w:rsidP="00A01871">
            <w:pPr>
              <w:spacing w:before="40" w:after="40"/>
              <w:ind w:right="-21"/>
              <w:jc w:val="right"/>
              <w:rPr>
                <w:i/>
                <w:sz w:val="16"/>
                <w:lang w:val="en-US"/>
              </w:rPr>
            </w:pPr>
            <w:r w:rsidRPr="00CD2E29">
              <w:rPr>
                <w:i/>
                <w:sz w:val="16"/>
              </w:rPr>
              <w:t>2</w:t>
            </w:r>
            <w:r w:rsidR="00F310DC">
              <w:rPr>
                <w:i/>
                <w:sz w:val="16"/>
              </w:rPr>
              <w:t>.</w:t>
            </w:r>
            <w:r w:rsidRPr="00CD2E29">
              <w:rPr>
                <w:i/>
                <w:sz w:val="16"/>
              </w:rPr>
              <w:t>3</w:t>
            </w:r>
          </w:p>
        </w:tc>
        <w:tc>
          <w:tcPr>
            <w:tcW w:w="992" w:type="dxa"/>
            <w:tcBorders>
              <w:top w:val="nil"/>
              <w:bottom w:val="nil"/>
            </w:tcBorders>
            <w:vAlign w:val="center"/>
          </w:tcPr>
          <w:p w14:paraId="47040099" w14:textId="352F66A7" w:rsidR="00A01871" w:rsidRPr="007F1507" w:rsidRDefault="00A01871" w:rsidP="00A01871">
            <w:pPr>
              <w:spacing w:before="40" w:after="40"/>
              <w:jc w:val="right"/>
              <w:rPr>
                <w:i/>
                <w:color w:val="FF0000"/>
                <w:sz w:val="16"/>
                <w:lang w:val="en-US"/>
              </w:rPr>
            </w:pPr>
            <w:r w:rsidRPr="00CD2E29">
              <w:rPr>
                <w:i/>
                <w:sz w:val="16"/>
              </w:rPr>
              <w:t>3</w:t>
            </w:r>
            <w:r w:rsidR="00F310DC">
              <w:rPr>
                <w:i/>
                <w:sz w:val="16"/>
              </w:rPr>
              <w:t>.</w:t>
            </w:r>
            <w:r w:rsidRPr="00CD2E29">
              <w:rPr>
                <w:i/>
                <w:sz w:val="16"/>
              </w:rPr>
              <w:t>1</w:t>
            </w:r>
          </w:p>
        </w:tc>
        <w:tc>
          <w:tcPr>
            <w:tcW w:w="992" w:type="dxa"/>
            <w:tcBorders>
              <w:top w:val="nil"/>
              <w:bottom w:val="nil"/>
            </w:tcBorders>
            <w:vAlign w:val="center"/>
          </w:tcPr>
          <w:p w14:paraId="7F97B882" w14:textId="3A9E688F" w:rsidR="00A01871" w:rsidRPr="007F1507" w:rsidRDefault="00A01871" w:rsidP="00A01871">
            <w:pPr>
              <w:spacing w:before="40" w:after="40"/>
              <w:ind w:right="-21"/>
              <w:jc w:val="right"/>
              <w:rPr>
                <w:i/>
                <w:sz w:val="16"/>
                <w:lang w:val="en-US"/>
              </w:rPr>
            </w:pPr>
            <w:r>
              <w:rPr>
                <w:i/>
                <w:sz w:val="16"/>
              </w:rPr>
              <w:t>(</w:t>
            </w:r>
            <w:r w:rsidRPr="00CD2E29">
              <w:rPr>
                <w:i/>
                <w:sz w:val="16"/>
              </w:rPr>
              <w:t>0</w:t>
            </w:r>
            <w:r w:rsidR="00F310DC">
              <w:rPr>
                <w:i/>
                <w:sz w:val="16"/>
              </w:rPr>
              <w:t>.</w:t>
            </w:r>
            <w:r w:rsidRPr="00CD2E29">
              <w:rPr>
                <w:i/>
                <w:sz w:val="16"/>
              </w:rPr>
              <w:t>8</w:t>
            </w:r>
            <w:r>
              <w:rPr>
                <w:i/>
                <w:sz w:val="16"/>
              </w:rPr>
              <w:t>)</w:t>
            </w:r>
          </w:p>
        </w:tc>
      </w:tr>
      <w:tr w:rsidR="00A01871" w:rsidRPr="00645DE4" w14:paraId="7B950AA0" w14:textId="77777777" w:rsidTr="00555E5E">
        <w:tc>
          <w:tcPr>
            <w:tcW w:w="6251" w:type="dxa"/>
            <w:tcBorders>
              <w:top w:val="nil"/>
              <w:bottom w:val="nil"/>
            </w:tcBorders>
          </w:tcPr>
          <w:p w14:paraId="3F128C81" w14:textId="77777777" w:rsidR="00A01871" w:rsidRPr="007F1507" w:rsidRDefault="00A01871" w:rsidP="00A01871">
            <w:pPr>
              <w:spacing w:before="40" w:after="40"/>
              <w:jc w:val="both"/>
              <w:rPr>
                <w:i/>
                <w:sz w:val="16"/>
                <w:lang w:val="en-US"/>
              </w:rPr>
            </w:pPr>
            <w:r w:rsidRPr="007F1507">
              <w:rPr>
                <w:i/>
                <w:sz w:val="16"/>
                <w:lang w:val="en-US"/>
              </w:rPr>
              <w:t>Property, plant and equipment depreciation</w:t>
            </w:r>
          </w:p>
        </w:tc>
        <w:tc>
          <w:tcPr>
            <w:tcW w:w="992" w:type="dxa"/>
            <w:tcBorders>
              <w:top w:val="nil"/>
              <w:bottom w:val="nil"/>
            </w:tcBorders>
            <w:vAlign w:val="center"/>
          </w:tcPr>
          <w:p w14:paraId="45A5084E" w14:textId="580CA5D0" w:rsidR="00A01871" w:rsidRPr="007F1507" w:rsidRDefault="00A01871" w:rsidP="00A01871">
            <w:pPr>
              <w:spacing w:before="40" w:after="40"/>
              <w:ind w:right="-21"/>
              <w:jc w:val="right"/>
              <w:rPr>
                <w:i/>
                <w:sz w:val="16"/>
                <w:lang w:val="en-US"/>
              </w:rPr>
            </w:pPr>
            <w:r w:rsidRPr="00CD2E29">
              <w:rPr>
                <w:i/>
                <w:sz w:val="16"/>
              </w:rPr>
              <w:t>2</w:t>
            </w:r>
            <w:r w:rsidR="00F310DC">
              <w:rPr>
                <w:i/>
                <w:sz w:val="16"/>
              </w:rPr>
              <w:t>,</w:t>
            </w:r>
            <w:r w:rsidRPr="00CD2E29">
              <w:rPr>
                <w:i/>
                <w:sz w:val="16"/>
              </w:rPr>
              <w:t>947</w:t>
            </w:r>
            <w:r w:rsidR="00F310DC">
              <w:rPr>
                <w:i/>
                <w:sz w:val="16"/>
              </w:rPr>
              <w:t>.</w:t>
            </w:r>
            <w:r>
              <w:rPr>
                <w:i/>
                <w:sz w:val="16"/>
              </w:rPr>
              <w:t>7</w:t>
            </w:r>
          </w:p>
        </w:tc>
        <w:tc>
          <w:tcPr>
            <w:tcW w:w="992" w:type="dxa"/>
            <w:tcBorders>
              <w:top w:val="nil"/>
              <w:bottom w:val="nil"/>
            </w:tcBorders>
            <w:vAlign w:val="center"/>
          </w:tcPr>
          <w:p w14:paraId="673C7133" w14:textId="085C9AB5" w:rsidR="00A01871" w:rsidRPr="007F1507" w:rsidRDefault="00A01871" w:rsidP="00A01871">
            <w:pPr>
              <w:spacing w:before="40" w:after="40"/>
              <w:jc w:val="right"/>
              <w:rPr>
                <w:i/>
                <w:color w:val="FF0000"/>
                <w:sz w:val="16"/>
                <w:lang w:val="en-US"/>
              </w:rPr>
            </w:pPr>
            <w:r w:rsidRPr="00CD2E29">
              <w:rPr>
                <w:i/>
                <w:sz w:val="16"/>
              </w:rPr>
              <w:t>3</w:t>
            </w:r>
            <w:r w:rsidR="00F310DC">
              <w:rPr>
                <w:i/>
                <w:sz w:val="16"/>
              </w:rPr>
              <w:t>,</w:t>
            </w:r>
            <w:r w:rsidRPr="00CD2E29">
              <w:rPr>
                <w:i/>
                <w:sz w:val="16"/>
              </w:rPr>
              <w:t>936</w:t>
            </w:r>
            <w:r w:rsidR="00F310DC">
              <w:rPr>
                <w:i/>
                <w:sz w:val="16"/>
              </w:rPr>
              <w:t>.</w:t>
            </w:r>
            <w:r w:rsidRPr="00CD2E29">
              <w:rPr>
                <w:i/>
                <w:sz w:val="16"/>
              </w:rPr>
              <w:t>9</w:t>
            </w:r>
          </w:p>
        </w:tc>
        <w:tc>
          <w:tcPr>
            <w:tcW w:w="992" w:type="dxa"/>
            <w:tcBorders>
              <w:top w:val="nil"/>
              <w:bottom w:val="nil"/>
            </w:tcBorders>
            <w:vAlign w:val="center"/>
          </w:tcPr>
          <w:p w14:paraId="14CF9BB4" w14:textId="1ED7A3FB" w:rsidR="00A01871" w:rsidRPr="007F1507" w:rsidRDefault="00A01871" w:rsidP="00A01871">
            <w:pPr>
              <w:spacing w:before="40" w:after="40"/>
              <w:ind w:right="-21"/>
              <w:jc w:val="right"/>
              <w:rPr>
                <w:i/>
                <w:sz w:val="16"/>
                <w:lang w:val="en-US"/>
              </w:rPr>
            </w:pPr>
            <w:r>
              <w:rPr>
                <w:i/>
                <w:sz w:val="16"/>
              </w:rPr>
              <w:t>(</w:t>
            </w:r>
            <w:r w:rsidRPr="00CD2E29">
              <w:rPr>
                <w:i/>
                <w:sz w:val="16"/>
              </w:rPr>
              <w:t>989</w:t>
            </w:r>
            <w:r w:rsidR="00F310DC">
              <w:rPr>
                <w:i/>
                <w:sz w:val="16"/>
              </w:rPr>
              <w:t>.</w:t>
            </w:r>
            <w:r>
              <w:rPr>
                <w:i/>
                <w:sz w:val="16"/>
              </w:rPr>
              <w:t>2)</w:t>
            </w:r>
          </w:p>
        </w:tc>
      </w:tr>
      <w:tr w:rsidR="00A01871" w:rsidRPr="00645DE4" w14:paraId="7827B60A" w14:textId="77777777" w:rsidTr="00555E5E">
        <w:tc>
          <w:tcPr>
            <w:tcW w:w="6251" w:type="dxa"/>
            <w:tcBorders>
              <w:top w:val="nil"/>
              <w:bottom w:val="nil"/>
            </w:tcBorders>
          </w:tcPr>
          <w:p w14:paraId="1FC58BD8" w14:textId="77777777" w:rsidR="00A01871" w:rsidRPr="007F1507" w:rsidRDefault="00A01871" w:rsidP="00A01871">
            <w:pPr>
              <w:spacing w:before="40" w:after="40"/>
              <w:jc w:val="both"/>
              <w:rPr>
                <w:i/>
                <w:sz w:val="16"/>
                <w:lang w:val="en-US"/>
              </w:rPr>
            </w:pPr>
            <w:r w:rsidRPr="007F1507">
              <w:rPr>
                <w:i/>
                <w:sz w:val="16"/>
                <w:lang w:val="en-US"/>
              </w:rPr>
              <w:t>Slow-moving and obsolete materials and spare parts</w:t>
            </w:r>
          </w:p>
        </w:tc>
        <w:tc>
          <w:tcPr>
            <w:tcW w:w="992" w:type="dxa"/>
            <w:tcBorders>
              <w:top w:val="nil"/>
              <w:bottom w:val="nil"/>
            </w:tcBorders>
            <w:vAlign w:val="center"/>
          </w:tcPr>
          <w:p w14:paraId="7892B0B6" w14:textId="182321BC" w:rsidR="00A01871" w:rsidRPr="007F1507" w:rsidRDefault="00A01871" w:rsidP="00A01871">
            <w:pPr>
              <w:spacing w:before="40" w:after="40"/>
              <w:ind w:right="-21"/>
              <w:jc w:val="right"/>
              <w:rPr>
                <w:i/>
                <w:sz w:val="16"/>
                <w:lang w:val="en-US"/>
              </w:rPr>
            </w:pPr>
            <w:r w:rsidRPr="00CD2E29">
              <w:rPr>
                <w:i/>
                <w:sz w:val="16"/>
              </w:rPr>
              <w:t>25</w:t>
            </w:r>
            <w:r w:rsidR="00F310DC">
              <w:rPr>
                <w:i/>
                <w:sz w:val="16"/>
              </w:rPr>
              <w:t>.</w:t>
            </w:r>
            <w:r w:rsidRPr="00CD2E29">
              <w:rPr>
                <w:i/>
                <w:sz w:val="16"/>
              </w:rPr>
              <w:t>5</w:t>
            </w:r>
          </w:p>
        </w:tc>
        <w:tc>
          <w:tcPr>
            <w:tcW w:w="992" w:type="dxa"/>
            <w:tcBorders>
              <w:top w:val="nil"/>
              <w:bottom w:val="nil"/>
            </w:tcBorders>
            <w:vAlign w:val="center"/>
          </w:tcPr>
          <w:p w14:paraId="2E922EC1" w14:textId="5D150FDE" w:rsidR="00A01871" w:rsidRPr="007F1507" w:rsidRDefault="00E86ACC" w:rsidP="00A01871">
            <w:pPr>
              <w:spacing w:before="40" w:after="40"/>
              <w:jc w:val="right"/>
              <w:rPr>
                <w:i/>
                <w:color w:val="FF0000"/>
                <w:sz w:val="16"/>
                <w:lang w:val="en-US"/>
              </w:rPr>
            </w:pPr>
            <w:r>
              <w:rPr>
                <w:i/>
                <w:sz w:val="16"/>
              </w:rPr>
              <w:t>(</w:t>
            </w:r>
            <w:r w:rsidR="00A01871" w:rsidRPr="00CD2E29">
              <w:rPr>
                <w:i/>
                <w:sz w:val="16"/>
              </w:rPr>
              <w:t>77</w:t>
            </w:r>
            <w:r w:rsidR="00F310DC">
              <w:rPr>
                <w:i/>
                <w:sz w:val="16"/>
              </w:rPr>
              <w:t>.</w:t>
            </w:r>
            <w:r w:rsidR="00A01871" w:rsidRPr="00CD2E29">
              <w:rPr>
                <w:i/>
                <w:sz w:val="16"/>
              </w:rPr>
              <w:t>1</w:t>
            </w:r>
            <w:r>
              <w:rPr>
                <w:i/>
                <w:sz w:val="16"/>
              </w:rPr>
              <w:t>)</w:t>
            </w:r>
          </w:p>
        </w:tc>
        <w:tc>
          <w:tcPr>
            <w:tcW w:w="992" w:type="dxa"/>
            <w:tcBorders>
              <w:top w:val="nil"/>
              <w:bottom w:val="nil"/>
            </w:tcBorders>
            <w:vAlign w:val="center"/>
          </w:tcPr>
          <w:p w14:paraId="391866AC" w14:textId="7B9A1412" w:rsidR="00A01871" w:rsidRPr="007F1507" w:rsidRDefault="00A01871" w:rsidP="00A01871">
            <w:pPr>
              <w:spacing w:before="40" w:after="40"/>
              <w:ind w:right="-21"/>
              <w:jc w:val="right"/>
              <w:rPr>
                <w:i/>
                <w:sz w:val="16"/>
                <w:lang w:val="en-US"/>
              </w:rPr>
            </w:pPr>
            <w:r w:rsidRPr="00CD2E29">
              <w:rPr>
                <w:i/>
                <w:sz w:val="16"/>
              </w:rPr>
              <w:t>102</w:t>
            </w:r>
            <w:r w:rsidR="00F310DC">
              <w:rPr>
                <w:i/>
                <w:sz w:val="16"/>
              </w:rPr>
              <w:t>.</w:t>
            </w:r>
            <w:r w:rsidRPr="00CD2E29">
              <w:rPr>
                <w:i/>
                <w:sz w:val="16"/>
              </w:rPr>
              <w:t>6</w:t>
            </w:r>
          </w:p>
        </w:tc>
      </w:tr>
      <w:tr w:rsidR="00A01871" w:rsidRPr="00725424" w14:paraId="71F88768" w14:textId="77777777" w:rsidTr="00555E5E">
        <w:tc>
          <w:tcPr>
            <w:tcW w:w="6251" w:type="dxa"/>
            <w:tcBorders>
              <w:top w:val="nil"/>
              <w:bottom w:val="nil"/>
              <w:right w:val="single" w:sz="4" w:space="0" w:color="auto"/>
            </w:tcBorders>
          </w:tcPr>
          <w:p w14:paraId="267F8A81" w14:textId="77777777" w:rsidR="00A01871" w:rsidRPr="007F1507" w:rsidRDefault="00A01871" w:rsidP="00A01871">
            <w:pPr>
              <w:spacing w:before="40" w:after="40"/>
              <w:jc w:val="both"/>
              <w:rPr>
                <w:i/>
                <w:sz w:val="16"/>
                <w:lang w:val="en-US"/>
              </w:rPr>
            </w:pPr>
            <w:r w:rsidRPr="007F1507">
              <w:rPr>
                <w:i/>
                <w:sz w:val="16"/>
                <w:lang w:val="en-US"/>
              </w:rPr>
              <w:t>Other</w:t>
            </w:r>
          </w:p>
        </w:tc>
        <w:tc>
          <w:tcPr>
            <w:tcW w:w="992" w:type="dxa"/>
            <w:tcBorders>
              <w:top w:val="nil"/>
              <w:left w:val="single" w:sz="4" w:space="0" w:color="auto"/>
              <w:bottom w:val="single" w:sz="4" w:space="0" w:color="auto"/>
              <w:right w:val="single" w:sz="4" w:space="0" w:color="auto"/>
            </w:tcBorders>
            <w:vAlign w:val="center"/>
          </w:tcPr>
          <w:p w14:paraId="05F14DDC" w14:textId="0F8A8184" w:rsidR="00A01871" w:rsidRPr="007F1507" w:rsidRDefault="00A01871" w:rsidP="00A01871">
            <w:pPr>
              <w:spacing w:before="40" w:after="40"/>
              <w:ind w:right="-21"/>
              <w:jc w:val="right"/>
              <w:rPr>
                <w:i/>
                <w:sz w:val="16"/>
                <w:lang w:val="en-US"/>
              </w:rPr>
            </w:pPr>
            <w:r>
              <w:rPr>
                <w:i/>
                <w:sz w:val="16"/>
              </w:rPr>
              <w:t>8</w:t>
            </w:r>
            <w:r w:rsidR="00F310DC">
              <w:rPr>
                <w:i/>
                <w:sz w:val="16"/>
              </w:rPr>
              <w:t>.</w:t>
            </w:r>
            <w:r>
              <w:rPr>
                <w:i/>
                <w:sz w:val="16"/>
              </w:rPr>
              <w:t>0</w:t>
            </w:r>
          </w:p>
        </w:tc>
        <w:tc>
          <w:tcPr>
            <w:tcW w:w="992" w:type="dxa"/>
            <w:tcBorders>
              <w:top w:val="nil"/>
              <w:left w:val="single" w:sz="4" w:space="0" w:color="auto"/>
              <w:bottom w:val="single" w:sz="4" w:space="0" w:color="auto"/>
              <w:right w:val="single" w:sz="4" w:space="0" w:color="auto"/>
            </w:tcBorders>
            <w:vAlign w:val="center"/>
          </w:tcPr>
          <w:p w14:paraId="15449FFB" w14:textId="5C7C559E" w:rsidR="00A01871" w:rsidRPr="007F1507" w:rsidRDefault="00A01871" w:rsidP="00A01871">
            <w:pPr>
              <w:spacing w:before="40" w:after="40"/>
              <w:jc w:val="right"/>
              <w:rPr>
                <w:i/>
                <w:color w:val="FF0000"/>
                <w:sz w:val="16"/>
                <w:lang w:val="en-US"/>
              </w:rPr>
            </w:pPr>
            <w:r w:rsidRPr="00CD2E29">
              <w:rPr>
                <w:i/>
                <w:sz w:val="16"/>
              </w:rPr>
              <w:t>17</w:t>
            </w:r>
            <w:r w:rsidR="00F310DC">
              <w:rPr>
                <w:i/>
                <w:sz w:val="16"/>
              </w:rPr>
              <w:t>.</w:t>
            </w:r>
            <w:r>
              <w:rPr>
                <w:i/>
                <w:sz w:val="16"/>
              </w:rPr>
              <w:t>1</w:t>
            </w:r>
          </w:p>
        </w:tc>
        <w:tc>
          <w:tcPr>
            <w:tcW w:w="992" w:type="dxa"/>
            <w:tcBorders>
              <w:top w:val="nil"/>
              <w:left w:val="single" w:sz="4" w:space="0" w:color="auto"/>
              <w:bottom w:val="single" w:sz="4" w:space="0" w:color="auto"/>
              <w:right w:val="single" w:sz="4" w:space="0" w:color="auto"/>
            </w:tcBorders>
            <w:vAlign w:val="center"/>
          </w:tcPr>
          <w:p w14:paraId="04BA165C" w14:textId="7EDB33C3" w:rsidR="00A01871" w:rsidRPr="007F1507" w:rsidRDefault="00A01871" w:rsidP="00A01871">
            <w:pPr>
              <w:spacing w:before="40" w:after="40"/>
              <w:ind w:right="-21"/>
              <w:jc w:val="right"/>
              <w:rPr>
                <w:i/>
                <w:sz w:val="16"/>
                <w:lang w:val="en-US"/>
              </w:rPr>
            </w:pPr>
            <w:r>
              <w:rPr>
                <w:i/>
                <w:sz w:val="16"/>
              </w:rPr>
              <w:t>(</w:t>
            </w:r>
            <w:r w:rsidRPr="00CD2E29">
              <w:rPr>
                <w:i/>
                <w:sz w:val="16"/>
              </w:rPr>
              <w:t>9</w:t>
            </w:r>
            <w:r w:rsidR="00F310DC">
              <w:rPr>
                <w:i/>
                <w:sz w:val="16"/>
              </w:rPr>
              <w:t>.</w:t>
            </w:r>
            <w:r>
              <w:rPr>
                <w:i/>
                <w:sz w:val="16"/>
              </w:rPr>
              <w:t>1)</w:t>
            </w:r>
          </w:p>
        </w:tc>
      </w:tr>
      <w:tr w:rsidR="00A01871" w:rsidRPr="00725424" w14:paraId="06FC9984" w14:textId="77777777" w:rsidTr="00555E5E">
        <w:tc>
          <w:tcPr>
            <w:tcW w:w="6251" w:type="dxa"/>
            <w:tcBorders>
              <w:top w:val="nil"/>
              <w:bottom w:val="nil"/>
            </w:tcBorders>
          </w:tcPr>
          <w:p w14:paraId="666FA5A1" w14:textId="77777777" w:rsidR="00A01871" w:rsidRPr="007F1507" w:rsidRDefault="00A01871" w:rsidP="00A01871">
            <w:pPr>
              <w:spacing w:before="40" w:after="40"/>
              <w:jc w:val="both"/>
              <w:rPr>
                <w:b/>
                <w:i/>
                <w:sz w:val="16"/>
                <w:lang w:val="en-US"/>
              </w:rPr>
            </w:pPr>
            <w:r w:rsidRPr="007F1507">
              <w:rPr>
                <w:b/>
                <w:i/>
                <w:sz w:val="16"/>
                <w:lang w:val="en-US"/>
              </w:rPr>
              <w:t>Total</w:t>
            </w:r>
          </w:p>
        </w:tc>
        <w:tc>
          <w:tcPr>
            <w:tcW w:w="992" w:type="dxa"/>
            <w:tcBorders>
              <w:top w:val="single" w:sz="4" w:space="0" w:color="auto"/>
              <w:bottom w:val="nil"/>
            </w:tcBorders>
            <w:vAlign w:val="center"/>
          </w:tcPr>
          <w:p w14:paraId="6431ED46" w14:textId="1C2FC562" w:rsidR="00A01871" w:rsidRPr="007F1507" w:rsidRDefault="00A01871" w:rsidP="00A01871">
            <w:pPr>
              <w:spacing w:before="40" w:after="40"/>
              <w:ind w:right="-21"/>
              <w:jc w:val="right"/>
              <w:rPr>
                <w:b/>
                <w:i/>
                <w:sz w:val="16"/>
                <w:lang w:val="en-US"/>
              </w:rPr>
            </w:pPr>
            <w:r w:rsidRPr="00CD2E29">
              <w:rPr>
                <w:b/>
                <w:i/>
                <w:sz w:val="16"/>
              </w:rPr>
              <w:t>4</w:t>
            </w:r>
            <w:r w:rsidR="00F310DC">
              <w:rPr>
                <w:b/>
                <w:i/>
                <w:sz w:val="16"/>
              </w:rPr>
              <w:t>,</w:t>
            </w:r>
            <w:r w:rsidRPr="00CD2E29">
              <w:rPr>
                <w:b/>
                <w:i/>
                <w:sz w:val="16"/>
              </w:rPr>
              <w:t>722</w:t>
            </w:r>
            <w:r w:rsidR="00F310DC">
              <w:rPr>
                <w:b/>
                <w:i/>
                <w:sz w:val="16"/>
              </w:rPr>
              <w:t>.</w:t>
            </w:r>
            <w:r w:rsidRPr="00CD2E29">
              <w:rPr>
                <w:b/>
                <w:i/>
                <w:sz w:val="16"/>
              </w:rPr>
              <w:t>7</w:t>
            </w:r>
          </w:p>
        </w:tc>
        <w:tc>
          <w:tcPr>
            <w:tcW w:w="992" w:type="dxa"/>
            <w:tcBorders>
              <w:top w:val="single" w:sz="4" w:space="0" w:color="auto"/>
              <w:bottom w:val="nil"/>
            </w:tcBorders>
            <w:vAlign w:val="center"/>
          </w:tcPr>
          <w:p w14:paraId="6A6883D3" w14:textId="6D283B30" w:rsidR="00A01871" w:rsidRPr="007F1507" w:rsidRDefault="00A01871" w:rsidP="00A01871">
            <w:pPr>
              <w:spacing w:before="40" w:after="40"/>
              <w:jc w:val="right"/>
              <w:rPr>
                <w:b/>
                <w:i/>
                <w:color w:val="FF0000"/>
                <w:sz w:val="16"/>
                <w:lang w:val="en-US"/>
              </w:rPr>
            </w:pPr>
            <w:r w:rsidRPr="00CD2E29">
              <w:rPr>
                <w:b/>
                <w:i/>
                <w:sz w:val="16"/>
              </w:rPr>
              <w:t>5</w:t>
            </w:r>
            <w:r w:rsidR="00F310DC">
              <w:rPr>
                <w:b/>
                <w:i/>
                <w:sz w:val="16"/>
              </w:rPr>
              <w:t>,</w:t>
            </w:r>
            <w:r w:rsidRPr="00CD2E29">
              <w:rPr>
                <w:b/>
                <w:i/>
                <w:sz w:val="16"/>
              </w:rPr>
              <w:t>990</w:t>
            </w:r>
            <w:r w:rsidR="00F310DC">
              <w:rPr>
                <w:b/>
                <w:i/>
                <w:sz w:val="16"/>
              </w:rPr>
              <w:t>.</w:t>
            </w:r>
            <w:r>
              <w:rPr>
                <w:b/>
                <w:i/>
                <w:sz w:val="16"/>
              </w:rPr>
              <w:t>4</w:t>
            </w:r>
          </w:p>
        </w:tc>
        <w:tc>
          <w:tcPr>
            <w:tcW w:w="992" w:type="dxa"/>
            <w:tcBorders>
              <w:top w:val="single" w:sz="4" w:space="0" w:color="auto"/>
              <w:bottom w:val="nil"/>
            </w:tcBorders>
            <w:vAlign w:val="center"/>
          </w:tcPr>
          <w:p w14:paraId="469616FC" w14:textId="5683072C" w:rsidR="00A01871" w:rsidRPr="007F1507" w:rsidRDefault="00A01871" w:rsidP="00A01871">
            <w:pPr>
              <w:spacing w:before="40" w:after="40"/>
              <w:ind w:right="-21"/>
              <w:jc w:val="right"/>
              <w:rPr>
                <w:b/>
                <w:i/>
                <w:sz w:val="16"/>
                <w:lang w:val="en-US"/>
              </w:rPr>
            </w:pPr>
            <w:r>
              <w:rPr>
                <w:b/>
                <w:i/>
                <w:sz w:val="16"/>
              </w:rPr>
              <w:t>(</w:t>
            </w:r>
            <w:r w:rsidRPr="00CD2E29">
              <w:rPr>
                <w:b/>
                <w:i/>
                <w:sz w:val="16"/>
              </w:rPr>
              <w:t>1</w:t>
            </w:r>
            <w:r w:rsidR="00F310DC">
              <w:rPr>
                <w:b/>
                <w:i/>
                <w:sz w:val="16"/>
              </w:rPr>
              <w:t>,</w:t>
            </w:r>
            <w:r w:rsidRPr="00CD2E29">
              <w:rPr>
                <w:b/>
                <w:i/>
                <w:sz w:val="16"/>
              </w:rPr>
              <w:t>267</w:t>
            </w:r>
            <w:r w:rsidR="00F310DC">
              <w:rPr>
                <w:b/>
                <w:i/>
                <w:sz w:val="16"/>
              </w:rPr>
              <w:t>.</w:t>
            </w:r>
            <w:r w:rsidRPr="00CD2E29">
              <w:rPr>
                <w:b/>
                <w:i/>
                <w:sz w:val="16"/>
              </w:rPr>
              <w:t>7</w:t>
            </w:r>
            <w:r>
              <w:rPr>
                <w:b/>
                <w:i/>
                <w:sz w:val="16"/>
              </w:rPr>
              <w:t>)</w:t>
            </w:r>
          </w:p>
        </w:tc>
      </w:tr>
      <w:tr w:rsidR="00A01871" w:rsidRPr="00645DE4" w14:paraId="05A1FB00" w14:textId="77777777" w:rsidTr="00555E5E">
        <w:tc>
          <w:tcPr>
            <w:tcW w:w="6251" w:type="dxa"/>
            <w:tcBorders>
              <w:top w:val="nil"/>
            </w:tcBorders>
          </w:tcPr>
          <w:p w14:paraId="239A19DF" w14:textId="77777777" w:rsidR="00A01871" w:rsidRPr="007F1507" w:rsidRDefault="00A01871" w:rsidP="00A01871">
            <w:pPr>
              <w:spacing w:before="40" w:after="40"/>
              <w:jc w:val="both"/>
              <w:rPr>
                <w:b/>
                <w:i/>
                <w:sz w:val="16"/>
                <w:lang w:val="en-US"/>
              </w:rPr>
            </w:pPr>
            <w:r w:rsidRPr="007F1507">
              <w:rPr>
                <w:b/>
                <w:i/>
                <w:sz w:val="16"/>
                <w:lang w:val="en-US"/>
              </w:rPr>
              <w:t>% of Cost of service on revenues</w:t>
            </w:r>
          </w:p>
        </w:tc>
        <w:tc>
          <w:tcPr>
            <w:tcW w:w="992" w:type="dxa"/>
            <w:tcBorders>
              <w:top w:val="nil"/>
            </w:tcBorders>
            <w:vAlign w:val="center"/>
          </w:tcPr>
          <w:p w14:paraId="69DF4D56" w14:textId="688A33B3" w:rsidR="00A01871" w:rsidRPr="007F1507" w:rsidRDefault="00A01871" w:rsidP="00A01871">
            <w:pPr>
              <w:spacing w:before="40" w:after="40"/>
              <w:ind w:right="-21"/>
              <w:jc w:val="right"/>
              <w:rPr>
                <w:b/>
                <w:i/>
                <w:sz w:val="16"/>
                <w:lang w:val="en-US"/>
              </w:rPr>
            </w:pPr>
            <w:r w:rsidRPr="00CD2E29">
              <w:rPr>
                <w:b/>
                <w:i/>
                <w:sz w:val="16"/>
              </w:rPr>
              <w:t>54</w:t>
            </w:r>
            <w:r w:rsidR="00F310DC">
              <w:rPr>
                <w:b/>
                <w:i/>
                <w:sz w:val="16"/>
              </w:rPr>
              <w:t>.</w:t>
            </w:r>
            <w:r w:rsidRPr="00CD2E29">
              <w:rPr>
                <w:b/>
                <w:i/>
                <w:sz w:val="16"/>
              </w:rPr>
              <w:t>0%</w:t>
            </w:r>
          </w:p>
        </w:tc>
        <w:tc>
          <w:tcPr>
            <w:tcW w:w="992" w:type="dxa"/>
            <w:tcBorders>
              <w:top w:val="nil"/>
            </w:tcBorders>
            <w:vAlign w:val="center"/>
          </w:tcPr>
          <w:p w14:paraId="36A6C777" w14:textId="077C03FA" w:rsidR="00A01871" w:rsidRPr="007F1507" w:rsidRDefault="00A01871" w:rsidP="00A01871">
            <w:pPr>
              <w:spacing w:before="40" w:after="40"/>
              <w:jc w:val="right"/>
              <w:rPr>
                <w:b/>
                <w:i/>
                <w:color w:val="FF0000"/>
                <w:sz w:val="16"/>
                <w:lang w:val="en-US"/>
              </w:rPr>
            </w:pPr>
            <w:r w:rsidRPr="00CD2E29">
              <w:rPr>
                <w:b/>
                <w:i/>
                <w:sz w:val="16"/>
              </w:rPr>
              <w:t>58</w:t>
            </w:r>
            <w:r w:rsidR="00F310DC">
              <w:rPr>
                <w:b/>
                <w:i/>
                <w:sz w:val="16"/>
              </w:rPr>
              <w:t>.</w:t>
            </w:r>
            <w:r w:rsidRPr="00CD2E29">
              <w:rPr>
                <w:b/>
                <w:i/>
                <w:sz w:val="16"/>
              </w:rPr>
              <w:t>5%</w:t>
            </w:r>
          </w:p>
        </w:tc>
        <w:tc>
          <w:tcPr>
            <w:tcW w:w="992" w:type="dxa"/>
            <w:tcBorders>
              <w:top w:val="nil"/>
            </w:tcBorders>
            <w:vAlign w:val="center"/>
          </w:tcPr>
          <w:p w14:paraId="373EF74C" w14:textId="1CF5D128" w:rsidR="00A01871" w:rsidRPr="007F1507" w:rsidRDefault="00A01871" w:rsidP="00A01871">
            <w:pPr>
              <w:spacing w:before="40" w:after="40"/>
              <w:ind w:right="-21"/>
              <w:jc w:val="right"/>
              <w:rPr>
                <w:i/>
                <w:sz w:val="16"/>
                <w:lang w:val="en-US"/>
              </w:rPr>
            </w:pPr>
          </w:p>
        </w:tc>
      </w:tr>
    </w:tbl>
    <w:p w14:paraId="3226E10E" w14:textId="77777777" w:rsidR="00E47240" w:rsidRPr="00CA16E3" w:rsidRDefault="00E47240" w:rsidP="00AB4E2F">
      <w:pPr>
        <w:pStyle w:val="BodyText24"/>
        <w:widowControl/>
        <w:numPr>
          <w:ilvl w:val="12"/>
          <w:numId w:val="0"/>
        </w:numPr>
        <w:tabs>
          <w:tab w:val="clear" w:pos="-1440"/>
          <w:tab w:val="clear" w:pos="-720"/>
          <w:tab w:val="clear" w:pos="0"/>
          <w:tab w:val="clear" w:pos="1452"/>
        </w:tabs>
        <w:rPr>
          <w:rFonts w:ascii="Times New Roman" w:hAnsi="Times New Roman"/>
          <w:sz w:val="8"/>
          <w:szCs w:val="8"/>
          <w:lang w:val="en-US"/>
        </w:rPr>
      </w:pPr>
    </w:p>
    <w:p w14:paraId="18949674" w14:textId="25ECB3F8" w:rsidR="00AB4E2F" w:rsidRDefault="00AB4E2F" w:rsidP="009524D8">
      <w:pPr>
        <w:pStyle w:val="BodyText24"/>
        <w:widowControl/>
        <w:numPr>
          <w:ilvl w:val="12"/>
          <w:numId w:val="0"/>
        </w:numPr>
        <w:tabs>
          <w:tab w:val="clear" w:pos="-1440"/>
          <w:tab w:val="clear" w:pos="-720"/>
          <w:tab w:val="clear" w:pos="0"/>
          <w:tab w:val="clear" w:pos="1452"/>
        </w:tabs>
        <w:spacing w:after="120"/>
        <w:rPr>
          <w:rFonts w:ascii="Times New Roman" w:hAnsi="Times New Roman"/>
          <w:lang w:val="en-US"/>
        </w:rPr>
      </w:pPr>
      <w:r w:rsidRPr="007F1507">
        <w:rPr>
          <w:rFonts w:ascii="Times New Roman" w:hAnsi="Times New Roman"/>
          <w:lang w:val="en-US"/>
        </w:rPr>
        <w:t xml:space="preserve">Accounts </w:t>
      </w:r>
      <w:r w:rsidRPr="00A31DE1">
        <w:rPr>
          <w:rFonts w:ascii="Times New Roman" w:hAnsi="Times New Roman"/>
          <w:lang w:val="en-US"/>
        </w:rPr>
        <w:t xml:space="preserve">recording the most </w:t>
      </w:r>
      <w:r w:rsidR="001112FF" w:rsidRPr="00A31DE1">
        <w:rPr>
          <w:rFonts w:ascii="Times New Roman" w:hAnsi="Times New Roman"/>
          <w:lang w:val="en-US"/>
        </w:rPr>
        <w:t xml:space="preserve">significant </w:t>
      </w:r>
      <w:r w:rsidRPr="00A31DE1">
        <w:rPr>
          <w:rFonts w:ascii="Times New Roman" w:hAnsi="Times New Roman"/>
          <w:lang w:val="en-US"/>
        </w:rPr>
        <w:t xml:space="preserve">variations between both </w:t>
      </w:r>
      <w:r w:rsidR="00AF3BB2" w:rsidRPr="00A31DE1">
        <w:rPr>
          <w:rFonts w:ascii="Times New Roman" w:hAnsi="Times New Roman"/>
          <w:lang w:val="en-US"/>
        </w:rPr>
        <w:t>periods</w:t>
      </w:r>
      <w:r w:rsidR="00E608B0" w:rsidRPr="00A31DE1">
        <w:rPr>
          <w:rFonts w:ascii="Times New Roman" w:hAnsi="Times New Roman"/>
          <w:lang w:val="en-US"/>
        </w:rPr>
        <w:t xml:space="preserve"> </w:t>
      </w:r>
      <w:r w:rsidRPr="00A31DE1">
        <w:rPr>
          <w:rFonts w:ascii="Times New Roman" w:hAnsi="Times New Roman"/>
          <w:lang w:val="en-US"/>
        </w:rPr>
        <w:t>are as follows:</w:t>
      </w:r>
    </w:p>
    <w:p w14:paraId="51EC6B0A" w14:textId="3FBBC50A" w:rsidR="00B140A7" w:rsidRPr="00C71FB8" w:rsidRDefault="00AD0047" w:rsidP="00CA16E3">
      <w:pPr>
        <w:pStyle w:val="BodyText2Sgl"/>
        <w:numPr>
          <w:ilvl w:val="0"/>
          <w:numId w:val="4"/>
        </w:numPr>
        <w:tabs>
          <w:tab w:val="clear" w:pos="720"/>
          <w:tab w:val="left" w:pos="567"/>
        </w:tabs>
        <w:spacing w:after="120"/>
        <w:ind w:left="426" w:hanging="142"/>
        <w:jc w:val="both"/>
        <w:rPr>
          <w:sz w:val="22"/>
          <w:szCs w:val="22"/>
          <w:lang w:val="en-US"/>
        </w:rPr>
      </w:pPr>
      <w:r w:rsidRPr="00C71FB8">
        <w:rPr>
          <w:sz w:val="22"/>
          <w:szCs w:val="22"/>
          <w:lang w:val="en-US"/>
        </w:rPr>
        <w:t xml:space="preserve">$ </w:t>
      </w:r>
      <w:r w:rsidR="00F310DC" w:rsidRPr="00C71FB8">
        <w:rPr>
          <w:sz w:val="22"/>
          <w:szCs w:val="22"/>
          <w:lang w:val="en-US"/>
        </w:rPr>
        <w:t>6.7</w:t>
      </w:r>
      <w:r w:rsidRPr="00C71FB8">
        <w:rPr>
          <w:sz w:val="22"/>
          <w:szCs w:val="22"/>
          <w:lang w:val="en-US"/>
        </w:rPr>
        <w:t xml:space="preserve"> million </w:t>
      </w:r>
      <w:r w:rsidR="00B140A7" w:rsidRPr="00C71FB8">
        <w:rPr>
          <w:sz w:val="22"/>
          <w:szCs w:val="22"/>
          <w:lang w:val="en-US"/>
        </w:rPr>
        <w:t xml:space="preserve">decrease </w:t>
      </w:r>
      <w:r w:rsidRPr="00C71FB8">
        <w:rPr>
          <w:sz w:val="22"/>
          <w:szCs w:val="22"/>
          <w:lang w:val="en-US"/>
        </w:rPr>
        <w:t xml:space="preserve">in </w:t>
      </w:r>
      <w:r w:rsidRPr="00C71FB8">
        <w:rPr>
          <w:i/>
          <w:sz w:val="22"/>
          <w:szCs w:val="22"/>
          <w:lang w:val="en-US"/>
        </w:rPr>
        <w:t xml:space="preserve">Materials and spare parts </w:t>
      </w:r>
      <w:r w:rsidRPr="00C71FB8">
        <w:rPr>
          <w:sz w:val="22"/>
          <w:szCs w:val="22"/>
          <w:lang w:val="en-US"/>
        </w:rPr>
        <w:t xml:space="preserve">(which adjusted for inflation amounts to $ </w:t>
      </w:r>
      <w:r w:rsidR="00F310DC" w:rsidRPr="00C71FB8">
        <w:rPr>
          <w:sz w:val="22"/>
          <w:szCs w:val="22"/>
          <w:lang w:val="en-US"/>
        </w:rPr>
        <w:t>130.5</w:t>
      </w:r>
      <w:r w:rsidRPr="00C71FB8">
        <w:rPr>
          <w:sz w:val="22"/>
          <w:szCs w:val="22"/>
          <w:lang w:val="en-US"/>
        </w:rPr>
        <w:t xml:space="preserve"> million). Said variation is mainly due to </w:t>
      </w:r>
      <w:r w:rsidR="00F310DC" w:rsidRPr="00C71FB8">
        <w:rPr>
          <w:sz w:val="22"/>
          <w:szCs w:val="22"/>
          <w:lang w:val="en-US"/>
        </w:rPr>
        <w:t xml:space="preserve">higher </w:t>
      </w:r>
      <w:r w:rsidR="00B140A7" w:rsidRPr="00C71FB8">
        <w:rPr>
          <w:sz w:val="22"/>
          <w:szCs w:val="22"/>
          <w:lang w:val="en-US"/>
        </w:rPr>
        <w:t>costs in consumables ($ 4 million)</w:t>
      </w:r>
      <w:r w:rsidR="00F310DC" w:rsidRPr="00C71FB8">
        <w:rPr>
          <w:sz w:val="22"/>
          <w:szCs w:val="22"/>
          <w:lang w:val="en-US"/>
        </w:rPr>
        <w:t>, spare parts ($ 8.8 million)</w:t>
      </w:r>
      <w:r w:rsidR="00B140A7" w:rsidRPr="00C71FB8">
        <w:rPr>
          <w:sz w:val="22"/>
          <w:szCs w:val="22"/>
          <w:lang w:val="en-US"/>
        </w:rPr>
        <w:t xml:space="preserve"> and compression integrity </w:t>
      </w:r>
      <w:r w:rsidR="00F310DC" w:rsidRPr="00C71FB8">
        <w:rPr>
          <w:sz w:val="22"/>
          <w:szCs w:val="22"/>
          <w:lang w:val="en-US"/>
        </w:rPr>
        <w:t>related projects</w:t>
      </w:r>
      <w:r w:rsidR="00B140A7" w:rsidRPr="00C71FB8">
        <w:rPr>
          <w:sz w:val="22"/>
          <w:szCs w:val="22"/>
          <w:lang w:val="en-US"/>
        </w:rPr>
        <w:t xml:space="preserve"> ($ </w:t>
      </w:r>
      <w:r w:rsidR="002C48B1">
        <w:rPr>
          <w:sz w:val="22"/>
          <w:szCs w:val="22"/>
          <w:lang w:val="en-US"/>
        </w:rPr>
        <w:t>10.1</w:t>
      </w:r>
      <w:r w:rsidR="00B140A7" w:rsidRPr="00C71FB8">
        <w:rPr>
          <w:sz w:val="22"/>
          <w:szCs w:val="22"/>
          <w:lang w:val="en-US"/>
        </w:rPr>
        <w:t xml:space="preserve"> million), offset with </w:t>
      </w:r>
      <w:r w:rsidR="00F310DC" w:rsidRPr="00C71FB8">
        <w:rPr>
          <w:sz w:val="22"/>
          <w:szCs w:val="22"/>
          <w:lang w:val="en-US"/>
        </w:rPr>
        <w:t xml:space="preserve">safety integrity projects ($ 8.3 million) and </w:t>
      </w:r>
      <w:r w:rsidR="00B140A7" w:rsidRPr="00C71FB8">
        <w:rPr>
          <w:sz w:val="22"/>
          <w:szCs w:val="22"/>
          <w:lang w:val="en-US"/>
        </w:rPr>
        <w:t xml:space="preserve">higher costs </w:t>
      </w:r>
      <w:r w:rsidR="00360E4D" w:rsidRPr="00C71FB8">
        <w:rPr>
          <w:sz w:val="22"/>
          <w:szCs w:val="22"/>
          <w:lang w:val="en-US"/>
        </w:rPr>
        <w:t xml:space="preserve">during </w:t>
      </w:r>
      <w:r w:rsidR="00B140A7" w:rsidRPr="00C71FB8">
        <w:rPr>
          <w:sz w:val="22"/>
          <w:szCs w:val="22"/>
          <w:lang w:val="en-US"/>
        </w:rPr>
        <w:t>2019 in</w:t>
      </w:r>
      <w:r w:rsidRPr="00C71FB8">
        <w:rPr>
          <w:sz w:val="22"/>
          <w:szCs w:val="22"/>
          <w:lang w:val="en-US"/>
        </w:rPr>
        <w:t xml:space="preserve"> cathodic protection ($ 9</w:t>
      </w:r>
      <w:r w:rsidR="00360E4D" w:rsidRPr="00C71FB8">
        <w:rPr>
          <w:sz w:val="22"/>
          <w:szCs w:val="22"/>
          <w:lang w:val="en-US"/>
        </w:rPr>
        <w:t>.</w:t>
      </w:r>
      <w:r w:rsidR="00F310DC" w:rsidRPr="00C71FB8">
        <w:rPr>
          <w:sz w:val="22"/>
          <w:szCs w:val="22"/>
          <w:lang w:val="en-US"/>
        </w:rPr>
        <w:t>2</w:t>
      </w:r>
      <w:r w:rsidRPr="00C71FB8">
        <w:rPr>
          <w:sz w:val="22"/>
          <w:szCs w:val="22"/>
          <w:lang w:val="en-US"/>
        </w:rPr>
        <w:t xml:space="preserve"> million)</w:t>
      </w:r>
      <w:r w:rsidR="00F310DC" w:rsidRPr="00C71FB8">
        <w:rPr>
          <w:sz w:val="22"/>
          <w:szCs w:val="22"/>
          <w:lang w:val="en-US"/>
        </w:rPr>
        <w:t xml:space="preserve">, </w:t>
      </w:r>
      <w:r w:rsidR="00B140A7" w:rsidRPr="00C71FB8">
        <w:rPr>
          <w:sz w:val="22"/>
          <w:szCs w:val="22"/>
          <w:lang w:val="en-US"/>
        </w:rPr>
        <w:t xml:space="preserve">changes in pipeline layout ($ </w:t>
      </w:r>
      <w:r w:rsidR="00F310DC" w:rsidRPr="00C71FB8">
        <w:rPr>
          <w:sz w:val="22"/>
          <w:szCs w:val="22"/>
          <w:lang w:val="en-US"/>
        </w:rPr>
        <w:t>9.7</w:t>
      </w:r>
      <w:r w:rsidR="00B140A7" w:rsidRPr="00C71FB8">
        <w:rPr>
          <w:sz w:val="22"/>
          <w:szCs w:val="22"/>
          <w:lang w:val="en-US"/>
        </w:rPr>
        <w:t xml:space="preserve"> million)</w:t>
      </w:r>
      <w:r w:rsidR="00F310DC" w:rsidRPr="00C71FB8">
        <w:rPr>
          <w:sz w:val="22"/>
          <w:szCs w:val="22"/>
          <w:lang w:val="en-US"/>
        </w:rPr>
        <w:t xml:space="preserve"> and communication projects (</w:t>
      </w:r>
      <w:r w:rsidR="008C35AB">
        <w:rPr>
          <w:sz w:val="22"/>
          <w:szCs w:val="22"/>
          <w:lang w:val="en-US"/>
        </w:rPr>
        <w:t>$</w:t>
      </w:r>
      <w:r w:rsidR="00F310DC" w:rsidRPr="00C71FB8">
        <w:rPr>
          <w:sz w:val="22"/>
          <w:szCs w:val="22"/>
          <w:lang w:val="en-US"/>
        </w:rPr>
        <w:t xml:space="preserve"> 4.8 million)</w:t>
      </w:r>
      <w:r w:rsidR="00B140A7" w:rsidRPr="00C71FB8">
        <w:rPr>
          <w:sz w:val="22"/>
          <w:szCs w:val="22"/>
          <w:lang w:val="en-US"/>
        </w:rPr>
        <w:t>;</w:t>
      </w:r>
    </w:p>
    <w:p w14:paraId="35824E4A" w14:textId="55F07880" w:rsidR="00AD0047" w:rsidRPr="002C48B1" w:rsidRDefault="00360E4D" w:rsidP="00CA16E3">
      <w:pPr>
        <w:pStyle w:val="BodyText2Sgl"/>
        <w:numPr>
          <w:ilvl w:val="0"/>
          <w:numId w:val="4"/>
        </w:numPr>
        <w:tabs>
          <w:tab w:val="clear" w:pos="720"/>
          <w:tab w:val="left" w:pos="567"/>
        </w:tabs>
        <w:spacing w:after="120"/>
        <w:ind w:left="426" w:hanging="142"/>
        <w:jc w:val="both"/>
        <w:rPr>
          <w:sz w:val="22"/>
          <w:szCs w:val="22"/>
          <w:lang w:val="en-US"/>
        </w:rPr>
      </w:pPr>
      <w:r w:rsidRPr="002C48B1">
        <w:rPr>
          <w:sz w:val="22"/>
          <w:szCs w:val="22"/>
          <w:lang w:val="en-US"/>
        </w:rPr>
        <w:t xml:space="preserve">$ </w:t>
      </w:r>
      <w:r w:rsidR="002C48B1" w:rsidRPr="002C48B1">
        <w:rPr>
          <w:sz w:val="22"/>
          <w:szCs w:val="22"/>
          <w:lang w:val="en-US"/>
        </w:rPr>
        <w:t>37.4</w:t>
      </w:r>
      <w:r w:rsidRPr="002C48B1">
        <w:rPr>
          <w:sz w:val="22"/>
          <w:szCs w:val="22"/>
          <w:lang w:val="en-US"/>
        </w:rPr>
        <w:t xml:space="preserve"> million increase in </w:t>
      </w:r>
      <w:r w:rsidRPr="002C48B1">
        <w:rPr>
          <w:i/>
          <w:sz w:val="22"/>
          <w:szCs w:val="22"/>
          <w:lang w:val="en-US"/>
        </w:rPr>
        <w:t>Maintenance and repair of property, plant and equipment and third-party services and supplies</w:t>
      </w:r>
      <w:r w:rsidRPr="002C48B1">
        <w:rPr>
          <w:sz w:val="22"/>
          <w:szCs w:val="22"/>
          <w:lang w:val="en-US"/>
        </w:rPr>
        <w:t xml:space="preserve"> (which adjusted for inflation amounts to </w:t>
      </w:r>
      <w:r w:rsidR="00E21884" w:rsidRPr="002C48B1">
        <w:rPr>
          <w:sz w:val="22"/>
          <w:szCs w:val="22"/>
          <w:lang w:val="en-US"/>
        </w:rPr>
        <w:t xml:space="preserve">a </w:t>
      </w:r>
      <w:r w:rsidRPr="002C48B1">
        <w:rPr>
          <w:sz w:val="22"/>
          <w:szCs w:val="22"/>
          <w:lang w:val="en-US"/>
        </w:rPr>
        <w:t xml:space="preserve">$ </w:t>
      </w:r>
      <w:r w:rsidR="00F310DC" w:rsidRPr="002C48B1">
        <w:rPr>
          <w:sz w:val="22"/>
          <w:szCs w:val="22"/>
          <w:lang w:val="en-US"/>
        </w:rPr>
        <w:t>232.4</w:t>
      </w:r>
      <w:r w:rsidRPr="002C48B1">
        <w:rPr>
          <w:sz w:val="22"/>
          <w:szCs w:val="22"/>
          <w:lang w:val="en-US"/>
        </w:rPr>
        <w:t xml:space="preserve"> million</w:t>
      </w:r>
      <w:r w:rsidR="00E21884" w:rsidRPr="002C48B1">
        <w:rPr>
          <w:sz w:val="22"/>
          <w:szCs w:val="22"/>
          <w:lang w:val="en-US"/>
        </w:rPr>
        <w:t xml:space="preserve"> decrease</w:t>
      </w:r>
      <w:r w:rsidRPr="002C48B1">
        <w:rPr>
          <w:sz w:val="22"/>
          <w:szCs w:val="22"/>
          <w:lang w:val="en-US"/>
        </w:rPr>
        <w:t xml:space="preserve">). Said variation is mainly due to </w:t>
      </w:r>
      <w:r w:rsidRPr="002C48B1">
        <w:rPr>
          <w:rStyle w:val="TBLEndAlign"/>
          <w:rFonts w:eastAsia="SimSun"/>
          <w:sz w:val="22"/>
          <w:lang w:val="en-US"/>
        </w:rPr>
        <w:t xml:space="preserve">higher costs associated with cleaning and dismantling of facilities ($ </w:t>
      </w:r>
      <w:r w:rsidR="00F310DC" w:rsidRPr="002C48B1">
        <w:rPr>
          <w:rStyle w:val="TBLEndAlign"/>
          <w:rFonts w:eastAsia="SimSun"/>
          <w:sz w:val="22"/>
          <w:lang w:val="en-US"/>
        </w:rPr>
        <w:t>16.8</w:t>
      </w:r>
      <w:r w:rsidRPr="002C48B1">
        <w:rPr>
          <w:rStyle w:val="TBLEndAlign"/>
          <w:rFonts w:eastAsia="SimSun"/>
          <w:sz w:val="22"/>
          <w:lang w:val="en-US"/>
        </w:rPr>
        <w:t xml:space="preserve"> million), </w:t>
      </w:r>
      <w:r w:rsidR="002C48B1" w:rsidRPr="002C48B1">
        <w:rPr>
          <w:rStyle w:val="TBLEndAlign"/>
          <w:rFonts w:eastAsia="SimSun"/>
          <w:sz w:val="22"/>
          <w:lang w:val="en-US"/>
        </w:rPr>
        <w:t xml:space="preserve"> </w:t>
      </w:r>
      <w:r w:rsidR="002C48B1" w:rsidRPr="004B471C">
        <w:rPr>
          <w:rStyle w:val="TBLEndAlign"/>
          <w:rFonts w:eastAsia="SimSun"/>
          <w:sz w:val="22"/>
          <w:lang w:val="en-US"/>
        </w:rPr>
        <w:t xml:space="preserve">anti-corrosion protection ($ 34.3 million), pipeline inspections ($ 43.3 million), river crossings ($ 25.5 million), integrity at meter and regulating stations ($ 8.7 million), transportation projects ($ 10.5 million), </w:t>
      </w:r>
      <w:r w:rsidR="008A0914">
        <w:rPr>
          <w:rStyle w:val="TBLEndAlign"/>
          <w:rFonts w:eastAsia="SimSun"/>
          <w:sz w:val="22"/>
          <w:lang w:val="en-US"/>
        </w:rPr>
        <w:t xml:space="preserve">offset with </w:t>
      </w:r>
      <w:r w:rsidR="002C48B1" w:rsidRPr="004B471C">
        <w:rPr>
          <w:rStyle w:val="TBLEndAlign"/>
          <w:rFonts w:eastAsia="SimSun"/>
          <w:sz w:val="22"/>
          <w:lang w:val="en-US"/>
        </w:rPr>
        <w:t xml:space="preserve">cathodic protection ($ 17.7 million), pipe repairs ($ 29 million), </w:t>
      </w:r>
      <w:r w:rsidR="002C48B1" w:rsidRPr="002C48B1">
        <w:rPr>
          <w:rStyle w:val="TBLEndAlign"/>
          <w:rFonts w:eastAsia="SimSun"/>
          <w:sz w:val="22"/>
          <w:lang w:val="en-US"/>
        </w:rPr>
        <w:t xml:space="preserve">special crossing projects ($ 25.7 million), </w:t>
      </w:r>
      <w:r w:rsidR="002C48B1" w:rsidRPr="004B471C">
        <w:rPr>
          <w:rStyle w:val="TBLEndAlign"/>
          <w:rFonts w:eastAsia="SimSun"/>
          <w:sz w:val="22"/>
          <w:lang w:val="en-US"/>
        </w:rPr>
        <w:t>backfill and safety strip</w:t>
      </w:r>
      <w:r w:rsidR="002C48B1" w:rsidRPr="002C48B1">
        <w:rPr>
          <w:rStyle w:val="TBLEndAlign"/>
          <w:rFonts w:eastAsia="SimSun"/>
          <w:sz w:val="22"/>
          <w:lang w:val="en-US"/>
        </w:rPr>
        <w:t xml:space="preserve"> projects ($ 9.6 million), </w:t>
      </w:r>
      <w:r w:rsidR="002C48B1" w:rsidRPr="004B471C">
        <w:rPr>
          <w:rStyle w:val="TBLEndAlign"/>
          <w:rFonts w:eastAsia="SimSun"/>
          <w:sz w:val="22"/>
          <w:lang w:val="en-US"/>
        </w:rPr>
        <w:t>integrity of ancillary facilities ($ 14.5 million), compression integrity at compressor plants ($ 12 million) and communication projects ($ 7.2 million)</w:t>
      </w:r>
      <w:r w:rsidR="00A31DE1" w:rsidRPr="002C48B1">
        <w:rPr>
          <w:rStyle w:val="TBLEndAlign"/>
          <w:rFonts w:eastAsia="SimSun"/>
          <w:sz w:val="22"/>
          <w:lang w:val="en-US"/>
        </w:rPr>
        <w:t xml:space="preserve">; </w:t>
      </w:r>
    </w:p>
    <w:p w14:paraId="2BDA91E0" w14:textId="5620B48F" w:rsidR="00DE6AB9" w:rsidRPr="00C71FB8" w:rsidRDefault="00AD0047" w:rsidP="00CA16E3">
      <w:pPr>
        <w:pStyle w:val="BodyText2Sgl"/>
        <w:numPr>
          <w:ilvl w:val="0"/>
          <w:numId w:val="4"/>
        </w:numPr>
        <w:tabs>
          <w:tab w:val="clear" w:pos="720"/>
          <w:tab w:val="left" w:pos="567"/>
        </w:tabs>
        <w:ind w:left="426" w:hanging="142"/>
        <w:jc w:val="both"/>
        <w:rPr>
          <w:sz w:val="22"/>
          <w:szCs w:val="22"/>
          <w:lang w:val="en-US"/>
        </w:rPr>
      </w:pPr>
      <w:r w:rsidRPr="00C71FB8">
        <w:rPr>
          <w:sz w:val="22"/>
          <w:szCs w:val="22"/>
          <w:lang w:val="en-US"/>
        </w:rPr>
        <w:t xml:space="preserve">$ </w:t>
      </w:r>
      <w:r w:rsidR="00F226F1" w:rsidRPr="00C71FB8">
        <w:rPr>
          <w:sz w:val="22"/>
          <w:szCs w:val="22"/>
          <w:lang w:val="en-US"/>
        </w:rPr>
        <w:t>2</w:t>
      </w:r>
      <w:r w:rsidR="00A31DE1" w:rsidRPr="00C71FB8">
        <w:rPr>
          <w:sz w:val="22"/>
          <w:szCs w:val="22"/>
          <w:lang w:val="en-US"/>
        </w:rPr>
        <w:t>24.7</w:t>
      </w:r>
      <w:r w:rsidRPr="00C71FB8">
        <w:rPr>
          <w:sz w:val="22"/>
          <w:szCs w:val="22"/>
          <w:lang w:val="en-US"/>
        </w:rPr>
        <w:t xml:space="preserve"> million </w:t>
      </w:r>
      <w:r w:rsidR="00F226F1" w:rsidRPr="00C71FB8">
        <w:rPr>
          <w:sz w:val="22"/>
          <w:szCs w:val="22"/>
          <w:lang w:val="en-US"/>
        </w:rPr>
        <w:t xml:space="preserve">decrease </w:t>
      </w:r>
      <w:r w:rsidRPr="00C71FB8">
        <w:rPr>
          <w:sz w:val="22"/>
          <w:szCs w:val="22"/>
          <w:lang w:val="en-US"/>
        </w:rPr>
        <w:t>in</w:t>
      </w:r>
      <w:r w:rsidRPr="00C71FB8">
        <w:rPr>
          <w:i/>
          <w:sz w:val="22"/>
          <w:szCs w:val="22"/>
          <w:lang w:val="en-US"/>
        </w:rPr>
        <w:t xml:space="preserve"> Property, plant and equipment depreciation</w:t>
      </w:r>
      <w:r w:rsidRPr="00C71FB8">
        <w:rPr>
          <w:sz w:val="22"/>
          <w:szCs w:val="22"/>
          <w:lang w:val="en-US"/>
        </w:rPr>
        <w:t xml:space="preserve"> (which adjusted for inflation amounts to $ </w:t>
      </w:r>
      <w:r w:rsidR="00A31DE1" w:rsidRPr="00C71FB8">
        <w:rPr>
          <w:sz w:val="22"/>
          <w:szCs w:val="22"/>
          <w:lang w:val="en-US"/>
        </w:rPr>
        <w:t>989.2</w:t>
      </w:r>
      <w:r w:rsidRPr="00C71FB8">
        <w:rPr>
          <w:sz w:val="22"/>
          <w:szCs w:val="22"/>
          <w:lang w:val="en-US"/>
        </w:rPr>
        <w:t xml:space="preserve"> million). Said variation is due to the </w:t>
      </w:r>
      <w:r w:rsidR="00F226F1" w:rsidRPr="00C71FB8">
        <w:rPr>
          <w:sz w:val="22"/>
          <w:szCs w:val="22"/>
          <w:lang w:val="en-US"/>
        </w:rPr>
        <w:t xml:space="preserve">lower </w:t>
      </w:r>
      <w:r w:rsidRPr="00C71FB8">
        <w:rPr>
          <w:sz w:val="22"/>
          <w:szCs w:val="22"/>
          <w:lang w:val="en-US"/>
        </w:rPr>
        <w:t>“</w:t>
      </w:r>
      <w:r w:rsidRPr="00C71FB8">
        <w:rPr>
          <w:i/>
          <w:sz w:val="22"/>
          <w:szCs w:val="22"/>
          <w:lang w:val="en-US"/>
        </w:rPr>
        <w:t>Property, plant and equipment</w:t>
      </w:r>
      <w:r w:rsidRPr="00C71FB8">
        <w:rPr>
          <w:sz w:val="22"/>
          <w:szCs w:val="22"/>
          <w:lang w:val="en-US"/>
        </w:rPr>
        <w:t xml:space="preserve">” depreciation during the current period, as a result of the </w:t>
      </w:r>
      <w:r w:rsidR="00F226F1" w:rsidRPr="00C71FB8">
        <w:rPr>
          <w:sz w:val="22"/>
          <w:szCs w:val="22"/>
          <w:lang w:val="en-US"/>
        </w:rPr>
        <w:t>impairment recorded</w:t>
      </w:r>
      <w:r w:rsidRPr="00C71FB8">
        <w:rPr>
          <w:sz w:val="22"/>
          <w:szCs w:val="22"/>
          <w:lang w:val="en-US"/>
        </w:rPr>
        <w:t xml:space="preserve"> as of December 31, 201</w:t>
      </w:r>
      <w:r w:rsidR="00F226F1" w:rsidRPr="00C71FB8">
        <w:rPr>
          <w:sz w:val="22"/>
          <w:szCs w:val="22"/>
          <w:lang w:val="en-US"/>
        </w:rPr>
        <w:t>9</w:t>
      </w:r>
      <w:r w:rsidR="00A31DE1" w:rsidRPr="00C71FB8">
        <w:rPr>
          <w:sz w:val="22"/>
          <w:szCs w:val="22"/>
          <w:lang w:val="en-US"/>
        </w:rPr>
        <w:t>; and</w:t>
      </w:r>
    </w:p>
    <w:p w14:paraId="219387DA" w14:textId="68718FB7" w:rsidR="00A31DE1" w:rsidRPr="00C71FB8" w:rsidRDefault="00A31DE1" w:rsidP="00CA16E3">
      <w:pPr>
        <w:pStyle w:val="Prrafodelista"/>
        <w:numPr>
          <w:ilvl w:val="0"/>
          <w:numId w:val="4"/>
        </w:numPr>
        <w:tabs>
          <w:tab w:val="clear" w:pos="720"/>
          <w:tab w:val="left" w:pos="567"/>
          <w:tab w:val="center" w:pos="4252"/>
          <w:tab w:val="right" w:pos="8504"/>
        </w:tabs>
        <w:ind w:left="426" w:hanging="142"/>
        <w:jc w:val="both"/>
        <w:rPr>
          <w:color w:val="000000"/>
          <w:sz w:val="18"/>
          <w:szCs w:val="18"/>
          <w:lang w:val="en-US"/>
        </w:rPr>
      </w:pPr>
      <w:r w:rsidRPr="00C71FB8">
        <w:rPr>
          <w:iCs/>
          <w:sz w:val="22"/>
          <w:szCs w:val="22"/>
          <w:lang w:val="en-US"/>
        </w:rPr>
        <w:t>$ 18.8</w:t>
      </w:r>
      <w:r w:rsidRPr="00C71FB8">
        <w:rPr>
          <w:sz w:val="22"/>
          <w:szCs w:val="22"/>
          <w:lang w:val="en-US"/>
        </w:rPr>
        <w:t xml:space="preserve"> million increase in </w:t>
      </w:r>
      <w:r w:rsidRPr="00C71FB8">
        <w:rPr>
          <w:i/>
          <w:iCs/>
          <w:color w:val="000000"/>
          <w:sz w:val="22"/>
          <w:szCs w:val="22"/>
          <w:lang w:val="en-US"/>
        </w:rPr>
        <w:t>Slow-moving and obsolete materials and spare parts</w:t>
      </w:r>
      <w:r w:rsidRPr="00C71FB8">
        <w:rPr>
          <w:color w:val="000000"/>
          <w:sz w:val="22"/>
          <w:szCs w:val="22"/>
          <w:lang w:val="en-US"/>
        </w:rPr>
        <w:t xml:space="preserve"> (which adjusted for inflation amounts to $ 102.6 million). Said variation is mainly due to the higher allowance </w:t>
      </w:r>
      <w:r w:rsidR="008C35AB">
        <w:rPr>
          <w:color w:val="000000"/>
          <w:sz w:val="22"/>
          <w:szCs w:val="22"/>
          <w:lang w:val="en-US"/>
        </w:rPr>
        <w:t xml:space="preserve">in respect of said account </w:t>
      </w:r>
      <w:r w:rsidRPr="00C71FB8">
        <w:rPr>
          <w:color w:val="000000"/>
          <w:sz w:val="22"/>
          <w:szCs w:val="22"/>
          <w:lang w:val="en-US"/>
        </w:rPr>
        <w:t>during this period.</w:t>
      </w:r>
    </w:p>
    <w:p w14:paraId="7B1B14FD" w14:textId="7E93CC00" w:rsidR="00300991" w:rsidRDefault="00AB4E2F" w:rsidP="00300991">
      <w:pPr>
        <w:jc w:val="both"/>
        <w:rPr>
          <w:sz w:val="22"/>
          <w:szCs w:val="22"/>
          <w:u w:val="single"/>
          <w:lang w:val="en-US"/>
        </w:rPr>
      </w:pPr>
      <w:r w:rsidRPr="007F1507">
        <w:rPr>
          <w:sz w:val="22"/>
          <w:szCs w:val="22"/>
          <w:lang w:val="en-US"/>
        </w:rPr>
        <w:br w:type="page"/>
      </w:r>
      <w:r w:rsidR="00300991" w:rsidRPr="007F1507">
        <w:rPr>
          <w:sz w:val="22"/>
          <w:szCs w:val="22"/>
          <w:u w:val="single"/>
          <w:lang w:val="en-US"/>
        </w:rPr>
        <w:lastRenderedPageBreak/>
        <w:t xml:space="preserve">OVERVIEW FOR </w:t>
      </w:r>
      <w:r w:rsidR="00AF3BB2">
        <w:rPr>
          <w:sz w:val="22"/>
          <w:szCs w:val="22"/>
          <w:u w:val="single"/>
          <w:lang w:val="en-US"/>
        </w:rPr>
        <w:t xml:space="preserve">THE </w:t>
      </w:r>
      <w:r w:rsidR="007B5E93">
        <w:rPr>
          <w:sz w:val="22"/>
          <w:szCs w:val="22"/>
          <w:u w:val="single"/>
          <w:lang w:val="en-US"/>
        </w:rPr>
        <w:t>SIX</w:t>
      </w:r>
      <w:r w:rsidR="00AF3BB2">
        <w:rPr>
          <w:sz w:val="22"/>
          <w:szCs w:val="22"/>
          <w:u w:val="single"/>
          <w:lang w:val="en-US"/>
        </w:rPr>
        <w:t xml:space="preserve">-MONTH PERIODS </w:t>
      </w:r>
      <w:r w:rsidR="00300991" w:rsidRPr="007F1507">
        <w:rPr>
          <w:sz w:val="22"/>
          <w:szCs w:val="22"/>
          <w:u w:val="single"/>
          <w:lang w:val="en-US"/>
        </w:rPr>
        <w:t xml:space="preserve">ENDED </w:t>
      </w:r>
      <w:r w:rsidR="007B5E93">
        <w:rPr>
          <w:sz w:val="22"/>
          <w:szCs w:val="22"/>
          <w:u w:val="single"/>
          <w:lang w:val="en-US"/>
        </w:rPr>
        <w:t>JUNE</w:t>
      </w:r>
      <w:r w:rsidR="007B5E93" w:rsidRPr="007F1507">
        <w:rPr>
          <w:sz w:val="22"/>
          <w:szCs w:val="22"/>
          <w:u w:val="single"/>
          <w:lang w:val="en-US"/>
        </w:rPr>
        <w:t xml:space="preserve"> </w:t>
      </w:r>
      <w:r w:rsidR="00300991" w:rsidRPr="007F1507">
        <w:rPr>
          <w:sz w:val="22"/>
          <w:szCs w:val="22"/>
          <w:u w:val="single"/>
          <w:lang w:val="en-US"/>
        </w:rPr>
        <w:t>3</w:t>
      </w:r>
      <w:r w:rsidR="007B5E93">
        <w:rPr>
          <w:sz w:val="22"/>
          <w:szCs w:val="22"/>
          <w:u w:val="single"/>
          <w:lang w:val="en-US"/>
        </w:rPr>
        <w:t>0</w:t>
      </w:r>
      <w:r w:rsidR="00300991" w:rsidRPr="007F1507">
        <w:rPr>
          <w:sz w:val="22"/>
          <w:szCs w:val="22"/>
          <w:u w:val="single"/>
          <w:lang w:val="en-US"/>
        </w:rPr>
        <w:t xml:space="preserve">, </w:t>
      </w:r>
      <w:r w:rsidR="001112FF" w:rsidRPr="007F1507">
        <w:rPr>
          <w:sz w:val="22"/>
          <w:szCs w:val="22"/>
          <w:u w:val="single"/>
          <w:lang w:val="en-US"/>
        </w:rPr>
        <w:t>20</w:t>
      </w:r>
      <w:r w:rsidR="003A13CD">
        <w:rPr>
          <w:sz w:val="22"/>
          <w:szCs w:val="22"/>
          <w:u w:val="single"/>
          <w:lang w:val="en-US"/>
        </w:rPr>
        <w:t>20</w:t>
      </w:r>
      <w:r w:rsidR="001112FF" w:rsidRPr="007F1507">
        <w:rPr>
          <w:sz w:val="22"/>
          <w:szCs w:val="22"/>
          <w:u w:val="single"/>
          <w:lang w:val="en-US"/>
        </w:rPr>
        <w:t xml:space="preserve"> </w:t>
      </w:r>
      <w:r w:rsidR="00300991" w:rsidRPr="007F1507">
        <w:rPr>
          <w:sz w:val="22"/>
          <w:szCs w:val="22"/>
          <w:u w:val="single"/>
          <w:lang w:val="en-US"/>
        </w:rPr>
        <w:t xml:space="preserve">AND </w:t>
      </w:r>
      <w:r w:rsidR="001112FF" w:rsidRPr="007F1507">
        <w:rPr>
          <w:sz w:val="22"/>
          <w:szCs w:val="22"/>
          <w:u w:val="single"/>
          <w:lang w:val="en-US"/>
        </w:rPr>
        <w:t>201</w:t>
      </w:r>
      <w:r w:rsidR="003A13CD">
        <w:rPr>
          <w:sz w:val="22"/>
          <w:szCs w:val="22"/>
          <w:u w:val="single"/>
          <w:lang w:val="en-US"/>
        </w:rPr>
        <w:t>9</w:t>
      </w:r>
    </w:p>
    <w:p w14:paraId="59012D36" w14:textId="77777777" w:rsidR="00AF3BB2" w:rsidRPr="007F1507" w:rsidRDefault="00AF3BB2" w:rsidP="00300991">
      <w:pPr>
        <w:jc w:val="both"/>
        <w:rPr>
          <w:sz w:val="22"/>
          <w:szCs w:val="22"/>
          <w:u w:val="single"/>
          <w:lang w:val="en-US"/>
        </w:rPr>
      </w:pPr>
    </w:p>
    <w:p w14:paraId="1D3061D6" w14:textId="77777777" w:rsidR="00AB4E2F" w:rsidRPr="007F1507" w:rsidRDefault="00AB4E2F" w:rsidP="00AB4E2F">
      <w:pPr>
        <w:rPr>
          <w:sz w:val="22"/>
          <w:szCs w:val="22"/>
          <w:u w:val="single"/>
          <w:lang w:val="en-US"/>
        </w:rPr>
      </w:pPr>
      <w:r w:rsidRPr="007F1507">
        <w:rPr>
          <w:sz w:val="22"/>
          <w:szCs w:val="22"/>
          <w:u w:val="single"/>
          <w:lang w:val="en-US"/>
        </w:rPr>
        <w:t>I) ANALYSIS OF COMPREHENSIVE INCOME AND FINANCIAL POSITION (Cont.)</w:t>
      </w:r>
    </w:p>
    <w:p w14:paraId="642613D3" w14:textId="77777777" w:rsidR="00957291" w:rsidRDefault="00957291" w:rsidP="007C79A1">
      <w:pPr>
        <w:rPr>
          <w:sz w:val="22"/>
          <w:szCs w:val="22"/>
          <w:u w:val="single"/>
          <w:lang w:val="en-US"/>
        </w:rPr>
      </w:pPr>
    </w:p>
    <w:p w14:paraId="23D371A0" w14:textId="77777777" w:rsidR="00AB4E2F" w:rsidRDefault="00AB4E2F" w:rsidP="007C79A1">
      <w:pPr>
        <w:rPr>
          <w:i/>
          <w:lang w:val="en-US"/>
        </w:rPr>
      </w:pPr>
      <w:r w:rsidRPr="007F1507">
        <w:rPr>
          <w:i/>
          <w:lang w:val="en-US"/>
        </w:rPr>
        <w:t>Administrative and selling expenses</w:t>
      </w:r>
    </w:p>
    <w:p w14:paraId="77DCA657" w14:textId="77777777" w:rsidR="004E2FC1" w:rsidRPr="007F1507" w:rsidRDefault="004E2FC1" w:rsidP="004E2FC1">
      <w:pPr>
        <w:ind w:left="2835" w:firstLine="2107"/>
        <w:jc w:val="both"/>
        <w:rPr>
          <w:i/>
          <w:sz w:val="16"/>
          <w:szCs w:val="16"/>
          <w:lang w:val="en-US"/>
        </w:rPr>
      </w:pPr>
      <w:r w:rsidRPr="007F1507">
        <w:rPr>
          <w:i/>
          <w:sz w:val="16"/>
          <w:szCs w:val="16"/>
          <w:lang w:val="en-US"/>
        </w:rPr>
        <w:t xml:space="preserve">            </w:t>
      </w:r>
      <w:r w:rsidRPr="007F1507">
        <w:rPr>
          <w:i/>
          <w:sz w:val="16"/>
          <w:szCs w:val="16"/>
          <w:lang w:val="en-US"/>
        </w:rPr>
        <w:tab/>
      </w:r>
      <w:r w:rsidRPr="007F1507">
        <w:rPr>
          <w:i/>
          <w:sz w:val="16"/>
          <w:szCs w:val="16"/>
          <w:lang w:val="en-US"/>
        </w:rPr>
        <w:tab/>
      </w:r>
      <w:r w:rsidRPr="007F1507">
        <w:rPr>
          <w:i/>
          <w:sz w:val="16"/>
          <w:szCs w:val="16"/>
          <w:lang w:val="en-US"/>
        </w:rPr>
        <w:tab/>
        <w:t xml:space="preserve"> (in million pesos)</w:t>
      </w:r>
    </w:p>
    <w:tbl>
      <w:tblPr>
        <w:tblW w:w="928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2"/>
        <w:gridCol w:w="1039"/>
        <w:gridCol w:w="1039"/>
        <w:gridCol w:w="1040"/>
      </w:tblGrid>
      <w:tr w:rsidR="00703868" w:rsidRPr="00454A44" w14:paraId="1BF07C2F" w14:textId="77777777" w:rsidTr="00555E5E">
        <w:trPr>
          <w:cantSplit/>
        </w:trPr>
        <w:tc>
          <w:tcPr>
            <w:tcW w:w="6162" w:type="dxa"/>
            <w:tcBorders>
              <w:top w:val="single" w:sz="4" w:space="0" w:color="auto"/>
              <w:left w:val="single" w:sz="4" w:space="0" w:color="auto"/>
              <w:bottom w:val="nil"/>
            </w:tcBorders>
          </w:tcPr>
          <w:p w14:paraId="66E65A21" w14:textId="77777777" w:rsidR="00703868" w:rsidRPr="007F1507" w:rsidRDefault="00703868" w:rsidP="00703868">
            <w:pPr>
              <w:ind w:left="-139" w:right="-70"/>
              <w:jc w:val="center"/>
              <w:rPr>
                <w:b/>
                <w:i/>
                <w:sz w:val="16"/>
                <w:lang w:val="en-US"/>
              </w:rPr>
            </w:pPr>
          </w:p>
        </w:tc>
        <w:tc>
          <w:tcPr>
            <w:tcW w:w="3118" w:type="dxa"/>
            <w:gridSpan w:val="3"/>
          </w:tcPr>
          <w:p w14:paraId="2E1CA4F1" w14:textId="79691DE5" w:rsidR="00703868" w:rsidRPr="007F1507" w:rsidRDefault="007B5E93" w:rsidP="00AF3BB2">
            <w:pPr>
              <w:ind w:right="-70" w:hanging="111"/>
              <w:jc w:val="center"/>
              <w:rPr>
                <w:b/>
                <w:i/>
                <w:sz w:val="16"/>
                <w:szCs w:val="16"/>
                <w:lang w:val="en-US"/>
              </w:rPr>
            </w:pPr>
            <w:r>
              <w:rPr>
                <w:b/>
                <w:i/>
                <w:sz w:val="16"/>
                <w:szCs w:val="16"/>
                <w:lang w:val="en-US"/>
              </w:rPr>
              <w:t>Six</w:t>
            </w:r>
            <w:r w:rsidR="00AF3BB2">
              <w:rPr>
                <w:b/>
                <w:i/>
                <w:sz w:val="16"/>
                <w:szCs w:val="16"/>
                <w:lang w:val="en-US"/>
              </w:rPr>
              <w:t>-month period ended</w:t>
            </w:r>
            <w:r w:rsidR="00703868" w:rsidRPr="007F1507">
              <w:rPr>
                <w:b/>
                <w:i/>
                <w:sz w:val="16"/>
                <w:szCs w:val="16"/>
                <w:lang w:val="en-US"/>
              </w:rPr>
              <w:t xml:space="preserve"> </w:t>
            </w:r>
            <w:r w:rsidR="00AF3BB2">
              <w:rPr>
                <w:b/>
                <w:i/>
                <w:sz w:val="16"/>
                <w:szCs w:val="16"/>
                <w:lang w:val="en-US"/>
              </w:rPr>
              <w:t>0</w:t>
            </w:r>
            <w:r>
              <w:rPr>
                <w:b/>
                <w:i/>
                <w:sz w:val="16"/>
                <w:szCs w:val="16"/>
                <w:lang w:val="en-US"/>
              </w:rPr>
              <w:t>6</w:t>
            </w:r>
            <w:r w:rsidR="00703868" w:rsidRPr="007F1507">
              <w:rPr>
                <w:b/>
                <w:i/>
                <w:sz w:val="16"/>
                <w:szCs w:val="16"/>
                <w:lang w:val="en-US"/>
              </w:rPr>
              <w:t>.3</w:t>
            </w:r>
            <w:r>
              <w:rPr>
                <w:b/>
                <w:i/>
                <w:sz w:val="16"/>
                <w:szCs w:val="16"/>
                <w:lang w:val="en-US"/>
              </w:rPr>
              <w:t>0</w:t>
            </w:r>
            <w:r w:rsidR="00754220" w:rsidRPr="007F1507">
              <w:rPr>
                <w:b/>
                <w:i/>
                <w:sz w:val="16"/>
                <w:szCs w:val="16"/>
                <w:lang w:val="en-US"/>
              </w:rPr>
              <w:t>.</w:t>
            </w:r>
          </w:p>
        </w:tc>
      </w:tr>
      <w:tr w:rsidR="004E2FC1" w:rsidRPr="007F1507" w14:paraId="76D8365B" w14:textId="77777777" w:rsidTr="00555E5E">
        <w:tc>
          <w:tcPr>
            <w:tcW w:w="6162" w:type="dxa"/>
            <w:tcBorders>
              <w:top w:val="nil"/>
              <w:left w:val="single" w:sz="4" w:space="0" w:color="auto"/>
              <w:bottom w:val="single" w:sz="4" w:space="0" w:color="auto"/>
            </w:tcBorders>
          </w:tcPr>
          <w:p w14:paraId="73D8C740" w14:textId="77777777" w:rsidR="004E2FC1" w:rsidRPr="007F1507" w:rsidRDefault="004E2FC1" w:rsidP="00703868">
            <w:pPr>
              <w:ind w:left="-139" w:right="-70"/>
              <w:jc w:val="center"/>
              <w:rPr>
                <w:b/>
                <w:i/>
                <w:sz w:val="16"/>
                <w:lang w:val="en-US"/>
              </w:rPr>
            </w:pPr>
            <w:r w:rsidRPr="007F1507">
              <w:rPr>
                <w:b/>
                <w:i/>
                <w:sz w:val="16"/>
                <w:lang w:val="en-US"/>
              </w:rPr>
              <w:t>Account</w:t>
            </w:r>
            <w:r w:rsidR="00703868" w:rsidRPr="007F1507">
              <w:rPr>
                <w:b/>
                <w:i/>
                <w:sz w:val="16"/>
                <w:lang w:val="en-US"/>
              </w:rPr>
              <w:t>s</w:t>
            </w:r>
          </w:p>
        </w:tc>
        <w:tc>
          <w:tcPr>
            <w:tcW w:w="1039" w:type="dxa"/>
            <w:tcBorders>
              <w:top w:val="nil"/>
              <w:left w:val="nil"/>
              <w:bottom w:val="single" w:sz="4" w:space="0" w:color="auto"/>
            </w:tcBorders>
          </w:tcPr>
          <w:p w14:paraId="5E60DA95" w14:textId="77777777" w:rsidR="004E2FC1" w:rsidRPr="007F1507" w:rsidRDefault="004E2FC1" w:rsidP="004E2FC1">
            <w:pPr>
              <w:ind w:right="-21"/>
              <w:jc w:val="center"/>
              <w:rPr>
                <w:b/>
                <w:i/>
                <w:sz w:val="16"/>
                <w:lang w:val="en-US"/>
              </w:rPr>
            </w:pPr>
            <w:r w:rsidRPr="007F1507">
              <w:rPr>
                <w:b/>
                <w:i/>
                <w:sz w:val="16"/>
                <w:lang w:val="en-US"/>
              </w:rPr>
              <w:t>20</w:t>
            </w:r>
            <w:r w:rsidR="003A13CD">
              <w:rPr>
                <w:b/>
                <w:i/>
                <w:sz w:val="16"/>
                <w:lang w:val="en-US"/>
              </w:rPr>
              <w:t>20</w:t>
            </w:r>
          </w:p>
        </w:tc>
        <w:tc>
          <w:tcPr>
            <w:tcW w:w="1039" w:type="dxa"/>
            <w:tcBorders>
              <w:bottom w:val="single" w:sz="4" w:space="0" w:color="auto"/>
            </w:tcBorders>
          </w:tcPr>
          <w:p w14:paraId="44AE7B8B" w14:textId="77777777" w:rsidR="004E2FC1" w:rsidRPr="007F1507" w:rsidRDefault="004E2FC1" w:rsidP="00703868">
            <w:pPr>
              <w:ind w:right="160"/>
              <w:jc w:val="center"/>
              <w:rPr>
                <w:b/>
                <w:i/>
                <w:sz w:val="16"/>
                <w:lang w:val="en-US"/>
              </w:rPr>
            </w:pPr>
            <w:r w:rsidRPr="007F1507">
              <w:rPr>
                <w:b/>
                <w:i/>
                <w:sz w:val="16"/>
                <w:lang w:val="en-US"/>
              </w:rPr>
              <w:t>201</w:t>
            </w:r>
            <w:r w:rsidR="003A13CD">
              <w:rPr>
                <w:b/>
                <w:i/>
                <w:sz w:val="16"/>
                <w:lang w:val="en-US"/>
              </w:rPr>
              <w:t>9</w:t>
            </w:r>
          </w:p>
        </w:tc>
        <w:tc>
          <w:tcPr>
            <w:tcW w:w="1040" w:type="dxa"/>
            <w:tcBorders>
              <w:bottom w:val="single" w:sz="4" w:space="0" w:color="auto"/>
            </w:tcBorders>
          </w:tcPr>
          <w:p w14:paraId="74C64F2C" w14:textId="77777777" w:rsidR="004E2FC1" w:rsidRPr="007F1507" w:rsidRDefault="004E2FC1" w:rsidP="00703868">
            <w:pPr>
              <w:ind w:left="-139" w:right="-70"/>
              <w:jc w:val="center"/>
              <w:rPr>
                <w:b/>
                <w:i/>
                <w:sz w:val="16"/>
                <w:lang w:val="en-US"/>
              </w:rPr>
            </w:pPr>
            <w:r w:rsidRPr="007F1507">
              <w:rPr>
                <w:b/>
                <w:i/>
                <w:sz w:val="16"/>
                <w:lang w:val="en-US"/>
              </w:rPr>
              <w:t>Variation</w:t>
            </w:r>
          </w:p>
        </w:tc>
      </w:tr>
      <w:tr w:rsidR="00106DD1" w:rsidRPr="00645DE4" w14:paraId="70515005" w14:textId="77777777" w:rsidTr="00555E5E">
        <w:tc>
          <w:tcPr>
            <w:tcW w:w="6162" w:type="dxa"/>
            <w:tcBorders>
              <w:bottom w:val="nil"/>
            </w:tcBorders>
            <w:vAlign w:val="bottom"/>
          </w:tcPr>
          <w:p w14:paraId="5FAA2623" w14:textId="77777777" w:rsidR="00106DD1" w:rsidRPr="007F1507" w:rsidRDefault="00106DD1" w:rsidP="00106DD1">
            <w:pPr>
              <w:spacing w:before="40" w:after="40"/>
              <w:rPr>
                <w:i/>
                <w:sz w:val="16"/>
                <w:lang w:val="en-US"/>
              </w:rPr>
            </w:pPr>
            <w:r w:rsidRPr="007F1507">
              <w:rPr>
                <w:i/>
                <w:sz w:val="16"/>
                <w:lang w:val="en-US"/>
              </w:rPr>
              <w:t>Salaries, wages and other personnel benefits and social security contributions</w:t>
            </w:r>
          </w:p>
        </w:tc>
        <w:tc>
          <w:tcPr>
            <w:tcW w:w="1039" w:type="dxa"/>
            <w:tcBorders>
              <w:bottom w:val="nil"/>
            </w:tcBorders>
          </w:tcPr>
          <w:p w14:paraId="1D85E7E8" w14:textId="4BA30F14" w:rsidR="00106DD1" w:rsidRPr="007F1507" w:rsidRDefault="00106DD1" w:rsidP="00106DD1">
            <w:pPr>
              <w:spacing w:before="40" w:after="40"/>
              <w:jc w:val="right"/>
              <w:rPr>
                <w:i/>
                <w:sz w:val="16"/>
                <w:lang w:val="en-US"/>
              </w:rPr>
            </w:pPr>
            <w:r w:rsidRPr="007C3856">
              <w:rPr>
                <w:i/>
                <w:sz w:val="15"/>
                <w:szCs w:val="15"/>
              </w:rPr>
              <w:t>289</w:t>
            </w:r>
            <w:r>
              <w:rPr>
                <w:i/>
                <w:sz w:val="15"/>
                <w:szCs w:val="15"/>
              </w:rPr>
              <w:t>.</w:t>
            </w:r>
            <w:r w:rsidRPr="007C3856">
              <w:rPr>
                <w:i/>
                <w:sz w:val="15"/>
                <w:szCs w:val="15"/>
              </w:rPr>
              <w:t>2</w:t>
            </w:r>
          </w:p>
        </w:tc>
        <w:tc>
          <w:tcPr>
            <w:tcW w:w="1039" w:type="dxa"/>
            <w:tcBorders>
              <w:bottom w:val="nil"/>
            </w:tcBorders>
            <w:vAlign w:val="center"/>
          </w:tcPr>
          <w:p w14:paraId="351E64EE" w14:textId="6010088C" w:rsidR="00106DD1" w:rsidRPr="007F1507" w:rsidRDefault="00106DD1" w:rsidP="00106DD1">
            <w:pPr>
              <w:spacing w:before="40" w:after="40"/>
              <w:jc w:val="right"/>
              <w:rPr>
                <w:i/>
                <w:sz w:val="16"/>
                <w:lang w:val="en-US"/>
              </w:rPr>
            </w:pPr>
            <w:r w:rsidRPr="007C3856">
              <w:rPr>
                <w:i/>
                <w:sz w:val="15"/>
                <w:szCs w:val="15"/>
              </w:rPr>
              <w:t>286</w:t>
            </w:r>
            <w:r>
              <w:rPr>
                <w:i/>
                <w:sz w:val="15"/>
                <w:szCs w:val="15"/>
              </w:rPr>
              <w:t>.</w:t>
            </w:r>
            <w:r w:rsidRPr="007C3856">
              <w:rPr>
                <w:i/>
                <w:sz w:val="15"/>
                <w:szCs w:val="15"/>
              </w:rPr>
              <w:t>6</w:t>
            </w:r>
          </w:p>
        </w:tc>
        <w:tc>
          <w:tcPr>
            <w:tcW w:w="1040" w:type="dxa"/>
            <w:tcBorders>
              <w:bottom w:val="nil"/>
            </w:tcBorders>
          </w:tcPr>
          <w:p w14:paraId="6A12DA65" w14:textId="38451B3B" w:rsidR="00106DD1" w:rsidRPr="007F1507" w:rsidRDefault="00106DD1" w:rsidP="00106DD1">
            <w:pPr>
              <w:spacing w:before="40" w:after="40"/>
              <w:jc w:val="right"/>
              <w:rPr>
                <w:i/>
                <w:sz w:val="16"/>
                <w:lang w:val="en-US"/>
              </w:rPr>
            </w:pPr>
            <w:r w:rsidRPr="00232A4C">
              <w:rPr>
                <w:i/>
                <w:sz w:val="15"/>
                <w:szCs w:val="15"/>
              </w:rPr>
              <w:t>2</w:t>
            </w:r>
            <w:r>
              <w:rPr>
                <w:i/>
                <w:sz w:val="15"/>
                <w:szCs w:val="15"/>
              </w:rPr>
              <w:t>.</w:t>
            </w:r>
            <w:r w:rsidRPr="00232A4C">
              <w:rPr>
                <w:i/>
                <w:sz w:val="15"/>
                <w:szCs w:val="15"/>
              </w:rPr>
              <w:t>6</w:t>
            </w:r>
          </w:p>
        </w:tc>
      </w:tr>
      <w:tr w:rsidR="00106DD1" w:rsidRPr="00645DE4" w14:paraId="7B41762E" w14:textId="77777777" w:rsidTr="00555E5E">
        <w:tc>
          <w:tcPr>
            <w:tcW w:w="6162" w:type="dxa"/>
            <w:tcBorders>
              <w:top w:val="nil"/>
              <w:bottom w:val="nil"/>
            </w:tcBorders>
          </w:tcPr>
          <w:p w14:paraId="7A77CF44" w14:textId="77777777" w:rsidR="00106DD1" w:rsidRPr="007F1507" w:rsidRDefault="00106DD1" w:rsidP="00106DD1">
            <w:pPr>
              <w:spacing w:before="40" w:after="40"/>
              <w:jc w:val="both"/>
              <w:rPr>
                <w:i/>
                <w:sz w:val="16"/>
                <w:lang w:val="en-US"/>
              </w:rPr>
            </w:pPr>
            <w:r w:rsidRPr="007F1507">
              <w:rPr>
                <w:i/>
                <w:sz w:val="16"/>
                <w:lang w:val="en-US"/>
              </w:rPr>
              <w:t>Property, plant and equipment depreciation</w:t>
            </w:r>
          </w:p>
        </w:tc>
        <w:tc>
          <w:tcPr>
            <w:tcW w:w="1039" w:type="dxa"/>
            <w:tcBorders>
              <w:top w:val="nil"/>
              <w:bottom w:val="nil"/>
            </w:tcBorders>
          </w:tcPr>
          <w:p w14:paraId="615762DB" w14:textId="3F9E3F6E" w:rsidR="00106DD1" w:rsidRPr="007F1507" w:rsidRDefault="00106DD1" w:rsidP="00106DD1">
            <w:pPr>
              <w:spacing w:before="40" w:after="40"/>
              <w:jc w:val="right"/>
              <w:rPr>
                <w:i/>
                <w:sz w:val="16"/>
                <w:lang w:val="en-US"/>
              </w:rPr>
            </w:pPr>
            <w:r w:rsidRPr="00137E64">
              <w:rPr>
                <w:i/>
                <w:sz w:val="15"/>
                <w:szCs w:val="15"/>
              </w:rPr>
              <w:t>88</w:t>
            </w:r>
            <w:r>
              <w:rPr>
                <w:i/>
                <w:sz w:val="15"/>
                <w:szCs w:val="15"/>
              </w:rPr>
              <w:t>.</w:t>
            </w:r>
            <w:r w:rsidRPr="00137E64">
              <w:rPr>
                <w:i/>
                <w:sz w:val="15"/>
                <w:szCs w:val="15"/>
              </w:rPr>
              <w:t>0</w:t>
            </w:r>
          </w:p>
        </w:tc>
        <w:tc>
          <w:tcPr>
            <w:tcW w:w="1039" w:type="dxa"/>
            <w:tcBorders>
              <w:top w:val="nil"/>
              <w:bottom w:val="nil"/>
            </w:tcBorders>
            <w:vAlign w:val="center"/>
          </w:tcPr>
          <w:p w14:paraId="70784ED6" w14:textId="046C658F" w:rsidR="00106DD1" w:rsidRPr="007F1507" w:rsidRDefault="00106DD1" w:rsidP="00106DD1">
            <w:pPr>
              <w:spacing w:before="40" w:after="40"/>
              <w:jc w:val="right"/>
              <w:rPr>
                <w:i/>
                <w:sz w:val="16"/>
                <w:lang w:val="en-US"/>
              </w:rPr>
            </w:pPr>
            <w:r w:rsidRPr="00137E64">
              <w:rPr>
                <w:i/>
                <w:sz w:val="15"/>
                <w:szCs w:val="15"/>
              </w:rPr>
              <w:t>121</w:t>
            </w:r>
            <w:r>
              <w:rPr>
                <w:i/>
                <w:sz w:val="15"/>
                <w:szCs w:val="15"/>
              </w:rPr>
              <w:t>.</w:t>
            </w:r>
            <w:r w:rsidRPr="00137E64">
              <w:rPr>
                <w:i/>
                <w:sz w:val="15"/>
                <w:szCs w:val="15"/>
              </w:rPr>
              <w:t>8</w:t>
            </w:r>
          </w:p>
        </w:tc>
        <w:tc>
          <w:tcPr>
            <w:tcW w:w="1040" w:type="dxa"/>
            <w:tcBorders>
              <w:top w:val="nil"/>
              <w:bottom w:val="nil"/>
            </w:tcBorders>
          </w:tcPr>
          <w:p w14:paraId="52755B6E" w14:textId="0355C4C2" w:rsidR="00106DD1" w:rsidRPr="007F1507" w:rsidRDefault="00106DD1" w:rsidP="00106DD1">
            <w:pPr>
              <w:spacing w:before="40" w:after="40"/>
              <w:jc w:val="right"/>
              <w:rPr>
                <w:i/>
                <w:sz w:val="16"/>
                <w:lang w:val="en-US"/>
              </w:rPr>
            </w:pPr>
            <w:r w:rsidRPr="00137E64">
              <w:rPr>
                <w:i/>
                <w:sz w:val="15"/>
                <w:szCs w:val="15"/>
              </w:rPr>
              <w:t>(33</w:t>
            </w:r>
            <w:r>
              <w:rPr>
                <w:i/>
                <w:sz w:val="15"/>
                <w:szCs w:val="15"/>
              </w:rPr>
              <w:t>.</w:t>
            </w:r>
            <w:r w:rsidRPr="00137E64">
              <w:rPr>
                <w:i/>
                <w:sz w:val="15"/>
                <w:szCs w:val="15"/>
              </w:rPr>
              <w:t>8)</w:t>
            </w:r>
          </w:p>
        </w:tc>
      </w:tr>
      <w:tr w:rsidR="00106DD1" w:rsidRPr="0028729D" w14:paraId="3288157E" w14:textId="77777777" w:rsidTr="00555E5E">
        <w:tc>
          <w:tcPr>
            <w:tcW w:w="6162" w:type="dxa"/>
            <w:tcBorders>
              <w:top w:val="nil"/>
              <w:bottom w:val="nil"/>
            </w:tcBorders>
          </w:tcPr>
          <w:p w14:paraId="195FC025" w14:textId="77777777" w:rsidR="00106DD1" w:rsidRPr="007F1507" w:rsidRDefault="00106DD1" w:rsidP="00106DD1">
            <w:pPr>
              <w:spacing w:before="40" w:after="40"/>
              <w:jc w:val="both"/>
              <w:rPr>
                <w:i/>
                <w:sz w:val="16"/>
                <w:lang w:val="en-US"/>
              </w:rPr>
            </w:pPr>
            <w:r w:rsidRPr="007F1507">
              <w:rPr>
                <w:i/>
                <w:sz w:val="16"/>
                <w:lang w:val="en-US"/>
              </w:rPr>
              <w:t>Fees for professional services</w:t>
            </w:r>
          </w:p>
        </w:tc>
        <w:tc>
          <w:tcPr>
            <w:tcW w:w="1039" w:type="dxa"/>
            <w:tcBorders>
              <w:top w:val="nil"/>
              <w:bottom w:val="nil"/>
            </w:tcBorders>
          </w:tcPr>
          <w:p w14:paraId="095B019E" w14:textId="17CC66CE" w:rsidR="00106DD1" w:rsidRPr="007F1507" w:rsidRDefault="00106DD1" w:rsidP="00106DD1">
            <w:pPr>
              <w:spacing w:before="40" w:after="40"/>
              <w:jc w:val="right"/>
              <w:rPr>
                <w:i/>
                <w:sz w:val="16"/>
                <w:lang w:val="en-US"/>
              </w:rPr>
            </w:pPr>
            <w:r w:rsidRPr="007C3856">
              <w:rPr>
                <w:i/>
                <w:sz w:val="15"/>
                <w:szCs w:val="15"/>
              </w:rPr>
              <w:t>42</w:t>
            </w:r>
            <w:r>
              <w:rPr>
                <w:i/>
                <w:sz w:val="15"/>
                <w:szCs w:val="15"/>
              </w:rPr>
              <w:t>.</w:t>
            </w:r>
            <w:r w:rsidRPr="007C3856">
              <w:rPr>
                <w:i/>
                <w:sz w:val="15"/>
                <w:szCs w:val="15"/>
              </w:rPr>
              <w:t>2</w:t>
            </w:r>
          </w:p>
        </w:tc>
        <w:tc>
          <w:tcPr>
            <w:tcW w:w="1039" w:type="dxa"/>
            <w:tcBorders>
              <w:top w:val="nil"/>
              <w:bottom w:val="nil"/>
            </w:tcBorders>
            <w:vAlign w:val="center"/>
          </w:tcPr>
          <w:p w14:paraId="0359CA64" w14:textId="32B1E6C6" w:rsidR="00106DD1" w:rsidRPr="007F1507" w:rsidRDefault="00106DD1" w:rsidP="00106DD1">
            <w:pPr>
              <w:spacing w:before="40" w:after="40"/>
              <w:jc w:val="right"/>
              <w:rPr>
                <w:i/>
                <w:sz w:val="16"/>
                <w:lang w:val="en-US"/>
              </w:rPr>
            </w:pPr>
            <w:r w:rsidRPr="007C3856">
              <w:rPr>
                <w:i/>
                <w:sz w:val="15"/>
                <w:szCs w:val="15"/>
              </w:rPr>
              <w:t>61</w:t>
            </w:r>
            <w:r>
              <w:rPr>
                <w:i/>
                <w:sz w:val="15"/>
                <w:szCs w:val="15"/>
              </w:rPr>
              <w:t>.</w:t>
            </w:r>
            <w:r w:rsidRPr="007C3856">
              <w:rPr>
                <w:i/>
                <w:sz w:val="15"/>
                <w:szCs w:val="15"/>
              </w:rPr>
              <w:t>9</w:t>
            </w:r>
          </w:p>
        </w:tc>
        <w:tc>
          <w:tcPr>
            <w:tcW w:w="1040" w:type="dxa"/>
            <w:tcBorders>
              <w:top w:val="nil"/>
              <w:bottom w:val="nil"/>
            </w:tcBorders>
          </w:tcPr>
          <w:p w14:paraId="26B61674" w14:textId="5AEB7D30" w:rsidR="00106DD1" w:rsidRPr="007F1507" w:rsidRDefault="00106DD1" w:rsidP="00106DD1">
            <w:pPr>
              <w:spacing w:before="40" w:after="40"/>
              <w:jc w:val="right"/>
              <w:rPr>
                <w:i/>
                <w:sz w:val="16"/>
                <w:lang w:val="en-US"/>
              </w:rPr>
            </w:pPr>
            <w:r>
              <w:rPr>
                <w:i/>
                <w:sz w:val="15"/>
                <w:szCs w:val="15"/>
              </w:rPr>
              <w:t>(</w:t>
            </w:r>
            <w:r w:rsidRPr="00232A4C">
              <w:rPr>
                <w:i/>
                <w:sz w:val="15"/>
                <w:szCs w:val="15"/>
              </w:rPr>
              <w:t>19</w:t>
            </w:r>
            <w:r>
              <w:rPr>
                <w:i/>
                <w:sz w:val="15"/>
                <w:szCs w:val="15"/>
              </w:rPr>
              <w:t>.</w:t>
            </w:r>
            <w:r w:rsidRPr="00232A4C">
              <w:rPr>
                <w:i/>
                <w:sz w:val="15"/>
                <w:szCs w:val="15"/>
              </w:rPr>
              <w:t>7</w:t>
            </w:r>
            <w:r>
              <w:rPr>
                <w:i/>
                <w:sz w:val="15"/>
                <w:szCs w:val="15"/>
              </w:rPr>
              <w:t>)</w:t>
            </w:r>
          </w:p>
        </w:tc>
      </w:tr>
      <w:tr w:rsidR="00106DD1" w:rsidRPr="0028729D" w14:paraId="19218ED0" w14:textId="77777777" w:rsidTr="00555E5E">
        <w:tc>
          <w:tcPr>
            <w:tcW w:w="6162" w:type="dxa"/>
            <w:tcBorders>
              <w:top w:val="nil"/>
              <w:bottom w:val="nil"/>
            </w:tcBorders>
          </w:tcPr>
          <w:p w14:paraId="29AD42D7" w14:textId="77777777" w:rsidR="00106DD1" w:rsidRPr="007F1507" w:rsidRDefault="00106DD1" w:rsidP="00106DD1">
            <w:pPr>
              <w:spacing w:before="40" w:after="40"/>
              <w:jc w:val="both"/>
              <w:rPr>
                <w:i/>
                <w:sz w:val="16"/>
                <w:lang w:val="en-US"/>
              </w:rPr>
            </w:pPr>
            <w:r w:rsidRPr="007F1507">
              <w:rPr>
                <w:i/>
                <w:sz w:val="16"/>
                <w:lang w:val="en-US"/>
              </w:rPr>
              <w:t>Taxes, rates and contributions</w:t>
            </w:r>
          </w:p>
        </w:tc>
        <w:tc>
          <w:tcPr>
            <w:tcW w:w="1039" w:type="dxa"/>
            <w:tcBorders>
              <w:top w:val="nil"/>
              <w:bottom w:val="nil"/>
            </w:tcBorders>
          </w:tcPr>
          <w:p w14:paraId="76E9F131" w14:textId="218E384E" w:rsidR="00106DD1" w:rsidRPr="007F1507" w:rsidRDefault="00106DD1" w:rsidP="00106DD1">
            <w:pPr>
              <w:spacing w:before="40" w:after="40"/>
              <w:jc w:val="right"/>
              <w:rPr>
                <w:i/>
                <w:sz w:val="16"/>
                <w:lang w:val="en-US"/>
              </w:rPr>
            </w:pPr>
            <w:r w:rsidRPr="00137E64">
              <w:rPr>
                <w:i/>
                <w:sz w:val="15"/>
                <w:szCs w:val="15"/>
              </w:rPr>
              <w:t>516</w:t>
            </w:r>
            <w:r>
              <w:rPr>
                <w:i/>
                <w:sz w:val="15"/>
                <w:szCs w:val="15"/>
              </w:rPr>
              <w:t>.</w:t>
            </w:r>
            <w:r w:rsidRPr="00137E64">
              <w:rPr>
                <w:i/>
                <w:sz w:val="15"/>
                <w:szCs w:val="15"/>
              </w:rPr>
              <w:t>6</w:t>
            </w:r>
          </w:p>
        </w:tc>
        <w:tc>
          <w:tcPr>
            <w:tcW w:w="1039" w:type="dxa"/>
            <w:tcBorders>
              <w:top w:val="nil"/>
              <w:bottom w:val="nil"/>
            </w:tcBorders>
            <w:vAlign w:val="center"/>
          </w:tcPr>
          <w:p w14:paraId="07D6E2C2" w14:textId="2CEA2FE5" w:rsidR="00106DD1" w:rsidRPr="007F1507" w:rsidRDefault="00106DD1" w:rsidP="00106DD1">
            <w:pPr>
              <w:spacing w:before="40" w:after="40"/>
              <w:jc w:val="right"/>
              <w:rPr>
                <w:i/>
                <w:sz w:val="16"/>
                <w:lang w:val="en-US"/>
              </w:rPr>
            </w:pPr>
            <w:r w:rsidRPr="00137E64">
              <w:rPr>
                <w:i/>
                <w:sz w:val="15"/>
                <w:szCs w:val="15"/>
              </w:rPr>
              <w:t>599</w:t>
            </w:r>
            <w:r>
              <w:rPr>
                <w:i/>
                <w:sz w:val="15"/>
                <w:szCs w:val="15"/>
              </w:rPr>
              <w:t>.</w:t>
            </w:r>
            <w:r w:rsidRPr="00137E64">
              <w:rPr>
                <w:i/>
                <w:sz w:val="15"/>
                <w:szCs w:val="15"/>
              </w:rPr>
              <w:t>5</w:t>
            </w:r>
          </w:p>
        </w:tc>
        <w:tc>
          <w:tcPr>
            <w:tcW w:w="1040" w:type="dxa"/>
            <w:tcBorders>
              <w:top w:val="nil"/>
              <w:bottom w:val="nil"/>
            </w:tcBorders>
          </w:tcPr>
          <w:p w14:paraId="59C5ECFD" w14:textId="6DD90652" w:rsidR="00106DD1" w:rsidRPr="007F1507" w:rsidRDefault="00106DD1" w:rsidP="00106DD1">
            <w:pPr>
              <w:spacing w:before="40" w:after="40"/>
              <w:jc w:val="right"/>
              <w:rPr>
                <w:i/>
                <w:sz w:val="16"/>
                <w:lang w:val="en-US"/>
              </w:rPr>
            </w:pPr>
            <w:r w:rsidRPr="00137E64">
              <w:rPr>
                <w:i/>
                <w:sz w:val="15"/>
                <w:szCs w:val="15"/>
              </w:rPr>
              <w:t>(82</w:t>
            </w:r>
            <w:r>
              <w:rPr>
                <w:i/>
                <w:sz w:val="15"/>
                <w:szCs w:val="15"/>
              </w:rPr>
              <w:t>.</w:t>
            </w:r>
            <w:r w:rsidRPr="00137E64">
              <w:rPr>
                <w:i/>
                <w:sz w:val="15"/>
                <w:szCs w:val="15"/>
              </w:rPr>
              <w:t>9)</w:t>
            </w:r>
          </w:p>
        </w:tc>
      </w:tr>
      <w:tr w:rsidR="00106DD1" w:rsidRPr="00645DE4" w14:paraId="27FDA1D2" w14:textId="77777777" w:rsidTr="00555E5E">
        <w:tc>
          <w:tcPr>
            <w:tcW w:w="6162" w:type="dxa"/>
            <w:tcBorders>
              <w:top w:val="nil"/>
              <w:bottom w:val="nil"/>
            </w:tcBorders>
            <w:vAlign w:val="bottom"/>
          </w:tcPr>
          <w:p w14:paraId="3770806E" w14:textId="77777777" w:rsidR="00106DD1" w:rsidRPr="007F1507" w:rsidRDefault="00106DD1" w:rsidP="00106DD1">
            <w:pPr>
              <w:spacing w:before="40" w:after="40"/>
              <w:rPr>
                <w:i/>
                <w:sz w:val="16"/>
                <w:lang w:val="en-US"/>
              </w:rPr>
            </w:pPr>
            <w:r w:rsidRPr="007F1507">
              <w:rPr>
                <w:i/>
                <w:sz w:val="16"/>
                <w:lang w:val="en-US"/>
              </w:rPr>
              <w:t>Post, telecommunications, transportation, freight and travel expenses</w:t>
            </w:r>
          </w:p>
        </w:tc>
        <w:tc>
          <w:tcPr>
            <w:tcW w:w="1039" w:type="dxa"/>
            <w:tcBorders>
              <w:top w:val="nil"/>
              <w:bottom w:val="nil"/>
            </w:tcBorders>
            <w:vAlign w:val="bottom"/>
          </w:tcPr>
          <w:p w14:paraId="71FBBEA5" w14:textId="371FAE29" w:rsidR="00106DD1" w:rsidRPr="007F1507" w:rsidRDefault="00106DD1" w:rsidP="00106DD1">
            <w:pPr>
              <w:spacing w:before="40" w:after="40"/>
              <w:jc w:val="right"/>
              <w:rPr>
                <w:i/>
                <w:sz w:val="16"/>
                <w:lang w:val="en-US"/>
              </w:rPr>
            </w:pPr>
            <w:r w:rsidRPr="00137E64">
              <w:rPr>
                <w:i/>
                <w:sz w:val="15"/>
                <w:szCs w:val="15"/>
              </w:rPr>
              <w:t>11</w:t>
            </w:r>
            <w:r>
              <w:rPr>
                <w:i/>
                <w:sz w:val="15"/>
                <w:szCs w:val="15"/>
              </w:rPr>
              <w:t>.</w:t>
            </w:r>
            <w:r w:rsidRPr="00137E64">
              <w:rPr>
                <w:i/>
                <w:sz w:val="15"/>
                <w:szCs w:val="15"/>
              </w:rPr>
              <w:t>6</w:t>
            </w:r>
          </w:p>
        </w:tc>
        <w:tc>
          <w:tcPr>
            <w:tcW w:w="1039" w:type="dxa"/>
            <w:tcBorders>
              <w:top w:val="nil"/>
              <w:bottom w:val="nil"/>
            </w:tcBorders>
            <w:vAlign w:val="center"/>
          </w:tcPr>
          <w:p w14:paraId="61CDB31B" w14:textId="0C84D945" w:rsidR="00106DD1" w:rsidRPr="007F1507" w:rsidRDefault="00106DD1" w:rsidP="00106DD1">
            <w:pPr>
              <w:spacing w:before="40" w:after="40"/>
              <w:jc w:val="right"/>
              <w:rPr>
                <w:i/>
                <w:sz w:val="16"/>
                <w:lang w:val="en-US"/>
              </w:rPr>
            </w:pPr>
            <w:r w:rsidRPr="00137E64">
              <w:rPr>
                <w:i/>
                <w:sz w:val="15"/>
                <w:szCs w:val="15"/>
              </w:rPr>
              <w:t>16</w:t>
            </w:r>
            <w:r>
              <w:rPr>
                <w:i/>
                <w:sz w:val="15"/>
                <w:szCs w:val="15"/>
              </w:rPr>
              <w:t>.</w:t>
            </w:r>
            <w:r w:rsidRPr="00137E64">
              <w:rPr>
                <w:i/>
                <w:sz w:val="15"/>
                <w:szCs w:val="15"/>
              </w:rPr>
              <w:t>7</w:t>
            </w:r>
          </w:p>
        </w:tc>
        <w:tc>
          <w:tcPr>
            <w:tcW w:w="1040" w:type="dxa"/>
            <w:tcBorders>
              <w:top w:val="nil"/>
              <w:bottom w:val="nil"/>
            </w:tcBorders>
            <w:vAlign w:val="bottom"/>
          </w:tcPr>
          <w:p w14:paraId="2B5CF3B1" w14:textId="27905713" w:rsidR="00106DD1" w:rsidRPr="007F1507" w:rsidRDefault="00106DD1" w:rsidP="00106DD1">
            <w:pPr>
              <w:spacing w:before="40" w:after="40"/>
              <w:jc w:val="right"/>
              <w:rPr>
                <w:i/>
                <w:sz w:val="16"/>
                <w:lang w:val="en-US"/>
              </w:rPr>
            </w:pPr>
            <w:r w:rsidRPr="00137E64">
              <w:rPr>
                <w:i/>
                <w:sz w:val="15"/>
                <w:szCs w:val="15"/>
              </w:rPr>
              <w:t>(5</w:t>
            </w:r>
            <w:r>
              <w:rPr>
                <w:i/>
                <w:sz w:val="15"/>
                <w:szCs w:val="15"/>
              </w:rPr>
              <w:t>.</w:t>
            </w:r>
            <w:r w:rsidRPr="00137E64">
              <w:rPr>
                <w:i/>
                <w:sz w:val="15"/>
                <w:szCs w:val="15"/>
              </w:rPr>
              <w:t>1)</w:t>
            </w:r>
          </w:p>
        </w:tc>
      </w:tr>
      <w:tr w:rsidR="00106DD1" w:rsidRPr="00645DE4" w14:paraId="540992F9" w14:textId="77777777" w:rsidTr="00555E5E">
        <w:tc>
          <w:tcPr>
            <w:tcW w:w="6162" w:type="dxa"/>
            <w:tcBorders>
              <w:top w:val="nil"/>
              <w:bottom w:val="nil"/>
            </w:tcBorders>
          </w:tcPr>
          <w:p w14:paraId="4835CAEF" w14:textId="77777777" w:rsidR="00106DD1" w:rsidRPr="007F1507" w:rsidRDefault="00106DD1" w:rsidP="00106DD1">
            <w:pPr>
              <w:spacing w:before="40" w:after="40"/>
              <w:jc w:val="both"/>
              <w:rPr>
                <w:i/>
                <w:sz w:val="16"/>
                <w:lang w:val="en-US"/>
              </w:rPr>
            </w:pPr>
            <w:r w:rsidRPr="007F1507">
              <w:rPr>
                <w:i/>
                <w:sz w:val="16"/>
                <w:lang w:val="en-US"/>
              </w:rPr>
              <w:t>Maintenance and repair of property, plant and equipment and third-party services and supplies</w:t>
            </w:r>
          </w:p>
        </w:tc>
        <w:tc>
          <w:tcPr>
            <w:tcW w:w="1039" w:type="dxa"/>
            <w:tcBorders>
              <w:top w:val="nil"/>
              <w:bottom w:val="nil"/>
            </w:tcBorders>
            <w:vAlign w:val="bottom"/>
          </w:tcPr>
          <w:p w14:paraId="52B6FDE7" w14:textId="3CCBC7FE" w:rsidR="00106DD1" w:rsidRPr="007F1507" w:rsidRDefault="00106DD1" w:rsidP="00106DD1">
            <w:pPr>
              <w:spacing w:before="40" w:after="40"/>
              <w:jc w:val="right"/>
              <w:rPr>
                <w:i/>
                <w:sz w:val="16"/>
                <w:lang w:val="en-US"/>
              </w:rPr>
            </w:pPr>
            <w:r w:rsidRPr="00137E64">
              <w:rPr>
                <w:i/>
                <w:sz w:val="15"/>
                <w:szCs w:val="15"/>
              </w:rPr>
              <w:t>23</w:t>
            </w:r>
            <w:r>
              <w:rPr>
                <w:i/>
                <w:sz w:val="15"/>
                <w:szCs w:val="15"/>
              </w:rPr>
              <w:t>.</w:t>
            </w:r>
            <w:r w:rsidRPr="00137E64">
              <w:rPr>
                <w:i/>
                <w:sz w:val="15"/>
                <w:szCs w:val="15"/>
              </w:rPr>
              <w:t>0</w:t>
            </w:r>
          </w:p>
        </w:tc>
        <w:tc>
          <w:tcPr>
            <w:tcW w:w="1039" w:type="dxa"/>
            <w:tcBorders>
              <w:top w:val="nil"/>
              <w:bottom w:val="nil"/>
            </w:tcBorders>
            <w:vAlign w:val="bottom"/>
          </w:tcPr>
          <w:p w14:paraId="513760E8" w14:textId="2DF635D6" w:rsidR="00106DD1" w:rsidRPr="007F1507" w:rsidRDefault="00106DD1" w:rsidP="00106DD1">
            <w:pPr>
              <w:spacing w:before="40" w:after="40"/>
              <w:jc w:val="right"/>
              <w:rPr>
                <w:i/>
                <w:sz w:val="16"/>
                <w:lang w:val="en-US"/>
              </w:rPr>
            </w:pPr>
            <w:r w:rsidRPr="00137E64">
              <w:rPr>
                <w:i/>
                <w:sz w:val="15"/>
                <w:szCs w:val="15"/>
              </w:rPr>
              <w:t>24</w:t>
            </w:r>
            <w:r>
              <w:rPr>
                <w:i/>
                <w:sz w:val="15"/>
                <w:szCs w:val="15"/>
              </w:rPr>
              <w:t>.</w:t>
            </w:r>
            <w:r w:rsidRPr="00137E64">
              <w:rPr>
                <w:i/>
                <w:sz w:val="15"/>
                <w:szCs w:val="15"/>
              </w:rPr>
              <w:t>4</w:t>
            </w:r>
          </w:p>
        </w:tc>
        <w:tc>
          <w:tcPr>
            <w:tcW w:w="1040" w:type="dxa"/>
            <w:tcBorders>
              <w:top w:val="nil"/>
              <w:bottom w:val="nil"/>
            </w:tcBorders>
            <w:vAlign w:val="bottom"/>
          </w:tcPr>
          <w:p w14:paraId="548D83E4" w14:textId="4968D6C7" w:rsidR="00106DD1" w:rsidRPr="007F1507" w:rsidRDefault="00106DD1" w:rsidP="00106DD1">
            <w:pPr>
              <w:spacing w:before="40" w:after="40"/>
              <w:jc w:val="right"/>
              <w:rPr>
                <w:i/>
                <w:sz w:val="16"/>
                <w:lang w:val="en-US"/>
              </w:rPr>
            </w:pPr>
            <w:r w:rsidRPr="00137E64">
              <w:rPr>
                <w:i/>
                <w:sz w:val="15"/>
                <w:szCs w:val="15"/>
              </w:rPr>
              <w:t>(1</w:t>
            </w:r>
            <w:r>
              <w:rPr>
                <w:i/>
                <w:sz w:val="15"/>
                <w:szCs w:val="15"/>
              </w:rPr>
              <w:t>.</w:t>
            </w:r>
            <w:r w:rsidRPr="00137E64">
              <w:rPr>
                <w:i/>
                <w:sz w:val="15"/>
                <w:szCs w:val="15"/>
              </w:rPr>
              <w:t>4)</w:t>
            </w:r>
          </w:p>
        </w:tc>
      </w:tr>
      <w:tr w:rsidR="00106DD1" w:rsidRPr="0028729D" w14:paraId="2376552B" w14:textId="77777777" w:rsidTr="00555E5E">
        <w:tc>
          <w:tcPr>
            <w:tcW w:w="6162" w:type="dxa"/>
            <w:tcBorders>
              <w:top w:val="nil"/>
              <w:bottom w:val="nil"/>
            </w:tcBorders>
          </w:tcPr>
          <w:p w14:paraId="0E584FCC" w14:textId="77777777" w:rsidR="00106DD1" w:rsidRPr="007F1507" w:rsidRDefault="00106DD1" w:rsidP="00106DD1">
            <w:pPr>
              <w:spacing w:before="40" w:after="40"/>
              <w:jc w:val="both"/>
              <w:rPr>
                <w:i/>
                <w:sz w:val="16"/>
                <w:lang w:val="en-US"/>
              </w:rPr>
            </w:pPr>
            <w:r w:rsidRPr="007F1507">
              <w:rPr>
                <w:i/>
                <w:sz w:val="16"/>
                <w:lang w:val="en-US"/>
              </w:rPr>
              <w:t>Rentals and office supplies</w:t>
            </w:r>
          </w:p>
        </w:tc>
        <w:tc>
          <w:tcPr>
            <w:tcW w:w="1039" w:type="dxa"/>
            <w:tcBorders>
              <w:top w:val="nil"/>
              <w:bottom w:val="nil"/>
            </w:tcBorders>
          </w:tcPr>
          <w:p w14:paraId="6CFA09D1" w14:textId="2FBE07A9" w:rsidR="00106DD1" w:rsidRPr="007F1507" w:rsidRDefault="00106DD1" w:rsidP="00106DD1">
            <w:pPr>
              <w:spacing w:before="40" w:after="40"/>
              <w:jc w:val="right"/>
              <w:rPr>
                <w:i/>
                <w:sz w:val="16"/>
                <w:lang w:val="en-US"/>
              </w:rPr>
            </w:pPr>
            <w:r w:rsidRPr="00137E64">
              <w:rPr>
                <w:i/>
                <w:sz w:val="15"/>
                <w:szCs w:val="15"/>
              </w:rPr>
              <w:t>19</w:t>
            </w:r>
            <w:r>
              <w:rPr>
                <w:i/>
                <w:sz w:val="15"/>
                <w:szCs w:val="15"/>
              </w:rPr>
              <w:t>.</w:t>
            </w:r>
            <w:r w:rsidRPr="00137E64">
              <w:rPr>
                <w:i/>
                <w:sz w:val="15"/>
                <w:szCs w:val="15"/>
              </w:rPr>
              <w:t>5</w:t>
            </w:r>
          </w:p>
        </w:tc>
        <w:tc>
          <w:tcPr>
            <w:tcW w:w="1039" w:type="dxa"/>
            <w:tcBorders>
              <w:top w:val="nil"/>
              <w:bottom w:val="nil"/>
            </w:tcBorders>
            <w:vAlign w:val="center"/>
          </w:tcPr>
          <w:p w14:paraId="4F57866B" w14:textId="2098C359" w:rsidR="00106DD1" w:rsidRPr="007F1507" w:rsidRDefault="00106DD1" w:rsidP="00106DD1">
            <w:pPr>
              <w:spacing w:before="40" w:after="40"/>
              <w:jc w:val="right"/>
              <w:rPr>
                <w:i/>
                <w:sz w:val="16"/>
                <w:lang w:val="en-US"/>
              </w:rPr>
            </w:pPr>
            <w:r w:rsidRPr="00137E64">
              <w:rPr>
                <w:i/>
                <w:sz w:val="15"/>
                <w:szCs w:val="15"/>
              </w:rPr>
              <w:t>17</w:t>
            </w:r>
            <w:r>
              <w:rPr>
                <w:i/>
                <w:sz w:val="15"/>
                <w:szCs w:val="15"/>
              </w:rPr>
              <w:t>.</w:t>
            </w:r>
            <w:r w:rsidRPr="00137E64">
              <w:rPr>
                <w:i/>
                <w:sz w:val="15"/>
                <w:szCs w:val="15"/>
              </w:rPr>
              <w:t>9</w:t>
            </w:r>
          </w:p>
        </w:tc>
        <w:tc>
          <w:tcPr>
            <w:tcW w:w="1040" w:type="dxa"/>
            <w:tcBorders>
              <w:top w:val="nil"/>
              <w:bottom w:val="nil"/>
            </w:tcBorders>
            <w:vAlign w:val="bottom"/>
          </w:tcPr>
          <w:p w14:paraId="6BCC9B7F" w14:textId="04D27039" w:rsidR="00106DD1" w:rsidRPr="007F1507" w:rsidRDefault="00106DD1" w:rsidP="00106DD1">
            <w:pPr>
              <w:spacing w:before="40" w:after="40"/>
              <w:jc w:val="right"/>
              <w:rPr>
                <w:i/>
                <w:sz w:val="16"/>
                <w:lang w:val="en-US"/>
              </w:rPr>
            </w:pPr>
            <w:r w:rsidRPr="00137E64">
              <w:rPr>
                <w:i/>
                <w:sz w:val="15"/>
                <w:szCs w:val="15"/>
              </w:rPr>
              <w:t>1</w:t>
            </w:r>
            <w:r>
              <w:rPr>
                <w:i/>
                <w:sz w:val="15"/>
                <w:szCs w:val="15"/>
              </w:rPr>
              <w:t>.</w:t>
            </w:r>
            <w:r w:rsidRPr="00137E64">
              <w:rPr>
                <w:i/>
                <w:sz w:val="15"/>
                <w:szCs w:val="15"/>
              </w:rPr>
              <w:t>6</w:t>
            </w:r>
          </w:p>
        </w:tc>
      </w:tr>
      <w:tr w:rsidR="00106DD1" w:rsidRPr="0028729D" w14:paraId="67DFAEDE" w14:textId="77777777" w:rsidTr="00555E5E">
        <w:tc>
          <w:tcPr>
            <w:tcW w:w="6162" w:type="dxa"/>
            <w:tcBorders>
              <w:top w:val="nil"/>
              <w:bottom w:val="nil"/>
            </w:tcBorders>
          </w:tcPr>
          <w:p w14:paraId="0DAE1A2E" w14:textId="77777777" w:rsidR="00106DD1" w:rsidRPr="007F1507" w:rsidRDefault="00106DD1" w:rsidP="00106DD1">
            <w:pPr>
              <w:spacing w:before="40" w:after="40"/>
              <w:jc w:val="both"/>
              <w:rPr>
                <w:i/>
                <w:sz w:val="16"/>
                <w:lang w:val="en-US"/>
              </w:rPr>
            </w:pPr>
            <w:r w:rsidRPr="007F1507">
              <w:rPr>
                <w:i/>
                <w:sz w:val="16"/>
                <w:lang w:val="en-US"/>
              </w:rPr>
              <w:t>Doubtful accounts</w:t>
            </w:r>
          </w:p>
        </w:tc>
        <w:tc>
          <w:tcPr>
            <w:tcW w:w="1039" w:type="dxa"/>
            <w:tcBorders>
              <w:top w:val="nil"/>
              <w:bottom w:val="nil"/>
            </w:tcBorders>
          </w:tcPr>
          <w:p w14:paraId="6B2F1C18" w14:textId="20D8C04D" w:rsidR="00106DD1" w:rsidRPr="007F1507" w:rsidRDefault="00106DD1" w:rsidP="00106DD1">
            <w:pPr>
              <w:spacing w:before="40" w:after="40"/>
              <w:jc w:val="right"/>
              <w:rPr>
                <w:i/>
                <w:sz w:val="16"/>
                <w:lang w:val="en-US"/>
              </w:rPr>
            </w:pPr>
            <w:r w:rsidRPr="00137E64">
              <w:rPr>
                <w:i/>
                <w:sz w:val="15"/>
                <w:szCs w:val="15"/>
              </w:rPr>
              <w:t>151</w:t>
            </w:r>
            <w:r>
              <w:rPr>
                <w:i/>
                <w:sz w:val="15"/>
                <w:szCs w:val="15"/>
              </w:rPr>
              <w:t>.</w:t>
            </w:r>
            <w:r w:rsidRPr="00137E64">
              <w:rPr>
                <w:i/>
                <w:sz w:val="15"/>
                <w:szCs w:val="15"/>
              </w:rPr>
              <w:t>5</w:t>
            </w:r>
          </w:p>
        </w:tc>
        <w:tc>
          <w:tcPr>
            <w:tcW w:w="1039" w:type="dxa"/>
            <w:tcBorders>
              <w:top w:val="nil"/>
              <w:bottom w:val="nil"/>
            </w:tcBorders>
            <w:vAlign w:val="center"/>
          </w:tcPr>
          <w:p w14:paraId="0955A634" w14:textId="5FC05613" w:rsidR="00106DD1" w:rsidRPr="007F1507" w:rsidRDefault="00106DD1" w:rsidP="00106DD1">
            <w:pPr>
              <w:spacing w:before="40" w:after="40"/>
              <w:jc w:val="right"/>
              <w:rPr>
                <w:i/>
                <w:sz w:val="16"/>
                <w:lang w:val="en-US"/>
              </w:rPr>
            </w:pPr>
            <w:r w:rsidRPr="00137E64">
              <w:rPr>
                <w:i/>
                <w:sz w:val="15"/>
                <w:szCs w:val="15"/>
              </w:rPr>
              <w:t>16</w:t>
            </w:r>
            <w:r>
              <w:rPr>
                <w:i/>
                <w:sz w:val="15"/>
                <w:szCs w:val="15"/>
              </w:rPr>
              <w:t>.</w:t>
            </w:r>
            <w:r w:rsidRPr="00137E64">
              <w:rPr>
                <w:i/>
                <w:sz w:val="15"/>
                <w:szCs w:val="15"/>
              </w:rPr>
              <w:t>7</w:t>
            </w:r>
          </w:p>
        </w:tc>
        <w:tc>
          <w:tcPr>
            <w:tcW w:w="1040" w:type="dxa"/>
            <w:tcBorders>
              <w:top w:val="nil"/>
              <w:bottom w:val="nil"/>
            </w:tcBorders>
            <w:vAlign w:val="bottom"/>
          </w:tcPr>
          <w:p w14:paraId="35D5D881" w14:textId="4E4B39DC" w:rsidR="00106DD1" w:rsidRPr="007F1507" w:rsidRDefault="00106DD1" w:rsidP="00106DD1">
            <w:pPr>
              <w:spacing w:before="40" w:after="40"/>
              <w:jc w:val="right"/>
              <w:rPr>
                <w:i/>
                <w:sz w:val="16"/>
                <w:lang w:val="en-US"/>
              </w:rPr>
            </w:pPr>
            <w:r w:rsidRPr="00137E64">
              <w:rPr>
                <w:i/>
                <w:sz w:val="15"/>
                <w:szCs w:val="15"/>
              </w:rPr>
              <w:t>134</w:t>
            </w:r>
            <w:r>
              <w:rPr>
                <w:i/>
                <w:sz w:val="15"/>
                <w:szCs w:val="15"/>
              </w:rPr>
              <w:t>.</w:t>
            </w:r>
            <w:r w:rsidRPr="00137E64">
              <w:rPr>
                <w:i/>
                <w:sz w:val="15"/>
                <w:szCs w:val="15"/>
              </w:rPr>
              <w:t>8</w:t>
            </w:r>
          </w:p>
        </w:tc>
      </w:tr>
      <w:tr w:rsidR="00106DD1" w:rsidRPr="0028729D" w14:paraId="1BB7F673" w14:textId="77777777" w:rsidTr="00555E5E">
        <w:tc>
          <w:tcPr>
            <w:tcW w:w="6162" w:type="dxa"/>
            <w:tcBorders>
              <w:top w:val="nil"/>
              <w:bottom w:val="nil"/>
            </w:tcBorders>
          </w:tcPr>
          <w:p w14:paraId="0B446AF8" w14:textId="77777777" w:rsidR="00106DD1" w:rsidRPr="007F1507" w:rsidRDefault="00106DD1" w:rsidP="00106DD1">
            <w:pPr>
              <w:spacing w:before="40" w:after="40"/>
              <w:jc w:val="both"/>
              <w:rPr>
                <w:i/>
                <w:sz w:val="16"/>
                <w:lang w:val="en-US"/>
              </w:rPr>
            </w:pPr>
            <w:r w:rsidRPr="007F1507">
              <w:rPr>
                <w:i/>
                <w:sz w:val="16"/>
                <w:lang w:val="en-US"/>
              </w:rPr>
              <w:t>Lawsuits</w:t>
            </w:r>
          </w:p>
        </w:tc>
        <w:tc>
          <w:tcPr>
            <w:tcW w:w="1039" w:type="dxa"/>
            <w:tcBorders>
              <w:top w:val="nil"/>
              <w:bottom w:val="nil"/>
            </w:tcBorders>
          </w:tcPr>
          <w:p w14:paraId="5AC86A48" w14:textId="1F6F8DD8" w:rsidR="00106DD1" w:rsidRPr="007F1507" w:rsidRDefault="00106DD1" w:rsidP="00106DD1">
            <w:pPr>
              <w:spacing w:before="40" w:after="40"/>
              <w:jc w:val="right"/>
              <w:rPr>
                <w:i/>
                <w:sz w:val="16"/>
                <w:lang w:val="en-US"/>
              </w:rPr>
            </w:pPr>
            <w:r w:rsidRPr="007C3856">
              <w:rPr>
                <w:i/>
                <w:sz w:val="15"/>
                <w:szCs w:val="15"/>
              </w:rPr>
              <w:t>4</w:t>
            </w:r>
            <w:r>
              <w:rPr>
                <w:i/>
                <w:sz w:val="15"/>
                <w:szCs w:val="15"/>
              </w:rPr>
              <w:t>.</w:t>
            </w:r>
            <w:r w:rsidRPr="007C3856">
              <w:rPr>
                <w:i/>
                <w:sz w:val="15"/>
                <w:szCs w:val="15"/>
              </w:rPr>
              <w:t>7</w:t>
            </w:r>
          </w:p>
        </w:tc>
        <w:tc>
          <w:tcPr>
            <w:tcW w:w="1039" w:type="dxa"/>
            <w:tcBorders>
              <w:top w:val="nil"/>
              <w:bottom w:val="nil"/>
            </w:tcBorders>
            <w:vAlign w:val="center"/>
          </w:tcPr>
          <w:p w14:paraId="55A24337" w14:textId="146EB7E9" w:rsidR="00106DD1" w:rsidRPr="007F1507" w:rsidRDefault="00106DD1" w:rsidP="00106DD1">
            <w:pPr>
              <w:spacing w:before="40" w:after="40"/>
              <w:jc w:val="right"/>
              <w:rPr>
                <w:i/>
                <w:sz w:val="16"/>
                <w:lang w:val="en-US"/>
              </w:rPr>
            </w:pPr>
            <w:r>
              <w:rPr>
                <w:i/>
                <w:sz w:val="15"/>
                <w:szCs w:val="15"/>
              </w:rPr>
              <w:t>(</w:t>
            </w:r>
            <w:r w:rsidRPr="00232A4C">
              <w:rPr>
                <w:i/>
                <w:sz w:val="15"/>
                <w:szCs w:val="15"/>
              </w:rPr>
              <w:t>7</w:t>
            </w:r>
            <w:r>
              <w:rPr>
                <w:i/>
                <w:sz w:val="15"/>
                <w:szCs w:val="15"/>
              </w:rPr>
              <w:t>.</w:t>
            </w:r>
            <w:r w:rsidRPr="00232A4C">
              <w:rPr>
                <w:i/>
                <w:sz w:val="15"/>
                <w:szCs w:val="15"/>
              </w:rPr>
              <w:t>8</w:t>
            </w:r>
            <w:r>
              <w:rPr>
                <w:i/>
                <w:sz w:val="15"/>
                <w:szCs w:val="15"/>
              </w:rPr>
              <w:t>)</w:t>
            </w:r>
          </w:p>
        </w:tc>
        <w:tc>
          <w:tcPr>
            <w:tcW w:w="1040" w:type="dxa"/>
            <w:tcBorders>
              <w:top w:val="nil"/>
              <w:bottom w:val="nil"/>
            </w:tcBorders>
            <w:vAlign w:val="bottom"/>
          </w:tcPr>
          <w:p w14:paraId="4CF986DF" w14:textId="50615F5E" w:rsidR="00106DD1" w:rsidRPr="007F1507" w:rsidRDefault="00106DD1" w:rsidP="00106DD1">
            <w:pPr>
              <w:spacing w:before="40" w:after="40"/>
              <w:jc w:val="right"/>
              <w:rPr>
                <w:i/>
                <w:sz w:val="16"/>
                <w:lang w:val="en-US"/>
              </w:rPr>
            </w:pPr>
            <w:r w:rsidRPr="00232A4C">
              <w:rPr>
                <w:i/>
                <w:sz w:val="15"/>
                <w:szCs w:val="15"/>
              </w:rPr>
              <w:t>12</w:t>
            </w:r>
            <w:r>
              <w:rPr>
                <w:i/>
                <w:sz w:val="15"/>
                <w:szCs w:val="15"/>
              </w:rPr>
              <w:t>.</w:t>
            </w:r>
            <w:r w:rsidRPr="00232A4C">
              <w:rPr>
                <w:i/>
                <w:sz w:val="15"/>
                <w:szCs w:val="15"/>
              </w:rPr>
              <w:t>5</w:t>
            </w:r>
          </w:p>
        </w:tc>
      </w:tr>
      <w:tr w:rsidR="00106DD1" w:rsidRPr="0028729D" w14:paraId="089ED63A" w14:textId="77777777" w:rsidTr="00555E5E">
        <w:tc>
          <w:tcPr>
            <w:tcW w:w="6162" w:type="dxa"/>
            <w:tcBorders>
              <w:top w:val="nil"/>
              <w:bottom w:val="nil"/>
            </w:tcBorders>
          </w:tcPr>
          <w:p w14:paraId="7B7660A8" w14:textId="77777777" w:rsidR="00106DD1" w:rsidRPr="007F1507" w:rsidRDefault="00106DD1" w:rsidP="00106DD1">
            <w:pPr>
              <w:spacing w:before="40" w:after="40"/>
              <w:jc w:val="both"/>
              <w:rPr>
                <w:i/>
                <w:sz w:val="16"/>
                <w:lang w:val="en-US"/>
              </w:rPr>
            </w:pPr>
            <w:r w:rsidRPr="007F1507">
              <w:rPr>
                <w:i/>
                <w:sz w:val="16"/>
                <w:lang w:val="en-US"/>
              </w:rPr>
              <w:t>Supervisory Committee’s fees</w:t>
            </w:r>
          </w:p>
        </w:tc>
        <w:tc>
          <w:tcPr>
            <w:tcW w:w="1039" w:type="dxa"/>
            <w:tcBorders>
              <w:top w:val="nil"/>
              <w:bottom w:val="nil"/>
            </w:tcBorders>
          </w:tcPr>
          <w:p w14:paraId="076706CB" w14:textId="69406683" w:rsidR="00106DD1" w:rsidRPr="007F1507" w:rsidRDefault="00106DD1" w:rsidP="00106DD1">
            <w:pPr>
              <w:spacing w:before="40" w:after="40"/>
              <w:jc w:val="right"/>
              <w:rPr>
                <w:i/>
                <w:sz w:val="16"/>
                <w:lang w:val="en-US"/>
              </w:rPr>
            </w:pPr>
            <w:r w:rsidRPr="007C3856">
              <w:rPr>
                <w:i/>
                <w:sz w:val="15"/>
                <w:szCs w:val="15"/>
              </w:rPr>
              <w:t>3</w:t>
            </w:r>
            <w:r>
              <w:rPr>
                <w:i/>
                <w:sz w:val="15"/>
                <w:szCs w:val="15"/>
              </w:rPr>
              <w:t>.</w:t>
            </w:r>
            <w:r w:rsidRPr="007C3856">
              <w:rPr>
                <w:i/>
                <w:sz w:val="15"/>
                <w:szCs w:val="15"/>
              </w:rPr>
              <w:t>9</w:t>
            </w:r>
          </w:p>
        </w:tc>
        <w:tc>
          <w:tcPr>
            <w:tcW w:w="1039" w:type="dxa"/>
            <w:tcBorders>
              <w:top w:val="nil"/>
              <w:bottom w:val="nil"/>
            </w:tcBorders>
            <w:vAlign w:val="center"/>
          </w:tcPr>
          <w:p w14:paraId="167C53AB" w14:textId="2B58C06D" w:rsidR="00106DD1" w:rsidRPr="007F1507" w:rsidRDefault="00106DD1" w:rsidP="00106DD1">
            <w:pPr>
              <w:spacing w:before="40" w:after="40"/>
              <w:jc w:val="right"/>
              <w:rPr>
                <w:i/>
                <w:sz w:val="16"/>
                <w:lang w:val="en-US"/>
              </w:rPr>
            </w:pPr>
            <w:r w:rsidRPr="00232A4C">
              <w:rPr>
                <w:i/>
                <w:sz w:val="15"/>
                <w:szCs w:val="15"/>
              </w:rPr>
              <w:t>4</w:t>
            </w:r>
            <w:r>
              <w:rPr>
                <w:i/>
                <w:sz w:val="15"/>
                <w:szCs w:val="15"/>
              </w:rPr>
              <w:t>.</w:t>
            </w:r>
            <w:r w:rsidRPr="00232A4C">
              <w:rPr>
                <w:i/>
                <w:sz w:val="15"/>
                <w:szCs w:val="15"/>
              </w:rPr>
              <w:t>4</w:t>
            </w:r>
          </w:p>
        </w:tc>
        <w:tc>
          <w:tcPr>
            <w:tcW w:w="1040" w:type="dxa"/>
            <w:tcBorders>
              <w:top w:val="nil"/>
              <w:bottom w:val="nil"/>
            </w:tcBorders>
            <w:vAlign w:val="bottom"/>
          </w:tcPr>
          <w:p w14:paraId="3AA28A42" w14:textId="52379AA9" w:rsidR="00106DD1" w:rsidRPr="007F1507" w:rsidRDefault="00106DD1" w:rsidP="00106DD1">
            <w:pPr>
              <w:spacing w:before="40" w:after="40"/>
              <w:jc w:val="right"/>
              <w:rPr>
                <w:i/>
                <w:sz w:val="16"/>
                <w:lang w:val="en-US"/>
              </w:rPr>
            </w:pPr>
            <w:r>
              <w:rPr>
                <w:i/>
                <w:sz w:val="15"/>
                <w:szCs w:val="15"/>
              </w:rPr>
              <w:t>(</w:t>
            </w:r>
            <w:r w:rsidRPr="00232A4C">
              <w:rPr>
                <w:i/>
                <w:sz w:val="15"/>
                <w:szCs w:val="15"/>
              </w:rPr>
              <w:t>0</w:t>
            </w:r>
            <w:r>
              <w:rPr>
                <w:i/>
                <w:sz w:val="15"/>
                <w:szCs w:val="15"/>
              </w:rPr>
              <w:t>.</w:t>
            </w:r>
            <w:r w:rsidRPr="00232A4C">
              <w:rPr>
                <w:i/>
                <w:sz w:val="15"/>
                <w:szCs w:val="15"/>
              </w:rPr>
              <w:t>5</w:t>
            </w:r>
            <w:r>
              <w:rPr>
                <w:i/>
                <w:sz w:val="15"/>
                <w:szCs w:val="15"/>
              </w:rPr>
              <w:t>)</w:t>
            </w:r>
          </w:p>
        </w:tc>
      </w:tr>
      <w:tr w:rsidR="00106DD1" w:rsidRPr="0028729D" w14:paraId="02BB3179" w14:textId="77777777" w:rsidTr="00555E5E">
        <w:tc>
          <w:tcPr>
            <w:tcW w:w="6162" w:type="dxa"/>
            <w:tcBorders>
              <w:top w:val="nil"/>
              <w:bottom w:val="nil"/>
            </w:tcBorders>
          </w:tcPr>
          <w:p w14:paraId="508D3727" w14:textId="77777777" w:rsidR="00106DD1" w:rsidRPr="007F1507" w:rsidRDefault="00106DD1" w:rsidP="00106DD1">
            <w:pPr>
              <w:spacing w:before="40" w:after="40"/>
              <w:jc w:val="both"/>
              <w:rPr>
                <w:i/>
                <w:sz w:val="16"/>
                <w:lang w:val="en-US"/>
              </w:rPr>
            </w:pPr>
            <w:r w:rsidRPr="007F1507">
              <w:rPr>
                <w:i/>
                <w:sz w:val="16"/>
                <w:lang w:val="en-US"/>
              </w:rPr>
              <w:t>Board of Directors’ fees</w:t>
            </w:r>
          </w:p>
        </w:tc>
        <w:tc>
          <w:tcPr>
            <w:tcW w:w="1039" w:type="dxa"/>
            <w:tcBorders>
              <w:top w:val="nil"/>
              <w:bottom w:val="nil"/>
            </w:tcBorders>
          </w:tcPr>
          <w:p w14:paraId="5489A2F7" w14:textId="15B01D18" w:rsidR="00106DD1" w:rsidRPr="007F1507" w:rsidRDefault="00106DD1" w:rsidP="00106DD1">
            <w:pPr>
              <w:spacing w:before="40" w:after="40"/>
              <w:jc w:val="right"/>
              <w:rPr>
                <w:i/>
                <w:sz w:val="16"/>
                <w:lang w:val="en-US"/>
              </w:rPr>
            </w:pPr>
            <w:r w:rsidRPr="007C3856">
              <w:rPr>
                <w:i/>
                <w:sz w:val="15"/>
                <w:szCs w:val="15"/>
              </w:rPr>
              <w:t>13</w:t>
            </w:r>
            <w:r>
              <w:rPr>
                <w:i/>
                <w:sz w:val="15"/>
                <w:szCs w:val="15"/>
              </w:rPr>
              <w:t>.</w:t>
            </w:r>
            <w:r w:rsidRPr="007C3856">
              <w:rPr>
                <w:i/>
                <w:sz w:val="15"/>
                <w:szCs w:val="15"/>
              </w:rPr>
              <w:t>9</w:t>
            </w:r>
          </w:p>
        </w:tc>
        <w:tc>
          <w:tcPr>
            <w:tcW w:w="1039" w:type="dxa"/>
            <w:tcBorders>
              <w:top w:val="nil"/>
              <w:bottom w:val="nil"/>
            </w:tcBorders>
            <w:vAlign w:val="center"/>
          </w:tcPr>
          <w:p w14:paraId="3F3DC8BA" w14:textId="6B804258" w:rsidR="00106DD1" w:rsidRPr="007F1507" w:rsidRDefault="00106DD1" w:rsidP="00106DD1">
            <w:pPr>
              <w:spacing w:before="40" w:after="40"/>
              <w:jc w:val="right"/>
              <w:rPr>
                <w:i/>
                <w:sz w:val="16"/>
                <w:lang w:val="en-US"/>
              </w:rPr>
            </w:pPr>
            <w:r w:rsidRPr="00232A4C">
              <w:rPr>
                <w:i/>
                <w:sz w:val="15"/>
                <w:szCs w:val="15"/>
              </w:rPr>
              <w:t>16</w:t>
            </w:r>
            <w:r>
              <w:rPr>
                <w:i/>
                <w:sz w:val="15"/>
                <w:szCs w:val="15"/>
              </w:rPr>
              <w:t>.</w:t>
            </w:r>
            <w:r w:rsidRPr="00232A4C">
              <w:rPr>
                <w:i/>
                <w:sz w:val="15"/>
                <w:szCs w:val="15"/>
              </w:rPr>
              <w:t>5</w:t>
            </w:r>
          </w:p>
        </w:tc>
        <w:tc>
          <w:tcPr>
            <w:tcW w:w="1040" w:type="dxa"/>
            <w:tcBorders>
              <w:top w:val="nil"/>
              <w:bottom w:val="nil"/>
            </w:tcBorders>
            <w:vAlign w:val="bottom"/>
          </w:tcPr>
          <w:p w14:paraId="404A7018" w14:textId="25D9117E" w:rsidR="00106DD1" w:rsidRPr="007F1507" w:rsidRDefault="00106DD1" w:rsidP="00106DD1">
            <w:pPr>
              <w:spacing w:before="40" w:after="40"/>
              <w:jc w:val="right"/>
              <w:rPr>
                <w:i/>
                <w:sz w:val="16"/>
                <w:lang w:val="en-US"/>
              </w:rPr>
            </w:pPr>
            <w:r>
              <w:rPr>
                <w:i/>
                <w:sz w:val="15"/>
                <w:szCs w:val="15"/>
              </w:rPr>
              <w:t>(</w:t>
            </w:r>
            <w:r w:rsidRPr="00232A4C">
              <w:rPr>
                <w:i/>
                <w:sz w:val="15"/>
                <w:szCs w:val="15"/>
              </w:rPr>
              <w:t>2</w:t>
            </w:r>
            <w:r>
              <w:rPr>
                <w:i/>
                <w:sz w:val="15"/>
                <w:szCs w:val="15"/>
              </w:rPr>
              <w:t>.</w:t>
            </w:r>
            <w:r w:rsidRPr="00232A4C">
              <w:rPr>
                <w:i/>
                <w:sz w:val="15"/>
                <w:szCs w:val="15"/>
              </w:rPr>
              <w:t>6</w:t>
            </w:r>
            <w:r>
              <w:rPr>
                <w:i/>
                <w:sz w:val="15"/>
                <w:szCs w:val="15"/>
              </w:rPr>
              <w:t>)</w:t>
            </w:r>
          </w:p>
        </w:tc>
      </w:tr>
      <w:tr w:rsidR="00106DD1" w:rsidRPr="0028729D" w14:paraId="2422B5F3" w14:textId="77777777" w:rsidTr="00555E5E">
        <w:tc>
          <w:tcPr>
            <w:tcW w:w="6162" w:type="dxa"/>
            <w:tcBorders>
              <w:top w:val="nil"/>
              <w:bottom w:val="nil"/>
            </w:tcBorders>
          </w:tcPr>
          <w:p w14:paraId="62659FE2" w14:textId="77777777" w:rsidR="00106DD1" w:rsidRPr="007F1507" w:rsidRDefault="00106DD1" w:rsidP="00106DD1">
            <w:pPr>
              <w:spacing w:before="40" w:after="40"/>
              <w:jc w:val="both"/>
              <w:rPr>
                <w:i/>
                <w:sz w:val="16"/>
                <w:lang w:val="en-US"/>
              </w:rPr>
            </w:pPr>
            <w:r w:rsidRPr="007F1507">
              <w:rPr>
                <w:i/>
                <w:sz w:val="16"/>
                <w:lang w:val="en-US"/>
              </w:rPr>
              <w:t>Materials and spare parts</w:t>
            </w:r>
          </w:p>
        </w:tc>
        <w:tc>
          <w:tcPr>
            <w:tcW w:w="1039" w:type="dxa"/>
            <w:tcBorders>
              <w:top w:val="nil"/>
              <w:bottom w:val="nil"/>
            </w:tcBorders>
          </w:tcPr>
          <w:p w14:paraId="6FB39265" w14:textId="0DEE8EB2" w:rsidR="00106DD1" w:rsidRPr="007F1507" w:rsidRDefault="00106DD1" w:rsidP="00106DD1">
            <w:pPr>
              <w:spacing w:before="40" w:after="40"/>
              <w:jc w:val="right"/>
              <w:rPr>
                <w:i/>
                <w:sz w:val="16"/>
                <w:lang w:val="en-US"/>
              </w:rPr>
            </w:pPr>
            <w:r w:rsidRPr="007C3856">
              <w:rPr>
                <w:i/>
                <w:sz w:val="15"/>
                <w:szCs w:val="15"/>
              </w:rPr>
              <w:t>17</w:t>
            </w:r>
            <w:r>
              <w:rPr>
                <w:i/>
                <w:sz w:val="15"/>
                <w:szCs w:val="15"/>
              </w:rPr>
              <w:t>.</w:t>
            </w:r>
            <w:r w:rsidRPr="007C3856">
              <w:rPr>
                <w:i/>
                <w:sz w:val="15"/>
                <w:szCs w:val="15"/>
              </w:rPr>
              <w:t>5</w:t>
            </w:r>
          </w:p>
        </w:tc>
        <w:tc>
          <w:tcPr>
            <w:tcW w:w="1039" w:type="dxa"/>
            <w:tcBorders>
              <w:top w:val="nil"/>
              <w:bottom w:val="nil"/>
            </w:tcBorders>
            <w:vAlign w:val="center"/>
          </w:tcPr>
          <w:p w14:paraId="57040FBF" w14:textId="0CCC8EE2" w:rsidR="00106DD1" w:rsidRPr="007F1507" w:rsidRDefault="00106DD1" w:rsidP="00106DD1">
            <w:pPr>
              <w:spacing w:before="40" w:after="40"/>
              <w:jc w:val="right"/>
              <w:rPr>
                <w:i/>
                <w:sz w:val="16"/>
                <w:lang w:val="en-US"/>
              </w:rPr>
            </w:pPr>
            <w:r w:rsidRPr="00232A4C">
              <w:rPr>
                <w:i/>
                <w:sz w:val="15"/>
                <w:szCs w:val="15"/>
              </w:rPr>
              <w:t>2</w:t>
            </w:r>
            <w:r>
              <w:rPr>
                <w:i/>
                <w:sz w:val="15"/>
                <w:szCs w:val="15"/>
              </w:rPr>
              <w:t>.</w:t>
            </w:r>
            <w:r w:rsidRPr="00232A4C">
              <w:rPr>
                <w:i/>
                <w:sz w:val="15"/>
                <w:szCs w:val="15"/>
              </w:rPr>
              <w:t>1</w:t>
            </w:r>
          </w:p>
        </w:tc>
        <w:tc>
          <w:tcPr>
            <w:tcW w:w="1040" w:type="dxa"/>
            <w:tcBorders>
              <w:top w:val="nil"/>
              <w:bottom w:val="nil"/>
            </w:tcBorders>
            <w:vAlign w:val="bottom"/>
          </w:tcPr>
          <w:p w14:paraId="51DCF152" w14:textId="51159B7A" w:rsidR="00106DD1" w:rsidRPr="007F1507" w:rsidRDefault="00106DD1" w:rsidP="00106DD1">
            <w:pPr>
              <w:spacing w:before="40" w:after="40"/>
              <w:jc w:val="right"/>
              <w:rPr>
                <w:i/>
                <w:sz w:val="16"/>
                <w:lang w:val="en-US"/>
              </w:rPr>
            </w:pPr>
            <w:r w:rsidRPr="00232A4C">
              <w:rPr>
                <w:i/>
                <w:sz w:val="15"/>
                <w:szCs w:val="15"/>
              </w:rPr>
              <w:t>15</w:t>
            </w:r>
            <w:r>
              <w:rPr>
                <w:i/>
                <w:sz w:val="15"/>
                <w:szCs w:val="15"/>
              </w:rPr>
              <w:t>.</w:t>
            </w:r>
            <w:r w:rsidRPr="00232A4C">
              <w:rPr>
                <w:i/>
                <w:sz w:val="15"/>
                <w:szCs w:val="15"/>
              </w:rPr>
              <w:t>4</w:t>
            </w:r>
          </w:p>
        </w:tc>
      </w:tr>
      <w:tr w:rsidR="00106DD1" w:rsidRPr="0028729D" w14:paraId="4DFA446A" w14:textId="77777777" w:rsidTr="00555E5E">
        <w:tc>
          <w:tcPr>
            <w:tcW w:w="6162" w:type="dxa"/>
            <w:tcBorders>
              <w:top w:val="nil"/>
              <w:bottom w:val="nil"/>
            </w:tcBorders>
          </w:tcPr>
          <w:p w14:paraId="62AAF8FA" w14:textId="77777777" w:rsidR="00106DD1" w:rsidRPr="007F1507" w:rsidRDefault="00106DD1" w:rsidP="00106DD1">
            <w:pPr>
              <w:spacing w:before="40" w:after="40"/>
              <w:jc w:val="both"/>
              <w:rPr>
                <w:i/>
                <w:sz w:val="16"/>
                <w:lang w:val="en-US"/>
              </w:rPr>
            </w:pPr>
            <w:r w:rsidRPr="007F1507">
              <w:rPr>
                <w:i/>
                <w:sz w:val="16"/>
                <w:lang w:val="en-US"/>
              </w:rPr>
              <w:t>Insurance</w:t>
            </w:r>
          </w:p>
        </w:tc>
        <w:tc>
          <w:tcPr>
            <w:tcW w:w="1039" w:type="dxa"/>
            <w:tcBorders>
              <w:top w:val="nil"/>
              <w:bottom w:val="nil"/>
            </w:tcBorders>
          </w:tcPr>
          <w:p w14:paraId="541E7685" w14:textId="55612B1B" w:rsidR="00106DD1" w:rsidRPr="007F1507" w:rsidRDefault="00106DD1" w:rsidP="00106DD1">
            <w:pPr>
              <w:spacing w:before="40" w:after="40"/>
              <w:jc w:val="right"/>
              <w:rPr>
                <w:i/>
                <w:sz w:val="16"/>
                <w:lang w:val="en-US"/>
              </w:rPr>
            </w:pPr>
            <w:r w:rsidRPr="007C3856">
              <w:rPr>
                <w:i/>
                <w:sz w:val="15"/>
                <w:szCs w:val="15"/>
              </w:rPr>
              <w:t>4</w:t>
            </w:r>
            <w:r>
              <w:rPr>
                <w:i/>
                <w:sz w:val="15"/>
                <w:szCs w:val="15"/>
              </w:rPr>
              <w:t>.</w:t>
            </w:r>
            <w:r w:rsidRPr="007C3856">
              <w:rPr>
                <w:i/>
                <w:sz w:val="15"/>
                <w:szCs w:val="15"/>
              </w:rPr>
              <w:t>6</w:t>
            </w:r>
          </w:p>
        </w:tc>
        <w:tc>
          <w:tcPr>
            <w:tcW w:w="1039" w:type="dxa"/>
            <w:tcBorders>
              <w:top w:val="nil"/>
              <w:bottom w:val="nil"/>
            </w:tcBorders>
            <w:vAlign w:val="center"/>
          </w:tcPr>
          <w:p w14:paraId="2FB5B524" w14:textId="64FFD23C" w:rsidR="00106DD1" w:rsidRPr="007F1507" w:rsidRDefault="00106DD1" w:rsidP="00106DD1">
            <w:pPr>
              <w:spacing w:before="40" w:after="40"/>
              <w:jc w:val="right"/>
              <w:rPr>
                <w:i/>
                <w:sz w:val="16"/>
                <w:lang w:val="en-US"/>
              </w:rPr>
            </w:pPr>
            <w:r w:rsidRPr="00232A4C">
              <w:rPr>
                <w:i/>
                <w:sz w:val="15"/>
                <w:szCs w:val="15"/>
              </w:rPr>
              <w:t>5</w:t>
            </w:r>
            <w:r>
              <w:rPr>
                <w:i/>
                <w:sz w:val="15"/>
                <w:szCs w:val="15"/>
              </w:rPr>
              <w:t>.</w:t>
            </w:r>
            <w:r w:rsidRPr="00232A4C">
              <w:rPr>
                <w:i/>
                <w:sz w:val="15"/>
                <w:szCs w:val="15"/>
              </w:rPr>
              <w:t>7</w:t>
            </w:r>
          </w:p>
        </w:tc>
        <w:tc>
          <w:tcPr>
            <w:tcW w:w="1040" w:type="dxa"/>
            <w:tcBorders>
              <w:top w:val="nil"/>
              <w:bottom w:val="nil"/>
            </w:tcBorders>
            <w:vAlign w:val="bottom"/>
          </w:tcPr>
          <w:p w14:paraId="68F30456" w14:textId="581E94B1" w:rsidR="00106DD1" w:rsidRPr="007F1507" w:rsidRDefault="00106DD1" w:rsidP="00106DD1">
            <w:pPr>
              <w:spacing w:before="40" w:after="40"/>
              <w:jc w:val="right"/>
              <w:rPr>
                <w:i/>
                <w:sz w:val="16"/>
                <w:lang w:val="en-US"/>
              </w:rPr>
            </w:pPr>
            <w:r>
              <w:rPr>
                <w:i/>
                <w:sz w:val="15"/>
                <w:szCs w:val="15"/>
              </w:rPr>
              <w:t>(</w:t>
            </w:r>
            <w:r w:rsidRPr="00232A4C">
              <w:rPr>
                <w:i/>
                <w:sz w:val="15"/>
                <w:szCs w:val="15"/>
              </w:rPr>
              <w:t>1</w:t>
            </w:r>
            <w:r>
              <w:rPr>
                <w:i/>
                <w:sz w:val="15"/>
                <w:szCs w:val="15"/>
              </w:rPr>
              <w:t>.</w:t>
            </w:r>
            <w:r w:rsidRPr="00232A4C">
              <w:rPr>
                <w:i/>
                <w:sz w:val="15"/>
                <w:szCs w:val="15"/>
              </w:rPr>
              <w:t>1</w:t>
            </w:r>
            <w:r>
              <w:rPr>
                <w:i/>
                <w:sz w:val="15"/>
                <w:szCs w:val="15"/>
              </w:rPr>
              <w:t>)</w:t>
            </w:r>
          </w:p>
        </w:tc>
      </w:tr>
      <w:tr w:rsidR="00106DD1" w:rsidRPr="0028729D" w14:paraId="7261FF0C" w14:textId="77777777" w:rsidTr="00555E5E">
        <w:tc>
          <w:tcPr>
            <w:tcW w:w="6162" w:type="dxa"/>
            <w:tcBorders>
              <w:top w:val="nil"/>
              <w:bottom w:val="nil"/>
            </w:tcBorders>
          </w:tcPr>
          <w:p w14:paraId="151F62F0" w14:textId="77777777" w:rsidR="00106DD1" w:rsidRPr="007F1507" w:rsidRDefault="00106DD1" w:rsidP="00106DD1">
            <w:pPr>
              <w:spacing w:before="40" w:after="40"/>
              <w:jc w:val="both"/>
              <w:rPr>
                <w:i/>
                <w:sz w:val="16"/>
                <w:lang w:val="en-US"/>
              </w:rPr>
            </w:pPr>
            <w:r w:rsidRPr="007F1507">
              <w:rPr>
                <w:i/>
                <w:sz w:val="16"/>
                <w:lang w:val="en-US"/>
              </w:rPr>
              <w:t>Other</w:t>
            </w:r>
          </w:p>
        </w:tc>
        <w:tc>
          <w:tcPr>
            <w:tcW w:w="1039" w:type="dxa"/>
            <w:tcBorders>
              <w:top w:val="nil"/>
              <w:bottom w:val="single" w:sz="4" w:space="0" w:color="auto"/>
            </w:tcBorders>
          </w:tcPr>
          <w:p w14:paraId="70234F27" w14:textId="4F9B0B98" w:rsidR="00106DD1" w:rsidRPr="007F1507" w:rsidRDefault="00106DD1" w:rsidP="00106DD1">
            <w:pPr>
              <w:spacing w:before="40" w:after="40"/>
              <w:jc w:val="right"/>
              <w:rPr>
                <w:i/>
                <w:sz w:val="16"/>
                <w:lang w:val="en-US"/>
              </w:rPr>
            </w:pPr>
            <w:r w:rsidRPr="007C3856">
              <w:rPr>
                <w:i/>
                <w:sz w:val="15"/>
                <w:szCs w:val="15"/>
              </w:rPr>
              <w:t>7</w:t>
            </w:r>
            <w:r>
              <w:rPr>
                <w:i/>
                <w:sz w:val="15"/>
                <w:szCs w:val="15"/>
              </w:rPr>
              <w:t>.5</w:t>
            </w:r>
          </w:p>
        </w:tc>
        <w:tc>
          <w:tcPr>
            <w:tcW w:w="1039" w:type="dxa"/>
            <w:tcBorders>
              <w:top w:val="nil"/>
              <w:bottom w:val="single" w:sz="4" w:space="0" w:color="auto"/>
            </w:tcBorders>
            <w:vAlign w:val="center"/>
          </w:tcPr>
          <w:p w14:paraId="15A06D54" w14:textId="0A578BCE" w:rsidR="00106DD1" w:rsidRPr="007F1507" w:rsidRDefault="00106DD1" w:rsidP="00106DD1">
            <w:pPr>
              <w:spacing w:before="40" w:after="40"/>
              <w:jc w:val="right"/>
              <w:rPr>
                <w:i/>
                <w:sz w:val="16"/>
                <w:lang w:val="en-US"/>
              </w:rPr>
            </w:pPr>
            <w:r w:rsidRPr="00232A4C">
              <w:rPr>
                <w:i/>
                <w:sz w:val="15"/>
                <w:szCs w:val="15"/>
              </w:rPr>
              <w:t>9</w:t>
            </w:r>
            <w:r>
              <w:rPr>
                <w:i/>
                <w:sz w:val="15"/>
                <w:szCs w:val="15"/>
              </w:rPr>
              <w:t>.5</w:t>
            </w:r>
          </w:p>
        </w:tc>
        <w:tc>
          <w:tcPr>
            <w:tcW w:w="1040" w:type="dxa"/>
            <w:tcBorders>
              <w:top w:val="nil"/>
              <w:bottom w:val="single" w:sz="4" w:space="0" w:color="auto"/>
            </w:tcBorders>
            <w:vAlign w:val="bottom"/>
          </w:tcPr>
          <w:p w14:paraId="468EE131" w14:textId="038C80B9" w:rsidR="00106DD1" w:rsidRPr="007F1507" w:rsidRDefault="00106DD1" w:rsidP="00106DD1">
            <w:pPr>
              <w:spacing w:before="40" w:after="40"/>
              <w:jc w:val="right"/>
              <w:rPr>
                <w:i/>
                <w:sz w:val="16"/>
                <w:lang w:val="en-US"/>
              </w:rPr>
            </w:pPr>
            <w:r>
              <w:rPr>
                <w:i/>
                <w:sz w:val="15"/>
                <w:szCs w:val="15"/>
              </w:rPr>
              <w:t>(</w:t>
            </w:r>
            <w:r w:rsidRPr="00232A4C">
              <w:rPr>
                <w:i/>
                <w:sz w:val="15"/>
                <w:szCs w:val="15"/>
              </w:rPr>
              <w:t>2</w:t>
            </w:r>
            <w:r>
              <w:rPr>
                <w:i/>
                <w:sz w:val="15"/>
                <w:szCs w:val="15"/>
              </w:rPr>
              <w:t>.0)</w:t>
            </w:r>
          </w:p>
        </w:tc>
      </w:tr>
      <w:tr w:rsidR="00106DD1" w:rsidRPr="0028729D" w14:paraId="7785DF8B" w14:textId="77777777" w:rsidTr="00555E5E">
        <w:tc>
          <w:tcPr>
            <w:tcW w:w="6162" w:type="dxa"/>
            <w:tcBorders>
              <w:top w:val="nil"/>
              <w:bottom w:val="nil"/>
            </w:tcBorders>
          </w:tcPr>
          <w:p w14:paraId="34825EEE" w14:textId="77777777" w:rsidR="00106DD1" w:rsidRPr="007F1507" w:rsidRDefault="00106DD1" w:rsidP="00106DD1">
            <w:pPr>
              <w:spacing w:before="40" w:after="40"/>
              <w:rPr>
                <w:b/>
                <w:i/>
                <w:sz w:val="16"/>
                <w:lang w:val="en-US"/>
              </w:rPr>
            </w:pPr>
            <w:r w:rsidRPr="007F1507">
              <w:rPr>
                <w:b/>
                <w:i/>
                <w:sz w:val="16"/>
                <w:lang w:val="en-US"/>
              </w:rPr>
              <w:t>Total</w:t>
            </w:r>
          </w:p>
        </w:tc>
        <w:tc>
          <w:tcPr>
            <w:tcW w:w="1039" w:type="dxa"/>
            <w:tcBorders>
              <w:top w:val="single" w:sz="4" w:space="0" w:color="auto"/>
              <w:bottom w:val="nil"/>
            </w:tcBorders>
            <w:vAlign w:val="bottom"/>
          </w:tcPr>
          <w:p w14:paraId="088095C6" w14:textId="6364FBAC" w:rsidR="00106DD1" w:rsidRPr="007F1507" w:rsidRDefault="00106DD1" w:rsidP="00106DD1">
            <w:pPr>
              <w:spacing w:before="40" w:after="40"/>
              <w:jc w:val="right"/>
              <w:rPr>
                <w:b/>
                <w:i/>
                <w:sz w:val="16"/>
                <w:lang w:val="en-US"/>
              </w:rPr>
            </w:pPr>
            <w:r w:rsidRPr="007C3856">
              <w:rPr>
                <w:b/>
                <w:i/>
                <w:sz w:val="15"/>
                <w:szCs w:val="15"/>
              </w:rPr>
              <w:t>1</w:t>
            </w:r>
            <w:r>
              <w:rPr>
                <w:b/>
                <w:i/>
                <w:sz w:val="15"/>
                <w:szCs w:val="15"/>
              </w:rPr>
              <w:t>,</w:t>
            </w:r>
            <w:r w:rsidRPr="007C3856">
              <w:rPr>
                <w:b/>
                <w:i/>
                <w:sz w:val="15"/>
                <w:szCs w:val="15"/>
              </w:rPr>
              <w:t>193</w:t>
            </w:r>
            <w:r>
              <w:rPr>
                <w:b/>
                <w:i/>
                <w:sz w:val="15"/>
                <w:szCs w:val="15"/>
              </w:rPr>
              <w:t>.7</w:t>
            </w:r>
          </w:p>
        </w:tc>
        <w:tc>
          <w:tcPr>
            <w:tcW w:w="1039" w:type="dxa"/>
            <w:tcBorders>
              <w:top w:val="single" w:sz="4" w:space="0" w:color="auto"/>
              <w:bottom w:val="nil"/>
            </w:tcBorders>
            <w:vAlign w:val="center"/>
          </w:tcPr>
          <w:p w14:paraId="47FE8114" w14:textId="649B7A3E" w:rsidR="00106DD1" w:rsidRPr="007F1507" w:rsidRDefault="00106DD1" w:rsidP="00106DD1">
            <w:pPr>
              <w:spacing w:before="40" w:after="40"/>
              <w:jc w:val="right"/>
              <w:rPr>
                <w:b/>
                <w:i/>
                <w:sz w:val="16"/>
                <w:lang w:val="en-US"/>
              </w:rPr>
            </w:pPr>
            <w:r w:rsidRPr="00232A4C">
              <w:rPr>
                <w:b/>
                <w:i/>
                <w:sz w:val="15"/>
                <w:szCs w:val="15"/>
              </w:rPr>
              <w:t>1</w:t>
            </w:r>
            <w:r>
              <w:rPr>
                <w:b/>
                <w:i/>
                <w:sz w:val="15"/>
                <w:szCs w:val="15"/>
              </w:rPr>
              <w:t>,</w:t>
            </w:r>
            <w:r w:rsidRPr="00232A4C">
              <w:rPr>
                <w:b/>
                <w:i/>
                <w:sz w:val="15"/>
                <w:szCs w:val="15"/>
              </w:rPr>
              <w:t>175</w:t>
            </w:r>
            <w:r>
              <w:rPr>
                <w:b/>
                <w:i/>
                <w:sz w:val="15"/>
                <w:szCs w:val="15"/>
              </w:rPr>
              <w:t>.</w:t>
            </w:r>
            <w:r w:rsidRPr="00232A4C">
              <w:rPr>
                <w:b/>
                <w:i/>
                <w:sz w:val="15"/>
                <w:szCs w:val="15"/>
              </w:rPr>
              <w:t>9</w:t>
            </w:r>
          </w:p>
        </w:tc>
        <w:tc>
          <w:tcPr>
            <w:tcW w:w="1040" w:type="dxa"/>
            <w:tcBorders>
              <w:top w:val="single" w:sz="4" w:space="0" w:color="auto"/>
              <w:bottom w:val="nil"/>
            </w:tcBorders>
          </w:tcPr>
          <w:p w14:paraId="09AAC64B" w14:textId="7D1EE233" w:rsidR="00106DD1" w:rsidRPr="007F1507" w:rsidRDefault="00106DD1" w:rsidP="00106DD1">
            <w:pPr>
              <w:spacing w:before="40" w:after="40"/>
              <w:jc w:val="right"/>
              <w:rPr>
                <w:b/>
                <w:i/>
                <w:sz w:val="16"/>
                <w:lang w:val="en-US"/>
              </w:rPr>
            </w:pPr>
            <w:r w:rsidRPr="00232A4C">
              <w:rPr>
                <w:b/>
                <w:i/>
                <w:sz w:val="15"/>
                <w:szCs w:val="15"/>
              </w:rPr>
              <w:t>17</w:t>
            </w:r>
            <w:r>
              <w:rPr>
                <w:b/>
                <w:i/>
                <w:sz w:val="15"/>
                <w:szCs w:val="15"/>
              </w:rPr>
              <w:t>.8</w:t>
            </w:r>
          </w:p>
        </w:tc>
      </w:tr>
      <w:tr w:rsidR="00106DD1" w:rsidRPr="00645DE4" w14:paraId="4E4A3272" w14:textId="77777777" w:rsidTr="00555E5E">
        <w:tc>
          <w:tcPr>
            <w:tcW w:w="6162" w:type="dxa"/>
            <w:tcBorders>
              <w:top w:val="nil"/>
            </w:tcBorders>
          </w:tcPr>
          <w:p w14:paraId="65DDCF74" w14:textId="77777777" w:rsidR="00106DD1" w:rsidRPr="007F1507" w:rsidRDefault="00106DD1" w:rsidP="00106DD1">
            <w:pPr>
              <w:spacing w:before="40" w:after="40"/>
              <w:rPr>
                <w:b/>
                <w:i/>
                <w:sz w:val="16"/>
                <w:lang w:val="en-US"/>
              </w:rPr>
            </w:pPr>
            <w:r w:rsidRPr="007F1507">
              <w:rPr>
                <w:b/>
                <w:i/>
                <w:sz w:val="16"/>
                <w:lang w:val="en-US"/>
              </w:rPr>
              <w:t>% of Administrative and Selling expenses on revenues</w:t>
            </w:r>
          </w:p>
        </w:tc>
        <w:tc>
          <w:tcPr>
            <w:tcW w:w="1039" w:type="dxa"/>
            <w:tcBorders>
              <w:top w:val="nil"/>
            </w:tcBorders>
            <w:vAlign w:val="bottom"/>
          </w:tcPr>
          <w:p w14:paraId="096C8E01" w14:textId="12597F3B" w:rsidR="00106DD1" w:rsidRPr="007F1507" w:rsidRDefault="00106DD1" w:rsidP="00106DD1">
            <w:pPr>
              <w:spacing w:before="40" w:after="40"/>
              <w:jc w:val="right"/>
              <w:rPr>
                <w:b/>
                <w:i/>
                <w:sz w:val="16"/>
                <w:lang w:val="en-US"/>
              </w:rPr>
            </w:pPr>
            <w:r w:rsidRPr="007C3856">
              <w:rPr>
                <w:b/>
                <w:i/>
                <w:sz w:val="15"/>
                <w:szCs w:val="15"/>
              </w:rPr>
              <w:t>13</w:t>
            </w:r>
            <w:r>
              <w:rPr>
                <w:b/>
                <w:i/>
                <w:sz w:val="15"/>
                <w:szCs w:val="15"/>
              </w:rPr>
              <w:t>.</w:t>
            </w:r>
            <w:r w:rsidRPr="007C3856">
              <w:rPr>
                <w:b/>
                <w:i/>
                <w:sz w:val="15"/>
                <w:szCs w:val="15"/>
              </w:rPr>
              <w:t>6%</w:t>
            </w:r>
          </w:p>
        </w:tc>
        <w:tc>
          <w:tcPr>
            <w:tcW w:w="1039" w:type="dxa"/>
            <w:tcBorders>
              <w:top w:val="nil"/>
            </w:tcBorders>
            <w:vAlign w:val="center"/>
          </w:tcPr>
          <w:p w14:paraId="24906F51" w14:textId="60CE7215" w:rsidR="00106DD1" w:rsidRPr="007F1507" w:rsidRDefault="00106DD1" w:rsidP="00106DD1">
            <w:pPr>
              <w:spacing w:before="40" w:after="40"/>
              <w:jc w:val="right"/>
              <w:rPr>
                <w:b/>
                <w:i/>
                <w:sz w:val="16"/>
                <w:lang w:val="en-US"/>
              </w:rPr>
            </w:pPr>
            <w:r w:rsidRPr="00232A4C">
              <w:rPr>
                <w:b/>
                <w:i/>
                <w:sz w:val="15"/>
                <w:szCs w:val="15"/>
              </w:rPr>
              <w:t>11</w:t>
            </w:r>
            <w:r>
              <w:rPr>
                <w:b/>
                <w:i/>
                <w:sz w:val="15"/>
                <w:szCs w:val="15"/>
              </w:rPr>
              <w:t>.</w:t>
            </w:r>
            <w:r w:rsidRPr="00232A4C">
              <w:rPr>
                <w:b/>
                <w:i/>
                <w:sz w:val="15"/>
                <w:szCs w:val="15"/>
              </w:rPr>
              <w:t>5%</w:t>
            </w:r>
          </w:p>
        </w:tc>
        <w:tc>
          <w:tcPr>
            <w:tcW w:w="1040" w:type="dxa"/>
            <w:tcBorders>
              <w:top w:val="nil"/>
            </w:tcBorders>
            <w:vAlign w:val="bottom"/>
          </w:tcPr>
          <w:p w14:paraId="540B3DAF" w14:textId="742A7CDE" w:rsidR="00106DD1" w:rsidRPr="007F1507" w:rsidRDefault="00106DD1" w:rsidP="00106DD1">
            <w:pPr>
              <w:spacing w:before="40" w:after="40"/>
              <w:jc w:val="right"/>
              <w:rPr>
                <w:b/>
                <w:i/>
                <w:sz w:val="16"/>
                <w:lang w:val="en-US"/>
              </w:rPr>
            </w:pPr>
          </w:p>
        </w:tc>
      </w:tr>
    </w:tbl>
    <w:p w14:paraId="0F7E3162" w14:textId="77777777" w:rsidR="00AB4E2F" w:rsidRPr="007F1507" w:rsidRDefault="00AB4E2F" w:rsidP="00AB4E2F">
      <w:pPr>
        <w:ind w:left="4236" w:firstLine="706"/>
        <w:jc w:val="both"/>
        <w:rPr>
          <w:i/>
          <w:sz w:val="16"/>
          <w:szCs w:val="16"/>
          <w:lang w:val="en-US"/>
        </w:rPr>
      </w:pPr>
    </w:p>
    <w:p w14:paraId="77393AA4" w14:textId="39496720" w:rsidR="00AB4E2F" w:rsidRDefault="00AB4E2F" w:rsidP="00AB4E2F">
      <w:pPr>
        <w:pStyle w:val="BodyText24"/>
        <w:widowControl/>
        <w:numPr>
          <w:ilvl w:val="12"/>
          <w:numId w:val="0"/>
        </w:numPr>
        <w:tabs>
          <w:tab w:val="clear" w:pos="-1440"/>
          <w:tab w:val="clear" w:pos="-720"/>
          <w:tab w:val="clear" w:pos="0"/>
          <w:tab w:val="clear" w:pos="1452"/>
        </w:tabs>
        <w:rPr>
          <w:rFonts w:ascii="Times New Roman" w:hAnsi="Times New Roman"/>
          <w:lang w:val="en-US"/>
        </w:rPr>
      </w:pPr>
      <w:r w:rsidRPr="007F1507">
        <w:rPr>
          <w:rFonts w:ascii="Times New Roman" w:hAnsi="Times New Roman"/>
          <w:lang w:val="en-US"/>
        </w:rPr>
        <w:t xml:space="preserve">Accounts recording the most relevant variations between both </w:t>
      </w:r>
      <w:r w:rsidR="00AF3BB2">
        <w:rPr>
          <w:rFonts w:ascii="Times New Roman" w:hAnsi="Times New Roman"/>
          <w:lang w:val="en-US"/>
        </w:rPr>
        <w:t>periods</w:t>
      </w:r>
      <w:r w:rsidR="006841D4" w:rsidRPr="007F1507">
        <w:rPr>
          <w:rFonts w:ascii="Times New Roman" w:hAnsi="Times New Roman"/>
          <w:lang w:val="en-US"/>
        </w:rPr>
        <w:t xml:space="preserve"> </w:t>
      </w:r>
      <w:r w:rsidRPr="007F1507">
        <w:rPr>
          <w:rFonts w:ascii="Times New Roman" w:hAnsi="Times New Roman"/>
          <w:lang w:val="en-US"/>
        </w:rPr>
        <w:t>are as follows:</w:t>
      </w:r>
    </w:p>
    <w:p w14:paraId="5005FD82" w14:textId="77777777" w:rsidR="00C82A70" w:rsidRDefault="00C82A70" w:rsidP="00AB4E2F">
      <w:pPr>
        <w:pStyle w:val="BodyText24"/>
        <w:widowControl/>
        <w:numPr>
          <w:ilvl w:val="12"/>
          <w:numId w:val="0"/>
        </w:numPr>
        <w:tabs>
          <w:tab w:val="clear" w:pos="-1440"/>
          <w:tab w:val="clear" w:pos="-720"/>
          <w:tab w:val="clear" w:pos="0"/>
          <w:tab w:val="clear" w:pos="1452"/>
        </w:tabs>
        <w:rPr>
          <w:rFonts w:ascii="Times New Roman" w:hAnsi="Times New Roman"/>
          <w:lang w:val="en-US"/>
        </w:rPr>
      </w:pPr>
    </w:p>
    <w:p w14:paraId="3961D874" w14:textId="2D0BD31A" w:rsidR="00EC19C1" w:rsidRPr="00C71FB8" w:rsidRDefault="00EC19C1" w:rsidP="00A0574F">
      <w:pPr>
        <w:numPr>
          <w:ilvl w:val="0"/>
          <w:numId w:val="38"/>
        </w:numPr>
        <w:tabs>
          <w:tab w:val="clear" w:pos="502"/>
          <w:tab w:val="num" w:pos="720"/>
        </w:tabs>
        <w:ind w:left="720"/>
        <w:jc w:val="both"/>
        <w:rPr>
          <w:sz w:val="22"/>
          <w:szCs w:val="22"/>
          <w:lang w:val="en-US"/>
        </w:rPr>
      </w:pPr>
      <w:r w:rsidRPr="00C71FB8">
        <w:rPr>
          <w:sz w:val="22"/>
          <w:szCs w:val="22"/>
          <w:lang w:val="en-US"/>
        </w:rPr>
        <w:t xml:space="preserve">$ </w:t>
      </w:r>
      <w:r w:rsidR="00106DD1" w:rsidRPr="00C71FB8">
        <w:rPr>
          <w:sz w:val="22"/>
          <w:szCs w:val="22"/>
          <w:lang w:val="en-US"/>
        </w:rPr>
        <w:t>102</w:t>
      </w:r>
      <w:r w:rsidRPr="00C71FB8">
        <w:rPr>
          <w:sz w:val="22"/>
          <w:szCs w:val="22"/>
          <w:lang w:val="en-US"/>
        </w:rPr>
        <w:t xml:space="preserve"> million increase</w:t>
      </w:r>
      <w:r w:rsidR="003C1240" w:rsidRPr="00C71FB8">
        <w:rPr>
          <w:sz w:val="22"/>
          <w:szCs w:val="22"/>
          <w:lang w:val="en-US"/>
        </w:rPr>
        <w:t xml:space="preserve"> in </w:t>
      </w:r>
      <w:r w:rsidR="003C1240" w:rsidRPr="00C71FB8">
        <w:rPr>
          <w:i/>
          <w:sz w:val="22"/>
          <w:szCs w:val="22"/>
          <w:lang w:val="en-US"/>
        </w:rPr>
        <w:t>Taxes, rates and contributions</w:t>
      </w:r>
      <w:r w:rsidR="003C1240" w:rsidRPr="00C71FB8">
        <w:rPr>
          <w:sz w:val="22"/>
          <w:szCs w:val="22"/>
          <w:lang w:val="en-US"/>
        </w:rPr>
        <w:t xml:space="preserve"> (which adjusted for inflation amounts to a $ </w:t>
      </w:r>
      <w:r w:rsidR="00106DD1" w:rsidRPr="00C71FB8">
        <w:rPr>
          <w:sz w:val="22"/>
          <w:szCs w:val="22"/>
          <w:lang w:val="en-US"/>
        </w:rPr>
        <w:t>82.9</w:t>
      </w:r>
      <w:r w:rsidR="003C1240" w:rsidRPr="00C71FB8">
        <w:rPr>
          <w:sz w:val="22"/>
          <w:szCs w:val="22"/>
          <w:lang w:val="en-US"/>
        </w:rPr>
        <w:t xml:space="preserve"> million decrease). Said variation is mainly due to higher costs associated with tax on bank transactions ($ </w:t>
      </w:r>
      <w:r w:rsidR="00106DD1" w:rsidRPr="00C71FB8">
        <w:rPr>
          <w:sz w:val="22"/>
          <w:szCs w:val="22"/>
          <w:lang w:val="en-US"/>
        </w:rPr>
        <w:t>29.2</w:t>
      </w:r>
      <w:r w:rsidR="003C1240" w:rsidRPr="00C71FB8">
        <w:rPr>
          <w:sz w:val="22"/>
          <w:szCs w:val="22"/>
          <w:lang w:val="en-US"/>
        </w:rPr>
        <w:t xml:space="preserve"> million), verification and control fee ($ 1</w:t>
      </w:r>
      <w:r w:rsidR="00106DD1" w:rsidRPr="00C71FB8">
        <w:rPr>
          <w:sz w:val="22"/>
          <w:szCs w:val="22"/>
          <w:lang w:val="en-US"/>
        </w:rPr>
        <w:t>2</w:t>
      </w:r>
      <w:r w:rsidR="003C1240" w:rsidRPr="00C71FB8">
        <w:rPr>
          <w:sz w:val="22"/>
          <w:szCs w:val="22"/>
          <w:lang w:val="en-US"/>
        </w:rPr>
        <w:t xml:space="preserve"> million) and turnover tax ($ </w:t>
      </w:r>
      <w:r w:rsidR="00106DD1" w:rsidRPr="00C71FB8">
        <w:rPr>
          <w:sz w:val="22"/>
          <w:szCs w:val="22"/>
          <w:lang w:val="en-US"/>
        </w:rPr>
        <w:t>58</w:t>
      </w:r>
      <w:r w:rsidR="003C1240" w:rsidRPr="00C71FB8">
        <w:rPr>
          <w:sz w:val="22"/>
          <w:szCs w:val="22"/>
          <w:lang w:val="en-US"/>
        </w:rPr>
        <w:t xml:space="preserve"> million);</w:t>
      </w:r>
    </w:p>
    <w:p w14:paraId="02EBA75A" w14:textId="77777777" w:rsidR="0080085C" w:rsidRPr="00C71FB8" w:rsidRDefault="0080085C" w:rsidP="007C79A1">
      <w:pPr>
        <w:pStyle w:val="Prrafodelista"/>
        <w:rPr>
          <w:lang w:val="en-US"/>
        </w:rPr>
      </w:pPr>
    </w:p>
    <w:p w14:paraId="257FCC1D" w14:textId="36A7931B" w:rsidR="0080085C" w:rsidRPr="00C71FB8" w:rsidRDefault="0080085C" w:rsidP="00A0574F">
      <w:pPr>
        <w:pStyle w:val="BodyText24"/>
        <w:widowControl/>
        <w:numPr>
          <w:ilvl w:val="0"/>
          <w:numId w:val="38"/>
        </w:numPr>
        <w:tabs>
          <w:tab w:val="clear" w:pos="-1440"/>
          <w:tab w:val="clear" w:pos="-720"/>
          <w:tab w:val="clear" w:pos="0"/>
          <w:tab w:val="clear" w:pos="502"/>
          <w:tab w:val="clear" w:pos="1452"/>
          <w:tab w:val="num" w:pos="720"/>
        </w:tabs>
        <w:ind w:left="720"/>
        <w:rPr>
          <w:rFonts w:ascii="Times New Roman" w:hAnsi="Times New Roman"/>
          <w:szCs w:val="22"/>
          <w:lang w:val="en-US"/>
        </w:rPr>
      </w:pPr>
      <w:r w:rsidRPr="00C71FB8">
        <w:rPr>
          <w:rFonts w:ascii="Times New Roman" w:hAnsi="Times New Roman"/>
          <w:szCs w:val="22"/>
          <w:lang w:val="en-US"/>
        </w:rPr>
        <w:t xml:space="preserve">$ </w:t>
      </w:r>
      <w:r w:rsidR="00106DD1" w:rsidRPr="00C71FB8">
        <w:rPr>
          <w:rFonts w:ascii="Times New Roman" w:hAnsi="Times New Roman"/>
          <w:szCs w:val="22"/>
          <w:lang w:val="en-US"/>
        </w:rPr>
        <w:t>26.1</w:t>
      </w:r>
      <w:r w:rsidRPr="00C71FB8">
        <w:rPr>
          <w:rFonts w:ascii="Times New Roman" w:hAnsi="Times New Roman"/>
          <w:szCs w:val="22"/>
          <w:lang w:val="en-US"/>
        </w:rPr>
        <w:t xml:space="preserve"> million </w:t>
      </w:r>
      <w:r w:rsidR="00106DD1" w:rsidRPr="00C71FB8">
        <w:rPr>
          <w:rFonts w:ascii="Times New Roman" w:hAnsi="Times New Roman"/>
          <w:szCs w:val="22"/>
          <w:lang w:val="en-US"/>
        </w:rPr>
        <w:t xml:space="preserve">increase </w:t>
      </w:r>
      <w:r w:rsidRPr="00C71FB8">
        <w:rPr>
          <w:rFonts w:ascii="Times New Roman" w:hAnsi="Times New Roman"/>
          <w:szCs w:val="22"/>
          <w:lang w:val="en-US"/>
        </w:rPr>
        <w:t xml:space="preserve">in </w:t>
      </w:r>
      <w:r w:rsidRPr="00C71FB8">
        <w:rPr>
          <w:rFonts w:ascii="Times New Roman" w:hAnsi="Times New Roman"/>
          <w:i/>
          <w:szCs w:val="22"/>
          <w:lang w:val="en-US"/>
        </w:rPr>
        <w:t>Property, plant and equipment depreciation</w:t>
      </w:r>
      <w:r w:rsidRPr="00C71FB8">
        <w:rPr>
          <w:rFonts w:ascii="Times New Roman" w:hAnsi="Times New Roman"/>
          <w:szCs w:val="22"/>
          <w:lang w:val="en-US"/>
        </w:rPr>
        <w:t xml:space="preserve"> (which adjusted for inflation amounts to</w:t>
      </w:r>
      <w:r w:rsidR="003C1240" w:rsidRPr="00C71FB8">
        <w:rPr>
          <w:rFonts w:ascii="Times New Roman" w:hAnsi="Times New Roman"/>
          <w:szCs w:val="22"/>
          <w:lang w:val="en-US"/>
        </w:rPr>
        <w:t xml:space="preserve"> a</w:t>
      </w:r>
      <w:r w:rsidRPr="00C71FB8">
        <w:rPr>
          <w:rFonts w:ascii="Times New Roman" w:hAnsi="Times New Roman"/>
          <w:szCs w:val="22"/>
          <w:lang w:val="en-US"/>
        </w:rPr>
        <w:t xml:space="preserve"> $ </w:t>
      </w:r>
      <w:r w:rsidR="00106DD1" w:rsidRPr="00C71FB8">
        <w:rPr>
          <w:rFonts w:ascii="Times New Roman" w:hAnsi="Times New Roman"/>
          <w:szCs w:val="22"/>
          <w:lang w:val="en-US"/>
        </w:rPr>
        <w:t>33.8</w:t>
      </w:r>
      <w:r w:rsidRPr="00C71FB8">
        <w:rPr>
          <w:rFonts w:ascii="Times New Roman" w:hAnsi="Times New Roman"/>
          <w:szCs w:val="22"/>
          <w:lang w:val="en-US"/>
        </w:rPr>
        <w:t xml:space="preserve"> million</w:t>
      </w:r>
      <w:r w:rsidR="003C1240" w:rsidRPr="00C71FB8">
        <w:rPr>
          <w:rFonts w:ascii="Times New Roman" w:hAnsi="Times New Roman"/>
          <w:szCs w:val="22"/>
          <w:lang w:val="en-US"/>
        </w:rPr>
        <w:t xml:space="preserve"> decrease</w:t>
      </w:r>
      <w:r w:rsidRPr="00C71FB8">
        <w:rPr>
          <w:rFonts w:ascii="Times New Roman" w:hAnsi="Times New Roman"/>
          <w:szCs w:val="22"/>
          <w:lang w:val="en-US"/>
        </w:rPr>
        <w:t>), due to the “</w:t>
      </w:r>
      <w:r w:rsidRPr="00C71FB8">
        <w:rPr>
          <w:rFonts w:ascii="Times New Roman" w:hAnsi="Times New Roman"/>
          <w:i/>
          <w:szCs w:val="22"/>
          <w:lang w:val="en-US"/>
        </w:rPr>
        <w:t>Property, plant and equipment</w:t>
      </w:r>
      <w:r w:rsidRPr="00C71FB8">
        <w:rPr>
          <w:rFonts w:ascii="Times New Roman" w:hAnsi="Times New Roman"/>
          <w:szCs w:val="22"/>
          <w:lang w:val="en-US"/>
        </w:rPr>
        <w:t xml:space="preserve">” </w:t>
      </w:r>
      <w:r w:rsidR="00106DD1" w:rsidRPr="00C71FB8">
        <w:rPr>
          <w:rFonts w:ascii="Times New Roman" w:hAnsi="Times New Roman"/>
          <w:szCs w:val="22"/>
          <w:lang w:val="en-US"/>
        </w:rPr>
        <w:t xml:space="preserve">additions </w:t>
      </w:r>
      <w:r w:rsidRPr="00C71FB8">
        <w:rPr>
          <w:rFonts w:ascii="Times New Roman" w:hAnsi="Times New Roman"/>
          <w:szCs w:val="22"/>
          <w:lang w:val="en-US"/>
        </w:rPr>
        <w:t>during the current period</w:t>
      </w:r>
      <w:r w:rsidR="00106DD1" w:rsidRPr="00C71FB8">
        <w:rPr>
          <w:rFonts w:ascii="Times New Roman" w:hAnsi="Times New Roman"/>
          <w:szCs w:val="22"/>
          <w:lang w:val="en-US"/>
        </w:rPr>
        <w:t>; and</w:t>
      </w:r>
    </w:p>
    <w:p w14:paraId="4BE20C24" w14:textId="77777777" w:rsidR="003C1240" w:rsidRPr="00C71FB8" w:rsidRDefault="003C1240" w:rsidP="00555E5E">
      <w:pPr>
        <w:pStyle w:val="Prrafodelista"/>
        <w:rPr>
          <w:szCs w:val="22"/>
          <w:lang w:val="en-US"/>
        </w:rPr>
      </w:pPr>
    </w:p>
    <w:p w14:paraId="39F89ED0" w14:textId="40940BA6" w:rsidR="003C1240" w:rsidRPr="00C71FB8" w:rsidRDefault="003C1240" w:rsidP="003C1240">
      <w:pPr>
        <w:pStyle w:val="BodyText24"/>
        <w:widowControl/>
        <w:numPr>
          <w:ilvl w:val="0"/>
          <w:numId w:val="38"/>
        </w:numPr>
        <w:tabs>
          <w:tab w:val="clear" w:pos="-1440"/>
          <w:tab w:val="clear" w:pos="-720"/>
          <w:tab w:val="clear" w:pos="0"/>
          <w:tab w:val="clear" w:pos="502"/>
          <w:tab w:val="clear" w:pos="1452"/>
          <w:tab w:val="num" w:pos="720"/>
        </w:tabs>
        <w:ind w:left="720"/>
        <w:rPr>
          <w:rFonts w:ascii="Times New Roman" w:hAnsi="Times New Roman"/>
          <w:lang w:val="en-US"/>
        </w:rPr>
      </w:pPr>
      <w:r w:rsidRPr="00C71FB8">
        <w:rPr>
          <w:rFonts w:ascii="Times New Roman" w:hAnsi="Times New Roman"/>
          <w:lang w:val="en-US"/>
        </w:rPr>
        <w:t>$ 1</w:t>
      </w:r>
      <w:r w:rsidR="00106DD1" w:rsidRPr="00C71FB8">
        <w:rPr>
          <w:rFonts w:ascii="Times New Roman" w:hAnsi="Times New Roman"/>
          <w:lang w:val="en-US"/>
        </w:rPr>
        <w:t>33.5</w:t>
      </w:r>
      <w:r w:rsidRPr="00C71FB8">
        <w:rPr>
          <w:rFonts w:ascii="Times New Roman" w:hAnsi="Times New Roman"/>
          <w:lang w:val="en-US"/>
        </w:rPr>
        <w:t xml:space="preserve"> million increase in </w:t>
      </w:r>
      <w:r w:rsidRPr="00C71FB8">
        <w:rPr>
          <w:rFonts w:ascii="Times New Roman" w:hAnsi="Times New Roman"/>
          <w:i/>
          <w:lang w:val="en-US"/>
        </w:rPr>
        <w:t>Doubtful accounts</w:t>
      </w:r>
      <w:r w:rsidRPr="00C71FB8">
        <w:rPr>
          <w:rFonts w:ascii="Times New Roman" w:hAnsi="Times New Roman"/>
          <w:lang w:val="en-US"/>
        </w:rPr>
        <w:t xml:space="preserve"> </w:t>
      </w:r>
      <w:r w:rsidRPr="00C71FB8">
        <w:rPr>
          <w:rFonts w:ascii="Times New Roman" w:hAnsi="Times New Roman"/>
          <w:szCs w:val="22"/>
          <w:lang w:val="en-US"/>
        </w:rPr>
        <w:t>(which adjusted for inflation amounts to $ 1</w:t>
      </w:r>
      <w:r w:rsidR="00106DD1" w:rsidRPr="00C71FB8">
        <w:rPr>
          <w:rFonts w:ascii="Times New Roman" w:hAnsi="Times New Roman"/>
          <w:szCs w:val="22"/>
          <w:lang w:val="en-US"/>
        </w:rPr>
        <w:t>34.8</w:t>
      </w:r>
      <w:r w:rsidRPr="00C71FB8">
        <w:rPr>
          <w:rFonts w:ascii="Times New Roman" w:hAnsi="Times New Roman"/>
          <w:szCs w:val="22"/>
          <w:lang w:val="en-US"/>
        </w:rPr>
        <w:t xml:space="preserve"> million). Said variation is due to higher</w:t>
      </w:r>
      <w:r w:rsidRPr="00C71FB8">
        <w:rPr>
          <w:rFonts w:ascii="Times New Roman" w:hAnsi="Times New Roman"/>
          <w:lang w:val="en-US"/>
        </w:rPr>
        <w:t xml:space="preserve"> allowances set up during th</w:t>
      </w:r>
      <w:r w:rsidR="00C73A6A" w:rsidRPr="00C71FB8">
        <w:rPr>
          <w:rFonts w:ascii="Times New Roman" w:hAnsi="Times New Roman"/>
          <w:lang w:val="en-US"/>
        </w:rPr>
        <w:t>e current</w:t>
      </w:r>
      <w:r w:rsidRPr="00C71FB8">
        <w:rPr>
          <w:rFonts w:ascii="Times New Roman" w:hAnsi="Times New Roman"/>
          <w:lang w:val="en-US"/>
        </w:rPr>
        <w:t xml:space="preserve"> period</w:t>
      </w:r>
      <w:r w:rsidR="00C73A6A" w:rsidRPr="00C71FB8">
        <w:rPr>
          <w:rFonts w:ascii="Times New Roman" w:hAnsi="Times New Roman"/>
          <w:lang w:val="en-US"/>
        </w:rPr>
        <w:t xml:space="preserve"> </w:t>
      </w:r>
      <w:r w:rsidR="00A83353" w:rsidRPr="00C71FB8">
        <w:rPr>
          <w:rFonts w:ascii="Times New Roman" w:hAnsi="Times New Roman"/>
          <w:lang w:val="en-US"/>
        </w:rPr>
        <w:t>to cover</w:t>
      </w:r>
      <w:r w:rsidR="00C73A6A" w:rsidRPr="00C71FB8">
        <w:rPr>
          <w:rFonts w:ascii="Times New Roman" w:hAnsi="Times New Roman"/>
          <w:lang w:val="en-US"/>
        </w:rPr>
        <w:t xml:space="preserve"> balances </w:t>
      </w:r>
      <w:r w:rsidR="00A83353" w:rsidRPr="00C71FB8">
        <w:rPr>
          <w:rFonts w:ascii="Times New Roman" w:hAnsi="Times New Roman"/>
          <w:lang w:val="en-US"/>
        </w:rPr>
        <w:t>owed by</w:t>
      </w:r>
      <w:r w:rsidR="00C73A6A" w:rsidRPr="00C71FB8">
        <w:rPr>
          <w:rFonts w:ascii="Times New Roman" w:hAnsi="Times New Roman"/>
          <w:lang w:val="en-US"/>
        </w:rPr>
        <w:t xml:space="preserve"> delinquent debtors</w:t>
      </w:r>
      <w:r w:rsidR="00A83353" w:rsidRPr="00C71FB8">
        <w:rPr>
          <w:rFonts w:ascii="Times New Roman" w:hAnsi="Times New Roman"/>
          <w:lang w:val="en-US"/>
        </w:rPr>
        <w:t>.</w:t>
      </w:r>
      <w:r w:rsidRPr="00C71FB8">
        <w:rPr>
          <w:rFonts w:ascii="Times New Roman" w:hAnsi="Times New Roman"/>
          <w:lang w:val="en-US"/>
        </w:rPr>
        <w:t xml:space="preserve"> </w:t>
      </w:r>
    </w:p>
    <w:p w14:paraId="32C632A7" w14:textId="77777777" w:rsidR="00A0574F" w:rsidRPr="00C11483" w:rsidRDefault="00A0574F" w:rsidP="00A0574F">
      <w:pPr>
        <w:pStyle w:val="Prrafodelista"/>
        <w:rPr>
          <w:highlight w:val="yellow"/>
          <w:lang w:val="en-US"/>
        </w:rPr>
      </w:pPr>
    </w:p>
    <w:p w14:paraId="78921166" w14:textId="77777777" w:rsidR="00A6259D" w:rsidRPr="00454A44" w:rsidRDefault="00A6259D" w:rsidP="00A6259D">
      <w:pPr>
        <w:ind w:left="360"/>
        <w:jc w:val="both"/>
        <w:rPr>
          <w:sz w:val="22"/>
          <w:szCs w:val="22"/>
          <w:highlight w:val="yellow"/>
          <w:lang w:val="en-US"/>
        </w:rPr>
      </w:pPr>
    </w:p>
    <w:p w14:paraId="16B26301" w14:textId="3E2C13DC" w:rsidR="00300991" w:rsidRPr="007F1507" w:rsidRDefault="00AB4E2F" w:rsidP="00300991">
      <w:pPr>
        <w:jc w:val="both"/>
        <w:rPr>
          <w:sz w:val="22"/>
          <w:szCs w:val="22"/>
          <w:u w:val="single"/>
          <w:lang w:val="en-US"/>
        </w:rPr>
      </w:pPr>
      <w:r w:rsidRPr="007F1507">
        <w:rPr>
          <w:sz w:val="22"/>
          <w:szCs w:val="22"/>
          <w:u w:val="single"/>
          <w:lang w:val="en-US"/>
        </w:rPr>
        <w:br w:type="page"/>
      </w:r>
      <w:r w:rsidR="00300991" w:rsidRPr="007F1507">
        <w:rPr>
          <w:sz w:val="22"/>
          <w:szCs w:val="22"/>
          <w:u w:val="single"/>
          <w:lang w:val="en-US"/>
        </w:rPr>
        <w:lastRenderedPageBreak/>
        <w:t xml:space="preserve">OVERVIEW FOR </w:t>
      </w:r>
      <w:r w:rsidR="00114A9C">
        <w:rPr>
          <w:sz w:val="22"/>
          <w:szCs w:val="22"/>
          <w:u w:val="single"/>
          <w:lang w:val="en-US"/>
        </w:rPr>
        <w:t xml:space="preserve">THE </w:t>
      </w:r>
      <w:r w:rsidR="007B5E93">
        <w:rPr>
          <w:sz w:val="22"/>
          <w:szCs w:val="22"/>
          <w:u w:val="single"/>
          <w:lang w:val="en-US"/>
        </w:rPr>
        <w:t>SIX</w:t>
      </w:r>
      <w:r w:rsidR="00114A9C">
        <w:rPr>
          <w:sz w:val="22"/>
          <w:szCs w:val="22"/>
          <w:u w:val="single"/>
          <w:lang w:val="en-US"/>
        </w:rPr>
        <w:t>-MONTH PERIODS</w:t>
      </w:r>
      <w:r w:rsidR="00300991" w:rsidRPr="007F1507">
        <w:rPr>
          <w:sz w:val="22"/>
          <w:szCs w:val="22"/>
          <w:u w:val="single"/>
          <w:lang w:val="en-US"/>
        </w:rPr>
        <w:t xml:space="preserve"> ENDED </w:t>
      </w:r>
      <w:r w:rsidR="007B5E93">
        <w:rPr>
          <w:sz w:val="22"/>
          <w:szCs w:val="22"/>
          <w:u w:val="single"/>
          <w:lang w:val="en-US"/>
        </w:rPr>
        <w:t>JUNE</w:t>
      </w:r>
      <w:r w:rsidR="007B5E93" w:rsidRPr="007F1507">
        <w:rPr>
          <w:sz w:val="22"/>
          <w:szCs w:val="22"/>
          <w:u w:val="single"/>
          <w:lang w:val="en-US"/>
        </w:rPr>
        <w:t xml:space="preserve"> </w:t>
      </w:r>
      <w:r w:rsidR="00300991" w:rsidRPr="007F1507">
        <w:rPr>
          <w:sz w:val="22"/>
          <w:szCs w:val="22"/>
          <w:u w:val="single"/>
          <w:lang w:val="en-US"/>
        </w:rPr>
        <w:t>3</w:t>
      </w:r>
      <w:r w:rsidR="007B5E93">
        <w:rPr>
          <w:sz w:val="22"/>
          <w:szCs w:val="22"/>
          <w:u w:val="single"/>
          <w:lang w:val="en-US"/>
        </w:rPr>
        <w:t>0</w:t>
      </w:r>
      <w:r w:rsidR="00300991" w:rsidRPr="007F1507">
        <w:rPr>
          <w:sz w:val="22"/>
          <w:szCs w:val="22"/>
          <w:u w:val="single"/>
          <w:lang w:val="en-US"/>
        </w:rPr>
        <w:t xml:space="preserve">, </w:t>
      </w:r>
      <w:r w:rsidR="001112FF" w:rsidRPr="007F1507">
        <w:rPr>
          <w:sz w:val="22"/>
          <w:szCs w:val="22"/>
          <w:u w:val="single"/>
          <w:lang w:val="en-US"/>
        </w:rPr>
        <w:t>20</w:t>
      </w:r>
      <w:r w:rsidR="003A13CD">
        <w:rPr>
          <w:sz w:val="22"/>
          <w:szCs w:val="22"/>
          <w:u w:val="single"/>
          <w:lang w:val="en-US"/>
        </w:rPr>
        <w:t>20</w:t>
      </w:r>
      <w:r w:rsidR="001112FF" w:rsidRPr="007F1507">
        <w:rPr>
          <w:sz w:val="22"/>
          <w:szCs w:val="22"/>
          <w:u w:val="single"/>
          <w:lang w:val="en-US"/>
        </w:rPr>
        <w:t xml:space="preserve"> </w:t>
      </w:r>
      <w:r w:rsidR="00300991" w:rsidRPr="007F1507">
        <w:rPr>
          <w:sz w:val="22"/>
          <w:szCs w:val="22"/>
          <w:u w:val="single"/>
          <w:lang w:val="en-US"/>
        </w:rPr>
        <w:t xml:space="preserve">AND </w:t>
      </w:r>
      <w:r w:rsidR="001112FF" w:rsidRPr="007F1507">
        <w:rPr>
          <w:sz w:val="22"/>
          <w:szCs w:val="22"/>
          <w:u w:val="single"/>
          <w:lang w:val="en-US"/>
        </w:rPr>
        <w:t>201</w:t>
      </w:r>
      <w:r w:rsidR="003A13CD">
        <w:rPr>
          <w:sz w:val="22"/>
          <w:szCs w:val="22"/>
          <w:u w:val="single"/>
          <w:lang w:val="en-US"/>
        </w:rPr>
        <w:t>9</w:t>
      </w:r>
    </w:p>
    <w:p w14:paraId="548CD509" w14:textId="77777777" w:rsidR="00AB4E2F" w:rsidRPr="00201E71" w:rsidRDefault="00AB4E2F" w:rsidP="00AB4E2F">
      <w:pPr>
        <w:jc w:val="both"/>
        <w:rPr>
          <w:sz w:val="8"/>
          <w:szCs w:val="8"/>
          <w:u w:val="single"/>
          <w:lang w:val="en-US"/>
        </w:rPr>
      </w:pPr>
    </w:p>
    <w:p w14:paraId="39D59289" w14:textId="77777777" w:rsidR="00AB4E2F" w:rsidRPr="007F1507" w:rsidRDefault="00AB4E2F" w:rsidP="00AB4E2F">
      <w:pPr>
        <w:rPr>
          <w:sz w:val="22"/>
          <w:szCs w:val="22"/>
          <w:u w:val="single"/>
          <w:lang w:val="en-US"/>
        </w:rPr>
      </w:pPr>
      <w:r w:rsidRPr="007F1507">
        <w:rPr>
          <w:sz w:val="22"/>
          <w:szCs w:val="22"/>
          <w:u w:val="single"/>
          <w:lang w:val="en-US"/>
        </w:rPr>
        <w:t>I) ANALYSIS OF COMPREHENSIVE INCOME AND FINANCIAL POSITION (Cont.)</w:t>
      </w:r>
    </w:p>
    <w:p w14:paraId="063D6B50" w14:textId="77777777" w:rsidR="003A13CD" w:rsidRPr="00201E71" w:rsidRDefault="003A13CD" w:rsidP="00AB4E2F">
      <w:pPr>
        <w:pStyle w:val="BlockTextSgl"/>
        <w:spacing w:after="0"/>
        <w:jc w:val="both"/>
        <w:rPr>
          <w:sz w:val="8"/>
          <w:szCs w:val="8"/>
          <w:lang w:val="en-US"/>
        </w:rPr>
      </w:pPr>
    </w:p>
    <w:p w14:paraId="7D4AA244" w14:textId="77777777" w:rsidR="00AB4E2F" w:rsidRPr="007F1507" w:rsidRDefault="00AB4E2F" w:rsidP="00631006">
      <w:pPr>
        <w:pStyle w:val="Textoindependiente2"/>
        <w:spacing w:after="0" w:line="240" w:lineRule="auto"/>
        <w:jc w:val="both"/>
        <w:rPr>
          <w:i/>
          <w:lang w:val="en-US"/>
        </w:rPr>
      </w:pPr>
      <w:r w:rsidRPr="00555E5E">
        <w:rPr>
          <w:i/>
          <w:lang w:val="en-US"/>
        </w:rPr>
        <w:t>Net financial income</w:t>
      </w:r>
    </w:p>
    <w:p w14:paraId="33401279" w14:textId="77777777" w:rsidR="00AB4E2F" w:rsidRPr="007F1507" w:rsidRDefault="00AB4E2F" w:rsidP="00AB4E2F">
      <w:pPr>
        <w:pStyle w:val="Encabezado"/>
        <w:tabs>
          <w:tab w:val="clear" w:pos="4252"/>
          <w:tab w:val="clear" w:pos="8504"/>
        </w:tabs>
        <w:ind w:left="4963" w:firstLine="167"/>
        <w:jc w:val="both"/>
        <w:rPr>
          <w:i/>
          <w:iCs/>
          <w:sz w:val="16"/>
          <w:lang w:val="en-US"/>
        </w:rPr>
      </w:pPr>
      <w:r w:rsidRPr="007F1507">
        <w:rPr>
          <w:i/>
          <w:iCs/>
          <w:sz w:val="16"/>
          <w:lang w:val="en-US"/>
        </w:rPr>
        <w:t xml:space="preserve">                                  (in million pesos)</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0"/>
        <w:gridCol w:w="1080"/>
        <w:gridCol w:w="990"/>
        <w:gridCol w:w="1125"/>
      </w:tblGrid>
      <w:tr w:rsidR="005E47EB" w:rsidRPr="00454A44" w14:paraId="0946569D" w14:textId="77777777" w:rsidTr="00703868">
        <w:trPr>
          <w:cantSplit/>
        </w:trPr>
        <w:tc>
          <w:tcPr>
            <w:tcW w:w="5310" w:type="dxa"/>
            <w:tcBorders>
              <w:top w:val="single" w:sz="4" w:space="0" w:color="auto"/>
              <w:left w:val="single" w:sz="4" w:space="0" w:color="auto"/>
              <w:bottom w:val="nil"/>
            </w:tcBorders>
          </w:tcPr>
          <w:p w14:paraId="3C118AE4" w14:textId="77777777" w:rsidR="005E47EB" w:rsidRPr="007F1507" w:rsidRDefault="005E47EB" w:rsidP="00703868">
            <w:pPr>
              <w:ind w:left="-139" w:right="-70"/>
              <w:jc w:val="center"/>
              <w:rPr>
                <w:b/>
                <w:i/>
                <w:sz w:val="16"/>
                <w:lang w:val="en-US"/>
              </w:rPr>
            </w:pPr>
          </w:p>
        </w:tc>
        <w:tc>
          <w:tcPr>
            <w:tcW w:w="3195" w:type="dxa"/>
            <w:gridSpan w:val="3"/>
            <w:tcBorders>
              <w:bottom w:val="single" w:sz="4" w:space="0" w:color="auto"/>
            </w:tcBorders>
          </w:tcPr>
          <w:p w14:paraId="080A2BFE" w14:textId="07301878" w:rsidR="005E47EB" w:rsidRPr="007F1507" w:rsidRDefault="007B5E93" w:rsidP="00114A9C">
            <w:pPr>
              <w:ind w:right="-70" w:hanging="111"/>
              <w:jc w:val="center"/>
              <w:rPr>
                <w:b/>
                <w:i/>
                <w:sz w:val="16"/>
                <w:szCs w:val="16"/>
                <w:lang w:val="en-US"/>
              </w:rPr>
            </w:pPr>
            <w:r>
              <w:rPr>
                <w:b/>
                <w:i/>
                <w:sz w:val="16"/>
                <w:szCs w:val="16"/>
                <w:lang w:val="en-US"/>
              </w:rPr>
              <w:t>Six</w:t>
            </w:r>
            <w:r w:rsidR="00114A9C">
              <w:rPr>
                <w:b/>
                <w:i/>
                <w:sz w:val="16"/>
                <w:szCs w:val="16"/>
                <w:lang w:val="en-US"/>
              </w:rPr>
              <w:t xml:space="preserve">-month period </w:t>
            </w:r>
            <w:r w:rsidR="005E47EB" w:rsidRPr="007F1507">
              <w:rPr>
                <w:b/>
                <w:i/>
                <w:sz w:val="16"/>
                <w:szCs w:val="16"/>
                <w:lang w:val="en-US"/>
              </w:rPr>
              <w:t xml:space="preserve">ended </w:t>
            </w:r>
            <w:r w:rsidR="00114A9C">
              <w:rPr>
                <w:b/>
                <w:i/>
                <w:sz w:val="16"/>
                <w:szCs w:val="16"/>
                <w:lang w:val="en-US"/>
              </w:rPr>
              <w:t>0</w:t>
            </w:r>
            <w:r>
              <w:rPr>
                <w:b/>
                <w:i/>
                <w:sz w:val="16"/>
                <w:szCs w:val="16"/>
                <w:lang w:val="en-US"/>
              </w:rPr>
              <w:t>6</w:t>
            </w:r>
            <w:r w:rsidR="005E47EB" w:rsidRPr="007F1507">
              <w:rPr>
                <w:b/>
                <w:i/>
                <w:sz w:val="16"/>
                <w:szCs w:val="16"/>
                <w:lang w:val="en-US"/>
              </w:rPr>
              <w:t>.3</w:t>
            </w:r>
            <w:r>
              <w:rPr>
                <w:b/>
                <w:i/>
                <w:sz w:val="16"/>
                <w:szCs w:val="16"/>
                <w:lang w:val="en-US"/>
              </w:rPr>
              <w:t>0</w:t>
            </w:r>
            <w:r w:rsidR="00754220" w:rsidRPr="007F1507">
              <w:rPr>
                <w:b/>
                <w:i/>
                <w:sz w:val="16"/>
                <w:szCs w:val="16"/>
                <w:lang w:val="en-US"/>
              </w:rPr>
              <w:t>.</w:t>
            </w:r>
          </w:p>
        </w:tc>
      </w:tr>
      <w:tr w:rsidR="00703868" w:rsidRPr="007F1507" w14:paraId="31D409EA" w14:textId="77777777" w:rsidTr="00703868">
        <w:trPr>
          <w:trHeight w:val="141"/>
        </w:trPr>
        <w:tc>
          <w:tcPr>
            <w:tcW w:w="5310" w:type="dxa"/>
            <w:tcBorders>
              <w:top w:val="nil"/>
              <w:left w:val="single" w:sz="4" w:space="0" w:color="auto"/>
              <w:bottom w:val="single" w:sz="4" w:space="0" w:color="auto"/>
            </w:tcBorders>
          </w:tcPr>
          <w:p w14:paraId="6A75865F" w14:textId="77777777" w:rsidR="00703868" w:rsidRPr="007F1507" w:rsidRDefault="00703868" w:rsidP="00703868">
            <w:pPr>
              <w:ind w:left="-139" w:right="-70"/>
              <w:jc w:val="center"/>
              <w:rPr>
                <w:b/>
                <w:i/>
                <w:sz w:val="16"/>
                <w:lang w:val="en-US"/>
              </w:rPr>
            </w:pPr>
            <w:r w:rsidRPr="007F1507">
              <w:rPr>
                <w:b/>
                <w:i/>
                <w:sz w:val="16"/>
                <w:lang w:val="en-US"/>
              </w:rPr>
              <w:t>Accounts</w:t>
            </w:r>
          </w:p>
        </w:tc>
        <w:tc>
          <w:tcPr>
            <w:tcW w:w="1080" w:type="dxa"/>
            <w:tcBorders>
              <w:top w:val="single" w:sz="4" w:space="0" w:color="auto"/>
              <w:bottom w:val="single" w:sz="4" w:space="0" w:color="auto"/>
            </w:tcBorders>
          </w:tcPr>
          <w:p w14:paraId="39B0D356" w14:textId="77777777" w:rsidR="00703868" w:rsidRPr="007F1507" w:rsidRDefault="00703868" w:rsidP="00114A9C">
            <w:pPr>
              <w:ind w:left="-139" w:right="-70"/>
              <w:jc w:val="center"/>
              <w:rPr>
                <w:b/>
                <w:i/>
                <w:sz w:val="16"/>
                <w:lang w:val="en-US"/>
              </w:rPr>
            </w:pPr>
            <w:r w:rsidRPr="007F1507">
              <w:rPr>
                <w:b/>
                <w:i/>
                <w:sz w:val="16"/>
                <w:lang w:val="en-US"/>
              </w:rPr>
              <w:t>20</w:t>
            </w:r>
            <w:r w:rsidR="00E16232">
              <w:rPr>
                <w:b/>
                <w:i/>
                <w:sz w:val="16"/>
                <w:lang w:val="en-US"/>
              </w:rPr>
              <w:t>20</w:t>
            </w:r>
          </w:p>
        </w:tc>
        <w:tc>
          <w:tcPr>
            <w:tcW w:w="990" w:type="dxa"/>
            <w:tcBorders>
              <w:top w:val="single" w:sz="4" w:space="0" w:color="auto"/>
              <w:bottom w:val="single" w:sz="4" w:space="0" w:color="auto"/>
            </w:tcBorders>
          </w:tcPr>
          <w:p w14:paraId="4FA86880" w14:textId="77777777" w:rsidR="00703868" w:rsidRPr="007F1507" w:rsidRDefault="00703868" w:rsidP="00114A9C">
            <w:pPr>
              <w:ind w:left="-139" w:right="-70"/>
              <w:jc w:val="center"/>
              <w:rPr>
                <w:b/>
                <w:i/>
                <w:sz w:val="16"/>
                <w:lang w:val="en-US"/>
              </w:rPr>
            </w:pPr>
            <w:r w:rsidRPr="007F1507">
              <w:rPr>
                <w:b/>
                <w:i/>
                <w:sz w:val="16"/>
                <w:lang w:val="en-US"/>
              </w:rPr>
              <w:t>201</w:t>
            </w:r>
            <w:r w:rsidR="00E16232">
              <w:rPr>
                <w:b/>
                <w:i/>
                <w:sz w:val="16"/>
                <w:lang w:val="en-US"/>
              </w:rPr>
              <w:t>9</w:t>
            </w:r>
          </w:p>
        </w:tc>
        <w:tc>
          <w:tcPr>
            <w:tcW w:w="1125" w:type="dxa"/>
            <w:tcBorders>
              <w:top w:val="single" w:sz="4" w:space="0" w:color="auto"/>
              <w:bottom w:val="single" w:sz="4" w:space="0" w:color="auto"/>
            </w:tcBorders>
          </w:tcPr>
          <w:p w14:paraId="0ABDE3AD" w14:textId="77777777" w:rsidR="00703868" w:rsidRPr="007F1507" w:rsidRDefault="00703868" w:rsidP="00703868">
            <w:pPr>
              <w:ind w:left="-139" w:right="-70"/>
              <w:jc w:val="center"/>
              <w:rPr>
                <w:b/>
                <w:i/>
                <w:sz w:val="16"/>
                <w:lang w:val="en-US"/>
              </w:rPr>
            </w:pPr>
            <w:r w:rsidRPr="007F1507">
              <w:rPr>
                <w:b/>
                <w:i/>
                <w:sz w:val="16"/>
                <w:lang w:val="en-US"/>
              </w:rPr>
              <w:t>Variation</w:t>
            </w:r>
          </w:p>
        </w:tc>
      </w:tr>
      <w:tr w:rsidR="00703868" w:rsidRPr="007F1507" w14:paraId="7D5FCD97" w14:textId="77777777" w:rsidTr="00703868">
        <w:tc>
          <w:tcPr>
            <w:tcW w:w="5310" w:type="dxa"/>
            <w:tcBorders>
              <w:top w:val="nil"/>
              <w:bottom w:val="nil"/>
            </w:tcBorders>
            <w:vAlign w:val="bottom"/>
          </w:tcPr>
          <w:p w14:paraId="2E8D13FA" w14:textId="77777777" w:rsidR="00703868" w:rsidRPr="007F1507" w:rsidRDefault="00703868" w:rsidP="00703868">
            <w:pPr>
              <w:rPr>
                <w:b/>
                <w:bCs/>
                <w:i/>
                <w:sz w:val="16"/>
                <w:szCs w:val="16"/>
                <w:lang w:val="en-US"/>
              </w:rPr>
            </w:pPr>
          </w:p>
          <w:p w14:paraId="7544199C" w14:textId="77777777" w:rsidR="00703868" w:rsidRPr="007F1507" w:rsidRDefault="00703868" w:rsidP="00703868">
            <w:pPr>
              <w:rPr>
                <w:b/>
                <w:bCs/>
                <w:i/>
                <w:sz w:val="16"/>
                <w:szCs w:val="16"/>
                <w:lang w:val="en-US"/>
              </w:rPr>
            </w:pPr>
            <w:r w:rsidRPr="007F1507">
              <w:rPr>
                <w:b/>
                <w:bCs/>
                <w:i/>
                <w:sz w:val="16"/>
                <w:szCs w:val="16"/>
                <w:lang w:val="en-US"/>
              </w:rPr>
              <w:t>Other net financial income:</w:t>
            </w:r>
          </w:p>
        </w:tc>
        <w:tc>
          <w:tcPr>
            <w:tcW w:w="1080" w:type="dxa"/>
            <w:tcBorders>
              <w:top w:val="single" w:sz="4" w:space="0" w:color="auto"/>
              <w:bottom w:val="nil"/>
            </w:tcBorders>
            <w:vAlign w:val="bottom"/>
          </w:tcPr>
          <w:p w14:paraId="509773ED" w14:textId="77777777" w:rsidR="00703868" w:rsidRPr="007F1507" w:rsidRDefault="00703868" w:rsidP="00703868">
            <w:pPr>
              <w:ind w:left="49" w:right="41"/>
              <w:jc w:val="right"/>
              <w:rPr>
                <w:bCs/>
                <w:i/>
                <w:sz w:val="16"/>
                <w:lang w:val="en-US"/>
              </w:rPr>
            </w:pPr>
          </w:p>
        </w:tc>
        <w:tc>
          <w:tcPr>
            <w:tcW w:w="990" w:type="dxa"/>
            <w:tcBorders>
              <w:top w:val="single" w:sz="4" w:space="0" w:color="auto"/>
              <w:bottom w:val="nil"/>
            </w:tcBorders>
            <w:vAlign w:val="bottom"/>
          </w:tcPr>
          <w:p w14:paraId="5D47277C" w14:textId="77777777" w:rsidR="00703868" w:rsidRPr="007F1507" w:rsidRDefault="00703868" w:rsidP="00703868">
            <w:pPr>
              <w:ind w:left="49" w:right="41"/>
              <w:jc w:val="right"/>
              <w:rPr>
                <w:bCs/>
                <w:i/>
                <w:sz w:val="16"/>
                <w:lang w:val="en-US"/>
              </w:rPr>
            </w:pPr>
          </w:p>
        </w:tc>
        <w:tc>
          <w:tcPr>
            <w:tcW w:w="1125" w:type="dxa"/>
            <w:tcBorders>
              <w:top w:val="single" w:sz="4" w:space="0" w:color="auto"/>
              <w:bottom w:val="nil"/>
            </w:tcBorders>
            <w:vAlign w:val="bottom"/>
          </w:tcPr>
          <w:p w14:paraId="0DC29877" w14:textId="77777777" w:rsidR="00703868" w:rsidRPr="007F1507" w:rsidRDefault="00703868" w:rsidP="00703868">
            <w:pPr>
              <w:ind w:left="49" w:right="41"/>
              <w:jc w:val="right"/>
              <w:rPr>
                <w:bCs/>
                <w:i/>
                <w:sz w:val="16"/>
                <w:lang w:val="en-US"/>
              </w:rPr>
            </w:pPr>
          </w:p>
        </w:tc>
      </w:tr>
      <w:tr w:rsidR="00CF692F" w:rsidRPr="00E97345" w14:paraId="5BD9DCE2" w14:textId="77777777" w:rsidTr="00703868">
        <w:tc>
          <w:tcPr>
            <w:tcW w:w="5310" w:type="dxa"/>
            <w:tcBorders>
              <w:top w:val="nil"/>
              <w:bottom w:val="nil"/>
            </w:tcBorders>
            <w:vAlign w:val="bottom"/>
          </w:tcPr>
          <w:p w14:paraId="5F5F1B2E" w14:textId="77777777" w:rsidR="00CF692F" w:rsidRPr="007F1507" w:rsidRDefault="00CF692F" w:rsidP="00CF692F">
            <w:pPr>
              <w:rPr>
                <w:bCs/>
                <w:i/>
                <w:sz w:val="16"/>
                <w:szCs w:val="16"/>
                <w:lang w:val="en-US"/>
              </w:rPr>
            </w:pPr>
            <w:r w:rsidRPr="007F1507">
              <w:rPr>
                <w:bCs/>
                <w:i/>
                <w:sz w:val="16"/>
                <w:szCs w:val="16"/>
                <w:lang w:val="en-US"/>
              </w:rPr>
              <w:t>Exchange rate gain</w:t>
            </w:r>
          </w:p>
        </w:tc>
        <w:tc>
          <w:tcPr>
            <w:tcW w:w="1080" w:type="dxa"/>
            <w:tcBorders>
              <w:top w:val="nil"/>
              <w:bottom w:val="nil"/>
            </w:tcBorders>
            <w:vAlign w:val="bottom"/>
          </w:tcPr>
          <w:p w14:paraId="5EA2A154" w14:textId="471E85DD" w:rsidR="00CF692F" w:rsidRPr="007F1507" w:rsidRDefault="00CF692F" w:rsidP="00CF692F">
            <w:pPr>
              <w:ind w:left="49" w:right="41"/>
              <w:jc w:val="right"/>
              <w:rPr>
                <w:bCs/>
                <w:i/>
                <w:sz w:val="16"/>
                <w:lang w:val="en-US"/>
              </w:rPr>
            </w:pPr>
            <w:r w:rsidRPr="009E5709">
              <w:rPr>
                <w:bCs/>
                <w:i/>
                <w:sz w:val="16"/>
              </w:rPr>
              <w:t>695</w:t>
            </w:r>
            <w:r>
              <w:rPr>
                <w:bCs/>
                <w:i/>
                <w:sz w:val="16"/>
              </w:rPr>
              <w:t>.</w:t>
            </w:r>
            <w:r w:rsidRPr="009E5709">
              <w:rPr>
                <w:bCs/>
                <w:i/>
                <w:sz w:val="16"/>
              </w:rPr>
              <w:t>4</w:t>
            </w:r>
          </w:p>
        </w:tc>
        <w:tc>
          <w:tcPr>
            <w:tcW w:w="990" w:type="dxa"/>
            <w:tcBorders>
              <w:top w:val="nil"/>
              <w:bottom w:val="nil"/>
            </w:tcBorders>
            <w:vAlign w:val="bottom"/>
          </w:tcPr>
          <w:p w14:paraId="201409C1" w14:textId="597FFB97" w:rsidR="00CF692F" w:rsidRPr="007F1507" w:rsidRDefault="00CF692F" w:rsidP="00CF692F">
            <w:pPr>
              <w:ind w:left="49" w:right="41"/>
              <w:jc w:val="right"/>
              <w:rPr>
                <w:bCs/>
                <w:i/>
                <w:sz w:val="16"/>
                <w:lang w:val="en-US"/>
              </w:rPr>
            </w:pPr>
            <w:r w:rsidRPr="009E5709">
              <w:rPr>
                <w:bCs/>
                <w:i/>
                <w:sz w:val="16"/>
              </w:rPr>
              <w:t>16</w:t>
            </w:r>
            <w:r>
              <w:rPr>
                <w:bCs/>
                <w:i/>
                <w:sz w:val="16"/>
              </w:rPr>
              <w:t>.</w:t>
            </w:r>
            <w:r w:rsidRPr="009E5709">
              <w:rPr>
                <w:bCs/>
                <w:i/>
                <w:sz w:val="16"/>
              </w:rPr>
              <w:t>4</w:t>
            </w:r>
          </w:p>
        </w:tc>
        <w:tc>
          <w:tcPr>
            <w:tcW w:w="1125" w:type="dxa"/>
            <w:tcBorders>
              <w:top w:val="nil"/>
              <w:bottom w:val="nil"/>
            </w:tcBorders>
            <w:vAlign w:val="center"/>
          </w:tcPr>
          <w:p w14:paraId="3BC6FCB7" w14:textId="46027485" w:rsidR="00CF692F" w:rsidRPr="007F1507" w:rsidRDefault="00CF692F" w:rsidP="00CF692F">
            <w:pPr>
              <w:jc w:val="right"/>
              <w:rPr>
                <w:i/>
                <w:iCs/>
                <w:sz w:val="16"/>
                <w:szCs w:val="16"/>
                <w:lang w:val="en-US"/>
              </w:rPr>
            </w:pPr>
            <w:r w:rsidRPr="009E5709">
              <w:rPr>
                <w:i/>
                <w:iCs/>
                <w:sz w:val="16"/>
                <w:szCs w:val="16"/>
              </w:rPr>
              <w:t>679</w:t>
            </w:r>
            <w:r>
              <w:rPr>
                <w:i/>
                <w:iCs/>
                <w:sz w:val="16"/>
                <w:szCs w:val="16"/>
              </w:rPr>
              <w:t>.</w:t>
            </w:r>
            <w:r w:rsidRPr="009E5709">
              <w:rPr>
                <w:i/>
                <w:iCs/>
                <w:sz w:val="16"/>
                <w:szCs w:val="16"/>
              </w:rPr>
              <w:t>0</w:t>
            </w:r>
          </w:p>
        </w:tc>
      </w:tr>
      <w:tr w:rsidR="00CF692F" w:rsidRPr="00645DE4" w14:paraId="5708EEB5" w14:textId="77777777" w:rsidTr="00703868">
        <w:tc>
          <w:tcPr>
            <w:tcW w:w="5310" w:type="dxa"/>
            <w:tcBorders>
              <w:top w:val="nil"/>
              <w:bottom w:val="nil"/>
            </w:tcBorders>
            <w:vAlign w:val="bottom"/>
          </w:tcPr>
          <w:p w14:paraId="254A9E65" w14:textId="03C5CABE" w:rsidR="00CF692F" w:rsidRPr="007F1507" w:rsidRDefault="00CF692F" w:rsidP="00CF692F">
            <w:pPr>
              <w:rPr>
                <w:bCs/>
                <w:i/>
                <w:sz w:val="16"/>
                <w:szCs w:val="16"/>
                <w:lang w:val="en-US"/>
              </w:rPr>
            </w:pPr>
            <w:r>
              <w:rPr>
                <w:bCs/>
                <w:i/>
                <w:sz w:val="16"/>
                <w:szCs w:val="16"/>
                <w:lang w:val="en-US"/>
              </w:rPr>
              <w:t>Loss (income) due to changes in fair values</w:t>
            </w:r>
          </w:p>
        </w:tc>
        <w:tc>
          <w:tcPr>
            <w:tcW w:w="1080" w:type="dxa"/>
            <w:tcBorders>
              <w:top w:val="nil"/>
              <w:bottom w:val="nil"/>
            </w:tcBorders>
            <w:vAlign w:val="bottom"/>
          </w:tcPr>
          <w:p w14:paraId="3AAB5917" w14:textId="6775B580" w:rsidR="00CF692F" w:rsidRPr="007F1507" w:rsidRDefault="00CF692F" w:rsidP="00CF692F">
            <w:pPr>
              <w:ind w:left="49" w:right="41"/>
              <w:jc w:val="right"/>
              <w:rPr>
                <w:bCs/>
                <w:i/>
                <w:sz w:val="16"/>
                <w:lang w:val="en-US"/>
              </w:rPr>
            </w:pPr>
            <w:r w:rsidRPr="009E5709">
              <w:rPr>
                <w:bCs/>
                <w:i/>
                <w:sz w:val="16"/>
              </w:rPr>
              <w:t>210</w:t>
            </w:r>
            <w:r>
              <w:rPr>
                <w:bCs/>
                <w:i/>
                <w:sz w:val="16"/>
              </w:rPr>
              <w:t>.</w:t>
            </w:r>
            <w:r w:rsidRPr="009E5709">
              <w:rPr>
                <w:bCs/>
                <w:i/>
                <w:sz w:val="16"/>
              </w:rPr>
              <w:t>3</w:t>
            </w:r>
          </w:p>
        </w:tc>
        <w:tc>
          <w:tcPr>
            <w:tcW w:w="990" w:type="dxa"/>
            <w:tcBorders>
              <w:top w:val="nil"/>
              <w:bottom w:val="nil"/>
            </w:tcBorders>
            <w:vAlign w:val="bottom"/>
          </w:tcPr>
          <w:p w14:paraId="5A859D5F" w14:textId="06BAB848" w:rsidR="00CF692F" w:rsidRPr="007F1507" w:rsidRDefault="00CF692F" w:rsidP="00CF692F">
            <w:pPr>
              <w:ind w:left="49" w:right="41"/>
              <w:jc w:val="right"/>
              <w:rPr>
                <w:bCs/>
                <w:i/>
                <w:sz w:val="16"/>
                <w:lang w:val="en-US"/>
              </w:rPr>
            </w:pPr>
            <w:r w:rsidRPr="009E5709">
              <w:rPr>
                <w:bCs/>
                <w:i/>
                <w:sz w:val="16"/>
              </w:rPr>
              <w:t>55</w:t>
            </w:r>
            <w:r>
              <w:rPr>
                <w:bCs/>
                <w:i/>
                <w:sz w:val="16"/>
              </w:rPr>
              <w:t>.</w:t>
            </w:r>
            <w:r w:rsidRPr="009E5709">
              <w:rPr>
                <w:bCs/>
                <w:i/>
                <w:sz w:val="16"/>
              </w:rPr>
              <w:t>6</w:t>
            </w:r>
          </w:p>
        </w:tc>
        <w:tc>
          <w:tcPr>
            <w:tcW w:w="1125" w:type="dxa"/>
            <w:tcBorders>
              <w:top w:val="nil"/>
              <w:bottom w:val="nil"/>
            </w:tcBorders>
            <w:vAlign w:val="center"/>
          </w:tcPr>
          <w:p w14:paraId="52F3336E" w14:textId="27D2057B" w:rsidR="00CF692F" w:rsidRPr="007F1507" w:rsidRDefault="00CF692F" w:rsidP="00CF692F">
            <w:pPr>
              <w:jc w:val="right"/>
              <w:rPr>
                <w:i/>
                <w:iCs/>
                <w:sz w:val="16"/>
                <w:szCs w:val="16"/>
                <w:lang w:val="en-US"/>
              </w:rPr>
            </w:pPr>
            <w:r w:rsidRPr="009E5709">
              <w:rPr>
                <w:i/>
                <w:iCs/>
                <w:sz w:val="16"/>
                <w:szCs w:val="16"/>
              </w:rPr>
              <w:t>154</w:t>
            </w:r>
            <w:r>
              <w:rPr>
                <w:i/>
                <w:iCs/>
                <w:sz w:val="16"/>
                <w:szCs w:val="16"/>
              </w:rPr>
              <w:t>.</w:t>
            </w:r>
            <w:r w:rsidRPr="009E5709">
              <w:rPr>
                <w:i/>
                <w:iCs/>
                <w:sz w:val="16"/>
                <w:szCs w:val="16"/>
              </w:rPr>
              <w:t>7</w:t>
            </w:r>
          </w:p>
        </w:tc>
      </w:tr>
      <w:tr w:rsidR="00CF692F" w:rsidRPr="00645DE4" w14:paraId="7BDD572B" w14:textId="77777777" w:rsidTr="00703868">
        <w:tc>
          <w:tcPr>
            <w:tcW w:w="5310" w:type="dxa"/>
            <w:tcBorders>
              <w:top w:val="nil"/>
              <w:bottom w:val="nil"/>
            </w:tcBorders>
            <w:vAlign w:val="bottom"/>
          </w:tcPr>
          <w:p w14:paraId="196A3124" w14:textId="515DEFA0" w:rsidR="00CF692F" w:rsidRPr="007F1507" w:rsidRDefault="00CF692F" w:rsidP="00CF692F">
            <w:pPr>
              <w:rPr>
                <w:bCs/>
                <w:i/>
                <w:sz w:val="16"/>
                <w:szCs w:val="16"/>
                <w:lang w:val="en-US"/>
              </w:rPr>
            </w:pPr>
            <w:r>
              <w:rPr>
                <w:bCs/>
                <w:i/>
                <w:sz w:val="16"/>
                <w:szCs w:val="16"/>
                <w:lang w:val="en-US"/>
              </w:rPr>
              <w:t>Loss from derivative financial instruments</w:t>
            </w:r>
          </w:p>
        </w:tc>
        <w:tc>
          <w:tcPr>
            <w:tcW w:w="1080" w:type="dxa"/>
            <w:tcBorders>
              <w:top w:val="nil"/>
              <w:bottom w:val="nil"/>
            </w:tcBorders>
            <w:vAlign w:val="bottom"/>
          </w:tcPr>
          <w:p w14:paraId="19EBE57B" w14:textId="680F3133" w:rsidR="00CF692F" w:rsidRPr="007F1507" w:rsidRDefault="00CF692F" w:rsidP="00CF692F">
            <w:pPr>
              <w:ind w:left="49" w:right="41"/>
              <w:jc w:val="right"/>
              <w:rPr>
                <w:bCs/>
                <w:i/>
                <w:sz w:val="16"/>
                <w:lang w:val="en-US"/>
              </w:rPr>
            </w:pPr>
            <w:r>
              <w:rPr>
                <w:bCs/>
                <w:i/>
                <w:sz w:val="16"/>
              </w:rPr>
              <w:t>(</w:t>
            </w:r>
            <w:r w:rsidRPr="009E5709">
              <w:rPr>
                <w:bCs/>
                <w:i/>
                <w:sz w:val="16"/>
              </w:rPr>
              <w:t>64</w:t>
            </w:r>
            <w:r>
              <w:rPr>
                <w:bCs/>
                <w:i/>
                <w:sz w:val="16"/>
              </w:rPr>
              <w:t>.</w:t>
            </w:r>
            <w:r w:rsidRPr="009E5709">
              <w:rPr>
                <w:bCs/>
                <w:i/>
                <w:sz w:val="16"/>
              </w:rPr>
              <w:t>5</w:t>
            </w:r>
            <w:r>
              <w:rPr>
                <w:bCs/>
                <w:i/>
                <w:sz w:val="16"/>
              </w:rPr>
              <w:t>)</w:t>
            </w:r>
          </w:p>
        </w:tc>
        <w:tc>
          <w:tcPr>
            <w:tcW w:w="990" w:type="dxa"/>
            <w:tcBorders>
              <w:top w:val="nil"/>
              <w:bottom w:val="nil"/>
            </w:tcBorders>
            <w:vAlign w:val="bottom"/>
          </w:tcPr>
          <w:p w14:paraId="09CF6A64" w14:textId="538A2BF5" w:rsidR="00CF692F" w:rsidRPr="007F1507" w:rsidRDefault="00CF692F" w:rsidP="00CF692F">
            <w:pPr>
              <w:ind w:left="49" w:right="41"/>
              <w:jc w:val="right"/>
              <w:rPr>
                <w:bCs/>
                <w:i/>
                <w:sz w:val="16"/>
                <w:lang w:val="en-US"/>
              </w:rPr>
            </w:pPr>
            <w:r>
              <w:rPr>
                <w:bCs/>
                <w:i/>
                <w:sz w:val="16"/>
              </w:rPr>
              <w:t>(</w:t>
            </w:r>
            <w:r w:rsidRPr="009E5709">
              <w:rPr>
                <w:bCs/>
                <w:i/>
                <w:sz w:val="16"/>
              </w:rPr>
              <w:t>52</w:t>
            </w:r>
            <w:r>
              <w:rPr>
                <w:bCs/>
                <w:i/>
                <w:sz w:val="16"/>
              </w:rPr>
              <w:t>.</w:t>
            </w:r>
            <w:r w:rsidRPr="009E5709">
              <w:rPr>
                <w:bCs/>
                <w:i/>
                <w:sz w:val="16"/>
              </w:rPr>
              <w:t>0</w:t>
            </w:r>
            <w:r>
              <w:rPr>
                <w:bCs/>
                <w:i/>
                <w:sz w:val="16"/>
              </w:rPr>
              <w:t>)</w:t>
            </w:r>
          </w:p>
        </w:tc>
        <w:tc>
          <w:tcPr>
            <w:tcW w:w="1125" w:type="dxa"/>
            <w:tcBorders>
              <w:top w:val="nil"/>
              <w:bottom w:val="nil"/>
            </w:tcBorders>
            <w:vAlign w:val="center"/>
          </w:tcPr>
          <w:p w14:paraId="75313579" w14:textId="235562ED" w:rsidR="00CF692F" w:rsidRPr="007F1507" w:rsidRDefault="00CF692F" w:rsidP="00CF692F">
            <w:pPr>
              <w:jc w:val="right"/>
              <w:rPr>
                <w:i/>
                <w:iCs/>
                <w:sz w:val="16"/>
                <w:szCs w:val="16"/>
                <w:lang w:val="en-US"/>
              </w:rPr>
            </w:pPr>
            <w:r>
              <w:rPr>
                <w:i/>
                <w:iCs/>
                <w:sz w:val="16"/>
                <w:szCs w:val="16"/>
              </w:rPr>
              <w:t>(</w:t>
            </w:r>
            <w:r w:rsidRPr="009E5709">
              <w:rPr>
                <w:i/>
                <w:iCs/>
                <w:sz w:val="16"/>
                <w:szCs w:val="16"/>
              </w:rPr>
              <w:t>12</w:t>
            </w:r>
            <w:r>
              <w:rPr>
                <w:i/>
                <w:iCs/>
                <w:sz w:val="16"/>
                <w:szCs w:val="16"/>
              </w:rPr>
              <w:t>.</w:t>
            </w:r>
            <w:r w:rsidRPr="009E5709">
              <w:rPr>
                <w:i/>
                <w:iCs/>
                <w:sz w:val="16"/>
                <w:szCs w:val="16"/>
              </w:rPr>
              <w:t>5</w:t>
            </w:r>
            <w:r>
              <w:rPr>
                <w:i/>
                <w:iCs/>
                <w:sz w:val="16"/>
                <w:szCs w:val="16"/>
              </w:rPr>
              <w:t>)</w:t>
            </w:r>
          </w:p>
        </w:tc>
      </w:tr>
      <w:tr w:rsidR="00CF692F" w:rsidRPr="00E97345" w14:paraId="0286BCBB" w14:textId="77777777" w:rsidTr="00703868">
        <w:tc>
          <w:tcPr>
            <w:tcW w:w="5310" w:type="dxa"/>
            <w:tcBorders>
              <w:top w:val="nil"/>
              <w:bottom w:val="nil"/>
            </w:tcBorders>
            <w:vAlign w:val="bottom"/>
          </w:tcPr>
          <w:p w14:paraId="4FFBB33A" w14:textId="5B04EBD7" w:rsidR="00CF692F" w:rsidRPr="007F1507" w:rsidRDefault="00CF692F" w:rsidP="00CF692F">
            <w:pPr>
              <w:rPr>
                <w:bCs/>
                <w:i/>
                <w:sz w:val="16"/>
                <w:szCs w:val="16"/>
                <w:lang w:val="en-US"/>
              </w:rPr>
            </w:pPr>
            <w:r>
              <w:rPr>
                <w:bCs/>
                <w:i/>
                <w:sz w:val="16"/>
                <w:szCs w:val="16"/>
                <w:lang w:val="en-US"/>
              </w:rPr>
              <w:t>Other</w:t>
            </w:r>
          </w:p>
        </w:tc>
        <w:tc>
          <w:tcPr>
            <w:tcW w:w="1080" w:type="dxa"/>
            <w:tcBorders>
              <w:top w:val="nil"/>
              <w:bottom w:val="nil"/>
            </w:tcBorders>
            <w:vAlign w:val="bottom"/>
          </w:tcPr>
          <w:p w14:paraId="06178BD8" w14:textId="1A5FD3A9" w:rsidR="00CF692F" w:rsidRPr="007F1507" w:rsidRDefault="00CF692F" w:rsidP="00CF692F">
            <w:pPr>
              <w:ind w:left="49" w:right="41"/>
              <w:jc w:val="right"/>
              <w:rPr>
                <w:bCs/>
                <w:i/>
                <w:sz w:val="16"/>
                <w:lang w:val="en-US"/>
              </w:rPr>
            </w:pPr>
            <w:r>
              <w:rPr>
                <w:bCs/>
                <w:i/>
                <w:sz w:val="16"/>
              </w:rPr>
              <w:t>-</w:t>
            </w:r>
          </w:p>
        </w:tc>
        <w:tc>
          <w:tcPr>
            <w:tcW w:w="990" w:type="dxa"/>
            <w:tcBorders>
              <w:top w:val="nil"/>
              <w:bottom w:val="nil"/>
            </w:tcBorders>
            <w:vAlign w:val="bottom"/>
          </w:tcPr>
          <w:p w14:paraId="505C93CB" w14:textId="19929E50" w:rsidR="00CF692F" w:rsidRPr="007F1507" w:rsidRDefault="00CF692F" w:rsidP="00CF692F">
            <w:pPr>
              <w:ind w:left="49" w:right="41"/>
              <w:jc w:val="right"/>
              <w:rPr>
                <w:bCs/>
                <w:i/>
                <w:sz w:val="16"/>
                <w:lang w:val="en-US"/>
              </w:rPr>
            </w:pPr>
            <w:r>
              <w:rPr>
                <w:bCs/>
                <w:i/>
                <w:sz w:val="16"/>
              </w:rPr>
              <w:t>(</w:t>
            </w:r>
            <w:r w:rsidRPr="009E5709">
              <w:rPr>
                <w:bCs/>
                <w:i/>
                <w:sz w:val="16"/>
              </w:rPr>
              <w:t>0</w:t>
            </w:r>
            <w:r>
              <w:rPr>
                <w:bCs/>
                <w:i/>
                <w:sz w:val="16"/>
              </w:rPr>
              <w:t>.</w:t>
            </w:r>
            <w:r w:rsidRPr="009E5709">
              <w:rPr>
                <w:bCs/>
                <w:i/>
                <w:sz w:val="16"/>
              </w:rPr>
              <w:t>1</w:t>
            </w:r>
            <w:r>
              <w:rPr>
                <w:bCs/>
                <w:i/>
                <w:sz w:val="16"/>
              </w:rPr>
              <w:t>)</w:t>
            </w:r>
          </w:p>
        </w:tc>
        <w:tc>
          <w:tcPr>
            <w:tcW w:w="1125" w:type="dxa"/>
            <w:tcBorders>
              <w:top w:val="nil"/>
              <w:bottom w:val="nil"/>
            </w:tcBorders>
            <w:vAlign w:val="center"/>
          </w:tcPr>
          <w:p w14:paraId="0A9EA0AD" w14:textId="0E258D2D" w:rsidR="00CF692F" w:rsidRPr="007F1507" w:rsidRDefault="00CF692F" w:rsidP="00CF692F">
            <w:pPr>
              <w:jc w:val="right"/>
              <w:rPr>
                <w:i/>
                <w:iCs/>
                <w:sz w:val="16"/>
                <w:szCs w:val="16"/>
                <w:lang w:val="en-US"/>
              </w:rPr>
            </w:pPr>
            <w:r w:rsidRPr="009E5709">
              <w:rPr>
                <w:i/>
                <w:iCs/>
                <w:sz w:val="16"/>
                <w:szCs w:val="16"/>
              </w:rPr>
              <w:t>0</w:t>
            </w:r>
            <w:r>
              <w:rPr>
                <w:i/>
                <w:iCs/>
                <w:sz w:val="16"/>
                <w:szCs w:val="16"/>
              </w:rPr>
              <w:t>.</w:t>
            </w:r>
            <w:r w:rsidRPr="009E5709">
              <w:rPr>
                <w:i/>
                <w:iCs/>
                <w:sz w:val="16"/>
                <w:szCs w:val="16"/>
              </w:rPr>
              <w:t>1</w:t>
            </w:r>
          </w:p>
        </w:tc>
      </w:tr>
      <w:tr w:rsidR="00CF692F" w:rsidRPr="00645DE4" w14:paraId="123D85BC" w14:textId="77777777" w:rsidTr="00703868">
        <w:tc>
          <w:tcPr>
            <w:tcW w:w="5310" w:type="dxa"/>
            <w:tcBorders>
              <w:top w:val="nil"/>
              <w:bottom w:val="nil"/>
            </w:tcBorders>
            <w:vAlign w:val="bottom"/>
          </w:tcPr>
          <w:p w14:paraId="06030809" w14:textId="66D88240" w:rsidR="00CF692F" w:rsidRPr="007F1507" w:rsidRDefault="00CF692F" w:rsidP="00CF692F">
            <w:pPr>
              <w:rPr>
                <w:b/>
                <w:bCs/>
                <w:i/>
                <w:sz w:val="16"/>
                <w:szCs w:val="16"/>
                <w:lang w:val="en-US"/>
              </w:rPr>
            </w:pPr>
            <w:r w:rsidRPr="007F1507">
              <w:rPr>
                <w:b/>
                <w:bCs/>
                <w:i/>
                <w:sz w:val="16"/>
                <w:szCs w:val="16"/>
                <w:lang w:val="en-US"/>
              </w:rPr>
              <w:t>Total other net financial</w:t>
            </w:r>
            <w:r>
              <w:rPr>
                <w:b/>
                <w:bCs/>
                <w:i/>
                <w:sz w:val="16"/>
                <w:szCs w:val="16"/>
                <w:lang w:val="en-US"/>
              </w:rPr>
              <w:t xml:space="preserve"> (loss) </w:t>
            </w:r>
            <w:r w:rsidRPr="007F1507">
              <w:rPr>
                <w:b/>
                <w:bCs/>
                <w:i/>
                <w:sz w:val="16"/>
                <w:szCs w:val="16"/>
                <w:lang w:val="en-US"/>
              </w:rPr>
              <w:t>income</w:t>
            </w:r>
          </w:p>
        </w:tc>
        <w:tc>
          <w:tcPr>
            <w:tcW w:w="1080" w:type="dxa"/>
            <w:tcBorders>
              <w:top w:val="single" w:sz="4" w:space="0" w:color="auto"/>
              <w:bottom w:val="single" w:sz="4" w:space="0" w:color="auto"/>
            </w:tcBorders>
            <w:vAlign w:val="bottom"/>
          </w:tcPr>
          <w:p w14:paraId="3D57FA4B" w14:textId="7B742C1A" w:rsidR="00CF692F" w:rsidRPr="007F1507" w:rsidRDefault="00CF692F" w:rsidP="00CF692F">
            <w:pPr>
              <w:ind w:left="49" w:right="41"/>
              <w:jc w:val="right"/>
              <w:rPr>
                <w:b/>
                <w:bCs/>
                <w:i/>
                <w:sz w:val="16"/>
                <w:lang w:val="en-US"/>
              </w:rPr>
            </w:pPr>
            <w:r w:rsidRPr="009E5709">
              <w:rPr>
                <w:b/>
                <w:bCs/>
                <w:i/>
                <w:sz w:val="16"/>
              </w:rPr>
              <w:t>841</w:t>
            </w:r>
            <w:r>
              <w:rPr>
                <w:b/>
                <w:bCs/>
                <w:i/>
                <w:sz w:val="16"/>
              </w:rPr>
              <w:t>.</w:t>
            </w:r>
            <w:r w:rsidRPr="009E5709">
              <w:rPr>
                <w:b/>
                <w:bCs/>
                <w:i/>
                <w:sz w:val="16"/>
              </w:rPr>
              <w:t>2</w:t>
            </w:r>
          </w:p>
        </w:tc>
        <w:tc>
          <w:tcPr>
            <w:tcW w:w="990" w:type="dxa"/>
            <w:tcBorders>
              <w:top w:val="single" w:sz="4" w:space="0" w:color="auto"/>
              <w:bottom w:val="single" w:sz="4" w:space="0" w:color="auto"/>
            </w:tcBorders>
            <w:vAlign w:val="bottom"/>
          </w:tcPr>
          <w:p w14:paraId="7329E27B" w14:textId="351F79CA" w:rsidR="00CF692F" w:rsidRPr="007F1507" w:rsidRDefault="00CF692F" w:rsidP="00CF692F">
            <w:pPr>
              <w:ind w:left="49" w:right="41"/>
              <w:jc w:val="right"/>
              <w:rPr>
                <w:b/>
                <w:bCs/>
                <w:i/>
                <w:sz w:val="16"/>
                <w:lang w:val="en-US"/>
              </w:rPr>
            </w:pPr>
            <w:r w:rsidRPr="009E5709">
              <w:rPr>
                <w:b/>
                <w:bCs/>
                <w:i/>
                <w:sz w:val="16"/>
              </w:rPr>
              <w:t>19</w:t>
            </w:r>
            <w:r>
              <w:rPr>
                <w:b/>
                <w:bCs/>
                <w:i/>
                <w:sz w:val="16"/>
              </w:rPr>
              <w:t>.</w:t>
            </w:r>
            <w:r w:rsidRPr="009E5709">
              <w:rPr>
                <w:b/>
                <w:bCs/>
                <w:i/>
                <w:sz w:val="16"/>
              </w:rPr>
              <w:t>9</w:t>
            </w:r>
          </w:p>
        </w:tc>
        <w:tc>
          <w:tcPr>
            <w:tcW w:w="1125" w:type="dxa"/>
            <w:tcBorders>
              <w:top w:val="single" w:sz="4" w:space="0" w:color="auto"/>
              <w:bottom w:val="single" w:sz="4" w:space="0" w:color="auto"/>
            </w:tcBorders>
            <w:vAlign w:val="center"/>
          </w:tcPr>
          <w:p w14:paraId="28E27209" w14:textId="59FF04B0" w:rsidR="00CF692F" w:rsidRPr="007F1507" w:rsidRDefault="00CF692F" w:rsidP="00CF692F">
            <w:pPr>
              <w:jc w:val="right"/>
              <w:rPr>
                <w:b/>
                <w:bCs/>
                <w:i/>
                <w:iCs/>
                <w:sz w:val="16"/>
                <w:szCs w:val="16"/>
                <w:lang w:val="en-US"/>
              </w:rPr>
            </w:pPr>
            <w:r w:rsidRPr="009E5709">
              <w:rPr>
                <w:b/>
                <w:bCs/>
                <w:i/>
                <w:iCs/>
                <w:sz w:val="16"/>
                <w:szCs w:val="16"/>
              </w:rPr>
              <w:t>821</w:t>
            </w:r>
            <w:r>
              <w:rPr>
                <w:b/>
                <w:bCs/>
                <w:i/>
                <w:iCs/>
                <w:sz w:val="16"/>
                <w:szCs w:val="16"/>
              </w:rPr>
              <w:t>.</w:t>
            </w:r>
            <w:r w:rsidRPr="009E5709">
              <w:rPr>
                <w:b/>
                <w:bCs/>
                <w:i/>
                <w:iCs/>
                <w:sz w:val="16"/>
                <w:szCs w:val="16"/>
              </w:rPr>
              <w:t>3</w:t>
            </w:r>
          </w:p>
        </w:tc>
      </w:tr>
      <w:tr w:rsidR="00CF692F" w:rsidRPr="00645DE4" w14:paraId="282D841F" w14:textId="77777777" w:rsidTr="00703868">
        <w:tc>
          <w:tcPr>
            <w:tcW w:w="5310" w:type="dxa"/>
            <w:tcBorders>
              <w:top w:val="nil"/>
              <w:bottom w:val="nil"/>
            </w:tcBorders>
            <w:vAlign w:val="bottom"/>
          </w:tcPr>
          <w:p w14:paraId="5D403531" w14:textId="77777777" w:rsidR="00CF692F" w:rsidRPr="007F1507" w:rsidRDefault="00CF692F" w:rsidP="00CF692F">
            <w:pPr>
              <w:rPr>
                <w:bCs/>
                <w:i/>
                <w:sz w:val="16"/>
                <w:lang w:val="en-US"/>
              </w:rPr>
            </w:pPr>
          </w:p>
        </w:tc>
        <w:tc>
          <w:tcPr>
            <w:tcW w:w="1080" w:type="dxa"/>
            <w:tcBorders>
              <w:bottom w:val="nil"/>
            </w:tcBorders>
            <w:vAlign w:val="bottom"/>
          </w:tcPr>
          <w:p w14:paraId="034585FA" w14:textId="77777777" w:rsidR="00CF692F" w:rsidRPr="007F1507" w:rsidRDefault="00CF692F" w:rsidP="00CF692F">
            <w:pPr>
              <w:ind w:left="49" w:right="41"/>
              <w:jc w:val="right"/>
              <w:rPr>
                <w:bCs/>
                <w:i/>
                <w:sz w:val="16"/>
                <w:lang w:val="en-US"/>
              </w:rPr>
            </w:pPr>
          </w:p>
        </w:tc>
        <w:tc>
          <w:tcPr>
            <w:tcW w:w="990" w:type="dxa"/>
            <w:tcBorders>
              <w:bottom w:val="nil"/>
            </w:tcBorders>
            <w:vAlign w:val="bottom"/>
          </w:tcPr>
          <w:p w14:paraId="1D316DE3" w14:textId="77777777" w:rsidR="00CF692F" w:rsidRPr="007F1507" w:rsidRDefault="00CF692F" w:rsidP="00CF692F">
            <w:pPr>
              <w:ind w:left="49" w:right="41"/>
              <w:jc w:val="right"/>
              <w:rPr>
                <w:bCs/>
                <w:i/>
                <w:sz w:val="16"/>
                <w:lang w:val="en-US"/>
              </w:rPr>
            </w:pPr>
          </w:p>
        </w:tc>
        <w:tc>
          <w:tcPr>
            <w:tcW w:w="1125" w:type="dxa"/>
            <w:tcBorders>
              <w:bottom w:val="nil"/>
            </w:tcBorders>
            <w:vAlign w:val="center"/>
          </w:tcPr>
          <w:p w14:paraId="0C515B70" w14:textId="77777777" w:rsidR="00CF692F" w:rsidRPr="007F1507" w:rsidRDefault="00CF692F" w:rsidP="00CF692F">
            <w:pPr>
              <w:jc w:val="right"/>
              <w:rPr>
                <w:i/>
                <w:iCs/>
                <w:sz w:val="16"/>
                <w:szCs w:val="16"/>
                <w:lang w:val="en-US"/>
              </w:rPr>
            </w:pPr>
          </w:p>
        </w:tc>
      </w:tr>
      <w:tr w:rsidR="00CF692F" w:rsidRPr="00E97345" w14:paraId="1AFE7B93" w14:textId="77777777" w:rsidTr="00703868">
        <w:tc>
          <w:tcPr>
            <w:tcW w:w="5310" w:type="dxa"/>
            <w:tcBorders>
              <w:top w:val="nil"/>
              <w:bottom w:val="nil"/>
            </w:tcBorders>
            <w:vAlign w:val="bottom"/>
          </w:tcPr>
          <w:p w14:paraId="75326815" w14:textId="77777777" w:rsidR="00CF692F" w:rsidRPr="007F1507" w:rsidRDefault="00CF692F" w:rsidP="00CF692F">
            <w:pPr>
              <w:rPr>
                <w:b/>
                <w:bCs/>
                <w:sz w:val="16"/>
                <w:szCs w:val="16"/>
                <w:lang w:val="en-US"/>
              </w:rPr>
            </w:pPr>
            <w:r w:rsidRPr="007F1507">
              <w:rPr>
                <w:b/>
                <w:bCs/>
                <w:i/>
                <w:sz w:val="16"/>
                <w:szCs w:val="16"/>
                <w:lang w:val="en-US"/>
              </w:rPr>
              <w:t>Financial income:</w:t>
            </w:r>
          </w:p>
        </w:tc>
        <w:tc>
          <w:tcPr>
            <w:tcW w:w="1080" w:type="dxa"/>
            <w:tcBorders>
              <w:top w:val="nil"/>
              <w:bottom w:val="nil"/>
            </w:tcBorders>
            <w:vAlign w:val="bottom"/>
          </w:tcPr>
          <w:p w14:paraId="29CFF121" w14:textId="77777777" w:rsidR="00CF692F" w:rsidRPr="007F1507" w:rsidRDefault="00CF692F" w:rsidP="00CF692F">
            <w:pPr>
              <w:ind w:left="49" w:right="41"/>
              <w:jc w:val="right"/>
              <w:rPr>
                <w:bCs/>
                <w:i/>
                <w:sz w:val="16"/>
                <w:lang w:val="en-US"/>
              </w:rPr>
            </w:pPr>
          </w:p>
        </w:tc>
        <w:tc>
          <w:tcPr>
            <w:tcW w:w="990" w:type="dxa"/>
            <w:tcBorders>
              <w:top w:val="nil"/>
              <w:bottom w:val="nil"/>
            </w:tcBorders>
            <w:vAlign w:val="bottom"/>
          </w:tcPr>
          <w:p w14:paraId="29625070" w14:textId="77777777" w:rsidR="00CF692F" w:rsidRPr="007F1507" w:rsidRDefault="00CF692F" w:rsidP="00CF692F">
            <w:pPr>
              <w:ind w:left="49" w:right="41"/>
              <w:jc w:val="right"/>
              <w:rPr>
                <w:bCs/>
                <w:i/>
                <w:sz w:val="16"/>
                <w:lang w:val="en-US"/>
              </w:rPr>
            </w:pPr>
          </w:p>
        </w:tc>
        <w:tc>
          <w:tcPr>
            <w:tcW w:w="1125" w:type="dxa"/>
            <w:tcBorders>
              <w:top w:val="nil"/>
              <w:bottom w:val="nil"/>
            </w:tcBorders>
            <w:vAlign w:val="center"/>
          </w:tcPr>
          <w:p w14:paraId="3BB49D2C" w14:textId="77777777" w:rsidR="00CF692F" w:rsidRPr="007F1507" w:rsidRDefault="00CF692F" w:rsidP="00CF692F">
            <w:pPr>
              <w:jc w:val="right"/>
              <w:rPr>
                <w:i/>
                <w:iCs/>
                <w:sz w:val="16"/>
                <w:szCs w:val="16"/>
                <w:lang w:val="en-US"/>
              </w:rPr>
            </w:pPr>
          </w:p>
        </w:tc>
      </w:tr>
      <w:tr w:rsidR="00CF692F" w:rsidRPr="00E97345" w14:paraId="1F94FB3A" w14:textId="77777777" w:rsidTr="00703868">
        <w:trPr>
          <w:trHeight w:val="184"/>
        </w:trPr>
        <w:tc>
          <w:tcPr>
            <w:tcW w:w="5310" w:type="dxa"/>
            <w:tcBorders>
              <w:top w:val="nil"/>
              <w:bottom w:val="nil"/>
            </w:tcBorders>
            <w:vAlign w:val="bottom"/>
          </w:tcPr>
          <w:p w14:paraId="2FD78108" w14:textId="77777777" w:rsidR="00CF692F" w:rsidRPr="007F1507" w:rsidRDefault="00CF692F" w:rsidP="00CF692F">
            <w:pPr>
              <w:rPr>
                <w:bCs/>
                <w:i/>
                <w:sz w:val="16"/>
                <w:szCs w:val="16"/>
                <w:lang w:val="en-US"/>
              </w:rPr>
            </w:pPr>
            <w:r w:rsidRPr="007F1507">
              <w:rPr>
                <w:bCs/>
                <w:i/>
                <w:sz w:val="16"/>
                <w:szCs w:val="16"/>
                <w:lang w:val="en-US"/>
              </w:rPr>
              <w:t>Interest</w:t>
            </w:r>
          </w:p>
        </w:tc>
        <w:tc>
          <w:tcPr>
            <w:tcW w:w="1080" w:type="dxa"/>
            <w:tcBorders>
              <w:top w:val="nil"/>
              <w:bottom w:val="nil"/>
            </w:tcBorders>
            <w:vAlign w:val="bottom"/>
          </w:tcPr>
          <w:p w14:paraId="797DE672" w14:textId="7A3B6090" w:rsidR="00CF692F" w:rsidRPr="007F1507" w:rsidRDefault="00CF692F" w:rsidP="00CF692F">
            <w:pPr>
              <w:ind w:left="49" w:right="41"/>
              <w:jc w:val="right"/>
              <w:rPr>
                <w:bCs/>
                <w:i/>
                <w:sz w:val="16"/>
                <w:lang w:val="en-US"/>
              </w:rPr>
            </w:pPr>
            <w:r w:rsidRPr="009E5709">
              <w:rPr>
                <w:bCs/>
                <w:i/>
                <w:sz w:val="16"/>
              </w:rPr>
              <w:t>39</w:t>
            </w:r>
            <w:r>
              <w:rPr>
                <w:bCs/>
                <w:i/>
                <w:sz w:val="16"/>
              </w:rPr>
              <w:t>.</w:t>
            </w:r>
            <w:r w:rsidRPr="009E5709">
              <w:rPr>
                <w:bCs/>
                <w:i/>
                <w:sz w:val="16"/>
              </w:rPr>
              <w:t>5</w:t>
            </w:r>
          </w:p>
        </w:tc>
        <w:tc>
          <w:tcPr>
            <w:tcW w:w="990" w:type="dxa"/>
            <w:tcBorders>
              <w:top w:val="nil"/>
              <w:bottom w:val="nil"/>
            </w:tcBorders>
            <w:vAlign w:val="bottom"/>
          </w:tcPr>
          <w:p w14:paraId="6DFE9BBF" w14:textId="44B1A31E" w:rsidR="00CF692F" w:rsidRPr="007F1507" w:rsidRDefault="00CF692F" w:rsidP="00CF692F">
            <w:pPr>
              <w:ind w:left="49" w:right="41"/>
              <w:jc w:val="right"/>
              <w:rPr>
                <w:bCs/>
                <w:i/>
                <w:sz w:val="16"/>
                <w:lang w:val="en-US"/>
              </w:rPr>
            </w:pPr>
            <w:r w:rsidRPr="009E5709">
              <w:rPr>
                <w:bCs/>
                <w:i/>
                <w:sz w:val="16"/>
              </w:rPr>
              <w:t>131</w:t>
            </w:r>
            <w:r>
              <w:rPr>
                <w:bCs/>
                <w:i/>
                <w:sz w:val="16"/>
              </w:rPr>
              <w:t>.</w:t>
            </w:r>
            <w:r w:rsidRPr="009E5709">
              <w:rPr>
                <w:bCs/>
                <w:i/>
                <w:sz w:val="16"/>
              </w:rPr>
              <w:t>1</w:t>
            </w:r>
          </w:p>
        </w:tc>
        <w:tc>
          <w:tcPr>
            <w:tcW w:w="1125" w:type="dxa"/>
            <w:tcBorders>
              <w:top w:val="nil"/>
              <w:bottom w:val="nil"/>
            </w:tcBorders>
            <w:vAlign w:val="center"/>
          </w:tcPr>
          <w:p w14:paraId="5BA9E3CC" w14:textId="3772ECEE" w:rsidR="00CF692F" w:rsidRPr="007F1507" w:rsidRDefault="00CF692F" w:rsidP="00CF692F">
            <w:pPr>
              <w:jc w:val="right"/>
              <w:rPr>
                <w:i/>
                <w:iCs/>
                <w:sz w:val="16"/>
                <w:szCs w:val="16"/>
                <w:lang w:val="en-US"/>
              </w:rPr>
            </w:pPr>
            <w:r>
              <w:rPr>
                <w:i/>
                <w:iCs/>
                <w:sz w:val="16"/>
                <w:szCs w:val="16"/>
              </w:rPr>
              <w:t>(</w:t>
            </w:r>
            <w:r w:rsidRPr="009E5709">
              <w:rPr>
                <w:i/>
                <w:iCs/>
                <w:sz w:val="16"/>
                <w:szCs w:val="16"/>
              </w:rPr>
              <w:t>91</w:t>
            </w:r>
            <w:r>
              <w:rPr>
                <w:i/>
                <w:iCs/>
                <w:sz w:val="16"/>
                <w:szCs w:val="16"/>
              </w:rPr>
              <w:t>.</w:t>
            </w:r>
            <w:r w:rsidRPr="009E5709">
              <w:rPr>
                <w:i/>
                <w:iCs/>
                <w:sz w:val="16"/>
                <w:szCs w:val="16"/>
              </w:rPr>
              <w:t>6</w:t>
            </w:r>
            <w:r>
              <w:rPr>
                <w:i/>
                <w:iCs/>
                <w:sz w:val="16"/>
                <w:szCs w:val="16"/>
              </w:rPr>
              <w:t>)</w:t>
            </w:r>
          </w:p>
        </w:tc>
      </w:tr>
      <w:tr w:rsidR="00CF692F" w:rsidRPr="00E97345" w14:paraId="72A58EC3" w14:textId="77777777" w:rsidTr="00703868">
        <w:trPr>
          <w:trHeight w:val="184"/>
        </w:trPr>
        <w:tc>
          <w:tcPr>
            <w:tcW w:w="5310" w:type="dxa"/>
            <w:tcBorders>
              <w:top w:val="nil"/>
              <w:bottom w:val="nil"/>
            </w:tcBorders>
            <w:vAlign w:val="bottom"/>
          </w:tcPr>
          <w:p w14:paraId="062FD339" w14:textId="77777777" w:rsidR="00CF692F" w:rsidRPr="007F1507" w:rsidRDefault="00CF692F" w:rsidP="00CF692F">
            <w:pPr>
              <w:rPr>
                <w:b/>
                <w:bCs/>
                <w:i/>
                <w:sz w:val="16"/>
                <w:szCs w:val="16"/>
                <w:lang w:val="en-US"/>
              </w:rPr>
            </w:pPr>
            <w:r w:rsidRPr="007F1507">
              <w:rPr>
                <w:b/>
                <w:bCs/>
                <w:i/>
                <w:sz w:val="16"/>
                <w:szCs w:val="16"/>
                <w:lang w:val="en-US"/>
              </w:rPr>
              <w:t>Total financial income</w:t>
            </w:r>
          </w:p>
        </w:tc>
        <w:tc>
          <w:tcPr>
            <w:tcW w:w="1080" w:type="dxa"/>
            <w:tcBorders>
              <w:top w:val="single" w:sz="4" w:space="0" w:color="auto"/>
              <w:bottom w:val="single" w:sz="4" w:space="0" w:color="auto"/>
            </w:tcBorders>
            <w:vAlign w:val="bottom"/>
          </w:tcPr>
          <w:p w14:paraId="73C6F25E" w14:textId="07F2D499" w:rsidR="00CF692F" w:rsidRPr="007F1507" w:rsidRDefault="00CF692F" w:rsidP="00CF692F">
            <w:pPr>
              <w:ind w:left="49" w:right="41"/>
              <w:jc w:val="right"/>
              <w:rPr>
                <w:b/>
                <w:bCs/>
                <w:i/>
                <w:sz w:val="16"/>
                <w:lang w:val="en-US"/>
              </w:rPr>
            </w:pPr>
            <w:r w:rsidRPr="009E5709">
              <w:rPr>
                <w:b/>
                <w:bCs/>
                <w:i/>
                <w:sz w:val="16"/>
              </w:rPr>
              <w:t>39</w:t>
            </w:r>
            <w:r>
              <w:rPr>
                <w:b/>
                <w:bCs/>
                <w:i/>
                <w:sz w:val="16"/>
              </w:rPr>
              <w:t>.</w:t>
            </w:r>
            <w:r w:rsidRPr="009E5709">
              <w:rPr>
                <w:b/>
                <w:bCs/>
                <w:i/>
                <w:sz w:val="16"/>
              </w:rPr>
              <w:t>5</w:t>
            </w:r>
          </w:p>
        </w:tc>
        <w:tc>
          <w:tcPr>
            <w:tcW w:w="990" w:type="dxa"/>
            <w:tcBorders>
              <w:top w:val="single" w:sz="4" w:space="0" w:color="auto"/>
              <w:bottom w:val="single" w:sz="4" w:space="0" w:color="auto"/>
            </w:tcBorders>
            <w:vAlign w:val="bottom"/>
          </w:tcPr>
          <w:p w14:paraId="324D027C" w14:textId="7D05E12E" w:rsidR="00CF692F" w:rsidRPr="007F1507" w:rsidRDefault="00CF692F" w:rsidP="00CF692F">
            <w:pPr>
              <w:ind w:left="49" w:right="41"/>
              <w:jc w:val="right"/>
              <w:rPr>
                <w:b/>
                <w:bCs/>
                <w:i/>
                <w:sz w:val="16"/>
                <w:lang w:val="en-US"/>
              </w:rPr>
            </w:pPr>
            <w:r w:rsidRPr="009E5709">
              <w:rPr>
                <w:b/>
                <w:bCs/>
                <w:i/>
                <w:sz w:val="16"/>
              </w:rPr>
              <w:t>131</w:t>
            </w:r>
            <w:r>
              <w:rPr>
                <w:b/>
                <w:bCs/>
                <w:i/>
                <w:sz w:val="16"/>
              </w:rPr>
              <w:t>.</w:t>
            </w:r>
            <w:r w:rsidRPr="009E5709">
              <w:rPr>
                <w:b/>
                <w:bCs/>
                <w:i/>
                <w:sz w:val="16"/>
              </w:rPr>
              <w:t>1</w:t>
            </w:r>
          </w:p>
        </w:tc>
        <w:tc>
          <w:tcPr>
            <w:tcW w:w="1125" w:type="dxa"/>
            <w:tcBorders>
              <w:top w:val="single" w:sz="4" w:space="0" w:color="auto"/>
              <w:bottom w:val="single" w:sz="4" w:space="0" w:color="auto"/>
            </w:tcBorders>
            <w:vAlign w:val="bottom"/>
          </w:tcPr>
          <w:p w14:paraId="4F650CB6" w14:textId="22DEF1A2" w:rsidR="00CF692F" w:rsidRPr="007F1507" w:rsidRDefault="00CF692F" w:rsidP="00CF692F">
            <w:pPr>
              <w:ind w:left="49" w:right="41"/>
              <w:jc w:val="right"/>
              <w:rPr>
                <w:b/>
                <w:bCs/>
                <w:i/>
                <w:sz w:val="16"/>
                <w:lang w:val="en-US"/>
              </w:rPr>
            </w:pPr>
            <w:r>
              <w:rPr>
                <w:b/>
                <w:bCs/>
                <w:i/>
                <w:sz w:val="16"/>
              </w:rPr>
              <w:t>(</w:t>
            </w:r>
            <w:r w:rsidRPr="009E5709">
              <w:rPr>
                <w:b/>
                <w:bCs/>
                <w:i/>
                <w:sz w:val="16"/>
              </w:rPr>
              <w:t>91</w:t>
            </w:r>
            <w:r>
              <w:rPr>
                <w:b/>
                <w:bCs/>
                <w:i/>
                <w:sz w:val="16"/>
              </w:rPr>
              <w:t>.</w:t>
            </w:r>
            <w:r w:rsidRPr="009E5709">
              <w:rPr>
                <w:b/>
                <w:bCs/>
                <w:i/>
                <w:sz w:val="16"/>
              </w:rPr>
              <w:t>6</w:t>
            </w:r>
            <w:r>
              <w:rPr>
                <w:b/>
                <w:bCs/>
                <w:i/>
                <w:sz w:val="16"/>
              </w:rPr>
              <w:t>)</w:t>
            </w:r>
          </w:p>
        </w:tc>
      </w:tr>
      <w:tr w:rsidR="00CF692F" w:rsidRPr="00E97345" w14:paraId="7CAD8C89" w14:textId="77777777" w:rsidTr="00555E5E">
        <w:trPr>
          <w:trHeight w:val="184"/>
        </w:trPr>
        <w:tc>
          <w:tcPr>
            <w:tcW w:w="5310" w:type="dxa"/>
            <w:tcBorders>
              <w:top w:val="nil"/>
              <w:bottom w:val="nil"/>
            </w:tcBorders>
            <w:vAlign w:val="bottom"/>
          </w:tcPr>
          <w:p w14:paraId="5462B737" w14:textId="77777777" w:rsidR="00CF692F" w:rsidRPr="007F1507" w:rsidRDefault="00CF692F" w:rsidP="00CF692F">
            <w:pPr>
              <w:rPr>
                <w:bCs/>
                <w:i/>
                <w:sz w:val="16"/>
                <w:lang w:val="en-US"/>
              </w:rPr>
            </w:pPr>
          </w:p>
        </w:tc>
        <w:tc>
          <w:tcPr>
            <w:tcW w:w="1080" w:type="dxa"/>
            <w:tcBorders>
              <w:top w:val="single" w:sz="4" w:space="0" w:color="auto"/>
              <w:bottom w:val="nil"/>
            </w:tcBorders>
          </w:tcPr>
          <w:p w14:paraId="6A1B93DE" w14:textId="77777777" w:rsidR="00CF692F" w:rsidRPr="007F1507" w:rsidRDefault="00CF692F" w:rsidP="00CF692F">
            <w:pPr>
              <w:ind w:left="49" w:right="41"/>
              <w:jc w:val="right"/>
              <w:rPr>
                <w:bCs/>
                <w:i/>
                <w:sz w:val="16"/>
                <w:lang w:val="en-US"/>
              </w:rPr>
            </w:pPr>
          </w:p>
        </w:tc>
        <w:tc>
          <w:tcPr>
            <w:tcW w:w="990" w:type="dxa"/>
            <w:tcBorders>
              <w:top w:val="single" w:sz="4" w:space="0" w:color="auto"/>
              <w:bottom w:val="nil"/>
            </w:tcBorders>
          </w:tcPr>
          <w:p w14:paraId="3F049227" w14:textId="77777777" w:rsidR="00CF692F" w:rsidRPr="007F1507" w:rsidRDefault="00CF692F" w:rsidP="00CF692F">
            <w:pPr>
              <w:ind w:left="49" w:right="41"/>
              <w:jc w:val="right"/>
              <w:rPr>
                <w:bCs/>
                <w:i/>
                <w:sz w:val="16"/>
                <w:lang w:val="en-US"/>
              </w:rPr>
            </w:pPr>
          </w:p>
        </w:tc>
        <w:tc>
          <w:tcPr>
            <w:tcW w:w="1125" w:type="dxa"/>
            <w:tcBorders>
              <w:top w:val="single" w:sz="4" w:space="0" w:color="auto"/>
              <w:bottom w:val="nil"/>
            </w:tcBorders>
          </w:tcPr>
          <w:p w14:paraId="2D67A83A" w14:textId="77777777" w:rsidR="00CF692F" w:rsidRPr="007F1507" w:rsidRDefault="00CF692F" w:rsidP="00CF692F">
            <w:pPr>
              <w:jc w:val="right"/>
              <w:rPr>
                <w:i/>
                <w:iCs/>
                <w:sz w:val="16"/>
                <w:szCs w:val="16"/>
                <w:lang w:val="en-US"/>
              </w:rPr>
            </w:pPr>
          </w:p>
        </w:tc>
      </w:tr>
      <w:tr w:rsidR="00CF692F" w:rsidRPr="00E97345" w14:paraId="3EA62BDE" w14:textId="77777777" w:rsidTr="00703868">
        <w:trPr>
          <w:trHeight w:val="184"/>
        </w:trPr>
        <w:tc>
          <w:tcPr>
            <w:tcW w:w="5310" w:type="dxa"/>
            <w:tcBorders>
              <w:top w:val="nil"/>
              <w:bottom w:val="nil"/>
            </w:tcBorders>
            <w:vAlign w:val="bottom"/>
          </w:tcPr>
          <w:p w14:paraId="28F57150" w14:textId="77777777" w:rsidR="00CF692F" w:rsidRPr="007F1507" w:rsidRDefault="00CF692F" w:rsidP="00CF692F">
            <w:pPr>
              <w:rPr>
                <w:bCs/>
                <w:i/>
                <w:sz w:val="16"/>
                <w:szCs w:val="16"/>
                <w:lang w:val="en-US"/>
              </w:rPr>
            </w:pPr>
            <w:r w:rsidRPr="007F1507">
              <w:rPr>
                <w:b/>
                <w:bCs/>
                <w:i/>
                <w:sz w:val="16"/>
                <w:szCs w:val="16"/>
                <w:lang w:val="en-US"/>
              </w:rPr>
              <w:t xml:space="preserve">Financial </w:t>
            </w:r>
            <w:r>
              <w:rPr>
                <w:b/>
                <w:bCs/>
                <w:i/>
                <w:sz w:val="16"/>
                <w:szCs w:val="16"/>
                <w:lang w:val="en-US"/>
              </w:rPr>
              <w:t>costs</w:t>
            </w:r>
            <w:r w:rsidRPr="007F1507">
              <w:rPr>
                <w:b/>
                <w:bCs/>
                <w:i/>
                <w:sz w:val="16"/>
                <w:szCs w:val="16"/>
                <w:lang w:val="en-US"/>
              </w:rPr>
              <w:t>:</w:t>
            </w:r>
          </w:p>
        </w:tc>
        <w:tc>
          <w:tcPr>
            <w:tcW w:w="1080" w:type="dxa"/>
            <w:tcBorders>
              <w:top w:val="nil"/>
              <w:bottom w:val="nil"/>
            </w:tcBorders>
            <w:vAlign w:val="bottom"/>
          </w:tcPr>
          <w:p w14:paraId="6B08C22E" w14:textId="77777777" w:rsidR="00CF692F" w:rsidRPr="007F1507" w:rsidRDefault="00CF692F" w:rsidP="00CF692F">
            <w:pPr>
              <w:ind w:left="49" w:right="41"/>
              <w:jc w:val="right"/>
              <w:rPr>
                <w:bCs/>
                <w:i/>
                <w:sz w:val="16"/>
                <w:lang w:val="en-US"/>
              </w:rPr>
            </w:pPr>
          </w:p>
        </w:tc>
        <w:tc>
          <w:tcPr>
            <w:tcW w:w="990" w:type="dxa"/>
            <w:tcBorders>
              <w:top w:val="nil"/>
              <w:bottom w:val="nil"/>
            </w:tcBorders>
            <w:vAlign w:val="bottom"/>
          </w:tcPr>
          <w:p w14:paraId="4A0E60C9" w14:textId="77777777" w:rsidR="00CF692F" w:rsidRPr="007F1507" w:rsidRDefault="00CF692F" w:rsidP="00CF692F">
            <w:pPr>
              <w:ind w:left="49" w:right="41"/>
              <w:jc w:val="right"/>
              <w:rPr>
                <w:bCs/>
                <w:i/>
                <w:sz w:val="16"/>
                <w:lang w:val="en-US"/>
              </w:rPr>
            </w:pPr>
          </w:p>
        </w:tc>
        <w:tc>
          <w:tcPr>
            <w:tcW w:w="1125" w:type="dxa"/>
            <w:tcBorders>
              <w:top w:val="nil"/>
              <w:bottom w:val="nil"/>
            </w:tcBorders>
            <w:vAlign w:val="center"/>
          </w:tcPr>
          <w:p w14:paraId="24A3E573" w14:textId="77777777" w:rsidR="00CF692F" w:rsidRPr="007F1507" w:rsidRDefault="00CF692F" w:rsidP="00CF692F">
            <w:pPr>
              <w:jc w:val="right"/>
              <w:rPr>
                <w:i/>
                <w:iCs/>
                <w:sz w:val="16"/>
                <w:szCs w:val="16"/>
                <w:lang w:val="en-US"/>
              </w:rPr>
            </w:pPr>
          </w:p>
        </w:tc>
      </w:tr>
      <w:tr w:rsidR="00CF692F" w:rsidRPr="00E97345" w14:paraId="1FF00FD5" w14:textId="77777777" w:rsidTr="00703868">
        <w:trPr>
          <w:trHeight w:val="184"/>
        </w:trPr>
        <w:tc>
          <w:tcPr>
            <w:tcW w:w="5310" w:type="dxa"/>
            <w:tcBorders>
              <w:top w:val="nil"/>
              <w:bottom w:val="nil"/>
            </w:tcBorders>
            <w:vAlign w:val="bottom"/>
          </w:tcPr>
          <w:p w14:paraId="07EDBB3E" w14:textId="77777777" w:rsidR="00CF692F" w:rsidRPr="007F1507" w:rsidRDefault="00CF692F" w:rsidP="00CF692F">
            <w:pPr>
              <w:rPr>
                <w:bCs/>
                <w:i/>
                <w:sz w:val="16"/>
                <w:szCs w:val="16"/>
                <w:lang w:val="en-US"/>
              </w:rPr>
            </w:pPr>
            <w:r w:rsidRPr="007F1507">
              <w:rPr>
                <w:bCs/>
                <w:i/>
                <w:sz w:val="16"/>
                <w:szCs w:val="16"/>
                <w:lang w:val="en-US"/>
              </w:rPr>
              <w:t>Interest</w:t>
            </w:r>
          </w:p>
        </w:tc>
        <w:tc>
          <w:tcPr>
            <w:tcW w:w="1080" w:type="dxa"/>
            <w:tcBorders>
              <w:top w:val="nil"/>
              <w:bottom w:val="nil"/>
            </w:tcBorders>
            <w:vAlign w:val="bottom"/>
          </w:tcPr>
          <w:p w14:paraId="4634F9F6" w14:textId="6F7DB45A" w:rsidR="00CF692F" w:rsidRPr="007F1507" w:rsidRDefault="00CF692F" w:rsidP="00CF692F">
            <w:pPr>
              <w:ind w:left="49" w:right="41"/>
              <w:jc w:val="right"/>
              <w:rPr>
                <w:bCs/>
                <w:i/>
                <w:sz w:val="16"/>
                <w:lang w:val="en-US"/>
              </w:rPr>
            </w:pPr>
            <w:r>
              <w:rPr>
                <w:bCs/>
                <w:i/>
                <w:sz w:val="16"/>
              </w:rPr>
              <w:t>(</w:t>
            </w:r>
            <w:r w:rsidRPr="009E5709">
              <w:rPr>
                <w:bCs/>
                <w:i/>
                <w:sz w:val="16"/>
              </w:rPr>
              <w:t>460</w:t>
            </w:r>
            <w:r>
              <w:rPr>
                <w:bCs/>
                <w:i/>
                <w:sz w:val="16"/>
              </w:rPr>
              <w:t>.</w:t>
            </w:r>
            <w:r w:rsidRPr="009E5709">
              <w:rPr>
                <w:bCs/>
                <w:i/>
                <w:sz w:val="16"/>
              </w:rPr>
              <w:t>0</w:t>
            </w:r>
            <w:r>
              <w:rPr>
                <w:bCs/>
                <w:i/>
                <w:sz w:val="16"/>
              </w:rPr>
              <w:t>)</w:t>
            </w:r>
          </w:p>
        </w:tc>
        <w:tc>
          <w:tcPr>
            <w:tcW w:w="990" w:type="dxa"/>
            <w:tcBorders>
              <w:top w:val="nil"/>
              <w:bottom w:val="nil"/>
            </w:tcBorders>
            <w:vAlign w:val="bottom"/>
          </w:tcPr>
          <w:p w14:paraId="7966344C" w14:textId="2AD66875" w:rsidR="00CF692F" w:rsidRPr="007F1507" w:rsidRDefault="00CF692F" w:rsidP="00CF692F">
            <w:pPr>
              <w:ind w:left="49" w:right="41"/>
              <w:jc w:val="right"/>
              <w:rPr>
                <w:bCs/>
                <w:i/>
                <w:sz w:val="16"/>
                <w:lang w:val="en-US"/>
              </w:rPr>
            </w:pPr>
            <w:r>
              <w:rPr>
                <w:bCs/>
                <w:i/>
                <w:sz w:val="16"/>
              </w:rPr>
              <w:t>(</w:t>
            </w:r>
            <w:r w:rsidRPr="009E5709">
              <w:rPr>
                <w:bCs/>
                <w:i/>
                <w:sz w:val="16"/>
              </w:rPr>
              <w:t>521</w:t>
            </w:r>
            <w:r>
              <w:rPr>
                <w:bCs/>
                <w:i/>
                <w:sz w:val="16"/>
              </w:rPr>
              <w:t>.</w:t>
            </w:r>
            <w:r w:rsidRPr="009E5709">
              <w:rPr>
                <w:bCs/>
                <w:i/>
                <w:sz w:val="16"/>
              </w:rPr>
              <w:t>9</w:t>
            </w:r>
            <w:r>
              <w:rPr>
                <w:bCs/>
                <w:i/>
                <w:sz w:val="16"/>
              </w:rPr>
              <w:t>)</w:t>
            </w:r>
          </w:p>
        </w:tc>
        <w:tc>
          <w:tcPr>
            <w:tcW w:w="1125" w:type="dxa"/>
            <w:tcBorders>
              <w:top w:val="nil"/>
              <w:bottom w:val="nil"/>
            </w:tcBorders>
            <w:vAlign w:val="bottom"/>
          </w:tcPr>
          <w:p w14:paraId="60F130F5" w14:textId="3E0C62A2" w:rsidR="00CF692F" w:rsidRPr="007F1507" w:rsidRDefault="00CF692F" w:rsidP="00CF692F">
            <w:pPr>
              <w:jc w:val="right"/>
              <w:rPr>
                <w:i/>
                <w:iCs/>
                <w:sz w:val="16"/>
                <w:szCs w:val="16"/>
                <w:lang w:val="en-US"/>
              </w:rPr>
            </w:pPr>
            <w:r w:rsidRPr="009E5709">
              <w:rPr>
                <w:i/>
                <w:iCs/>
                <w:sz w:val="16"/>
                <w:szCs w:val="16"/>
              </w:rPr>
              <w:t>61</w:t>
            </w:r>
            <w:r>
              <w:rPr>
                <w:i/>
                <w:iCs/>
                <w:sz w:val="16"/>
                <w:szCs w:val="16"/>
              </w:rPr>
              <w:t>.</w:t>
            </w:r>
            <w:r w:rsidRPr="009E5709">
              <w:rPr>
                <w:i/>
                <w:iCs/>
                <w:sz w:val="16"/>
                <w:szCs w:val="16"/>
              </w:rPr>
              <w:t>9</w:t>
            </w:r>
          </w:p>
        </w:tc>
      </w:tr>
      <w:tr w:rsidR="00CF692F" w:rsidRPr="00645DE4" w14:paraId="4F3E34A9" w14:textId="77777777" w:rsidTr="00703868">
        <w:trPr>
          <w:trHeight w:val="184"/>
        </w:trPr>
        <w:tc>
          <w:tcPr>
            <w:tcW w:w="5310" w:type="dxa"/>
            <w:tcBorders>
              <w:top w:val="nil"/>
              <w:bottom w:val="nil"/>
            </w:tcBorders>
            <w:vAlign w:val="bottom"/>
          </w:tcPr>
          <w:p w14:paraId="0360BC3C" w14:textId="77777777" w:rsidR="00CF692F" w:rsidRPr="007F1507" w:rsidRDefault="00CF692F" w:rsidP="00CF692F">
            <w:pPr>
              <w:rPr>
                <w:i/>
                <w:color w:val="000000"/>
                <w:sz w:val="16"/>
                <w:szCs w:val="16"/>
                <w:lang w:val="en-US"/>
              </w:rPr>
            </w:pPr>
            <w:r w:rsidRPr="007F1507">
              <w:rPr>
                <w:i/>
                <w:color w:val="000000"/>
                <w:sz w:val="16"/>
                <w:szCs w:val="16"/>
                <w:lang w:val="en-US"/>
              </w:rPr>
              <w:t xml:space="preserve">Interest </w:t>
            </w:r>
            <w:r w:rsidRPr="00AA18F1">
              <w:rPr>
                <w:i/>
                <w:color w:val="000000"/>
                <w:sz w:val="16"/>
                <w:szCs w:val="16"/>
                <w:lang w:val="en-US"/>
              </w:rPr>
              <w:t>compounded o</w:t>
            </w:r>
            <w:r w:rsidRPr="007F1507">
              <w:rPr>
                <w:i/>
                <w:color w:val="000000"/>
                <w:sz w:val="16"/>
                <w:szCs w:val="16"/>
                <w:lang w:val="en-US"/>
              </w:rPr>
              <w:t>n Property, plant and equipment</w:t>
            </w:r>
          </w:p>
        </w:tc>
        <w:tc>
          <w:tcPr>
            <w:tcW w:w="1080" w:type="dxa"/>
            <w:tcBorders>
              <w:top w:val="nil"/>
              <w:bottom w:val="nil"/>
            </w:tcBorders>
            <w:vAlign w:val="bottom"/>
          </w:tcPr>
          <w:p w14:paraId="3121FFBF" w14:textId="0693004F" w:rsidR="00CF692F" w:rsidRPr="007F1507" w:rsidRDefault="00CF692F" w:rsidP="00CF692F">
            <w:pPr>
              <w:ind w:left="49" w:right="41"/>
              <w:jc w:val="right"/>
              <w:rPr>
                <w:bCs/>
                <w:i/>
                <w:sz w:val="16"/>
                <w:lang w:val="en-US"/>
              </w:rPr>
            </w:pPr>
            <w:r w:rsidRPr="009E5709">
              <w:rPr>
                <w:bCs/>
                <w:i/>
                <w:sz w:val="16"/>
              </w:rPr>
              <w:t>47</w:t>
            </w:r>
            <w:r>
              <w:rPr>
                <w:bCs/>
                <w:i/>
                <w:sz w:val="16"/>
              </w:rPr>
              <w:t>.</w:t>
            </w:r>
            <w:r w:rsidRPr="009E5709">
              <w:rPr>
                <w:bCs/>
                <w:i/>
                <w:sz w:val="16"/>
              </w:rPr>
              <w:t>8</w:t>
            </w:r>
          </w:p>
        </w:tc>
        <w:tc>
          <w:tcPr>
            <w:tcW w:w="990" w:type="dxa"/>
            <w:tcBorders>
              <w:top w:val="nil"/>
              <w:bottom w:val="nil"/>
            </w:tcBorders>
            <w:vAlign w:val="bottom"/>
          </w:tcPr>
          <w:p w14:paraId="005D13D7" w14:textId="74F05ADA" w:rsidR="00CF692F" w:rsidRPr="007F1507" w:rsidRDefault="00CF692F" w:rsidP="00CF692F">
            <w:pPr>
              <w:ind w:left="49" w:right="41"/>
              <w:jc w:val="right"/>
              <w:rPr>
                <w:bCs/>
                <w:i/>
                <w:sz w:val="16"/>
                <w:lang w:val="en-US"/>
              </w:rPr>
            </w:pPr>
            <w:r w:rsidRPr="009E5709">
              <w:rPr>
                <w:bCs/>
                <w:i/>
                <w:sz w:val="16"/>
              </w:rPr>
              <w:t>74</w:t>
            </w:r>
            <w:r>
              <w:rPr>
                <w:bCs/>
                <w:i/>
                <w:sz w:val="16"/>
              </w:rPr>
              <w:t>.</w:t>
            </w:r>
            <w:r w:rsidRPr="009E5709">
              <w:rPr>
                <w:bCs/>
                <w:i/>
                <w:sz w:val="16"/>
              </w:rPr>
              <w:t>7</w:t>
            </w:r>
          </w:p>
        </w:tc>
        <w:tc>
          <w:tcPr>
            <w:tcW w:w="1125" w:type="dxa"/>
            <w:tcBorders>
              <w:top w:val="nil"/>
              <w:bottom w:val="nil"/>
            </w:tcBorders>
            <w:vAlign w:val="center"/>
          </w:tcPr>
          <w:p w14:paraId="0DCEBD3B" w14:textId="75D59A31" w:rsidR="00CF692F" w:rsidRPr="007F1507" w:rsidRDefault="00CF692F" w:rsidP="00CF692F">
            <w:pPr>
              <w:jc w:val="right"/>
              <w:rPr>
                <w:i/>
                <w:iCs/>
                <w:sz w:val="16"/>
                <w:szCs w:val="16"/>
                <w:lang w:val="en-US"/>
              </w:rPr>
            </w:pPr>
            <w:r>
              <w:rPr>
                <w:i/>
                <w:iCs/>
                <w:sz w:val="16"/>
                <w:szCs w:val="16"/>
              </w:rPr>
              <w:t>(</w:t>
            </w:r>
            <w:r w:rsidRPr="009E5709">
              <w:rPr>
                <w:i/>
                <w:iCs/>
                <w:sz w:val="16"/>
                <w:szCs w:val="16"/>
              </w:rPr>
              <w:t>26</w:t>
            </w:r>
            <w:r>
              <w:rPr>
                <w:i/>
                <w:iCs/>
                <w:sz w:val="16"/>
                <w:szCs w:val="16"/>
              </w:rPr>
              <w:t>.</w:t>
            </w:r>
            <w:r w:rsidRPr="009E5709">
              <w:rPr>
                <w:i/>
                <w:iCs/>
                <w:sz w:val="16"/>
                <w:szCs w:val="16"/>
              </w:rPr>
              <w:t>9</w:t>
            </w:r>
            <w:r>
              <w:rPr>
                <w:i/>
                <w:iCs/>
                <w:sz w:val="16"/>
                <w:szCs w:val="16"/>
              </w:rPr>
              <w:t>)</w:t>
            </w:r>
          </w:p>
        </w:tc>
      </w:tr>
      <w:tr w:rsidR="00CF692F" w:rsidRPr="00645DE4" w14:paraId="053A21D6" w14:textId="77777777" w:rsidTr="00703868">
        <w:tc>
          <w:tcPr>
            <w:tcW w:w="5310" w:type="dxa"/>
            <w:tcBorders>
              <w:top w:val="nil"/>
              <w:bottom w:val="nil"/>
            </w:tcBorders>
            <w:vAlign w:val="bottom"/>
          </w:tcPr>
          <w:p w14:paraId="20771065" w14:textId="77777777" w:rsidR="00CF692F" w:rsidRPr="007F1507" w:rsidRDefault="00CF692F" w:rsidP="00CF692F">
            <w:pPr>
              <w:rPr>
                <w:bCs/>
                <w:i/>
                <w:sz w:val="16"/>
                <w:szCs w:val="16"/>
                <w:lang w:val="en-US"/>
              </w:rPr>
            </w:pPr>
            <w:r w:rsidRPr="007F1507">
              <w:rPr>
                <w:i/>
                <w:color w:val="000000"/>
                <w:sz w:val="16"/>
                <w:szCs w:val="16"/>
                <w:lang w:val="en-US"/>
              </w:rPr>
              <w:t xml:space="preserve">Banking, financial and </w:t>
            </w:r>
            <w:r w:rsidRPr="00AA18F1">
              <w:rPr>
                <w:i/>
                <w:color w:val="000000"/>
                <w:sz w:val="16"/>
                <w:szCs w:val="16"/>
                <w:lang w:val="en-US"/>
              </w:rPr>
              <w:t>other</w:t>
            </w:r>
            <w:r w:rsidRPr="007F1507">
              <w:rPr>
                <w:i/>
                <w:color w:val="000000"/>
                <w:sz w:val="16"/>
                <w:szCs w:val="16"/>
                <w:lang w:val="en-US"/>
              </w:rPr>
              <w:t xml:space="preserve"> fees, expenses and taxes</w:t>
            </w:r>
          </w:p>
        </w:tc>
        <w:tc>
          <w:tcPr>
            <w:tcW w:w="1080" w:type="dxa"/>
            <w:tcBorders>
              <w:top w:val="nil"/>
              <w:bottom w:val="single" w:sz="4" w:space="0" w:color="auto"/>
            </w:tcBorders>
            <w:vAlign w:val="bottom"/>
          </w:tcPr>
          <w:p w14:paraId="12BCA5F2" w14:textId="4574EE15" w:rsidR="00CF692F" w:rsidRPr="007F1507" w:rsidRDefault="00CF692F" w:rsidP="00CF692F">
            <w:pPr>
              <w:ind w:left="49" w:right="41"/>
              <w:jc w:val="right"/>
              <w:rPr>
                <w:bCs/>
                <w:i/>
                <w:sz w:val="16"/>
                <w:lang w:val="en-US"/>
              </w:rPr>
            </w:pPr>
            <w:r>
              <w:rPr>
                <w:bCs/>
                <w:i/>
                <w:sz w:val="16"/>
              </w:rPr>
              <w:t>(</w:t>
            </w:r>
            <w:r w:rsidRPr="009E5709">
              <w:rPr>
                <w:bCs/>
                <w:i/>
                <w:sz w:val="16"/>
              </w:rPr>
              <w:t>48</w:t>
            </w:r>
            <w:r>
              <w:rPr>
                <w:bCs/>
                <w:i/>
                <w:sz w:val="16"/>
              </w:rPr>
              <w:t>.</w:t>
            </w:r>
            <w:r w:rsidRPr="009E5709">
              <w:rPr>
                <w:bCs/>
                <w:i/>
                <w:sz w:val="16"/>
              </w:rPr>
              <w:t>2</w:t>
            </w:r>
            <w:r>
              <w:rPr>
                <w:bCs/>
                <w:i/>
                <w:sz w:val="16"/>
              </w:rPr>
              <w:t>)</w:t>
            </w:r>
          </w:p>
        </w:tc>
        <w:tc>
          <w:tcPr>
            <w:tcW w:w="990" w:type="dxa"/>
            <w:tcBorders>
              <w:top w:val="nil"/>
              <w:bottom w:val="single" w:sz="4" w:space="0" w:color="auto"/>
            </w:tcBorders>
            <w:vAlign w:val="bottom"/>
          </w:tcPr>
          <w:p w14:paraId="6A36F1AE" w14:textId="34CC8199" w:rsidR="00CF692F" w:rsidRPr="007F1507" w:rsidRDefault="00CF692F" w:rsidP="00CF692F">
            <w:pPr>
              <w:ind w:left="49" w:right="41"/>
              <w:jc w:val="right"/>
              <w:rPr>
                <w:bCs/>
                <w:i/>
                <w:sz w:val="16"/>
                <w:lang w:val="en-US"/>
              </w:rPr>
            </w:pPr>
            <w:r>
              <w:rPr>
                <w:bCs/>
                <w:i/>
                <w:sz w:val="16"/>
              </w:rPr>
              <w:t>(</w:t>
            </w:r>
            <w:r w:rsidRPr="009E5709">
              <w:rPr>
                <w:bCs/>
                <w:i/>
                <w:sz w:val="16"/>
              </w:rPr>
              <w:t>12</w:t>
            </w:r>
            <w:r>
              <w:rPr>
                <w:bCs/>
                <w:i/>
                <w:sz w:val="16"/>
              </w:rPr>
              <w:t>.</w:t>
            </w:r>
            <w:r w:rsidRPr="009E5709">
              <w:rPr>
                <w:bCs/>
                <w:i/>
                <w:sz w:val="16"/>
              </w:rPr>
              <w:t>3</w:t>
            </w:r>
            <w:r>
              <w:rPr>
                <w:bCs/>
                <w:i/>
                <w:sz w:val="16"/>
              </w:rPr>
              <w:t>)</w:t>
            </w:r>
          </w:p>
        </w:tc>
        <w:tc>
          <w:tcPr>
            <w:tcW w:w="1125" w:type="dxa"/>
            <w:tcBorders>
              <w:top w:val="nil"/>
              <w:bottom w:val="single" w:sz="4" w:space="0" w:color="auto"/>
            </w:tcBorders>
            <w:vAlign w:val="bottom"/>
          </w:tcPr>
          <w:p w14:paraId="58E285F6" w14:textId="133C61DF" w:rsidR="00CF692F" w:rsidRPr="007F1507" w:rsidRDefault="00CF692F" w:rsidP="00CF692F">
            <w:pPr>
              <w:jc w:val="right"/>
              <w:rPr>
                <w:i/>
                <w:iCs/>
                <w:sz w:val="16"/>
                <w:szCs w:val="16"/>
                <w:lang w:val="en-US"/>
              </w:rPr>
            </w:pPr>
            <w:r>
              <w:rPr>
                <w:i/>
                <w:iCs/>
                <w:sz w:val="16"/>
                <w:szCs w:val="16"/>
              </w:rPr>
              <w:t>(</w:t>
            </w:r>
            <w:r w:rsidRPr="009E5709">
              <w:rPr>
                <w:i/>
                <w:iCs/>
                <w:sz w:val="16"/>
                <w:szCs w:val="16"/>
              </w:rPr>
              <w:t>35</w:t>
            </w:r>
            <w:r>
              <w:rPr>
                <w:i/>
                <w:iCs/>
                <w:sz w:val="16"/>
                <w:szCs w:val="16"/>
              </w:rPr>
              <w:t>.</w:t>
            </w:r>
            <w:r w:rsidRPr="009E5709">
              <w:rPr>
                <w:i/>
                <w:iCs/>
                <w:sz w:val="16"/>
                <w:szCs w:val="16"/>
              </w:rPr>
              <w:t>9</w:t>
            </w:r>
            <w:r>
              <w:rPr>
                <w:i/>
                <w:iCs/>
                <w:sz w:val="16"/>
                <w:szCs w:val="16"/>
              </w:rPr>
              <w:t>)</w:t>
            </w:r>
          </w:p>
        </w:tc>
      </w:tr>
      <w:tr w:rsidR="00CF692F" w:rsidRPr="00E97345" w14:paraId="13BFDC27" w14:textId="77777777" w:rsidTr="00703868">
        <w:tc>
          <w:tcPr>
            <w:tcW w:w="5310" w:type="dxa"/>
            <w:tcBorders>
              <w:top w:val="nil"/>
              <w:bottom w:val="nil"/>
            </w:tcBorders>
            <w:vAlign w:val="bottom"/>
          </w:tcPr>
          <w:p w14:paraId="2230BEB3" w14:textId="77777777" w:rsidR="00CF692F" w:rsidRPr="007F1507" w:rsidRDefault="00CF692F" w:rsidP="00CF692F">
            <w:pPr>
              <w:rPr>
                <w:b/>
                <w:bCs/>
                <w:i/>
                <w:sz w:val="16"/>
                <w:szCs w:val="16"/>
                <w:lang w:val="en-US"/>
              </w:rPr>
            </w:pPr>
            <w:r w:rsidRPr="007F1507">
              <w:rPr>
                <w:b/>
                <w:bCs/>
                <w:i/>
                <w:sz w:val="16"/>
                <w:szCs w:val="16"/>
                <w:lang w:val="en-US"/>
              </w:rPr>
              <w:t xml:space="preserve">Total financial </w:t>
            </w:r>
            <w:r>
              <w:rPr>
                <w:b/>
                <w:bCs/>
                <w:i/>
                <w:sz w:val="16"/>
                <w:szCs w:val="16"/>
                <w:lang w:val="en-US"/>
              </w:rPr>
              <w:t>costs</w:t>
            </w:r>
          </w:p>
        </w:tc>
        <w:tc>
          <w:tcPr>
            <w:tcW w:w="1080" w:type="dxa"/>
            <w:tcBorders>
              <w:top w:val="single" w:sz="4" w:space="0" w:color="auto"/>
              <w:bottom w:val="single" w:sz="4" w:space="0" w:color="auto"/>
            </w:tcBorders>
            <w:vAlign w:val="bottom"/>
          </w:tcPr>
          <w:p w14:paraId="43109618" w14:textId="40051A7B" w:rsidR="00CF692F" w:rsidRPr="007F1507" w:rsidRDefault="00CF692F" w:rsidP="00CF692F">
            <w:pPr>
              <w:ind w:left="49" w:right="41"/>
              <w:jc w:val="right"/>
              <w:rPr>
                <w:b/>
                <w:bCs/>
                <w:i/>
                <w:sz w:val="16"/>
                <w:lang w:val="en-US"/>
              </w:rPr>
            </w:pPr>
            <w:r>
              <w:rPr>
                <w:b/>
                <w:bCs/>
                <w:i/>
                <w:sz w:val="16"/>
              </w:rPr>
              <w:t>(</w:t>
            </w:r>
            <w:r w:rsidRPr="009E5709">
              <w:rPr>
                <w:b/>
                <w:bCs/>
                <w:i/>
                <w:sz w:val="16"/>
              </w:rPr>
              <w:t>460</w:t>
            </w:r>
            <w:r>
              <w:rPr>
                <w:b/>
                <w:bCs/>
                <w:i/>
                <w:sz w:val="16"/>
              </w:rPr>
              <w:t>.</w:t>
            </w:r>
            <w:r w:rsidRPr="009E5709">
              <w:rPr>
                <w:b/>
                <w:bCs/>
                <w:i/>
                <w:sz w:val="16"/>
              </w:rPr>
              <w:t>4</w:t>
            </w:r>
            <w:r>
              <w:rPr>
                <w:b/>
                <w:bCs/>
                <w:i/>
                <w:sz w:val="16"/>
              </w:rPr>
              <w:t>)</w:t>
            </w:r>
          </w:p>
        </w:tc>
        <w:tc>
          <w:tcPr>
            <w:tcW w:w="990" w:type="dxa"/>
            <w:tcBorders>
              <w:top w:val="single" w:sz="4" w:space="0" w:color="auto"/>
              <w:bottom w:val="single" w:sz="4" w:space="0" w:color="auto"/>
            </w:tcBorders>
            <w:vAlign w:val="bottom"/>
          </w:tcPr>
          <w:p w14:paraId="6E5AF1FB" w14:textId="04FA72CA" w:rsidR="00CF692F" w:rsidRPr="007F1507" w:rsidRDefault="00CF692F" w:rsidP="00CF692F">
            <w:pPr>
              <w:ind w:left="49" w:right="41"/>
              <w:jc w:val="right"/>
              <w:rPr>
                <w:b/>
                <w:bCs/>
                <w:i/>
                <w:sz w:val="16"/>
                <w:lang w:val="en-US"/>
              </w:rPr>
            </w:pPr>
            <w:r>
              <w:rPr>
                <w:b/>
                <w:bCs/>
                <w:i/>
                <w:sz w:val="16"/>
              </w:rPr>
              <w:t>(</w:t>
            </w:r>
            <w:r w:rsidRPr="009E5709">
              <w:rPr>
                <w:b/>
                <w:bCs/>
                <w:i/>
                <w:sz w:val="16"/>
              </w:rPr>
              <w:t>459</w:t>
            </w:r>
            <w:r>
              <w:rPr>
                <w:b/>
                <w:bCs/>
                <w:i/>
                <w:sz w:val="16"/>
              </w:rPr>
              <w:t>.</w:t>
            </w:r>
            <w:r w:rsidRPr="009E5709">
              <w:rPr>
                <w:b/>
                <w:bCs/>
                <w:i/>
                <w:sz w:val="16"/>
              </w:rPr>
              <w:t>5</w:t>
            </w:r>
            <w:r>
              <w:rPr>
                <w:b/>
                <w:bCs/>
                <w:i/>
                <w:sz w:val="16"/>
              </w:rPr>
              <w:t>)</w:t>
            </w:r>
          </w:p>
        </w:tc>
        <w:tc>
          <w:tcPr>
            <w:tcW w:w="1125" w:type="dxa"/>
            <w:tcBorders>
              <w:top w:val="single" w:sz="4" w:space="0" w:color="auto"/>
              <w:bottom w:val="single" w:sz="4" w:space="0" w:color="auto"/>
            </w:tcBorders>
            <w:vAlign w:val="center"/>
          </w:tcPr>
          <w:p w14:paraId="32020D2A" w14:textId="63E31358" w:rsidR="00CF692F" w:rsidRPr="007F1507" w:rsidRDefault="00CF692F" w:rsidP="00CF692F">
            <w:pPr>
              <w:jc w:val="right"/>
              <w:rPr>
                <w:b/>
                <w:bCs/>
                <w:i/>
                <w:iCs/>
                <w:sz w:val="16"/>
                <w:szCs w:val="16"/>
                <w:lang w:val="en-US"/>
              </w:rPr>
            </w:pPr>
            <w:r>
              <w:rPr>
                <w:b/>
                <w:bCs/>
                <w:i/>
                <w:iCs/>
                <w:sz w:val="16"/>
                <w:szCs w:val="16"/>
              </w:rPr>
              <w:t>(</w:t>
            </w:r>
            <w:r w:rsidRPr="009E5709">
              <w:rPr>
                <w:b/>
                <w:bCs/>
                <w:i/>
                <w:iCs/>
                <w:sz w:val="16"/>
                <w:szCs w:val="16"/>
              </w:rPr>
              <w:t>0</w:t>
            </w:r>
            <w:r>
              <w:rPr>
                <w:b/>
                <w:bCs/>
                <w:i/>
                <w:iCs/>
                <w:sz w:val="16"/>
                <w:szCs w:val="16"/>
              </w:rPr>
              <w:t>.</w:t>
            </w:r>
            <w:r w:rsidRPr="009E5709">
              <w:rPr>
                <w:b/>
                <w:bCs/>
                <w:i/>
                <w:iCs/>
                <w:sz w:val="16"/>
                <w:szCs w:val="16"/>
              </w:rPr>
              <w:t>9</w:t>
            </w:r>
            <w:r>
              <w:rPr>
                <w:b/>
                <w:bCs/>
                <w:i/>
                <w:iCs/>
                <w:sz w:val="16"/>
                <w:szCs w:val="16"/>
              </w:rPr>
              <w:t>)</w:t>
            </w:r>
          </w:p>
        </w:tc>
      </w:tr>
      <w:tr w:rsidR="00CF692F" w:rsidRPr="00E97345" w14:paraId="00B7E254" w14:textId="77777777" w:rsidTr="00AA18F1">
        <w:trPr>
          <w:trHeight w:val="185"/>
        </w:trPr>
        <w:tc>
          <w:tcPr>
            <w:tcW w:w="5310" w:type="dxa"/>
            <w:tcBorders>
              <w:top w:val="nil"/>
              <w:bottom w:val="nil"/>
            </w:tcBorders>
            <w:vAlign w:val="bottom"/>
          </w:tcPr>
          <w:p w14:paraId="426D7A1E" w14:textId="77777777" w:rsidR="00CF692F" w:rsidRPr="007F1507" w:rsidRDefault="00CF692F" w:rsidP="00CF692F">
            <w:pPr>
              <w:rPr>
                <w:b/>
                <w:i/>
                <w:sz w:val="16"/>
                <w:szCs w:val="16"/>
                <w:lang w:val="en-US"/>
              </w:rPr>
            </w:pPr>
          </w:p>
        </w:tc>
        <w:tc>
          <w:tcPr>
            <w:tcW w:w="1080" w:type="dxa"/>
            <w:tcBorders>
              <w:bottom w:val="single" w:sz="4" w:space="0" w:color="auto"/>
            </w:tcBorders>
            <w:vAlign w:val="bottom"/>
          </w:tcPr>
          <w:p w14:paraId="7CF2A258" w14:textId="77777777" w:rsidR="00CF692F" w:rsidRPr="007F1507" w:rsidRDefault="00CF692F" w:rsidP="00CF692F">
            <w:pPr>
              <w:ind w:left="49" w:right="41"/>
              <w:jc w:val="right"/>
              <w:rPr>
                <w:b/>
                <w:i/>
                <w:sz w:val="16"/>
                <w:lang w:val="en-US"/>
              </w:rPr>
            </w:pPr>
          </w:p>
        </w:tc>
        <w:tc>
          <w:tcPr>
            <w:tcW w:w="990" w:type="dxa"/>
            <w:vAlign w:val="bottom"/>
          </w:tcPr>
          <w:p w14:paraId="034AF4D2" w14:textId="77777777" w:rsidR="00CF692F" w:rsidRPr="007F1507" w:rsidRDefault="00CF692F" w:rsidP="00CF692F">
            <w:pPr>
              <w:ind w:left="49" w:right="41"/>
              <w:jc w:val="right"/>
              <w:rPr>
                <w:b/>
                <w:i/>
                <w:sz w:val="16"/>
                <w:lang w:val="en-US"/>
              </w:rPr>
            </w:pPr>
          </w:p>
        </w:tc>
        <w:tc>
          <w:tcPr>
            <w:tcW w:w="1125" w:type="dxa"/>
            <w:vAlign w:val="center"/>
          </w:tcPr>
          <w:p w14:paraId="6D9ED0A9" w14:textId="77777777" w:rsidR="00CF692F" w:rsidRPr="007F1507" w:rsidRDefault="00CF692F" w:rsidP="00CF692F">
            <w:pPr>
              <w:jc w:val="right"/>
              <w:rPr>
                <w:b/>
                <w:bCs/>
                <w:i/>
                <w:iCs/>
                <w:sz w:val="16"/>
                <w:szCs w:val="16"/>
                <w:lang w:val="en-US"/>
              </w:rPr>
            </w:pPr>
          </w:p>
        </w:tc>
      </w:tr>
      <w:tr w:rsidR="00CF692F" w:rsidRPr="00645DE4" w14:paraId="67AD3011" w14:textId="77777777" w:rsidTr="00AA18F1">
        <w:trPr>
          <w:trHeight w:val="185"/>
        </w:trPr>
        <w:tc>
          <w:tcPr>
            <w:tcW w:w="5310" w:type="dxa"/>
            <w:tcBorders>
              <w:top w:val="nil"/>
              <w:left w:val="single" w:sz="4" w:space="0" w:color="auto"/>
              <w:bottom w:val="nil"/>
              <w:right w:val="single" w:sz="4" w:space="0" w:color="auto"/>
            </w:tcBorders>
            <w:vAlign w:val="bottom"/>
          </w:tcPr>
          <w:p w14:paraId="29726F88" w14:textId="1B09C7B7" w:rsidR="00CF692F" w:rsidRPr="007F1507" w:rsidRDefault="00CF692F" w:rsidP="00CF692F">
            <w:pPr>
              <w:rPr>
                <w:b/>
                <w:i/>
                <w:sz w:val="16"/>
                <w:szCs w:val="16"/>
                <w:lang w:val="en-US"/>
              </w:rPr>
            </w:pPr>
            <w:r>
              <w:rPr>
                <w:b/>
                <w:i/>
                <w:sz w:val="16"/>
                <w:szCs w:val="16"/>
                <w:lang w:val="en-US"/>
              </w:rPr>
              <w:t>Loss (g</w:t>
            </w:r>
            <w:r w:rsidRPr="007F1507">
              <w:rPr>
                <w:b/>
                <w:i/>
                <w:sz w:val="16"/>
                <w:szCs w:val="16"/>
                <w:lang w:val="en-US"/>
              </w:rPr>
              <w:t>ain</w:t>
            </w:r>
            <w:r>
              <w:rPr>
                <w:b/>
                <w:i/>
                <w:sz w:val="16"/>
                <w:szCs w:val="16"/>
                <w:lang w:val="en-US"/>
              </w:rPr>
              <w:t>)</w:t>
            </w:r>
            <w:r w:rsidRPr="007F1507">
              <w:rPr>
                <w:b/>
                <w:i/>
                <w:sz w:val="16"/>
                <w:szCs w:val="16"/>
                <w:lang w:val="en-US"/>
              </w:rPr>
              <w:t xml:space="preserve"> on monetary position</w:t>
            </w:r>
          </w:p>
        </w:tc>
        <w:tc>
          <w:tcPr>
            <w:tcW w:w="1080" w:type="dxa"/>
            <w:tcBorders>
              <w:left w:val="single" w:sz="4" w:space="0" w:color="auto"/>
            </w:tcBorders>
            <w:vAlign w:val="bottom"/>
          </w:tcPr>
          <w:p w14:paraId="262D8508" w14:textId="05CF35F9" w:rsidR="00CF692F" w:rsidRPr="007F1507" w:rsidRDefault="00CF692F" w:rsidP="00CF692F">
            <w:pPr>
              <w:ind w:left="49" w:right="41"/>
              <w:jc w:val="right"/>
              <w:rPr>
                <w:b/>
                <w:i/>
                <w:sz w:val="16"/>
                <w:lang w:val="en-US"/>
              </w:rPr>
            </w:pPr>
            <w:r>
              <w:rPr>
                <w:b/>
                <w:bCs/>
                <w:i/>
                <w:sz w:val="16"/>
              </w:rPr>
              <w:t>(</w:t>
            </w:r>
            <w:r w:rsidRPr="009E5709">
              <w:rPr>
                <w:b/>
                <w:bCs/>
                <w:i/>
                <w:sz w:val="16"/>
              </w:rPr>
              <w:t>411</w:t>
            </w:r>
            <w:r>
              <w:rPr>
                <w:b/>
                <w:bCs/>
                <w:i/>
                <w:sz w:val="16"/>
              </w:rPr>
              <w:t>.</w:t>
            </w:r>
            <w:r w:rsidRPr="009E5709">
              <w:rPr>
                <w:b/>
                <w:bCs/>
                <w:i/>
                <w:sz w:val="16"/>
              </w:rPr>
              <w:t>6</w:t>
            </w:r>
            <w:r>
              <w:rPr>
                <w:b/>
                <w:bCs/>
                <w:i/>
                <w:sz w:val="16"/>
              </w:rPr>
              <w:t>)</w:t>
            </w:r>
          </w:p>
        </w:tc>
        <w:tc>
          <w:tcPr>
            <w:tcW w:w="990" w:type="dxa"/>
            <w:vAlign w:val="bottom"/>
          </w:tcPr>
          <w:p w14:paraId="3B5553F8" w14:textId="5B94EA90" w:rsidR="00CF692F" w:rsidRPr="007F1507" w:rsidRDefault="00CF692F" w:rsidP="00CF692F">
            <w:pPr>
              <w:ind w:left="49" w:right="41"/>
              <w:jc w:val="right"/>
              <w:rPr>
                <w:b/>
                <w:i/>
                <w:sz w:val="16"/>
                <w:lang w:val="en-US"/>
              </w:rPr>
            </w:pPr>
            <w:r w:rsidRPr="009E5709">
              <w:rPr>
                <w:b/>
                <w:bCs/>
                <w:i/>
                <w:sz w:val="16"/>
              </w:rPr>
              <w:t>161</w:t>
            </w:r>
            <w:r>
              <w:rPr>
                <w:b/>
                <w:bCs/>
                <w:i/>
                <w:sz w:val="16"/>
              </w:rPr>
              <w:t>.</w:t>
            </w:r>
            <w:r w:rsidRPr="009E5709">
              <w:rPr>
                <w:b/>
                <w:bCs/>
                <w:i/>
                <w:sz w:val="16"/>
              </w:rPr>
              <w:t>1</w:t>
            </w:r>
          </w:p>
        </w:tc>
        <w:tc>
          <w:tcPr>
            <w:tcW w:w="1125" w:type="dxa"/>
            <w:vAlign w:val="center"/>
          </w:tcPr>
          <w:p w14:paraId="53831AEF" w14:textId="11255CEB" w:rsidR="00CF692F" w:rsidRPr="007F1507" w:rsidRDefault="00CF692F" w:rsidP="00CF692F">
            <w:pPr>
              <w:jc w:val="right"/>
              <w:rPr>
                <w:b/>
                <w:bCs/>
                <w:i/>
                <w:iCs/>
                <w:sz w:val="16"/>
                <w:szCs w:val="16"/>
                <w:lang w:val="en-US"/>
              </w:rPr>
            </w:pPr>
            <w:r>
              <w:rPr>
                <w:b/>
                <w:bCs/>
                <w:i/>
                <w:iCs/>
                <w:sz w:val="16"/>
                <w:szCs w:val="16"/>
              </w:rPr>
              <w:t>(</w:t>
            </w:r>
            <w:r w:rsidRPr="009E5709">
              <w:rPr>
                <w:b/>
                <w:bCs/>
                <w:i/>
                <w:iCs/>
                <w:sz w:val="16"/>
                <w:szCs w:val="16"/>
              </w:rPr>
              <w:t>572</w:t>
            </w:r>
            <w:r>
              <w:rPr>
                <w:b/>
                <w:bCs/>
                <w:i/>
                <w:iCs/>
                <w:sz w:val="16"/>
                <w:szCs w:val="16"/>
              </w:rPr>
              <w:t>.</w:t>
            </w:r>
            <w:r w:rsidRPr="009E5709">
              <w:rPr>
                <w:b/>
                <w:bCs/>
                <w:i/>
                <w:iCs/>
                <w:sz w:val="16"/>
                <w:szCs w:val="16"/>
              </w:rPr>
              <w:t>7</w:t>
            </w:r>
            <w:r>
              <w:rPr>
                <w:b/>
                <w:bCs/>
                <w:i/>
                <w:iCs/>
                <w:sz w:val="16"/>
                <w:szCs w:val="16"/>
              </w:rPr>
              <w:t>)</w:t>
            </w:r>
          </w:p>
        </w:tc>
      </w:tr>
      <w:tr w:rsidR="00CF692F" w:rsidRPr="00645DE4" w14:paraId="5EAE0727" w14:textId="77777777" w:rsidTr="00AA18F1">
        <w:trPr>
          <w:trHeight w:val="185"/>
        </w:trPr>
        <w:tc>
          <w:tcPr>
            <w:tcW w:w="5310" w:type="dxa"/>
            <w:tcBorders>
              <w:top w:val="nil"/>
              <w:left w:val="single" w:sz="4" w:space="0" w:color="auto"/>
              <w:bottom w:val="nil"/>
              <w:right w:val="single" w:sz="4" w:space="0" w:color="auto"/>
            </w:tcBorders>
            <w:vAlign w:val="bottom"/>
          </w:tcPr>
          <w:p w14:paraId="7A19F5EE" w14:textId="77777777" w:rsidR="00CF692F" w:rsidRPr="007F1507" w:rsidRDefault="00CF692F" w:rsidP="00CF692F">
            <w:pPr>
              <w:rPr>
                <w:b/>
                <w:i/>
                <w:sz w:val="16"/>
                <w:szCs w:val="16"/>
                <w:lang w:val="en-US"/>
              </w:rPr>
            </w:pPr>
          </w:p>
        </w:tc>
        <w:tc>
          <w:tcPr>
            <w:tcW w:w="1080" w:type="dxa"/>
            <w:tcBorders>
              <w:left w:val="single" w:sz="4" w:space="0" w:color="auto"/>
            </w:tcBorders>
            <w:vAlign w:val="bottom"/>
          </w:tcPr>
          <w:p w14:paraId="50FCB208" w14:textId="77777777" w:rsidR="00CF692F" w:rsidRPr="007F1507" w:rsidRDefault="00CF692F" w:rsidP="00CF692F">
            <w:pPr>
              <w:ind w:left="49" w:right="41"/>
              <w:jc w:val="right"/>
              <w:rPr>
                <w:b/>
                <w:i/>
                <w:sz w:val="16"/>
                <w:lang w:val="en-US"/>
              </w:rPr>
            </w:pPr>
          </w:p>
        </w:tc>
        <w:tc>
          <w:tcPr>
            <w:tcW w:w="990" w:type="dxa"/>
            <w:vAlign w:val="bottom"/>
          </w:tcPr>
          <w:p w14:paraId="0946BF71" w14:textId="77777777" w:rsidR="00CF692F" w:rsidRPr="007F1507" w:rsidRDefault="00CF692F" w:rsidP="00CF692F">
            <w:pPr>
              <w:ind w:left="49" w:right="41"/>
              <w:jc w:val="right"/>
              <w:rPr>
                <w:b/>
                <w:i/>
                <w:sz w:val="16"/>
                <w:lang w:val="en-US"/>
              </w:rPr>
            </w:pPr>
          </w:p>
        </w:tc>
        <w:tc>
          <w:tcPr>
            <w:tcW w:w="1125" w:type="dxa"/>
            <w:vAlign w:val="center"/>
          </w:tcPr>
          <w:p w14:paraId="7A2B000E" w14:textId="77777777" w:rsidR="00CF692F" w:rsidRPr="007F1507" w:rsidRDefault="00CF692F" w:rsidP="00CF692F">
            <w:pPr>
              <w:jc w:val="right"/>
              <w:rPr>
                <w:b/>
                <w:bCs/>
                <w:i/>
                <w:iCs/>
                <w:sz w:val="16"/>
                <w:szCs w:val="16"/>
                <w:lang w:val="en-US"/>
              </w:rPr>
            </w:pPr>
          </w:p>
        </w:tc>
      </w:tr>
      <w:tr w:rsidR="00CF692F" w:rsidRPr="00645DE4" w14:paraId="6F5D4E85" w14:textId="77777777" w:rsidTr="00AA18F1">
        <w:trPr>
          <w:trHeight w:val="185"/>
        </w:trPr>
        <w:tc>
          <w:tcPr>
            <w:tcW w:w="5310" w:type="dxa"/>
            <w:tcBorders>
              <w:top w:val="nil"/>
            </w:tcBorders>
            <w:vAlign w:val="bottom"/>
          </w:tcPr>
          <w:p w14:paraId="55555CED" w14:textId="77777777" w:rsidR="00CF692F" w:rsidRPr="00D00418" w:rsidRDefault="00CF692F" w:rsidP="00CF692F">
            <w:pPr>
              <w:rPr>
                <w:b/>
                <w:i/>
                <w:sz w:val="16"/>
                <w:szCs w:val="16"/>
                <w:lang w:val="en-US"/>
              </w:rPr>
            </w:pPr>
            <w:r w:rsidRPr="00D00418">
              <w:rPr>
                <w:b/>
                <w:i/>
                <w:sz w:val="16"/>
                <w:szCs w:val="16"/>
                <w:lang w:val="en-US"/>
              </w:rPr>
              <w:t>Total net financial (loss) income</w:t>
            </w:r>
          </w:p>
        </w:tc>
        <w:tc>
          <w:tcPr>
            <w:tcW w:w="1080" w:type="dxa"/>
            <w:vAlign w:val="bottom"/>
          </w:tcPr>
          <w:p w14:paraId="46DAD04E" w14:textId="7B40D1C8" w:rsidR="00CF692F" w:rsidRPr="007F1507" w:rsidRDefault="00CF692F" w:rsidP="00CF692F">
            <w:pPr>
              <w:ind w:left="49" w:right="41"/>
              <w:jc w:val="right"/>
              <w:rPr>
                <w:b/>
                <w:i/>
                <w:sz w:val="16"/>
                <w:lang w:val="en-US"/>
              </w:rPr>
            </w:pPr>
            <w:r w:rsidRPr="009E5709">
              <w:rPr>
                <w:b/>
                <w:i/>
                <w:sz w:val="16"/>
              </w:rPr>
              <w:t>8</w:t>
            </w:r>
            <w:r>
              <w:rPr>
                <w:b/>
                <w:i/>
                <w:sz w:val="16"/>
              </w:rPr>
              <w:t>.</w:t>
            </w:r>
            <w:r w:rsidRPr="009E5709">
              <w:rPr>
                <w:b/>
                <w:i/>
                <w:sz w:val="16"/>
              </w:rPr>
              <w:t>7</w:t>
            </w:r>
          </w:p>
        </w:tc>
        <w:tc>
          <w:tcPr>
            <w:tcW w:w="990" w:type="dxa"/>
            <w:vAlign w:val="bottom"/>
          </w:tcPr>
          <w:p w14:paraId="537622DE" w14:textId="67D1116E" w:rsidR="00CF692F" w:rsidRPr="007F1507" w:rsidRDefault="00CF692F" w:rsidP="00CF692F">
            <w:pPr>
              <w:ind w:left="49" w:right="41"/>
              <w:jc w:val="right"/>
              <w:rPr>
                <w:b/>
                <w:i/>
                <w:sz w:val="16"/>
                <w:lang w:val="en-US"/>
              </w:rPr>
            </w:pPr>
            <w:r>
              <w:rPr>
                <w:b/>
                <w:i/>
                <w:sz w:val="16"/>
              </w:rPr>
              <w:t>(</w:t>
            </w:r>
            <w:r w:rsidRPr="009E5709">
              <w:rPr>
                <w:b/>
                <w:i/>
                <w:sz w:val="16"/>
              </w:rPr>
              <w:t>147</w:t>
            </w:r>
            <w:r>
              <w:rPr>
                <w:b/>
                <w:i/>
                <w:sz w:val="16"/>
              </w:rPr>
              <w:t>.</w:t>
            </w:r>
            <w:r w:rsidRPr="009E5709">
              <w:rPr>
                <w:b/>
                <w:i/>
                <w:sz w:val="16"/>
              </w:rPr>
              <w:t>4</w:t>
            </w:r>
            <w:r>
              <w:rPr>
                <w:b/>
                <w:i/>
                <w:sz w:val="16"/>
              </w:rPr>
              <w:t>)</w:t>
            </w:r>
          </w:p>
        </w:tc>
        <w:tc>
          <w:tcPr>
            <w:tcW w:w="1125" w:type="dxa"/>
            <w:vAlign w:val="center"/>
          </w:tcPr>
          <w:p w14:paraId="76247304" w14:textId="45F1C742" w:rsidR="00CF692F" w:rsidRPr="007F1507" w:rsidRDefault="00CF692F" w:rsidP="00CF692F">
            <w:pPr>
              <w:jc w:val="right"/>
              <w:rPr>
                <w:b/>
                <w:bCs/>
                <w:i/>
                <w:iCs/>
                <w:sz w:val="16"/>
                <w:szCs w:val="16"/>
                <w:lang w:val="en-US"/>
              </w:rPr>
            </w:pPr>
            <w:r w:rsidRPr="009E5709">
              <w:rPr>
                <w:b/>
                <w:bCs/>
                <w:i/>
                <w:iCs/>
                <w:sz w:val="16"/>
                <w:szCs w:val="16"/>
              </w:rPr>
              <w:t>156</w:t>
            </w:r>
            <w:r>
              <w:rPr>
                <w:b/>
                <w:bCs/>
                <w:i/>
                <w:iCs/>
                <w:sz w:val="16"/>
                <w:szCs w:val="16"/>
              </w:rPr>
              <w:t>.</w:t>
            </w:r>
            <w:r w:rsidRPr="009E5709">
              <w:rPr>
                <w:b/>
                <w:bCs/>
                <w:i/>
                <w:iCs/>
                <w:sz w:val="16"/>
                <w:szCs w:val="16"/>
              </w:rPr>
              <w:t>1</w:t>
            </w:r>
          </w:p>
        </w:tc>
      </w:tr>
    </w:tbl>
    <w:p w14:paraId="699A3E13" w14:textId="77777777" w:rsidR="00703868" w:rsidRDefault="00703868" w:rsidP="00AB4E2F">
      <w:pPr>
        <w:pStyle w:val="Encabezado"/>
        <w:tabs>
          <w:tab w:val="clear" w:pos="4252"/>
          <w:tab w:val="clear" w:pos="8504"/>
        </w:tabs>
        <w:ind w:left="4963" w:firstLine="167"/>
        <w:jc w:val="both"/>
        <w:rPr>
          <w:i/>
          <w:iCs/>
          <w:sz w:val="16"/>
          <w:lang w:val="en-US"/>
        </w:rPr>
      </w:pPr>
    </w:p>
    <w:p w14:paraId="5120D793" w14:textId="05788701" w:rsidR="00D641CB" w:rsidRPr="00C71FB8" w:rsidRDefault="00D641CB" w:rsidP="00D641CB">
      <w:pPr>
        <w:pStyle w:val="BodyText24"/>
        <w:widowControl/>
        <w:numPr>
          <w:ilvl w:val="12"/>
          <w:numId w:val="0"/>
        </w:numPr>
        <w:tabs>
          <w:tab w:val="clear" w:pos="-1440"/>
          <w:tab w:val="clear" w:pos="-720"/>
          <w:tab w:val="clear" w:pos="0"/>
          <w:tab w:val="clear" w:pos="1452"/>
        </w:tabs>
        <w:rPr>
          <w:rFonts w:ascii="Times New Roman" w:hAnsi="Times New Roman"/>
          <w:szCs w:val="22"/>
          <w:lang w:val="en-US"/>
        </w:rPr>
      </w:pPr>
      <w:r w:rsidRPr="00C71FB8">
        <w:rPr>
          <w:rFonts w:ascii="Times New Roman" w:hAnsi="Times New Roman"/>
          <w:lang w:val="en-US"/>
        </w:rPr>
        <w:t xml:space="preserve">Net financial income for the </w:t>
      </w:r>
      <w:r w:rsidR="00EA6453" w:rsidRPr="00C71FB8">
        <w:rPr>
          <w:rFonts w:ascii="Times New Roman" w:hAnsi="Times New Roman"/>
          <w:lang w:val="en-US"/>
        </w:rPr>
        <w:t>six</w:t>
      </w:r>
      <w:r w:rsidR="00B517FE" w:rsidRPr="00C71FB8">
        <w:rPr>
          <w:rFonts w:ascii="Times New Roman" w:hAnsi="Times New Roman"/>
          <w:lang w:val="en-US"/>
        </w:rPr>
        <w:t xml:space="preserve">-month </w:t>
      </w:r>
      <w:r w:rsidRPr="00C71FB8">
        <w:rPr>
          <w:rFonts w:ascii="Times New Roman" w:hAnsi="Times New Roman"/>
          <w:lang w:val="en-US"/>
        </w:rPr>
        <w:t xml:space="preserve">period ended </w:t>
      </w:r>
      <w:r w:rsidR="00EA6453" w:rsidRPr="00C71FB8">
        <w:rPr>
          <w:rFonts w:ascii="Times New Roman" w:hAnsi="Times New Roman"/>
          <w:lang w:val="en-US"/>
        </w:rPr>
        <w:t xml:space="preserve">June </w:t>
      </w:r>
      <w:r w:rsidRPr="00C71FB8">
        <w:rPr>
          <w:rFonts w:ascii="Times New Roman" w:hAnsi="Times New Roman"/>
          <w:lang w:val="en-US"/>
        </w:rPr>
        <w:t>3</w:t>
      </w:r>
      <w:r w:rsidR="00EA6453" w:rsidRPr="00C71FB8">
        <w:rPr>
          <w:rFonts w:ascii="Times New Roman" w:hAnsi="Times New Roman"/>
          <w:lang w:val="en-US"/>
        </w:rPr>
        <w:t>0</w:t>
      </w:r>
      <w:r w:rsidRPr="00C71FB8">
        <w:rPr>
          <w:rFonts w:ascii="Times New Roman" w:hAnsi="Times New Roman"/>
          <w:lang w:val="en-US"/>
        </w:rPr>
        <w:t>, 20</w:t>
      </w:r>
      <w:r w:rsidR="00B517FE" w:rsidRPr="00C71FB8">
        <w:rPr>
          <w:rFonts w:ascii="Times New Roman" w:hAnsi="Times New Roman"/>
          <w:lang w:val="en-US"/>
        </w:rPr>
        <w:t>20</w:t>
      </w:r>
      <w:r w:rsidRPr="00C71FB8">
        <w:rPr>
          <w:rFonts w:ascii="Times New Roman" w:hAnsi="Times New Roman"/>
          <w:lang w:val="en-US"/>
        </w:rPr>
        <w:t xml:space="preserve"> showed a </w:t>
      </w:r>
      <w:r w:rsidR="00CF692F" w:rsidRPr="00C71FB8">
        <w:rPr>
          <w:rFonts w:ascii="Times New Roman" w:hAnsi="Times New Roman"/>
          <w:lang w:val="en-US"/>
        </w:rPr>
        <w:t xml:space="preserve">higher </w:t>
      </w:r>
      <w:r w:rsidRPr="00C71FB8">
        <w:rPr>
          <w:rFonts w:ascii="Times New Roman" w:hAnsi="Times New Roman"/>
          <w:lang w:val="en-US"/>
        </w:rPr>
        <w:t xml:space="preserve">gain of $ </w:t>
      </w:r>
      <w:r w:rsidR="00CF692F" w:rsidRPr="00C71FB8">
        <w:rPr>
          <w:rFonts w:ascii="Times New Roman" w:hAnsi="Times New Roman"/>
          <w:lang w:val="en-US"/>
        </w:rPr>
        <w:t>638.6</w:t>
      </w:r>
      <w:r w:rsidRPr="00C71FB8">
        <w:rPr>
          <w:rFonts w:ascii="Times New Roman" w:hAnsi="Times New Roman"/>
          <w:lang w:val="en-US"/>
        </w:rPr>
        <w:t xml:space="preserve"> million (which adjusted for inflation amounts to $ </w:t>
      </w:r>
      <w:r w:rsidR="00CF692F" w:rsidRPr="00C71FB8">
        <w:rPr>
          <w:rFonts w:ascii="Times New Roman" w:hAnsi="Times New Roman"/>
          <w:lang w:val="en-US"/>
        </w:rPr>
        <w:t>156.1</w:t>
      </w:r>
      <w:r w:rsidRPr="00C71FB8">
        <w:rPr>
          <w:rFonts w:ascii="Times New Roman" w:hAnsi="Times New Roman"/>
          <w:lang w:val="en-US"/>
        </w:rPr>
        <w:t xml:space="preserve"> million), as compared to the </w:t>
      </w:r>
      <w:r w:rsidR="00EA6453" w:rsidRPr="00C71FB8">
        <w:rPr>
          <w:rFonts w:ascii="Times New Roman" w:hAnsi="Times New Roman"/>
          <w:lang w:val="en-US"/>
        </w:rPr>
        <w:t>six</w:t>
      </w:r>
      <w:r w:rsidR="00B517FE" w:rsidRPr="00C71FB8">
        <w:rPr>
          <w:rFonts w:ascii="Times New Roman" w:hAnsi="Times New Roman"/>
          <w:lang w:val="en-US"/>
        </w:rPr>
        <w:t xml:space="preserve">-month </w:t>
      </w:r>
      <w:r w:rsidRPr="00C71FB8">
        <w:rPr>
          <w:rFonts w:ascii="Times New Roman" w:hAnsi="Times New Roman"/>
          <w:lang w:val="en-US"/>
        </w:rPr>
        <w:t xml:space="preserve">period ended </w:t>
      </w:r>
      <w:r w:rsidR="00EA6453" w:rsidRPr="00C71FB8">
        <w:rPr>
          <w:rFonts w:ascii="Times New Roman" w:hAnsi="Times New Roman"/>
          <w:lang w:val="en-US"/>
        </w:rPr>
        <w:t xml:space="preserve">June </w:t>
      </w:r>
      <w:r w:rsidRPr="00C71FB8">
        <w:rPr>
          <w:rFonts w:ascii="Times New Roman" w:hAnsi="Times New Roman"/>
          <w:lang w:val="en-US"/>
        </w:rPr>
        <w:t>3</w:t>
      </w:r>
      <w:r w:rsidR="00EA6453" w:rsidRPr="00C71FB8">
        <w:rPr>
          <w:rFonts w:ascii="Times New Roman" w:hAnsi="Times New Roman"/>
          <w:lang w:val="en-US"/>
        </w:rPr>
        <w:t>0</w:t>
      </w:r>
      <w:r w:rsidRPr="00C71FB8">
        <w:rPr>
          <w:rFonts w:ascii="Times New Roman" w:hAnsi="Times New Roman"/>
          <w:lang w:val="en-US"/>
        </w:rPr>
        <w:t>, 201</w:t>
      </w:r>
      <w:r w:rsidR="00B517FE" w:rsidRPr="00C71FB8">
        <w:rPr>
          <w:rFonts w:ascii="Times New Roman" w:hAnsi="Times New Roman"/>
          <w:lang w:val="en-US"/>
        </w:rPr>
        <w:t>9</w:t>
      </w:r>
      <w:r w:rsidRPr="00C71FB8">
        <w:rPr>
          <w:rFonts w:ascii="Times New Roman" w:hAnsi="Times New Roman"/>
          <w:lang w:val="en-US"/>
        </w:rPr>
        <w:t>. Accounts with the most relevant variations between both periods were:</w:t>
      </w:r>
    </w:p>
    <w:p w14:paraId="7D3BB8BF" w14:textId="77777777" w:rsidR="00D641CB" w:rsidRPr="00C71FB8" w:rsidRDefault="00D641CB">
      <w:pPr>
        <w:pStyle w:val="Encabezado"/>
        <w:tabs>
          <w:tab w:val="clear" w:pos="4252"/>
          <w:tab w:val="clear" w:pos="8504"/>
        </w:tabs>
        <w:ind w:left="4963" w:firstLine="167"/>
        <w:jc w:val="both"/>
        <w:rPr>
          <w:i/>
          <w:iCs/>
          <w:sz w:val="16"/>
          <w:lang w:val="en-US"/>
        </w:rPr>
      </w:pPr>
    </w:p>
    <w:p w14:paraId="772B6DB2" w14:textId="57B6D9A3" w:rsidR="00D641CB" w:rsidRPr="00C71FB8" w:rsidRDefault="00D641CB" w:rsidP="00413843">
      <w:pPr>
        <w:pStyle w:val="BlockTextSgl"/>
        <w:numPr>
          <w:ilvl w:val="0"/>
          <w:numId w:val="5"/>
        </w:numPr>
        <w:tabs>
          <w:tab w:val="clear" w:pos="720"/>
          <w:tab w:val="num" w:pos="1066"/>
        </w:tabs>
        <w:spacing w:after="120"/>
        <w:ind w:left="1066"/>
        <w:jc w:val="both"/>
        <w:rPr>
          <w:sz w:val="22"/>
          <w:lang w:val="en-US"/>
        </w:rPr>
      </w:pPr>
      <w:r w:rsidRPr="00C71FB8">
        <w:rPr>
          <w:sz w:val="22"/>
          <w:lang w:val="en-US"/>
        </w:rPr>
        <w:t xml:space="preserve">a higher </w:t>
      </w:r>
      <w:r w:rsidR="00B517FE" w:rsidRPr="00C71FB8">
        <w:rPr>
          <w:sz w:val="22"/>
          <w:lang w:val="en-US"/>
        </w:rPr>
        <w:t xml:space="preserve">gain </w:t>
      </w:r>
      <w:r w:rsidRPr="00C71FB8">
        <w:rPr>
          <w:sz w:val="22"/>
          <w:lang w:val="en-US"/>
        </w:rPr>
        <w:t xml:space="preserve">of $ </w:t>
      </w:r>
      <w:r w:rsidR="00CF692F" w:rsidRPr="00C71FB8">
        <w:rPr>
          <w:sz w:val="22"/>
          <w:lang w:val="en-US"/>
        </w:rPr>
        <w:t>672.9</w:t>
      </w:r>
      <w:r w:rsidRPr="00C71FB8">
        <w:rPr>
          <w:sz w:val="22"/>
          <w:lang w:val="en-US"/>
        </w:rPr>
        <w:t xml:space="preserve"> million (which adjusted for inflation amounts to $ </w:t>
      </w:r>
      <w:r w:rsidR="00CF692F" w:rsidRPr="00C71FB8">
        <w:rPr>
          <w:sz w:val="22"/>
          <w:lang w:val="en-US"/>
        </w:rPr>
        <w:t>679</w:t>
      </w:r>
      <w:r w:rsidRPr="00C71FB8">
        <w:rPr>
          <w:sz w:val="22"/>
          <w:lang w:val="en-US"/>
        </w:rPr>
        <w:t xml:space="preserve"> million), on account of </w:t>
      </w:r>
      <w:r w:rsidR="00CA5A1D" w:rsidRPr="00C71FB8">
        <w:rPr>
          <w:sz w:val="22"/>
          <w:lang w:val="en-US"/>
        </w:rPr>
        <w:t xml:space="preserve">net </w:t>
      </w:r>
      <w:r w:rsidRPr="00C71FB8">
        <w:rPr>
          <w:sz w:val="22"/>
          <w:lang w:val="en-US"/>
        </w:rPr>
        <w:t xml:space="preserve">exchange rate differences on US dollar denominated </w:t>
      </w:r>
      <w:r w:rsidR="00B517FE" w:rsidRPr="00C71FB8">
        <w:rPr>
          <w:sz w:val="22"/>
          <w:lang w:val="en-US"/>
        </w:rPr>
        <w:t xml:space="preserve">assets and </w:t>
      </w:r>
      <w:r w:rsidRPr="00C71FB8">
        <w:rPr>
          <w:sz w:val="22"/>
          <w:lang w:val="en-US"/>
        </w:rPr>
        <w:t xml:space="preserve">liabilities; </w:t>
      </w:r>
    </w:p>
    <w:p w14:paraId="54F25F5C" w14:textId="0166A2B8" w:rsidR="00D641CB" w:rsidRPr="00C71FB8" w:rsidRDefault="00D641CB" w:rsidP="00413843">
      <w:pPr>
        <w:pStyle w:val="BlockTextSgl"/>
        <w:numPr>
          <w:ilvl w:val="0"/>
          <w:numId w:val="5"/>
        </w:numPr>
        <w:tabs>
          <w:tab w:val="clear" w:pos="720"/>
          <w:tab w:val="num" w:pos="1066"/>
        </w:tabs>
        <w:spacing w:after="120"/>
        <w:ind w:left="1066"/>
        <w:jc w:val="both"/>
        <w:rPr>
          <w:sz w:val="22"/>
          <w:lang w:val="en-US"/>
        </w:rPr>
      </w:pPr>
      <w:r w:rsidRPr="00C71FB8">
        <w:rPr>
          <w:sz w:val="22"/>
          <w:lang w:val="en-US"/>
        </w:rPr>
        <w:t xml:space="preserve">a </w:t>
      </w:r>
      <w:r w:rsidR="00B517FE" w:rsidRPr="00C71FB8">
        <w:rPr>
          <w:sz w:val="22"/>
          <w:lang w:val="en-US"/>
        </w:rPr>
        <w:t>lower gain</w:t>
      </w:r>
      <w:r w:rsidRPr="00C71FB8">
        <w:rPr>
          <w:lang w:val="en-US"/>
        </w:rPr>
        <w:t xml:space="preserve"> of $ </w:t>
      </w:r>
      <w:r w:rsidR="00CF692F" w:rsidRPr="00C71FB8">
        <w:rPr>
          <w:lang w:val="en-US"/>
        </w:rPr>
        <w:t>152.3</w:t>
      </w:r>
      <w:r w:rsidR="00B517FE" w:rsidRPr="00C71FB8">
        <w:rPr>
          <w:lang w:val="en-US"/>
        </w:rPr>
        <w:t xml:space="preserve"> </w:t>
      </w:r>
      <w:r w:rsidRPr="00C71FB8">
        <w:rPr>
          <w:lang w:val="en-US"/>
        </w:rPr>
        <w:t xml:space="preserve">million </w:t>
      </w:r>
      <w:r w:rsidRPr="00C71FB8">
        <w:rPr>
          <w:sz w:val="22"/>
          <w:lang w:val="en-US"/>
        </w:rPr>
        <w:t xml:space="preserve">(which adjusted for inflation amounts to $ </w:t>
      </w:r>
      <w:r w:rsidR="00CF692F" w:rsidRPr="00C71FB8">
        <w:rPr>
          <w:sz w:val="22"/>
          <w:lang w:val="en-US"/>
        </w:rPr>
        <w:t>29.7</w:t>
      </w:r>
      <w:r w:rsidR="00B517FE" w:rsidRPr="00C71FB8">
        <w:rPr>
          <w:sz w:val="22"/>
          <w:lang w:val="en-US"/>
        </w:rPr>
        <w:t xml:space="preserve"> </w:t>
      </w:r>
      <w:r w:rsidRPr="00C71FB8">
        <w:rPr>
          <w:sz w:val="22"/>
          <w:lang w:val="en-US"/>
        </w:rPr>
        <w:t>million),</w:t>
      </w:r>
      <w:r w:rsidRPr="00C71FB8">
        <w:rPr>
          <w:lang w:val="en-US"/>
        </w:rPr>
        <w:t xml:space="preserve"> associated with interest accrued during </w:t>
      </w:r>
      <w:r w:rsidR="00CF692F" w:rsidRPr="00C71FB8">
        <w:rPr>
          <w:lang w:val="en-US"/>
        </w:rPr>
        <w:t>the period</w:t>
      </w:r>
      <w:r w:rsidRPr="00C71FB8">
        <w:rPr>
          <w:lang w:val="en-US"/>
        </w:rPr>
        <w:t>;</w:t>
      </w:r>
    </w:p>
    <w:p w14:paraId="6E064BBF" w14:textId="24392A97" w:rsidR="00D641CB" w:rsidRPr="00C71FB8" w:rsidRDefault="00D641CB" w:rsidP="00413843">
      <w:pPr>
        <w:pStyle w:val="BlockTextSgl"/>
        <w:numPr>
          <w:ilvl w:val="0"/>
          <w:numId w:val="5"/>
        </w:numPr>
        <w:tabs>
          <w:tab w:val="clear" w:pos="720"/>
          <w:tab w:val="num" w:pos="1066"/>
        </w:tabs>
        <w:spacing w:after="120"/>
        <w:ind w:left="1066"/>
        <w:jc w:val="both"/>
        <w:rPr>
          <w:sz w:val="22"/>
          <w:lang w:val="en-US"/>
        </w:rPr>
      </w:pPr>
      <w:r w:rsidRPr="00C71FB8">
        <w:rPr>
          <w:sz w:val="22"/>
          <w:lang w:val="en-US"/>
        </w:rPr>
        <w:t xml:space="preserve">a </w:t>
      </w:r>
      <w:r w:rsidR="00CF692F" w:rsidRPr="00C71FB8">
        <w:rPr>
          <w:sz w:val="22"/>
          <w:lang w:val="en-US"/>
        </w:rPr>
        <w:t xml:space="preserve">higher </w:t>
      </w:r>
      <w:r w:rsidR="00F15D3E" w:rsidRPr="00C71FB8">
        <w:rPr>
          <w:sz w:val="22"/>
          <w:lang w:val="en-US"/>
        </w:rPr>
        <w:t xml:space="preserve">gain </w:t>
      </w:r>
      <w:r w:rsidRPr="00C71FB8">
        <w:rPr>
          <w:sz w:val="22"/>
          <w:lang w:val="en-US"/>
        </w:rPr>
        <w:t xml:space="preserve">of $ </w:t>
      </w:r>
      <w:r w:rsidR="00CF692F" w:rsidRPr="00C71FB8">
        <w:rPr>
          <w:sz w:val="22"/>
          <w:lang w:val="en-US"/>
        </w:rPr>
        <w:t>179.9</w:t>
      </w:r>
      <w:r w:rsidRPr="00C71FB8">
        <w:rPr>
          <w:sz w:val="22"/>
          <w:lang w:val="en-US"/>
        </w:rPr>
        <w:t xml:space="preserve"> million (which adjusted for inflation amounts to $ </w:t>
      </w:r>
      <w:r w:rsidR="00B517FE" w:rsidRPr="00C71FB8">
        <w:rPr>
          <w:sz w:val="22"/>
          <w:lang w:val="en-US"/>
        </w:rPr>
        <w:t>1</w:t>
      </w:r>
      <w:r w:rsidR="00CF692F" w:rsidRPr="00C71FB8">
        <w:rPr>
          <w:sz w:val="22"/>
          <w:lang w:val="en-US"/>
        </w:rPr>
        <w:t>54.7</w:t>
      </w:r>
      <w:r w:rsidRPr="00C71FB8">
        <w:rPr>
          <w:sz w:val="22"/>
          <w:lang w:val="en-US"/>
        </w:rPr>
        <w:t xml:space="preserve"> million), due to </w:t>
      </w:r>
      <w:r w:rsidR="00B517FE" w:rsidRPr="00C71FB8">
        <w:rPr>
          <w:sz w:val="22"/>
          <w:lang w:val="en-US"/>
        </w:rPr>
        <w:t xml:space="preserve">changes in fair values accrued during the </w:t>
      </w:r>
      <w:r w:rsidR="00CF692F" w:rsidRPr="00C71FB8">
        <w:rPr>
          <w:sz w:val="22"/>
          <w:lang w:val="en-US"/>
        </w:rPr>
        <w:t>period</w:t>
      </w:r>
      <w:r w:rsidR="00B517FE" w:rsidRPr="00C71FB8">
        <w:rPr>
          <w:sz w:val="22"/>
          <w:lang w:val="en-US"/>
        </w:rPr>
        <w:t xml:space="preserve">; </w:t>
      </w:r>
    </w:p>
    <w:p w14:paraId="2351A26F" w14:textId="0733E36A" w:rsidR="00D641CB" w:rsidRPr="00C71FB8" w:rsidRDefault="00D641CB" w:rsidP="00413843">
      <w:pPr>
        <w:pStyle w:val="BlockTextSgl"/>
        <w:numPr>
          <w:ilvl w:val="0"/>
          <w:numId w:val="5"/>
        </w:numPr>
        <w:tabs>
          <w:tab w:val="clear" w:pos="720"/>
          <w:tab w:val="num" w:pos="1066"/>
        </w:tabs>
        <w:spacing w:after="120"/>
        <w:ind w:left="1066"/>
        <w:jc w:val="both"/>
        <w:rPr>
          <w:sz w:val="22"/>
          <w:lang w:val="en-US"/>
        </w:rPr>
      </w:pPr>
      <w:r w:rsidRPr="00C71FB8">
        <w:rPr>
          <w:sz w:val="22"/>
          <w:lang w:val="en-US"/>
        </w:rPr>
        <w:t xml:space="preserve">a lower gain of $ </w:t>
      </w:r>
      <w:r w:rsidR="00B0643D" w:rsidRPr="00C71FB8">
        <w:rPr>
          <w:sz w:val="22"/>
          <w:lang w:val="en-US"/>
        </w:rPr>
        <w:t>1.9</w:t>
      </w:r>
      <w:r w:rsidRPr="00C71FB8">
        <w:rPr>
          <w:sz w:val="22"/>
          <w:lang w:val="en-US"/>
        </w:rPr>
        <w:t xml:space="preserve"> million (which adjusted for inflation amounts to $ </w:t>
      </w:r>
      <w:r w:rsidR="00B0643D" w:rsidRPr="00C71FB8">
        <w:rPr>
          <w:sz w:val="22"/>
          <w:lang w:val="en-US"/>
        </w:rPr>
        <w:t>26.9</w:t>
      </w:r>
      <w:r w:rsidRPr="00C71FB8">
        <w:rPr>
          <w:sz w:val="22"/>
          <w:lang w:val="en-US"/>
        </w:rPr>
        <w:t xml:space="preserve"> million), </w:t>
      </w:r>
      <w:r w:rsidR="00B517FE" w:rsidRPr="00C71FB8">
        <w:rPr>
          <w:sz w:val="22"/>
          <w:lang w:val="en-US"/>
        </w:rPr>
        <w:t xml:space="preserve">in compound interest in connection with works, the duration of which exceeds one year. The effective monthly compound rate used was </w:t>
      </w:r>
      <w:r w:rsidR="00B0643D" w:rsidRPr="00C71FB8">
        <w:rPr>
          <w:sz w:val="22"/>
          <w:lang w:val="en-US"/>
        </w:rPr>
        <w:t>1.79</w:t>
      </w:r>
      <w:r w:rsidR="00B517FE" w:rsidRPr="00C71FB8">
        <w:rPr>
          <w:sz w:val="22"/>
          <w:lang w:val="en-US"/>
        </w:rPr>
        <w:t xml:space="preserve">%; </w:t>
      </w:r>
    </w:p>
    <w:p w14:paraId="2F0F3E09" w14:textId="2241FA6B" w:rsidR="00D641CB" w:rsidRDefault="00D641CB" w:rsidP="00413843">
      <w:pPr>
        <w:pStyle w:val="BlockTextSgl"/>
        <w:numPr>
          <w:ilvl w:val="0"/>
          <w:numId w:val="5"/>
        </w:numPr>
        <w:tabs>
          <w:tab w:val="clear" w:pos="720"/>
          <w:tab w:val="num" w:pos="1066"/>
        </w:tabs>
        <w:spacing w:after="120"/>
        <w:ind w:left="1066"/>
        <w:jc w:val="both"/>
        <w:rPr>
          <w:sz w:val="22"/>
          <w:lang w:val="en-US"/>
        </w:rPr>
      </w:pPr>
      <w:r w:rsidRPr="00C71FB8">
        <w:rPr>
          <w:sz w:val="22"/>
          <w:lang w:val="en-US"/>
        </w:rPr>
        <w:t xml:space="preserve">a </w:t>
      </w:r>
      <w:r w:rsidR="00B517FE" w:rsidRPr="00C71FB8">
        <w:rPr>
          <w:sz w:val="22"/>
          <w:lang w:val="en-US"/>
        </w:rPr>
        <w:t xml:space="preserve">lower </w:t>
      </w:r>
      <w:r w:rsidRPr="00C71FB8">
        <w:rPr>
          <w:sz w:val="22"/>
          <w:lang w:val="en-US"/>
        </w:rPr>
        <w:t xml:space="preserve">gain of $ </w:t>
      </w:r>
      <w:r w:rsidR="00B0643D" w:rsidRPr="00C71FB8">
        <w:rPr>
          <w:sz w:val="22"/>
          <w:lang w:val="en-US"/>
        </w:rPr>
        <w:t>21.7</w:t>
      </w:r>
      <w:r w:rsidRPr="00C71FB8">
        <w:rPr>
          <w:sz w:val="22"/>
          <w:lang w:val="en-US"/>
        </w:rPr>
        <w:t xml:space="preserve"> million (which adjusted for inflation amounts to $ </w:t>
      </w:r>
      <w:r w:rsidR="00B0643D" w:rsidRPr="00C71FB8">
        <w:rPr>
          <w:sz w:val="22"/>
          <w:lang w:val="en-US"/>
        </w:rPr>
        <w:t>12.</w:t>
      </w:r>
      <w:r w:rsidR="00266F52">
        <w:rPr>
          <w:sz w:val="22"/>
          <w:lang w:val="en-US"/>
        </w:rPr>
        <w:t>5</w:t>
      </w:r>
      <w:r w:rsidRPr="00C71FB8">
        <w:rPr>
          <w:sz w:val="22"/>
          <w:lang w:val="en-US"/>
        </w:rPr>
        <w:t xml:space="preserve"> million), </w:t>
      </w:r>
      <w:r w:rsidR="00A70AE8" w:rsidRPr="00C71FB8">
        <w:rPr>
          <w:sz w:val="22"/>
          <w:lang w:val="en-US"/>
        </w:rPr>
        <w:t xml:space="preserve">as a result of transactions with derivative instruments; </w:t>
      </w:r>
    </w:p>
    <w:p w14:paraId="785F3648" w14:textId="68170CDC" w:rsidR="00C82A70" w:rsidRPr="00C71FB8" w:rsidRDefault="00C82A70" w:rsidP="00413843">
      <w:pPr>
        <w:pStyle w:val="BlockTextSgl"/>
        <w:numPr>
          <w:ilvl w:val="0"/>
          <w:numId w:val="5"/>
        </w:numPr>
        <w:tabs>
          <w:tab w:val="clear" w:pos="720"/>
          <w:tab w:val="num" w:pos="1066"/>
        </w:tabs>
        <w:spacing w:after="120"/>
        <w:ind w:left="1066"/>
        <w:jc w:val="both"/>
        <w:rPr>
          <w:sz w:val="22"/>
          <w:lang w:val="en-US"/>
        </w:rPr>
      </w:pPr>
      <w:r>
        <w:rPr>
          <w:sz w:val="22"/>
          <w:lang w:val="en-US"/>
        </w:rPr>
        <w:t xml:space="preserve">a higher loss of $ 39.2 million (which adjusted for inflation amounts to $ 35.9 million), mainly due the </w:t>
      </w:r>
      <w:r w:rsidR="008A0914">
        <w:rPr>
          <w:sz w:val="22"/>
          <w:lang w:val="en-US"/>
        </w:rPr>
        <w:t xml:space="preserve">increase on the </w:t>
      </w:r>
      <w:r w:rsidRPr="004B471C">
        <w:rPr>
          <w:sz w:val="22"/>
          <w:lang w:val="en-US"/>
        </w:rPr>
        <w:t>tax on personal assets</w:t>
      </w:r>
      <w:r w:rsidR="00E86ACC">
        <w:rPr>
          <w:sz w:val="22"/>
          <w:lang w:val="en-US"/>
        </w:rPr>
        <w:t xml:space="preserve"> for $ 31.6 million</w:t>
      </w:r>
      <w:r>
        <w:rPr>
          <w:sz w:val="22"/>
          <w:lang w:val="en-US"/>
        </w:rPr>
        <w:t xml:space="preserve">; and </w:t>
      </w:r>
    </w:p>
    <w:p w14:paraId="20AC78E4" w14:textId="63040861" w:rsidR="0011466C" w:rsidRPr="00C82A70" w:rsidRDefault="00D641CB" w:rsidP="0008426C">
      <w:pPr>
        <w:pStyle w:val="BlockTextSgl"/>
        <w:numPr>
          <w:ilvl w:val="0"/>
          <w:numId w:val="5"/>
        </w:numPr>
        <w:tabs>
          <w:tab w:val="clear" w:pos="720"/>
          <w:tab w:val="num" w:pos="1066"/>
        </w:tabs>
        <w:spacing w:after="0"/>
        <w:ind w:left="1066"/>
        <w:jc w:val="both"/>
        <w:rPr>
          <w:lang w:val="en-US"/>
        </w:rPr>
      </w:pPr>
      <w:r w:rsidRPr="00C82A70">
        <w:rPr>
          <w:sz w:val="22"/>
          <w:lang w:val="en-US"/>
        </w:rPr>
        <w:t xml:space="preserve">a lower gain of $ </w:t>
      </w:r>
      <w:r w:rsidR="00B0643D" w:rsidRPr="00C82A70">
        <w:rPr>
          <w:sz w:val="22"/>
          <w:lang w:val="en-US"/>
        </w:rPr>
        <w:t>572.7</w:t>
      </w:r>
      <w:r w:rsidRPr="00C82A70">
        <w:rPr>
          <w:sz w:val="22"/>
          <w:lang w:val="en-US"/>
        </w:rPr>
        <w:t xml:space="preserve"> million</w:t>
      </w:r>
      <w:r w:rsidR="00B0643D" w:rsidRPr="00C82A70">
        <w:rPr>
          <w:sz w:val="22"/>
          <w:lang w:val="en-US"/>
        </w:rPr>
        <w:t xml:space="preserve"> in monetary position</w:t>
      </w:r>
      <w:r w:rsidRPr="00C82A70">
        <w:rPr>
          <w:sz w:val="22"/>
          <w:lang w:val="en-US"/>
        </w:rPr>
        <w:t xml:space="preserve"> due to the greater number of monetary assets exposed to inflation held in </w:t>
      </w:r>
      <w:r w:rsidR="00A70AE8" w:rsidRPr="00C82A70">
        <w:rPr>
          <w:sz w:val="22"/>
          <w:lang w:val="en-US"/>
        </w:rPr>
        <w:t xml:space="preserve">the current </w:t>
      </w:r>
      <w:r w:rsidR="00402383" w:rsidRPr="00C82A70">
        <w:rPr>
          <w:sz w:val="22"/>
          <w:lang w:val="en-US"/>
        </w:rPr>
        <w:t>period</w:t>
      </w:r>
      <w:r w:rsidRPr="00C82A70">
        <w:rPr>
          <w:sz w:val="22"/>
          <w:lang w:val="en-US"/>
        </w:rPr>
        <w:t xml:space="preserve"> as compared to </w:t>
      </w:r>
      <w:r w:rsidR="00421B2F" w:rsidRPr="00C82A70">
        <w:rPr>
          <w:sz w:val="22"/>
          <w:lang w:val="en-US"/>
        </w:rPr>
        <w:t xml:space="preserve">the </w:t>
      </w:r>
      <w:r w:rsidR="00A70AE8" w:rsidRPr="00C82A70">
        <w:rPr>
          <w:sz w:val="22"/>
          <w:lang w:val="en-US"/>
        </w:rPr>
        <w:t>same period in 2019.</w:t>
      </w:r>
    </w:p>
    <w:p w14:paraId="13A68D9C" w14:textId="1214BE14" w:rsidR="007B618D" w:rsidRPr="007F1507" w:rsidRDefault="007B618D" w:rsidP="007B618D">
      <w:pPr>
        <w:jc w:val="both"/>
        <w:rPr>
          <w:sz w:val="22"/>
          <w:szCs w:val="22"/>
          <w:u w:val="single"/>
          <w:lang w:val="en-US"/>
        </w:rPr>
      </w:pPr>
      <w:r w:rsidRPr="007F1507">
        <w:rPr>
          <w:sz w:val="22"/>
          <w:szCs w:val="22"/>
          <w:u w:val="single"/>
          <w:lang w:val="en-US"/>
        </w:rPr>
        <w:br w:type="page"/>
      </w:r>
      <w:r w:rsidRPr="007F1507">
        <w:rPr>
          <w:sz w:val="22"/>
          <w:szCs w:val="22"/>
          <w:u w:val="single"/>
          <w:lang w:val="en-US"/>
        </w:rPr>
        <w:lastRenderedPageBreak/>
        <w:t xml:space="preserve">OVERVIEW FOR </w:t>
      </w:r>
      <w:r w:rsidR="00114A9C">
        <w:rPr>
          <w:sz w:val="22"/>
          <w:szCs w:val="22"/>
          <w:u w:val="single"/>
          <w:lang w:val="en-US"/>
        </w:rPr>
        <w:t xml:space="preserve">THE </w:t>
      </w:r>
      <w:r w:rsidR="007B5E93">
        <w:rPr>
          <w:sz w:val="22"/>
          <w:szCs w:val="22"/>
          <w:u w:val="single"/>
          <w:lang w:val="en-US"/>
        </w:rPr>
        <w:t>SIX</w:t>
      </w:r>
      <w:r w:rsidR="00114A9C">
        <w:rPr>
          <w:sz w:val="22"/>
          <w:szCs w:val="22"/>
          <w:u w:val="single"/>
          <w:lang w:val="en-US"/>
        </w:rPr>
        <w:t>-MONTH PERIODS</w:t>
      </w:r>
      <w:r w:rsidRPr="007F1507">
        <w:rPr>
          <w:sz w:val="22"/>
          <w:szCs w:val="22"/>
          <w:u w:val="single"/>
          <w:lang w:val="en-US"/>
        </w:rPr>
        <w:t xml:space="preserve"> ENDED </w:t>
      </w:r>
      <w:r w:rsidR="007B5E93">
        <w:rPr>
          <w:sz w:val="22"/>
          <w:szCs w:val="22"/>
          <w:u w:val="single"/>
          <w:lang w:val="en-US"/>
        </w:rPr>
        <w:t>JUNE</w:t>
      </w:r>
      <w:r w:rsidR="00114A9C" w:rsidRPr="007F1507">
        <w:rPr>
          <w:sz w:val="22"/>
          <w:szCs w:val="22"/>
          <w:u w:val="single"/>
          <w:lang w:val="en-US"/>
        </w:rPr>
        <w:t xml:space="preserve"> </w:t>
      </w:r>
      <w:r w:rsidRPr="007F1507">
        <w:rPr>
          <w:sz w:val="22"/>
          <w:szCs w:val="22"/>
          <w:u w:val="single"/>
          <w:lang w:val="en-US"/>
        </w:rPr>
        <w:t>3</w:t>
      </w:r>
      <w:r w:rsidR="007B5E93">
        <w:rPr>
          <w:sz w:val="22"/>
          <w:szCs w:val="22"/>
          <w:u w:val="single"/>
          <w:lang w:val="en-US"/>
        </w:rPr>
        <w:t>0</w:t>
      </w:r>
      <w:r w:rsidRPr="007F1507">
        <w:rPr>
          <w:sz w:val="22"/>
          <w:szCs w:val="22"/>
          <w:u w:val="single"/>
          <w:lang w:val="en-US"/>
        </w:rPr>
        <w:t>, 20</w:t>
      </w:r>
      <w:r w:rsidR="00857197">
        <w:rPr>
          <w:sz w:val="22"/>
          <w:szCs w:val="22"/>
          <w:u w:val="single"/>
          <w:lang w:val="en-US"/>
        </w:rPr>
        <w:t>20</w:t>
      </w:r>
      <w:r w:rsidRPr="007F1507">
        <w:rPr>
          <w:sz w:val="22"/>
          <w:szCs w:val="22"/>
          <w:u w:val="single"/>
          <w:lang w:val="en-US"/>
        </w:rPr>
        <w:t xml:space="preserve"> AND 201</w:t>
      </w:r>
      <w:r w:rsidR="00857197">
        <w:rPr>
          <w:sz w:val="22"/>
          <w:szCs w:val="22"/>
          <w:u w:val="single"/>
          <w:lang w:val="en-US"/>
        </w:rPr>
        <w:t>9</w:t>
      </w:r>
    </w:p>
    <w:p w14:paraId="779357C9" w14:textId="77777777" w:rsidR="007B618D" w:rsidRDefault="007B618D" w:rsidP="007B618D">
      <w:pPr>
        <w:rPr>
          <w:sz w:val="22"/>
          <w:szCs w:val="22"/>
          <w:u w:val="single"/>
          <w:lang w:val="en-US"/>
        </w:rPr>
      </w:pPr>
    </w:p>
    <w:p w14:paraId="6A9BAA1C" w14:textId="77777777" w:rsidR="007B618D" w:rsidRPr="007F1507" w:rsidRDefault="007B618D" w:rsidP="007B618D">
      <w:pPr>
        <w:rPr>
          <w:sz w:val="22"/>
          <w:szCs w:val="22"/>
          <w:u w:val="single"/>
          <w:lang w:val="en-US"/>
        </w:rPr>
      </w:pPr>
      <w:r w:rsidRPr="007F1507">
        <w:rPr>
          <w:sz w:val="22"/>
          <w:szCs w:val="22"/>
          <w:u w:val="single"/>
          <w:lang w:val="en-US"/>
        </w:rPr>
        <w:t>I) ANALYSIS OF COMPREHENSIVE INCOME AND FINANCIAL POSITION (Cont.)</w:t>
      </w:r>
    </w:p>
    <w:p w14:paraId="70D9EA2E" w14:textId="77777777" w:rsidR="007B618D" w:rsidRDefault="007B618D" w:rsidP="007B618D">
      <w:pPr>
        <w:pStyle w:val="Textoindependiente2"/>
        <w:spacing w:after="0" w:line="240" w:lineRule="auto"/>
        <w:jc w:val="both"/>
        <w:rPr>
          <w:i/>
          <w:lang w:val="en-US"/>
        </w:rPr>
      </w:pPr>
    </w:p>
    <w:p w14:paraId="72F9EA22" w14:textId="77777777" w:rsidR="00AB4E2F" w:rsidRPr="007F1507" w:rsidRDefault="00AB4E2F" w:rsidP="007B5746">
      <w:pPr>
        <w:pStyle w:val="Textoindependiente2"/>
        <w:spacing w:line="240" w:lineRule="auto"/>
        <w:jc w:val="both"/>
        <w:rPr>
          <w:i/>
          <w:lang w:val="en-US"/>
        </w:rPr>
      </w:pPr>
      <w:r w:rsidRPr="007F1507">
        <w:rPr>
          <w:i/>
          <w:lang w:val="en-US"/>
        </w:rPr>
        <w:t>Income tax</w:t>
      </w:r>
    </w:p>
    <w:p w14:paraId="78980B44" w14:textId="1DD5F8E4" w:rsidR="00166D5C" w:rsidRDefault="00166D5C" w:rsidP="00166D5C">
      <w:pPr>
        <w:pStyle w:val="BlockTextSgl"/>
        <w:spacing w:after="0"/>
        <w:jc w:val="both"/>
        <w:rPr>
          <w:sz w:val="22"/>
          <w:lang w:val="en-US"/>
        </w:rPr>
      </w:pPr>
      <w:r w:rsidRPr="00C71FB8">
        <w:rPr>
          <w:sz w:val="22"/>
          <w:lang w:val="en-US"/>
        </w:rPr>
        <w:t xml:space="preserve">Income tax for the </w:t>
      </w:r>
      <w:r w:rsidR="00EA6453" w:rsidRPr="00C71FB8">
        <w:rPr>
          <w:sz w:val="22"/>
          <w:lang w:val="en-US"/>
        </w:rPr>
        <w:t>six</w:t>
      </w:r>
      <w:r w:rsidRPr="00C71FB8">
        <w:rPr>
          <w:sz w:val="22"/>
          <w:lang w:val="en-US"/>
        </w:rPr>
        <w:t xml:space="preserve">-month period ended </w:t>
      </w:r>
      <w:r w:rsidR="00EA6453" w:rsidRPr="00C71FB8">
        <w:rPr>
          <w:sz w:val="22"/>
          <w:lang w:val="en-US"/>
        </w:rPr>
        <w:t xml:space="preserve">June </w:t>
      </w:r>
      <w:r w:rsidRPr="00C71FB8">
        <w:rPr>
          <w:sz w:val="22"/>
          <w:lang w:val="en-US"/>
        </w:rPr>
        <w:t>3</w:t>
      </w:r>
      <w:r w:rsidR="00EA6453" w:rsidRPr="00C71FB8">
        <w:rPr>
          <w:sz w:val="22"/>
          <w:lang w:val="en-US"/>
        </w:rPr>
        <w:t>0</w:t>
      </w:r>
      <w:r w:rsidRPr="00C71FB8">
        <w:rPr>
          <w:sz w:val="22"/>
          <w:lang w:val="en-US"/>
        </w:rPr>
        <w:t>, 20</w:t>
      </w:r>
      <w:r w:rsidR="00A70AE8" w:rsidRPr="00C71FB8">
        <w:rPr>
          <w:sz w:val="22"/>
          <w:lang w:val="en-US"/>
        </w:rPr>
        <w:t>20</w:t>
      </w:r>
      <w:r w:rsidRPr="00C71FB8">
        <w:rPr>
          <w:sz w:val="22"/>
          <w:lang w:val="en-US"/>
        </w:rPr>
        <w:t xml:space="preserve"> reported a </w:t>
      </w:r>
      <w:r w:rsidR="00A70AE8" w:rsidRPr="00C71FB8">
        <w:rPr>
          <w:sz w:val="22"/>
          <w:lang w:val="en-US"/>
        </w:rPr>
        <w:t xml:space="preserve">lower </w:t>
      </w:r>
      <w:r w:rsidRPr="00C71FB8">
        <w:rPr>
          <w:sz w:val="22"/>
          <w:lang w:val="en-US"/>
        </w:rPr>
        <w:t xml:space="preserve">charge of </w:t>
      </w:r>
      <w:r w:rsidR="00B0643D" w:rsidRPr="00C71FB8">
        <w:rPr>
          <w:sz w:val="22"/>
          <w:lang w:val="en-US"/>
        </w:rPr>
        <w:t>262.8</w:t>
      </w:r>
      <w:r w:rsidRPr="00C71FB8">
        <w:rPr>
          <w:sz w:val="22"/>
          <w:lang w:val="en-US"/>
        </w:rPr>
        <w:t xml:space="preserve"> million as compared to the same period in previous year. Said variation is the result of a </w:t>
      </w:r>
      <w:r w:rsidR="00B0643D" w:rsidRPr="00C71FB8">
        <w:rPr>
          <w:sz w:val="22"/>
          <w:lang w:val="en-US"/>
        </w:rPr>
        <w:t xml:space="preserve">lower </w:t>
      </w:r>
      <w:r w:rsidR="002678A8" w:rsidRPr="00C71FB8">
        <w:rPr>
          <w:sz w:val="22"/>
          <w:lang w:val="en-US"/>
        </w:rPr>
        <w:t>current tax</w:t>
      </w:r>
      <w:r w:rsidRPr="00C71FB8">
        <w:rPr>
          <w:sz w:val="22"/>
          <w:lang w:val="en-US"/>
        </w:rPr>
        <w:t xml:space="preserve"> charge of $</w:t>
      </w:r>
      <w:r w:rsidR="00A70AE8" w:rsidRPr="00C71FB8">
        <w:rPr>
          <w:sz w:val="22"/>
          <w:lang w:val="en-US"/>
        </w:rPr>
        <w:t xml:space="preserve"> </w:t>
      </w:r>
      <w:r w:rsidR="00B0643D" w:rsidRPr="00C71FB8">
        <w:rPr>
          <w:sz w:val="22"/>
          <w:lang w:val="en-US"/>
        </w:rPr>
        <w:t>471.9</w:t>
      </w:r>
      <w:r w:rsidRPr="00C71FB8">
        <w:rPr>
          <w:sz w:val="22"/>
          <w:lang w:val="en-US"/>
        </w:rPr>
        <w:t xml:space="preserve"> million due to a </w:t>
      </w:r>
      <w:r w:rsidR="00B0643D" w:rsidRPr="00C71FB8">
        <w:rPr>
          <w:sz w:val="22"/>
          <w:lang w:val="en-US"/>
        </w:rPr>
        <w:t>lower</w:t>
      </w:r>
      <w:r w:rsidRPr="00C71FB8">
        <w:rPr>
          <w:sz w:val="22"/>
          <w:lang w:val="en-US"/>
        </w:rPr>
        <w:t xml:space="preserve"> </w:t>
      </w:r>
      <w:r w:rsidR="00B0643D" w:rsidRPr="00C71FB8">
        <w:rPr>
          <w:sz w:val="22"/>
          <w:lang w:val="en-US"/>
        </w:rPr>
        <w:t xml:space="preserve">taxable income </w:t>
      </w:r>
      <w:r w:rsidRPr="00C71FB8">
        <w:rPr>
          <w:sz w:val="22"/>
          <w:lang w:val="en-US"/>
        </w:rPr>
        <w:t xml:space="preserve">in the period ended </w:t>
      </w:r>
      <w:r w:rsidR="00EA6453" w:rsidRPr="00C71FB8">
        <w:rPr>
          <w:sz w:val="22"/>
          <w:lang w:val="en-US"/>
        </w:rPr>
        <w:t xml:space="preserve">June </w:t>
      </w:r>
      <w:r w:rsidRPr="00C71FB8">
        <w:rPr>
          <w:sz w:val="22"/>
          <w:lang w:val="en-US"/>
        </w:rPr>
        <w:t>3</w:t>
      </w:r>
      <w:r w:rsidR="00EA6453" w:rsidRPr="00C71FB8">
        <w:rPr>
          <w:sz w:val="22"/>
          <w:lang w:val="en-US"/>
        </w:rPr>
        <w:t>0</w:t>
      </w:r>
      <w:r w:rsidRPr="00C71FB8">
        <w:rPr>
          <w:sz w:val="22"/>
          <w:lang w:val="en-US"/>
        </w:rPr>
        <w:t>, 20</w:t>
      </w:r>
      <w:r w:rsidR="00A70AE8" w:rsidRPr="00C71FB8">
        <w:rPr>
          <w:sz w:val="22"/>
          <w:lang w:val="en-US"/>
        </w:rPr>
        <w:t>20</w:t>
      </w:r>
      <w:r w:rsidR="00B0643D" w:rsidRPr="00C71FB8">
        <w:rPr>
          <w:sz w:val="22"/>
          <w:lang w:val="en-US"/>
        </w:rPr>
        <w:t>, partially offset</w:t>
      </w:r>
      <w:r w:rsidR="00A70AE8" w:rsidRPr="00C71FB8">
        <w:rPr>
          <w:sz w:val="22"/>
          <w:lang w:val="en-US"/>
        </w:rPr>
        <w:t xml:space="preserve"> </w:t>
      </w:r>
      <w:r w:rsidR="00B0643D" w:rsidRPr="00C71FB8">
        <w:rPr>
          <w:sz w:val="22"/>
          <w:lang w:val="en-US"/>
        </w:rPr>
        <w:t>with a lower</w:t>
      </w:r>
      <w:r w:rsidR="00A70AE8" w:rsidRPr="00C71FB8">
        <w:rPr>
          <w:sz w:val="22"/>
          <w:lang w:val="en-US"/>
        </w:rPr>
        <w:t xml:space="preserve"> </w:t>
      </w:r>
      <w:r w:rsidR="00BC6C14" w:rsidRPr="00C71FB8">
        <w:rPr>
          <w:sz w:val="22"/>
          <w:lang w:val="en-US"/>
        </w:rPr>
        <w:t xml:space="preserve">deferred income tax </w:t>
      </w:r>
      <w:r w:rsidR="00A70AE8" w:rsidRPr="00C71FB8">
        <w:rPr>
          <w:sz w:val="22"/>
          <w:lang w:val="en-US"/>
        </w:rPr>
        <w:t>gain</w:t>
      </w:r>
      <w:r w:rsidR="00BC6C14" w:rsidRPr="00C71FB8">
        <w:rPr>
          <w:sz w:val="22"/>
          <w:lang w:val="en-US"/>
        </w:rPr>
        <w:t xml:space="preserve"> of $</w:t>
      </w:r>
      <w:r w:rsidR="00A70AE8" w:rsidRPr="00C71FB8">
        <w:rPr>
          <w:sz w:val="22"/>
          <w:lang w:val="en-US"/>
        </w:rPr>
        <w:t xml:space="preserve"> </w:t>
      </w:r>
      <w:r w:rsidR="00B0643D" w:rsidRPr="00C71FB8">
        <w:rPr>
          <w:sz w:val="22"/>
          <w:lang w:val="en-US"/>
        </w:rPr>
        <w:t>209.1</w:t>
      </w:r>
      <w:r w:rsidR="00BC6C14" w:rsidRPr="00C71FB8">
        <w:rPr>
          <w:sz w:val="22"/>
          <w:lang w:val="en-US"/>
        </w:rPr>
        <w:t xml:space="preserve"> million</w:t>
      </w:r>
      <w:r w:rsidRPr="00C71FB8">
        <w:rPr>
          <w:sz w:val="22"/>
          <w:lang w:val="en-US"/>
        </w:rPr>
        <w:t>.</w:t>
      </w:r>
    </w:p>
    <w:p w14:paraId="16E71304" w14:textId="77777777" w:rsidR="00EA58A4" w:rsidRPr="00633C0C" w:rsidRDefault="00EA58A4" w:rsidP="00166D5C">
      <w:pPr>
        <w:pStyle w:val="BlockTextSgl"/>
        <w:spacing w:after="0"/>
        <w:jc w:val="both"/>
        <w:rPr>
          <w:sz w:val="22"/>
          <w:lang w:val="en-US" w:eastAsia="es-ES"/>
        </w:rPr>
      </w:pPr>
    </w:p>
    <w:p w14:paraId="40F0195B" w14:textId="5638B9C8" w:rsidR="00C87A9A" w:rsidRDefault="00C87A9A" w:rsidP="001903CC">
      <w:pPr>
        <w:pStyle w:val="Textoindependiente2"/>
        <w:spacing w:after="0" w:line="240" w:lineRule="auto"/>
        <w:jc w:val="both"/>
        <w:rPr>
          <w:i/>
          <w:lang w:val="en-US"/>
        </w:rPr>
      </w:pPr>
      <w:r>
        <w:rPr>
          <w:i/>
          <w:lang w:val="en-US"/>
        </w:rPr>
        <w:t>Other income and expenses</w:t>
      </w:r>
    </w:p>
    <w:p w14:paraId="46014F51" w14:textId="77777777" w:rsidR="00C87A9A" w:rsidRDefault="00C87A9A" w:rsidP="001903CC">
      <w:pPr>
        <w:pStyle w:val="Textoindependiente2"/>
        <w:spacing w:after="0" w:line="240" w:lineRule="auto"/>
        <w:jc w:val="both"/>
        <w:rPr>
          <w:i/>
          <w:lang w:val="en-US"/>
        </w:rPr>
      </w:pPr>
    </w:p>
    <w:p w14:paraId="65B1164B" w14:textId="29D78001" w:rsidR="005E0394" w:rsidRDefault="005E0394" w:rsidP="005E0394">
      <w:pPr>
        <w:pStyle w:val="BodyText24"/>
        <w:widowControl/>
        <w:numPr>
          <w:ilvl w:val="12"/>
          <w:numId w:val="0"/>
        </w:numPr>
        <w:tabs>
          <w:tab w:val="clear" w:pos="-1440"/>
          <w:tab w:val="clear" w:pos="-720"/>
          <w:tab w:val="clear" w:pos="0"/>
          <w:tab w:val="clear" w:pos="1452"/>
        </w:tabs>
        <w:rPr>
          <w:rFonts w:ascii="Times New Roman" w:hAnsi="Times New Roman"/>
          <w:lang w:val="en-US"/>
        </w:rPr>
      </w:pPr>
      <w:r>
        <w:rPr>
          <w:rFonts w:ascii="Times New Roman" w:hAnsi="Times New Roman"/>
          <w:lang w:val="en-US"/>
        </w:rPr>
        <w:t xml:space="preserve">During the six-month periods ended June 30 2020 and 2019, </w:t>
      </w:r>
      <w:r w:rsidR="00266F52">
        <w:rPr>
          <w:rFonts w:ascii="Times New Roman" w:hAnsi="Times New Roman"/>
          <w:lang w:val="en-US"/>
        </w:rPr>
        <w:t>t</w:t>
      </w:r>
      <w:r>
        <w:rPr>
          <w:rFonts w:ascii="Times New Roman" w:hAnsi="Times New Roman"/>
          <w:lang w:val="en-US"/>
        </w:rPr>
        <w:t xml:space="preserve">he Company has </w:t>
      </w:r>
      <w:r w:rsidR="007A3559">
        <w:rPr>
          <w:rFonts w:ascii="Times New Roman" w:hAnsi="Times New Roman"/>
          <w:lang w:val="en-US"/>
        </w:rPr>
        <w:t>recognized</w:t>
      </w:r>
      <w:r>
        <w:rPr>
          <w:rFonts w:ascii="Times New Roman" w:hAnsi="Times New Roman"/>
          <w:lang w:val="en-US"/>
        </w:rPr>
        <w:t xml:space="preserve"> gains for $ 120.9 million and losses for $ 8</w:t>
      </w:r>
      <w:r w:rsidR="00C82A70">
        <w:rPr>
          <w:rFonts w:ascii="Times New Roman" w:hAnsi="Times New Roman"/>
          <w:lang w:val="en-US"/>
        </w:rPr>
        <w:t>8.9</w:t>
      </w:r>
      <w:r>
        <w:rPr>
          <w:rFonts w:ascii="Times New Roman" w:hAnsi="Times New Roman"/>
          <w:lang w:val="en-US"/>
        </w:rPr>
        <w:t xml:space="preserve"> million, respectively. The higher </w:t>
      </w:r>
      <w:r w:rsidR="005A5E44">
        <w:rPr>
          <w:rFonts w:ascii="Times New Roman" w:hAnsi="Times New Roman"/>
          <w:lang w:val="en-US"/>
        </w:rPr>
        <w:t>income</w:t>
      </w:r>
      <w:r>
        <w:rPr>
          <w:rFonts w:ascii="Times New Roman" w:hAnsi="Times New Roman"/>
          <w:lang w:val="en-US"/>
        </w:rPr>
        <w:t xml:space="preserve"> of $ 209</w:t>
      </w:r>
      <w:r w:rsidR="007A3559">
        <w:rPr>
          <w:rFonts w:ascii="Times New Roman" w:hAnsi="Times New Roman"/>
          <w:lang w:val="en-US"/>
        </w:rPr>
        <w:t>.</w:t>
      </w:r>
      <w:r w:rsidR="00E86ACC">
        <w:rPr>
          <w:rFonts w:ascii="Times New Roman" w:hAnsi="Times New Roman"/>
          <w:lang w:val="en-US"/>
        </w:rPr>
        <w:t>8</w:t>
      </w:r>
      <w:r w:rsidR="007A3559">
        <w:rPr>
          <w:rFonts w:ascii="Times New Roman" w:hAnsi="Times New Roman"/>
          <w:lang w:val="en-US"/>
        </w:rPr>
        <w:t xml:space="preserve"> million is mainly due to:</w:t>
      </w:r>
    </w:p>
    <w:p w14:paraId="7EA65882" w14:textId="4E9E5CF3" w:rsidR="007A3559" w:rsidRDefault="007A3559" w:rsidP="005E0394">
      <w:pPr>
        <w:pStyle w:val="BodyText24"/>
        <w:widowControl/>
        <w:numPr>
          <w:ilvl w:val="12"/>
          <w:numId w:val="0"/>
        </w:numPr>
        <w:tabs>
          <w:tab w:val="clear" w:pos="-1440"/>
          <w:tab w:val="clear" w:pos="-720"/>
          <w:tab w:val="clear" w:pos="0"/>
          <w:tab w:val="clear" w:pos="1452"/>
        </w:tabs>
        <w:rPr>
          <w:rFonts w:ascii="Times New Roman" w:hAnsi="Times New Roman"/>
          <w:lang w:val="en-US"/>
        </w:rPr>
      </w:pPr>
    </w:p>
    <w:p w14:paraId="2C60BB82" w14:textId="7AB49C1E" w:rsidR="007A3559" w:rsidRPr="00C71FB8" w:rsidRDefault="007A3559" w:rsidP="007A3559">
      <w:pPr>
        <w:pStyle w:val="BodyText24"/>
        <w:widowControl/>
        <w:numPr>
          <w:ilvl w:val="0"/>
          <w:numId w:val="47"/>
        </w:numPr>
        <w:tabs>
          <w:tab w:val="clear" w:pos="-1440"/>
          <w:tab w:val="clear" w:pos="-720"/>
          <w:tab w:val="clear" w:pos="0"/>
          <w:tab w:val="clear" w:pos="1452"/>
        </w:tabs>
        <w:rPr>
          <w:rFonts w:ascii="Times New Roman" w:hAnsi="Times New Roman"/>
          <w:i/>
          <w:iCs/>
          <w:szCs w:val="22"/>
          <w:lang w:val="en-US"/>
        </w:rPr>
      </w:pPr>
      <w:r>
        <w:rPr>
          <w:rFonts w:ascii="Times New Roman" w:hAnsi="Times New Roman"/>
          <w:szCs w:val="22"/>
          <w:lang w:val="en-US"/>
        </w:rPr>
        <w:t>$ 104.7 million expense recorded in the previous period as a result of adjusting the liability with AES Argentina Generación S.A. based on the “access and use charge”, under the compromise and settlement agreement</w:t>
      </w:r>
      <w:r w:rsidR="006D1353">
        <w:rPr>
          <w:rFonts w:ascii="Times New Roman" w:hAnsi="Times New Roman"/>
          <w:szCs w:val="22"/>
          <w:lang w:val="en-US"/>
        </w:rPr>
        <w:t xml:space="preserve"> entered into in 2012;</w:t>
      </w:r>
    </w:p>
    <w:p w14:paraId="7DD62F25" w14:textId="77777777" w:rsidR="006D1353" w:rsidRPr="00C71FB8" w:rsidRDefault="006D1353" w:rsidP="00C71FB8">
      <w:pPr>
        <w:pStyle w:val="BodyText24"/>
        <w:widowControl/>
        <w:tabs>
          <w:tab w:val="clear" w:pos="-1440"/>
          <w:tab w:val="clear" w:pos="-720"/>
          <w:tab w:val="clear" w:pos="0"/>
          <w:tab w:val="clear" w:pos="1452"/>
        </w:tabs>
        <w:ind w:left="720"/>
        <w:rPr>
          <w:rFonts w:ascii="Times New Roman" w:hAnsi="Times New Roman"/>
          <w:i/>
          <w:iCs/>
          <w:szCs w:val="22"/>
          <w:lang w:val="en-US"/>
        </w:rPr>
      </w:pPr>
    </w:p>
    <w:p w14:paraId="3BEA4FDC" w14:textId="752F17C7" w:rsidR="006D1353" w:rsidRPr="00C71FB8" w:rsidRDefault="006D1353" w:rsidP="007A3559">
      <w:pPr>
        <w:pStyle w:val="BodyText24"/>
        <w:widowControl/>
        <w:numPr>
          <w:ilvl w:val="0"/>
          <w:numId w:val="47"/>
        </w:numPr>
        <w:tabs>
          <w:tab w:val="clear" w:pos="-1440"/>
          <w:tab w:val="clear" w:pos="-720"/>
          <w:tab w:val="clear" w:pos="0"/>
          <w:tab w:val="clear" w:pos="1452"/>
        </w:tabs>
        <w:rPr>
          <w:rFonts w:ascii="Times New Roman" w:hAnsi="Times New Roman"/>
          <w:i/>
          <w:iCs/>
          <w:szCs w:val="22"/>
          <w:lang w:val="en-US"/>
        </w:rPr>
      </w:pPr>
      <w:r>
        <w:rPr>
          <w:rFonts w:ascii="Times New Roman" w:hAnsi="Times New Roman"/>
          <w:szCs w:val="22"/>
          <w:lang w:val="en-US"/>
        </w:rPr>
        <w:t xml:space="preserve">$ 151.9 million </w:t>
      </w:r>
      <w:r w:rsidR="00C82A70">
        <w:rPr>
          <w:rFonts w:ascii="Times New Roman" w:hAnsi="Times New Roman"/>
          <w:szCs w:val="22"/>
          <w:lang w:val="en-US"/>
        </w:rPr>
        <w:t xml:space="preserve">on account of collection of losses </w:t>
      </w:r>
      <w:r>
        <w:rPr>
          <w:rFonts w:ascii="Times New Roman" w:hAnsi="Times New Roman"/>
          <w:szCs w:val="22"/>
          <w:lang w:val="en-US"/>
        </w:rPr>
        <w:t>in this period; and</w:t>
      </w:r>
    </w:p>
    <w:p w14:paraId="530FC932" w14:textId="77777777" w:rsidR="006D1353" w:rsidRDefault="006D1353" w:rsidP="00C71FB8">
      <w:pPr>
        <w:pStyle w:val="Prrafodelista"/>
        <w:rPr>
          <w:i/>
          <w:iCs/>
          <w:szCs w:val="22"/>
          <w:lang w:val="en-US"/>
        </w:rPr>
      </w:pPr>
    </w:p>
    <w:p w14:paraId="4B032784" w14:textId="443E4DEA" w:rsidR="006D1353" w:rsidRPr="00C71FB8" w:rsidRDefault="006D1353" w:rsidP="00C71FB8">
      <w:pPr>
        <w:pStyle w:val="BodyText24"/>
        <w:widowControl/>
        <w:numPr>
          <w:ilvl w:val="0"/>
          <w:numId w:val="47"/>
        </w:numPr>
        <w:tabs>
          <w:tab w:val="clear" w:pos="-1440"/>
          <w:tab w:val="clear" w:pos="-720"/>
          <w:tab w:val="clear" w:pos="0"/>
          <w:tab w:val="clear" w:pos="1452"/>
        </w:tabs>
        <w:rPr>
          <w:rFonts w:ascii="Times New Roman" w:hAnsi="Times New Roman"/>
          <w:i/>
          <w:iCs/>
          <w:szCs w:val="22"/>
          <w:lang w:val="en-US"/>
        </w:rPr>
      </w:pPr>
      <w:r w:rsidRPr="00C71FB8">
        <w:rPr>
          <w:rFonts w:ascii="Times New Roman" w:hAnsi="Times New Roman"/>
          <w:szCs w:val="22"/>
          <w:lang w:val="en-US"/>
        </w:rPr>
        <w:t>$ 23.4 million on account of donations made under the Covid</w:t>
      </w:r>
      <w:r w:rsidR="005A5E44">
        <w:rPr>
          <w:rFonts w:ascii="Times New Roman" w:hAnsi="Times New Roman"/>
          <w:szCs w:val="22"/>
          <w:lang w:val="en-US"/>
        </w:rPr>
        <w:t>-</w:t>
      </w:r>
      <w:r w:rsidRPr="00C71FB8">
        <w:rPr>
          <w:rFonts w:ascii="Times New Roman" w:hAnsi="Times New Roman"/>
          <w:szCs w:val="22"/>
          <w:lang w:val="en-US"/>
        </w:rPr>
        <w:t>19 pandemic</w:t>
      </w:r>
      <w:r w:rsidR="00C82A70">
        <w:rPr>
          <w:rFonts w:ascii="Times New Roman" w:hAnsi="Times New Roman"/>
          <w:szCs w:val="22"/>
          <w:lang w:val="en-US"/>
        </w:rPr>
        <w:t xml:space="preserve"> </w:t>
      </w:r>
      <w:r w:rsidR="008A0914">
        <w:rPr>
          <w:rFonts w:ascii="Times New Roman" w:hAnsi="Times New Roman"/>
          <w:szCs w:val="22"/>
          <w:lang w:val="en-US"/>
        </w:rPr>
        <w:t>in</w:t>
      </w:r>
      <w:r w:rsidR="00C82A70">
        <w:rPr>
          <w:rFonts w:ascii="Times New Roman" w:hAnsi="Times New Roman"/>
          <w:szCs w:val="22"/>
          <w:lang w:val="en-US"/>
        </w:rPr>
        <w:t xml:space="preserve"> th</w:t>
      </w:r>
      <w:r w:rsidR="008A0914">
        <w:rPr>
          <w:rFonts w:ascii="Times New Roman" w:hAnsi="Times New Roman"/>
          <w:szCs w:val="22"/>
          <w:lang w:val="en-US"/>
        </w:rPr>
        <w:t>is</w:t>
      </w:r>
      <w:r w:rsidR="00C82A70">
        <w:rPr>
          <w:rFonts w:ascii="Times New Roman" w:hAnsi="Times New Roman"/>
          <w:szCs w:val="22"/>
          <w:lang w:val="en-US"/>
        </w:rPr>
        <w:t xml:space="preserve"> period</w:t>
      </w:r>
      <w:r>
        <w:rPr>
          <w:rFonts w:ascii="Times New Roman" w:hAnsi="Times New Roman"/>
          <w:i/>
          <w:iCs/>
          <w:szCs w:val="22"/>
          <w:lang w:val="en-US"/>
        </w:rPr>
        <w:t>.</w:t>
      </w:r>
    </w:p>
    <w:p w14:paraId="0715FDC2" w14:textId="77777777" w:rsidR="00C87A9A" w:rsidRPr="00C71FB8" w:rsidRDefault="00C87A9A" w:rsidP="001903CC">
      <w:pPr>
        <w:pStyle w:val="Textoindependiente2"/>
        <w:spacing w:after="0" w:line="240" w:lineRule="auto"/>
        <w:jc w:val="both"/>
        <w:rPr>
          <w:iCs/>
          <w:lang w:val="en-US"/>
        </w:rPr>
      </w:pPr>
    </w:p>
    <w:p w14:paraId="3E323B16" w14:textId="77777777" w:rsidR="00C87A9A" w:rsidRDefault="00C87A9A" w:rsidP="001903CC">
      <w:pPr>
        <w:pStyle w:val="Textoindependiente2"/>
        <w:spacing w:after="0" w:line="240" w:lineRule="auto"/>
        <w:jc w:val="both"/>
        <w:rPr>
          <w:i/>
          <w:lang w:val="en-US"/>
        </w:rPr>
      </w:pPr>
    </w:p>
    <w:p w14:paraId="43DE1431" w14:textId="77777777" w:rsidR="00C87A9A" w:rsidRDefault="00C87A9A" w:rsidP="001903CC">
      <w:pPr>
        <w:pStyle w:val="Textoindependiente2"/>
        <w:spacing w:after="0" w:line="240" w:lineRule="auto"/>
        <w:jc w:val="both"/>
        <w:rPr>
          <w:i/>
          <w:lang w:val="en-US"/>
        </w:rPr>
      </w:pPr>
    </w:p>
    <w:p w14:paraId="1A3C2DC1" w14:textId="77777777" w:rsidR="00C87A9A" w:rsidRDefault="00C87A9A" w:rsidP="001903CC">
      <w:pPr>
        <w:pStyle w:val="Textoindependiente2"/>
        <w:spacing w:after="0" w:line="240" w:lineRule="auto"/>
        <w:jc w:val="both"/>
        <w:rPr>
          <w:i/>
          <w:lang w:val="en-US"/>
        </w:rPr>
      </w:pPr>
    </w:p>
    <w:p w14:paraId="41967C0B" w14:textId="77777777" w:rsidR="00C87A9A" w:rsidRDefault="00C87A9A" w:rsidP="001903CC">
      <w:pPr>
        <w:pStyle w:val="Textoindependiente2"/>
        <w:spacing w:after="0" w:line="240" w:lineRule="auto"/>
        <w:jc w:val="both"/>
        <w:rPr>
          <w:i/>
          <w:lang w:val="en-US"/>
        </w:rPr>
      </w:pPr>
    </w:p>
    <w:p w14:paraId="09648665" w14:textId="77777777" w:rsidR="006D1353" w:rsidRDefault="006D1353" w:rsidP="001903CC">
      <w:pPr>
        <w:pStyle w:val="Textoindependiente2"/>
        <w:spacing w:after="0" w:line="240" w:lineRule="auto"/>
        <w:jc w:val="both"/>
        <w:rPr>
          <w:i/>
          <w:lang w:val="en-US"/>
        </w:rPr>
      </w:pPr>
    </w:p>
    <w:p w14:paraId="29DFF3FD" w14:textId="77777777" w:rsidR="006D1353" w:rsidRDefault="006D1353" w:rsidP="001903CC">
      <w:pPr>
        <w:pStyle w:val="Textoindependiente2"/>
        <w:spacing w:after="0" w:line="240" w:lineRule="auto"/>
        <w:jc w:val="both"/>
        <w:rPr>
          <w:i/>
          <w:lang w:val="en-US"/>
        </w:rPr>
      </w:pPr>
    </w:p>
    <w:p w14:paraId="07DACFAB" w14:textId="77777777" w:rsidR="006D1353" w:rsidRDefault="006D1353" w:rsidP="001903CC">
      <w:pPr>
        <w:pStyle w:val="Textoindependiente2"/>
        <w:spacing w:after="0" w:line="240" w:lineRule="auto"/>
        <w:jc w:val="both"/>
        <w:rPr>
          <w:i/>
          <w:lang w:val="en-US"/>
        </w:rPr>
      </w:pPr>
    </w:p>
    <w:p w14:paraId="51AD8E79" w14:textId="77777777" w:rsidR="006D1353" w:rsidRDefault="006D1353" w:rsidP="001903CC">
      <w:pPr>
        <w:pStyle w:val="Textoindependiente2"/>
        <w:spacing w:after="0" w:line="240" w:lineRule="auto"/>
        <w:jc w:val="both"/>
        <w:rPr>
          <w:i/>
          <w:lang w:val="en-US"/>
        </w:rPr>
      </w:pPr>
    </w:p>
    <w:p w14:paraId="4635F4D9" w14:textId="77777777" w:rsidR="006D1353" w:rsidRDefault="006D1353" w:rsidP="001903CC">
      <w:pPr>
        <w:pStyle w:val="Textoindependiente2"/>
        <w:spacing w:after="0" w:line="240" w:lineRule="auto"/>
        <w:jc w:val="both"/>
        <w:rPr>
          <w:i/>
          <w:lang w:val="en-US"/>
        </w:rPr>
      </w:pPr>
    </w:p>
    <w:p w14:paraId="36DA2062" w14:textId="29B544E4" w:rsidR="006D1353" w:rsidRDefault="006D1353" w:rsidP="001903CC">
      <w:pPr>
        <w:pStyle w:val="Textoindependiente2"/>
        <w:spacing w:after="0" w:line="240" w:lineRule="auto"/>
        <w:jc w:val="both"/>
        <w:rPr>
          <w:i/>
          <w:lang w:val="en-US"/>
        </w:rPr>
      </w:pPr>
    </w:p>
    <w:p w14:paraId="2A20A078" w14:textId="40B8D391" w:rsidR="005A5E44" w:rsidRDefault="005A5E44" w:rsidP="001903CC">
      <w:pPr>
        <w:pStyle w:val="Textoindependiente2"/>
        <w:spacing w:after="0" w:line="240" w:lineRule="auto"/>
        <w:jc w:val="both"/>
        <w:rPr>
          <w:i/>
          <w:lang w:val="en-US"/>
        </w:rPr>
      </w:pPr>
    </w:p>
    <w:p w14:paraId="0D992F74" w14:textId="48BE3D72" w:rsidR="005A5E44" w:rsidRDefault="005A5E44" w:rsidP="001903CC">
      <w:pPr>
        <w:pStyle w:val="Textoindependiente2"/>
        <w:spacing w:after="0" w:line="240" w:lineRule="auto"/>
        <w:jc w:val="both"/>
        <w:rPr>
          <w:i/>
          <w:lang w:val="en-US"/>
        </w:rPr>
      </w:pPr>
    </w:p>
    <w:p w14:paraId="4548231E" w14:textId="7B781488" w:rsidR="005A5E44" w:rsidRDefault="005A5E44" w:rsidP="001903CC">
      <w:pPr>
        <w:pStyle w:val="Textoindependiente2"/>
        <w:spacing w:after="0" w:line="240" w:lineRule="auto"/>
        <w:jc w:val="both"/>
        <w:rPr>
          <w:i/>
          <w:lang w:val="en-US"/>
        </w:rPr>
      </w:pPr>
    </w:p>
    <w:p w14:paraId="48B88F0E" w14:textId="6B54EA6B" w:rsidR="005A5E44" w:rsidRDefault="005A5E44" w:rsidP="001903CC">
      <w:pPr>
        <w:pStyle w:val="Textoindependiente2"/>
        <w:spacing w:after="0" w:line="240" w:lineRule="auto"/>
        <w:jc w:val="both"/>
        <w:rPr>
          <w:i/>
          <w:lang w:val="en-US"/>
        </w:rPr>
      </w:pPr>
    </w:p>
    <w:p w14:paraId="33B1FF03" w14:textId="77777777" w:rsidR="005A5E44" w:rsidRDefault="005A5E44" w:rsidP="001903CC">
      <w:pPr>
        <w:pStyle w:val="Textoindependiente2"/>
        <w:spacing w:after="0" w:line="240" w:lineRule="auto"/>
        <w:jc w:val="both"/>
        <w:rPr>
          <w:i/>
          <w:lang w:val="en-US"/>
        </w:rPr>
      </w:pPr>
    </w:p>
    <w:p w14:paraId="043832A9" w14:textId="77777777" w:rsidR="006D1353" w:rsidRDefault="006D1353" w:rsidP="001903CC">
      <w:pPr>
        <w:pStyle w:val="Textoindependiente2"/>
        <w:spacing w:after="0" w:line="240" w:lineRule="auto"/>
        <w:jc w:val="both"/>
        <w:rPr>
          <w:i/>
          <w:lang w:val="en-US"/>
        </w:rPr>
      </w:pPr>
    </w:p>
    <w:p w14:paraId="365EFE88" w14:textId="77777777" w:rsidR="006D1353" w:rsidRDefault="006D1353" w:rsidP="001903CC">
      <w:pPr>
        <w:pStyle w:val="Textoindependiente2"/>
        <w:spacing w:after="0" w:line="240" w:lineRule="auto"/>
        <w:jc w:val="both"/>
        <w:rPr>
          <w:i/>
          <w:lang w:val="en-US"/>
        </w:rPr>
      </w:pPr>
    </w:p>
    <w:p w14:paraId="37F22BFA" w14:textId="77777777" w:rsidR="006D1353" w:rsidRDefault="006D1353" w:rsidP="001903CC">
      <w:pPr>
        <w:pStyle w:val="Textoindependiente2"/>
        <w:spacing w:after="0" w:line="240" w:lineRule="auto"/>
        <w:jc w:val="both"/>
        <w:rPr>
          <w:i/>
          <w:lang w:val="en-US"/>
        </w:rPr>
      </w:pPr>
    </w:p>
    <w:p w14:paraId="7462B74B" w14:textId="77777777" w:rsidR="00393D07" w:rsidRDefault="00393D07" w:rsidP="006D1353">
      <w:pPr>
        <w:jc w:val="both"/>
        <w:rPr>
          <w:sz w:val="22"/>
          <w:szCs w:val="22"/>
          <w:u w:val="single"/>
          <w:lang w:val="en-US"/>
        </w:rPr>
      </w:pPr>
    </w:p>
    <w:p w14:paraId="54A5C768" w14:textId="77777777" w:rsidR="00393D07" w:rsidRDefault="00393D07" w:rsidP="006D1353">
      <w:pPr>
        <w:jc w:val="both"/>
        <w:rPr>
          <w:sz w:val="22"/>
          <w:szCs w:val="22"/>
          <w:u w:val="single"/>
          <w:lang w:val="en-US"/>
        </w:rPr>
      </w:pPr>
    </w:p>
    <w:p w14:paraId="01D6029E" w14:textId="77777777" w:rsidR="00393D07" w:rsidRDefault="00393D07" w:rsidP="006D1353">
      <w:pPr>
        <w:jc w:val="both"/>
        <w:rPr>
          <w:sz w:val="22"/>
          <w:szCs w:val="22"/>
          <w:u w:val="single"/>
          <w:lang w:val="en-US"/>
        </w:rPr>
      </w:pPr>
    </w:p>
    <w:p w14:paraId="4A666939" w14:textId="77777777" w:rsidR="00393D07" w:rsidRDefault="00393D07" w:rsidP="006D1353">
      <w:pPr>
        <w:jc w:val="both"/>
        <w:rPr>
          <w:sz w:val="22"/>
          <w:szCs w:val="22"/>
          <w:u w:val="single"/>
          <w:lang w:val="en-US"/>
        </w:rPr>
      </w:pPr>
    </w:p>
    <w:p w14:paraId="725D68B5" w14:textId="0A2F0F30" w:rsidR="006D1353" w:rsidRPr="007F1507" w:rsidRDefault="006D1353" w:rsidP="006D1353">
      <w:pPr>
        <w:jc w:val="both"/>
        <w:rPr>
          <w:sz w:val="22"/>
          <w:szCs w:val="22"/>
          <w:u w:val="single"/>
          <w:lang w:val="en-US"/>
        </w:rPr>
      </w:pPr>
      <w:r w:rsidRPr="007F1507">
        <w:rPr>
          <w:sz w:val="22"/>
          <w:szCs w:val="22"/>
          <w:u w:val="single"/>
          <w:lang w:val="en-US"/>
        </w:rPr>
        <w:lastRenderedPageBreak/>
        <w:t xml:space="preserve">OVERVIEW FOR </w:t>
      </w:r>
      <w:r>
        <w:rPr>
          <w:sz w:val="22"/>
          <w:szCs w:val="22"/>
          <w:u w:val="single"/>
          <w:lang w:val="en-US"/>
        </w:rPr>
        <w:t>THE SIX-MONTH PERIODS</w:t>
      </w:r>
      <w:r w:rsidRPr="007F1507">
        <w:rPr>
          <w:sz w:val="22"/>
          <w:szCs w:val="22"/>
          <w:u w:val="single"/>
          <w:lang w:val="en-US"/>
        </w:rPr>
        <w:t xml:space="preserve"> ENDED </w:t>
      </w:r>
      <w:r>
        <w:rPr>
          <w:sz w:val="22"/>
          <w:szCs w:val="22"/>
          <w:u w:val="single"/>
          <w:lang w:val="en-US"/>
        </w:rPr>
        <w:t>JUNE</w:t>
      </w:r>
      <w:r w:rsidRPr="007F1507">
        <w:rPr>
          <w:sz w:val="22"/>
          <w:szCs w:val="22"/>
          <w:u w:val="single"/>
          <w:lang w:val="en-US"/>
        </w:rPr>
        <w:t xml:space="preserve"> 3</w:t>
      </w:r>
      <w:r>
        <w:rPr>
          <w:sz w:val="22"/>
          <w:szCs w:val="22"/>
          <w:u w:val="single"/>
          <w:lang w:val="en-US"/>
        </w:rPr>
        <w:t>0</w:t>
      </w:r>
      <w:r w:rsidRPr="007F1507">
        <w:rPr>
          <w:sz w:val="22"/>
          <w:szCs w:val="22"/>
          <w:u w:val="single"/>
          <w:lang w:val="en-US"/>
        </w:rPr>
        <w:t>, 20</w:t>
      </w:r>
      <w:r>
        <w:rPr>
          <w:sz w:val="22"/>
          <w:szCs w:val="22"/>
          <w:u w:val="single"/>
          <w:lang w:val="en-US"/>
        </w:rPr>
        <w:t>20</w:t>
      </w:r>
      <w:r w:rsidRPr="007F1507">
        <w:rPr>
          <w:sz w:val="22"/>
          <w:szCs w:val="22"/>
          <w:u w:val="single"/>
          <w:lang w:val="en-US"/>
        </w:rPr>
        <w:t xml:space="preserve"> AND 201</w:t>
      </w:r>
      <w:r>
        <w:rPr>
          <w:sz w:val="22"/>
          <w:szCs w:val="22"/>
          <w:u w:val="single"/>
          <w:lang w:val="en-US"/>
        </w:rPr>
        <w:t>9</w:t>
      </w:r>
    </w:p>
    <w:p w14:paraId="0486CE69" w14:textId="77777777" w:rsidR="006D1353" w:rsidRDefault="006D1353" w:rsidP="006D1353">
      <w:pPr>
        <w:rPr>
          <w:sz w:val="22"/>
          <w:szCs w:val="22"/>
          <w:u w:val="single"/>
          <w:lang w:val="en-US"/>
        </w:rPr>
      </w:pPr>
    </w:p>
    <w:p w14:paraId="42A93FED" w14:textId="77777777" w:rsidR="006D1353" w:rsidRPr="007F1507" w:rsidRDefault="006D1353" w:rsidP="006D1353">
      <w:pPr>
        <w:rPr>
          <w:sz w:val="22"/>
          <w:szCs w:val="22"/>
          <w:u w:val="single"/>
          <w:lang w:val="en-US"/>
        </w:rPr>
      </w:pPr>
      <w:r w:rsidRPr="007F1507">
        <w:rPr>
          <w:sz w:val="22"/>
          <w:szCs w:val="22"/>
          <w:u w:val="single"/>
          <w:lang w:val="en-US"/>
        </w:rPr>
        <w:t>I) ANALYSIS OF COMPREHENSIVE INCOME AND FINANCIAL POSITION (Cont.)</w:t>
      </w:r>
    </w:p>
    <w:p w14:paraId="1C6BE5D9" w14:textId="77777777" w:rsidR="006D1353" w:rsidRDefault="006D1353" w:rsidP="001903CC">
      <w:pPr>
        <w:pStyle w:val="Textoindependiente2"/>
        <w:spacing w:after="0" w:line="240" w:lineRule="auto"/>
        <w:jc w:val="both"/>
        <w:rPr>
          <w:i/>
          <w:lang w:val="en-US"/>
        </w:rPr>
      </w:pPr>
    </w:p>
    <w:p w14:paraId="39D14B15" w14:textId="7996774E" w:rsidR="00AB4E2F" w:rsidRPr="007F1507" w:rsidRDefault="00AB4E2F" w:rsidP="001903CC">
      <w:pPr>
        <w:pStyle w:val="Textoindependiente2"/>
        <w:spacing w:after="0" w:line="240" w:lineRule="auto"/>
        <w:jc w:val="both"/>
        <w:rPr>
          <w:i/>
          <w:lang w:val="en-US"/>
        </w:rPr>
      </w:pPr>
      <w:r w:rsidRPr="007F1507">
        <w:rPr>
          <w:i/>
          <w:lang w:val="en-US"/>
        </w:rPr>
        <w:t xml:space="preserve">Summary of statement of cash flows </w:t>
      </w:r>
    </w:p>
    <w:p w14:paraId="2D3A3B2C" w14:textId="77777777" w:rsidR="00703868" w:rsidRPr="007F1507" w:rsidRDefault="00703868" w:rsidP="00703868">
      <w:pPr>
        <w:pStyle w:val="Encabezado"/>
        <w:tabs>
          <w:tab w:val="left" w:pos="7371"/>
          <w:tab w:val="left" w:pos="7513"/>
        </w:tabs>
        <w:ind w:left="4254" w:firstLine="709"/>
        <w:rPr>
          <w:i/>
          <w:iCs/>
          <w:sz w:val="16"/>
          <w:lang w:val="en-US"/>
        </w:rPr>
      </w:pPr>
      <w:r w:rsidRPr="007F1507">
        <w:rPr>
          <w:i/>
          <w:lang w:val="en-US"/>
        </w:rPr>
        <w:t xml:space="preserve">                  </w:t>
      </w:r>
      <w:r w:rsidR="00AB4E2F" w:rsidRPr="007F1507">
        <w:rPr>
          <w:i/>
          <w:lang w:val="en-US"/>
        </w:rPr>
        <w:t xml:space="preserve">   </w:t>
      </w:r>
      <w:r w:rsidR="00AB4E2F" w:rsidRPr="007F1507">
        <w:rPr>
          <w:i/>
          <w:iCs/>
          <w:sz w:val="16"/>
          <w:lang w:val="en-US"/>
        </w:rPr>
        <w:t xml:space="preserve">(in million pesos)        </w:t>
      </w:r>
    </w:p>
    <w:tbl>
      <w:tblPr>
        <w:tblW w:w="83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0"/>
        <w:gridCol w:w="1494"/>
        <w:gridCol w:w="1566"/>
      </w:tblGrid>
      <w:tr w:rsidR="005E47EB" w:rsidRPr="00454A44" w14:paraId="44E86B06" w14:textId="77777777" w:rsidTr="0086550C">
        <w:tc>
          <w:tcPr>
            <w:tcW w:w="5310" w:type="dxa"/>
            <w:tcBorders>
              <w:top w:val="single" w:sz="4" w:space="0" w:color="auto"/>
              <w:left w:val="single" w:sz="4" w:space="0" w:color="auto"/>
              <w:bottom w:val="nil"/>
              <w:right w:val="single" w:sz="4" w:space="0" w:color="auto"/>
            </w:tcBorders>
            <w:vAlign w:val="bottom"/>
          </w:tcPr>
          <w:p w14:paraId="2DFCD8F5" w14:textId="77777777" w:rsidR="005E47EB" w:rsidRPr="007F1507" w:rsidRDefault="005E47EB" w:rsidP="00703868">
            <w:pPr>
              <w:pStyle w:val="Encabezado"/>
              <w:tabs>
                <w:tab w:val="clear" w:pos="4252"/>
                <w:tab w:val="clear" w:pos="8504"/>
              </w:tabs>
              <w:jc w:val="center"/>
              <w:rPr>
                <w:b/>
                <w:bCs/>
                <w:i/>
                <w:iCs/>
                <w:lang w:val="en-US"/>
              </w:rPr>
            </w:pPr>
          </w:p>
        </w:tc>
        <w:tc>
          <w:tcPr>
            <w:tcW w:w="3060" w:type="dxa"/>
            <w:gridSpan w:val="2"/>
            <w:tcBorders>
              <w:top w:val="single" w:sz="4" w:space="0" w:color="auto"/>
              <w:left w:val="single" w:sz="4" w:space="0" w:color="auto"/>
              <w:right w:val="single" w:sz="4" w:space="0" w:color="auto"/>
            </w:tcBorders>
          </w:tcPr>
          <w:p w14:paraId="581BFDE7" w14:textId="1C08785C" w:rsidR="005E47EB" w:rsidRPr="007F1507" w:rsidRDefault="00412358" w:rsidP="00114A9C">
            <w:pPr>
              <w:ind w:right="-70" w:hanging="111"/>
              <w:jc w:val="center"/>
              <w:rPr>
                <w:b/>
                <w:i/>
                <w:sz w:val="16"/>
                <w:szCs w:val="16"/>
                <w:lang w:val="en-US"/>
              </w:rPr>
            </w:pPr>
            <w:r>
              <w:rPr>
                <w:b/>
                <w:i/>
                <w:sz w:val="16"/>
                <w:szCs w:val="16"/>
                <w:lang w:val="en-US"/>
              </w:rPr>
              <w:t>Six</w:t>
            </w:r>
            <w:r w:rsidR="00114A9C">
              <w:rPr>
                <w:b/>
                <w:i/>
                <w:sz w:val="16"/>
                <w:szCs w:val="16"/>
                <w:lang w:val="en-US"/>
              </w:rPr>
              <w:t>-month period</w:t>
            </w:r>
            <w:r w:rsidR="005E47EB" w:rsidRPr="007F1507">
              <w:rPr>
                <w:b/>
                <w:i/>
                <w:sz w:val="16"/>
                <w:szCs w:val="16"/>
                <w:lang w:val="en-US"/>
              </w:rPr>
              <w:t xml:space="preserve"> ended </w:t>
            </w:r>
            <w:r w:rsidR="00114A9C">
              <w:rPr>
                <w:b/>
                <w:i/>
                <w:sz w:val="16"/>
                <w:szCs w:val="16"/>
                <w:lang w:val="en-US"/>
              </w:rPr>
              <w:t>0</w:t>
            </w:r>
            <w:r>
              <w:rPr>
                <w:b/>
                <w:i/>
                <w:sz w:val="16"/>
                <w:szCs w:val="16"/>
                <w:lang w:val="en-US"/>
              </w:rPr>
              <w:t>6</w:t>
            </w:r>
            <w:r w:rsidR="005E47EB" w:rsidRPr="007F1507">
              <w:rPr>
                <w:b/>
                <w:i/>
                <w:sz w:val="16"/>
                <w:szCs w:val="16"/>
                <w:lang w:val="en-US"/>
              </w:rPr>
              <w:t>.3</w:t>
            </w:r>
            <w:r>
              <w:rPr>
                <w:b/>
                <w:i/>
                <w:sz w:val="16"/>
                <w:szCs w:val="16"/>
                <w:lang w:val="en-US"/>
              </w:rPr>
              <w:t>0</w:t>
            </w:r>
            <w:r w:rsidR="00754220" w:rsidRPr="007F1507">
              <w:rPr>
                <w:b/>
                <w:i/>
                <w:sz w:val="16"/>
                <w:szCs w:val="16"/>
                <w:lang w:val="en-US"/>
              </w:rPr>
              <w:t>.</w:t>
            </w:r>
          </w:p>
        </w:tc>
      </w:tr>
      <w:tr w:rsidR="00703868" w:rsidRPr="007F1507" w14:paraId="164C9CB6" w14:textId="77777777" w:rsidTr="00703868">
        <w:tc>
          <w:tcPr>
            <w:tcW w:w="5310" w:type="dxa"/>
            <w:tcBorders>
              <w:top w:val="nil"/>
              <w:left w:val="single" w:sz="4" w:space="0" w:color="auto"/>
              <w:bottom w:val="nil"/>
            </w:tcBorders>
            <w:vAlign w:val="bottom"/>
          </w:tcPr>
          <w:p w14:paraId="235E926F" w14:textId="77777777" w:rsidR="00703868" w:rsidRPr="007F1507" w:rsidRDefault="00703868" w:rsidP="00703868">
            <w:pPr>
              <w:jc w:val="both"/>
              <w:rPr>
                <w:b/>
                <w:bCs/>
                <w:i/>
                <w:iCs/>
                <w:sz w:val="22"/>
                <w:lang w:val="en-US"/>
              </w:rPr>
            </w:pPr>
          </w:p>
        </w:tc>
        <w:tc>
          <w:tcPr>
            <w:tcW w:w="1494" w:type="dxa"/>
            <w:tcBorders>
              <w:bottom w:val="single" w:sz="4" w:space="0" w:color="auto"/>
            </w:tcBorders>
            <w:vAlign w:val="bottom"/>
          </w:tcPr>
          <w:p w14:paraId="7E246A36" w14:textId="77777777" w:rsidR="00703868" w:rsidRPr="007F1507" w:rsidRDefault="00703868" w:rsidP="00114A9C">
            <w:pPr>
              <w:jc w:val="center"/>
              <w:rPr>
                <w:b/>
                <w:bCs/>
                <w:i/>
                <w:iCs/>
                <w:sz w:val="16"/>
                <w:lang w:val="en-US"/>
              </w:rPr>
            </w:pPr>
            <w:r w:rsidRPr="007F1507">
              <w:rPr>
                <w:b/>
                <w:bCs/>
                <w:i/>
                <w:iCs/>
                <w:sz w:val="16"/>
                <w:lang w:val="en-US"/>
              </w:rPr>
              <w:t>20</w:t>
            </w:r>
            <w:r w:rsidR="00857197">
              <w:rPr>
                <w:b/>
                <w:bCs/>
                <w:i/>
                <w:iCs/>
                <w:sz w:val="16"/>
                <w:lang w:val="en-US"/>
              </w:rPr>
              <w:t>20</w:t>
            </w:r>
          </w:p>
        </w:tc>
        <w:tc>
          <w:tcPr>
            <w:tcW w:w="1566" w:type="dxa"/>
            <w:tcBorders>
              <w:bottom w:val="single" w:sz="4" w:space="0" w:color="auto"/>
            </w:tcBorders>
            <w:vAlign w:val="bottom"/>
          </w:tcPr>
          <w:p w14:paraId="560B9B2B" w14:textId="77777777" w:rsidR="00703868" w:rsidRPr="007F1507" w:rsidRDefault="00703868" w:rsidP="00114A9C">
            <w:pPr>
              <w:jc w:val="center"/>
              <w:rPr>
                <w:b/>
                <w:bCs/>
                <w:i/>
                <w:iCs/>
                <w:sz w:val="16"/>
                <w:lang w:val="en-US"/>
              </w:rPr>
            </w:pPr>
            <w:r w:rsidRPr="007F1507">
              <w:rPr>
                <w:b/>
                <w:bCs/>
                <w:i/>
                <w:iCs/>
                <w:sz w:val="16"/>
                <w:lang w:val="en-US"/>
              </w:rPr>
              <w:t>201</w:t>
            </w:r>
            <w:r w:rsidR="00857197">
              <w:rPr>
                <w:b/>
                <w:bCs/>
                <w:i/>
                <w:iCs/>
                <w:sz w:val="16"/>
                <w:lang w:val="en-US"/>
              </w:rPr>
              <w:t>9</w:t>
            </w:r>
          </w:p>
        </w:tc>
      </w:tr>
      <w:tr w:rsidR="00703868" w:rsidRPr="007F1507" w14:paraId="079D201B" w14:textId="77777777" w:rsidTr="00703868">
        <w:tc>
          <w:tcPr>
            <w:tcW w:w="5310" w:type="dxa"/>
            <w:tcBorders>
              <w:top w:val="nil"/>
              <w:left w:val="single" w:sz="4" w:space="0" w:color="auto"/>
              <w:bottom w:val="nil"/>
            </w:tcBorders>
            <w:vAlign w:val="bottom"/>
          </w:tcPr>
          <w:p w14:paraId="1424AEAA" w14:textId="77777777" w:rsidR="00703868" w:rsidRPr="007F1507" w:rsidRDefault="00703868" w:rsidP="00703868">
            <w:pPr>
              <w:jc w:val="both"/>
              <w:rPr>
                <w:b/>
                <w:bCs/>
                <w:i/>
                <w:iCs/>
                <w:sz w:val="18"/>
                <w:szCs w:val="18"/>
                <w:lang w:val="en-US"/>
              </w:rPr>
            </w:pPr>
          </w:p>
        </w:tc>
        <w:tc>
          <w:tcPr>
            <w:tcW w:w="1494" w:type="dxa"/>
            <w:tcBorders>
              <w:bottom w:val="nil"/>
            </w:tcBorders>
            <w:vAlign w:val="bottom"/>
          </w:tcPr>
          <w:p w14:paraId="5E4D5A3E" w14:textId="77777777" w:rsidR="00703868" w:rsidRPr="007F1507" w:rsidRDefault="00703868" w:rsidP="00703868">
            <w:pPr>
              <w:jc w:val="right"/>
              <w:rPr>
                <w:i/>
                <w:iCs/>
                <w:sz w:val="18"/>
                <w:szCs w:val="18"/>
                <w:lang w:val="en-US"/>
              </w:rPr>
            </w:pPr>
          </w:p>
        </w:tc>
        <w:tc>
          <w:tcPr>
            <w:tcW w:w="1566" w:type="dxa"/>
            <w:tcBorders>
              <w:bottom w:val="nil"/>
            </w:tcBorders>
            <w:vAlign w:val="bottom"/>
          </w:tcPr>
          <w:p w14:paraId="588BD5FD" w14:textId="77777777" w:rsidR="00703868" w:rsidRPr="007F1507" w:rsidRDefault="00703868" w:rsidP="00703868">
            <w:pPr>
              <w:jc w:val="right"/>
              <w:rPr>
                <w:i/>
                <w:iCs/>
                <w:sz w:val="18"/>
                <w:szCs w:val="18"/>
                <w:lang w:val="en-US"/>
              </w:rPr>
            </w:pPr>
          </w:p>
        </w:tc>
      </w:tr>
      <w:tr w:rsidR="00FE3EE2" w:rsidRPr="00645DE4" w14:paraId="6E746691" w14:textId="77777777" w:rsidTr="00703868">
        <w:tc>
          <w:tcPr>
            <w:tcW w:w="5310" w:type="dxa"/>
            <w:tcBorders>
              <w:top w:val="nil"/>
              <w:left w:val="single" w:sz="4" w:space="0" w:color="auto"/>
              <w:bottom w:val="nil"/>
            </w:tcBorders>
            <w:vAlign w:val="bottom"/>
          </w:tcPr>
          <w:p w14:paraId="31E57371" w14:textId="77777777" w:rsidR="00FE3EE2" w:rsidRPr="007F1507" w:rsidRDefault="00FE3EE2" w:rsidP="00FE3EE2">
            <w:pPr>
              <w:jc w:val="both"/>
              <w:rPr>
                <w:i/>
                <w:iCs/>
                <w:sz w:val="18"/>
                <w:szCs w:val="18"/>
                <w:lang w:val="en-US"/>
              </w:rPr>
            </w:pPr>
            <w:r w:rsidRPr="007F1507">
              <w:rPr>
                <w:i/>
                <w:iCs/>
                <w:sz w:val="18"/>
                <w:szCs w:val="18"/>
                <w:lang w:val="en-US"/>
              </w:rPr>
              <w:t>Cash generated by operating activities</w:t>
            </w:r>
          </w:p>
        </w:tc>
        <w:tc>
          <w:tcPr>
            <w:tcW w:w="1494" w:type="dxa"/>
            <w:tcBorders>
              <w:top w:val="nil"/>
              <w:bottom w:val="nil"/>
            </w:tcBorders>
            <w:vAlign w:val="bottom"/>
          </w:tcPr>
          <w:p w14:paraId="4A8A8267" w14:textId="19A4B249" w:rsidR="00FE3EE2" w:rsidRPr="007F1507" w:rsidRDefault="00FE3EE2" w:rsidP="00FE3EE2">
            <w:pPr>
              <w:ind w:left="2" w:right="90"/>
              <w:jc w:val="right"/>
              <w:rPr>
                <w:i/>
                <w:iCs/>
                <w:sz w:val="18"/>
                <w:szCs w:val="18"/>
                <w:lang w:val="en-US"/>
              </w:rPr>
            </w:pPr>
            <w:r w:rsidRPr="008066B9">
              <w:rPr>
                <w:i/>
                <w:iCs/>
                <w:sz w:val="18"/>
                <w:szCs w:val="18"/>
              </w:rPr>
              <w:t>3</w:t>
            </w:r>
            <w:r>
              <w:rPr>
                <w:i/>
                <w:iCs/>
                <w:sz w:val="18"/>
                <w:szCs w:val="18"/>
              </w:rPr>
              <w:t>,</w:t>
            </w:r>
            <w:r w:rsidR="009524D8">
              <w:rPr>
                <w:i/>
                <w:iCs/>
                <w:sz w:val="18"/>
                <w:szCs w:val="18"/>
              </w:rPr>
              <w:t>192.7</w:t>
            </w:r>
          </w:p>
        </w:tc>
        <w:tc>
          <w:tcPr>
            <w:tcW w:w="1566" w:type="dxa"/>
            <w:tcBorders>
              <w:top w:val="nil"/>
              <w:bottom w:val="nil"/>
            </w:tcBorders>
            <w:vAlign w:val="bottom"/>
          </w:tcPr>
          <w:p w14:paraId="3EB986C7" w14:textId="1273D065" w:rsidR="00FE3EE2" w:rsidRPr="007F1507" w:rsidRDefault="00FE3EE2" w:rsidP="00FE3EE2">
            <w:pPr>
              <w:ind w:left="2" w:right="90"/>
              <w:jc w:val="right"/>
              <w:rPr>
                <w:i/>
                <w:iCs/>
                <w:sz w:val="18"/>
                <w:szCs w:val="18"/>
                <w:lang w:val="en-US"/>
              </w:rPr>
            </w:pPr>
            <w:r w:rsidRPr="00587791">
              <w:rPr>
                <w:i/>
                <w:iCs/>
                <w:sz w:val="18"/>
                <w:szCs w:val="18"/>
              </w:rPr>
              <w:t>3</w:t>
            </w:r>
            <w:r>
              <w:rPr>
                <w:i/>
                <w:iCs/>
                <w:sz w:val="18"/>
                <w:szCs w:val="18"/>
              </w:rPr>
              <w:t>,</w:t>
            </w:r>
            <w:r w:rsidRPr="00587791">
              <w:rPr>
                <w:i/>
                <w:iCs/>
                <w:sz w:val="18"/>
                <w:szCs w:val="18"/>
              </w:rPr>
              <w:t>084</w:t>
            </w:r>
            <w:r>
              <w:rPr>
                <w:i/>
                <w:iCs/>
                <w:sz w:val="18"/>
                <w:szCs w:val="18"/>
              </w:rPr>
              <w:t>.</w:t>
            </w:r>
            <w:r w:rsidRPr="00587791">
              <w:rPr>
                <w:i/>
                <w:iCs/>
                <w:sz w:val="18"/>
                <w:szCs w:val="18"/>
              </w:rPr>
              <w:t>2</w:t>
            </w:r>
          </w:p>
        </w:tc>
      </w:tr>
      <w:tr w:rsidR="00FE3EE2" w:rsidRPr="00BC6C14" w14:paraId="6F2150B6" w14:textId="77777777" w:rsidTr="00703868">
        <w:tc>
          <w:tcPr>
            <w:tcW w:w="5310" w:type="dxa"/>
            <w:tcBorders>
              <w:top w:val="nil"/>
              <w:left w:val="single" w:sz="4" w:space="0" w:color="auto"/>
              <w:bottom w:val="nil"/>
            </w:tcBorders>
            <w:vAlign w:val="bottom"/>
          </w:tcPr>
          <w:p w14:paraId="028FC68F" w14:textId="77777777" w:rsidR="00FE3EE2" w:rsidRPr="007F1507" w:rsidRDefault="00FE3EE2" w:rsidP="00FE3EE2">
            <w:pPr>
              <w:jc w:val="both"/>
              <w:rPr>
                <w:i/>
                <w:iCs/>
                <w:sz w:val="18"/>
                <w:szCs w:val="18"/>
                <w:lang w:val="en-US"/>
              </w:rPr>
            </w:pPr>
            <w:r w:rsidRPr="007F1507">
              <w:rPr>
                <w:i/>
                <w:iCs/>
                <w:sz w:val="18"/>
                <w:szCs w:val="18"/>
                <w:lang w:val="en-US"/>
              </w:rPr>
              <w:t>Income tax</w:t>
            </w:r>
          </w:p>
        </w:tc>
        <w:tc>
          <w:tcPr>
            <w:tcW w:w="1494" w:type="dxa"/>
            <w:tcBorders>
              <w:top w:val="nil"/>
              <w:bottom w:val="nil"/>
            </w:tcBorders>
            <w:vAlign w:val="bottom"/>
          </w:tcPr>
          <w:p w14:paraId="60C1156B" w14:textId="178146B8" w:rsidR="00FE3EE2" w:rsidRPr="007F1507" w:rsidRDefault="00FE3EE2" w:rsidP="00FE3EE2">
            <w:pPr>
              <w:ind w:left="2" w:right="90"/>
              <w:jc w:val="right"/>
              <w:rPr>
                <w:i/>
                <w:iCs/>
                <w:sz w:val="18"/>
                <w:szCs w:val="18"/>
                <w:lang w:val="en-US"/>
              </w:rPr>
            </w:pPr>
            <w:r w:rsidRPr="00587791">
              <w:rPr>
                <w:i/>
                <w:iCs/>
                <w:sz w:val="18"/>
                <w:szCs w:val="18"/>
              </w:rPr>
              <w:t>841</w:t>
            </w:r>
            <w:r>
              <w:rPr>
                <w:i/>
                <w:iCs/>
                <w:sz w:val="18"/>
                <w:szCs w:val="18"/>
              </w:rPr>
              <w:t>.</w:t>
            </w:r>
            <w:r w:rsidRPr="00587791">
              <w:rPr>
                <w:i/>
                <w:iCs/>
                <w:sz w:val="18"/>
                <w:szCs w:val="18"/>
              </w:rPr>
              <w:t>4</w:t>
            </w:r>
          </w:p>
        </w:tc>
        <w:tc>
          <w:tcPr>
            <w:tcW w:w="1566" w:type="dxa"/>
            <w:tcBorders>
              <w:top w:val="nil"/>
              <w:bottom w:val="nil"/>
            </w:tcBorders>
            <w:vAlign w:val="bottom"/>
          </w:tcPr>
          <w:p w14:paraId="6A5F8FEC" w14:textId="1D944416" w:rsidR="00FE3EE2" w:rsidRPr="007F1507" w:rsidRDefault="00FE3EE2" w:rsidP="00FE3EE2">
            <w:pPr>
              <w:ind w:left="2" w:right="90"/>
              <w:jc w:val="right"/>
              <w:rPr>
                <w:i/>
                <w:iCs/>
                <w:sz w:val="18"/>
                <w:szCs w:val="18"/>
                <w:lang w:val="en-US"/>
              </w:rPr>
            </w:pPr>
            <w:r w:rsidRPr="00587791">
              <w:rPr>
                <w:i/>
                <w:iCs/>
                <w:sz w:val="18"/>
                <w:szCs w:val="18"/>
              </w:rPr>
              <w:t>1</w:t>
            </w:r>
            <w:r>
              <w:rPr>
                <w:i/>
                <w:iCs/>
                <w:sz w:val="18"/>
                <w:szCs w:val="18"/>
              </w:rPr>
              <w:t>,</w:t>
            </w:r>
            <w:r w:rsidRPr="00587791">
              <w:rPr>
                <w:i/>
                <w:iCs/>
                <w:sz w:val="18"/>
                <w:szCs w:val="18"/>
              </w:rPr>
              <w:t>104</w:t>
            </w:r>
            <w:r>
              <w:rPr>
                <w:i/>
                <w:iCs/>
                <w:sz w:val="18"/>
                <w:szCs w:val="18"/>
              </w:rPr>
              <w:t>.</w:t>
            </w:r>
            <w:r w:rsidRPr="00587791">
              <w:rPr>
                <w:i/>
                <w:iCs/>
                <w:sz w:val="18"/>
                <w:szCs w:val="18"/>
              </w:rPr>
              <w:t>2</w:t>
            </w:r>
          </w:p>
        </w:tc>
      </w:tr>
      <w:tr w:rsidR="00FE3EE2" w:rsidRPr="00BC6C14" w14:paraId="327EB65E" w14:textId="77777777" w:rsidTr="00703868">
        <w:tc>
          <w:tcPr>
            <w:tcW w:w="5310" w:type="dxa"/>
            <w:tcBorders>
              <w:top w:val="nil"/>
              <w:left w:val="single" w:sz="4" w:space="0" w:color="auto"/>
              <w:bottom w:val="nil"/>
            </w:tcBorders>
            <w:vAlign w:val="bottom"/>
          </w:tcPr>
          <w:p w14:paraId="6C22393F" w14:textId="77777777" w:rsidR="00FE3EE2" w:rsidRPr="007F1507" w:rsidRDefault="00FE3EE2" w:rsidP="00FE3EE2">
            <w:pPr>
              <w:jc w:val="both"/>
              <w:rPr>
                <w:i/>
                <w:iCs/>
                <w:sz w:val="18"/>
                <w:szCs w:val="18"/>
                <w:lang w:val="en-US"/>
              </w:rPr>
            </w:pPr>
            <w:r w:rsidRPr="007F1507">
              <w:rPr>
                <w:i/>
                <w:iCs/>
                <w:sz w:val="18"/>
                <w:szCs w:val="18"/>
                <w:lang w:val="en-US"/>
              </w:rPr>
              <w:t>Interest accrued on liabilities</w:t>
            </w:r>
          </w:p>
        </w:tc>
        <w:tc>
          <w:tcPr>
            <w:tcW w:w="1494" w:type="dxa"/>
            <w:tcBorders>
              <w:top w:val="nil"/>
              <w:bottom w:val="nil"/>
            </w:tcBorders>
            <w:vAlign w:val="bottom"/>
          </w:tcPr>
          <w:p w14:paraId="77FB0BB6" w14:textId="15E17635" w:rsidR="00FE3EE2" w:rsidRPr="007F1507" w:rsidRDefault="00FE3EE2" w:rsidP="00FE3EE2">
            <w:pPr>
              <w:ind w:left="2" w:right="90"/>
              <w:jc w:val="right"/>
              <w:rPr>
                <w:i/>
                <w:iCs/>
                <w:sz w:val="18"/>
                <w:szCs w:val="18"/>
                <w:lang w:val="en-US"/>
              </w:rPr>
            </w:pPr>
            <w:r w:rsidRPr="00587791">
              <w:rPr>
                <w:i/>
                <w:iCs/>
                <w:sz w:val="18"/>
                <w:szCs w:val="18"/>
              </w:rPr>
              <w:t>460</w:t>
            </w:r>
            <w:r>
              <w:rPr>
                <w:i/>
                <w:iCs/>
                <w:sz w:val="18"/>
                <w:szCs w:val="18"/>
              </w:rPr>
              <w:t>.</w:t>
            </w:r>
            <w:r w:rsidRPr="00587791">
              <w:rPr>
                <w:i/>
                <w:iCs/>
                <w:sz w:val="18"/>
                <w:szCs w:val="18"/>
              </w:rPr>
              <w:t>0</w:t>
            </w:r>
          </w:p>
        </w:tc>
        <w:tc>
          <w:tcPr>
            <w:tcW w:w="1566" w:type="dxa"/>
            <w:tcBorders>
              <w:top w:val="nil"/>
              <w:bottom w:val="nil"/>
            </w:tcBorders>
            <w:vAlign w:val="bottom"/>
          </w:tcPr>
          <w:p w14:paraId="74FD3F9F" w14:textId="724457DA" w:rsidR="00FE3EE2" w:rsidRPr="007F1507" w:rsidRDefault="00FE3EE2" w:rsidP="00FE3EE2">
            <w:pPr>
              <w:ind w:left="2" w:right="90"/>
              <w:jc w:val="right"/>
              <w:rPr>
                <w:i/>
                <w:iCs/>
                <w:sz w:val="18"/>
                <w:szCs w:val="18"/>
                <w:lang w:val="en-US"/>
              </w:rPr>
            </w:pPr>
            <w:r w:rsidRPr="00587791">
              <w:rPr>
                <w:i/>
                <w:iCs/>
                <w:sz w:val="18"/>
                <w:szCs w:val="18"/>
              </w:rPr>
              <w:t>521</w:t>
            </w:r>
            <w:r>
              <w:rPr>
                <w:i/>
                <w:iCs/>
                <w:sz w:val="18"/>
                <w:szCs w:val="18"/>
              </w:rPr>
              <w:t>.</w:t>
            </w:r>
            <w:r w:rsidRPr="00587791">
              <w:rPr>
                <w:i/>
                <w:iCs/>
                <w:sz w:val="18"/>
                <w:szCs w:val="18"/>
              </w:rPr>
              <w:t>9</w:t>
            </w:r>
          </w:p>
        </w:tc>
      </w:tr>
      <w:tr w:rsidR="00FE3EE2" w:rsidRPr="00645DE4" w14:paraId="260AA4AE" w14:textId="77777777" w:rsidTr="00703868">
        <w:tc>
          <w:tcPr>
            <w:tcW w:w="5310" w:type="dxa"/>
            <w:tcBorders>
              <w:top w:val="nil"/>
              <w:left w:val="single" w:sz="4" w:space="0" w:color="auto"/>
              <w:bottom w:val="nil"/>
            </w:tcBorders>
            <w:vAlign w:val="bottom"/>
          </w:tcPr>
          <w:p w14:paraId="4226F483" w14:textId="77777777" w:rsidR="00FE3EE2" w:rsidRPr="007F1507" w:rsidRDefault="00FE3EE2" w:rsidP="00FE3EE2">
            <w:pPr>
              <w:jc w:val="both"/>
              <w:rPr>
                <w:b/>
                <w:bCs/>
                <w:i/>
                <w:iCs/>
                <w:sz w:val="18"/>
                <w:szCs w:val="18"/>
                <w:lang w:val="en-US"/>
              </w:rPr>
            </w:pPr>
            <w:r w:rsidRPr="007F1507">
              <w:rPr>
                <w:b/>
                <w:bCs/>
                <w:i/>
                <w:iCs/>
                <w:sz w:val="18"/>
                <w:szCs w:val="18"/>
                <w:lang w:val="en-US"/>
              </w:rPr>
              <w:t>Net cash flow generated by operating activities</w:t>
            </w:r>
          </w:p>
        </w:tc>
        <w:tc>
          <w:tcPr>
            <w:tcW w:w="1494" w:type="dxa"/>
            <w:tcBorders>
              <w:top w:val="single" w:sz="4" w:space="0" w:color="auto"/>
              <w:bottom w:val="single" w:sz="4" w:space="0" w:color="auto"/>
            </w:tcBorders>
            <w:vAlign w:val="bottom"/>
          </w:tcPr>
          <w:p w14:paraId="6B7F208D" w14:textId="0032F918" w:rsidR="00FE3EE2" w:rsidRPr="007F1507" w:rsidRDefault="00FE3EE2" w:rsidP="00FE3EE2">
            <w:pPr>
              <w:ind w:left="2" w:right="90"/>
              <w:jc w:val="right"/>
              <w:rPr>
                <w:b/>
                <w:i/>
                <w:iCs/>
                <w:sz w:val="18"/>
                <w:szCs w:val="18"/>
                <w:lang w:val="en-US"/>
              </w:rPr>
            </w:pPr>
            <w:r w:rsidRPr="008066B9">
              <w:rPr>
                <w:b/>
                <w:i/>
                <w:iCs/>
                <w:sz w:val="18"/>
                <w:szCs w:val="18"/>
              </w:rPr>
              <w:t>4</w:t>
            </w:r>
            <w:r>
              <w:rPr>
                <w:b/>
                <w:i/>
                <w:iCs/>
                <w:sz w:val="18"/>
                <w:szCs w:val="18"/>
              </w:rPr>
              <w:t>,</w:t>
            </w:r>
            <w:r w:rsidR="009524D8">
              <w:rPr>
                <w:b/>
                <w:i/>
                <w:iCs/>
                <w:sz w:val="18"/>
                <w:szCs w:val="18"/>
              </w:rPr>
              <w:t>494.1</w:t>
            </w:r>
          </w:p>
        </w:tc>
        <w:tc>
          <w:tcPr>
            <w:tcW w:w="1566" w:type="dxa"/>
            <w:tcBorders>
              <w:top w:val="single" w:sz="4" w:space="0" w:color="auto"/>
              <w:bottom w:val="single" w:sz="4" w:space="0" w:color="auto"/>
            </w:tcBorders>
            <w:vAlign w:val="bottom"/>
          </w:tcPr>
          <w:p w14:paraId="0710AEB2" w14:textId="5ABAC47A" w:rsidR="00FE3EE2" w:rsidRPr="007F1507" w:rsidRDefault="00FE3EE2" w:rsidP="00FE3EE2">
            <w:pPr>
              <w:ind w:left="2" w:right="90"/>
              <w:jc w:val="right"/>
              <w:rPr>
                <w:b/>
                <w:i/>
                <w:iCs/>
                <w:sz w:val="18"/>
                <w:szCs w:val="18"/>
                <w:lang w:val="en-US"/>
              </w:rPr>
            </w:pPr>
            <w:r w:rsidRPr="00587791">
              <w:rPr>
                <w:b/>
                <w:i/>
                <w:iCs/>
                <w:sz w:val="18"/>
                <w:szCs w:val="18"/>
              </w:rPr>
              <w:t>4</w:t>
            </w:r>
            <w:r>
              <w:rPr>
                <w:b/>
                <w:i/>
                <w:iCs/>
                <w:sz w:val="18"/>
                <w:szCs w:val="18"/>
              </w:rPr>
              <w:t>,</w:t>
            </w:r>
            <w:r w:rsidRPr="00587791">
              <w:rPr>
                <w:b/>
                <w:i/>
                <w:iCs/>
                <w:sz w:val="18"/>
                <w:szCs w:val="18"/>
              </w:rPr>
              <w:t>710</w:t>
            </w:r>
            <w:r>
              <w:rPr>
                <w:b/>
                <w:i/>
                <w:iCs/>
                <w:sz w:val="18"/>
                <w:szCs w:val="18"/>
              </w:rPr>
              <w:t>.</w:t>
            </w:r>
            <w:r w:rsidRPr="00587791">
              <w:rPr>
                <w:b/>
                <w:i/>
                <w:iCs/>
                <w:sz w:val="18"/>
                <w:szCs w:val="18"/>
              </w:rPr>
              <w:t>3</w:t>
            </w:r>
          </w:p>
        </w:tc>
      </w:tr>
      <w:tr w:rsidR="00FE3EE2" w:rsidRPr="00645DE4" w14:paraId="2DC49F24" w14:textId="77777777" w:rsidTr="00703868">
        <w:tc>
          <w:tcPr>
            <w:tcW w:w="5310" w:type="dxa"/>
            <w:tcBorders>
              <w:top w:val="nil"/>
              <w:left w:val="single" w:sz="4" w:space="0" w:color="auto"/>
              <w:bottom w:val="nil"/>
            </w:tcBorders>
            <w:vAlign w:val="bottom"/>
          </w:tcPr>
          <w:p w14:paraId="015C5BAA" w14:textId="77777777" w:rsidR="00FE3EE2" w:rsidRPr="007F1507" w:rsidRDefault="00FE3EE2" w:rsidP="00FE3EE2">
            <w:pPr>
              <w:jc w:val="both"/>
              <w:rPr>
                <w:i/>
                <w:iCs/>
                <w:sz w:val="18"/>
                <w:szCs w:val="18"/>
                <w:lang w:val="en-US"/>
              </w:rPr>
            </w:pPr>
          </w:p>
        </w:tc>
        <w:tc>
          <w:tcPr>
            <w:tcW w:w="1494" w:type="dxa"/>
            <w:tcBorders>
              <w:top w:val="nil"/>
              <w:bottom w:val="nil"/>
            </w:tcBorders>
            <w:vAlign w:val="bottom"/>
          </w:tcPr>
          <w:p w14:paraId="4F3541ED" w14:textId="77777777" w:rsidR="00FE3EE2" w:rsidRPr="002E2DC3" w:rsidRDefault="00FE3EE2" w:rsidP="00FE3EE2">
            <w:pPr>
              <w:ind w:left="2" w:right="90"/>
              <w:jc w:val="right"/>
              <w:rPr>
                <w:i/>
                <w:iCs/>
                <w:sz w:val="18"/>
                <w:szCs w:val="18"/>
                <w:lang w:val="en-US"/>
              </w:rPr>
            </w:pPr>
          </w:p>
        </w:tc>
        <w:tc>
          <w:tcPr>
            <w:tcW w:w="1566" w:type="dxa"/>
            <w:tcBorders>
              <w:top w:val="nil"/>
              <w:bottom w:val="nil"/>
            </w:tcBorders>
            <w:vAlign w:val="bottom"/>
          </w:tcPr>
          <w:p w14:paraId="492F11A4" w14:textId="77777777" w:rsidR="00FE3EE2" w:rsidRPr="002E2DC3" w:rsidRDefault="00FE3EE2" w:rsidP="00FE3EE2">
            <w:pPr>
              <w:ind w:left="2" w:right="90"/>
              <w:jc w:val="right"/>
              <w:rPr>
                <w:i/>
                <w:iCs/>
                <w:sz w:val="18"/>
                <w:szCs w:val="18"/>
                <w:lang w:val="en-US"/>
              </w:rPr>
            </w:pPr>
          </w:p>
        </w:tc>
      </w:tr>
      <w:tr w:rsidR="00FE3EE2" w:rsidRPr="00645DE4" w14:paraId="446C6D4D" w14:textId="77777777" w:rsidTr="00703868">
        <w:tc>
          <w:tcPr>
            <w:tcW w:w="5310" w:type="dxa"/>
            <w:tcBorders>
              <w:top w:val="nil"/>
              <w:left w:val="single" w:sz="4" w:space="0" w:color="auto"/>
              <w:bottom w:val="nil"/>
            </w:tcBorders>
            <w:vAlign w:val="bottom"/>
          </w:tcPr>
          <w:p w14:paraId="6B19E465" w14:textId="77777777" w:rsidR="00FE3EE2" w:rsidRPr="007F1507" w:rsidRDefault="00FE3EE2" w:rsidP="00FE3EE2">
            <w:pPr>
              <w:jc w:val="both"/>
              <w:rPr>
                <w:i/>
                <w:iCs/>
                <w:sz w:val="18"/>
                <w:szCs w:val="18"/>
                <w:lang w:val="en-US"/>
              </w:rPr>
            </w:pPr>
            <w:r w:rsidRPr="007F1507">
              <w:rPr>
                <w:i/>
                <w:iCs/>
                <w:sz w:val="18"/>
                <w:szCs w:val="18"/>
                <w:lang w:val="en-US"/>
              </w:rPr>
              <w:t>Acquisition of property, plant and equipment</w:t>
            </w:r>
          </w:p>
        </w:tc>
        <w:tc>
          <w:tcPr>
            <w:tcW w:w="1494" w:type="dxa"/>
            <w:tcBorders>
              <w:top w:val="nil"/>
              <w:bottom w:val="nil"/>
            </w:tcBorders>
            <w:vAlign w:val="bottom"/>
          </w:tcPr>
          <w:p w14:paraId="5B5BD8FF" w14:textId="77EADC5E" w:rsidR="00FE3EE2" w:rsidRPr="007F1507" w:rsidRDefault="00FE3EE2" w:rsidP="00FE3EE2">
            <w:pPr>
              <w:ind w:left="2" w:right="90"/>
              <w:jc w:val="right"/>
              <w:rPr>
                <w:i/>
                <w:iCs/>
                <w:sz w:val="18"/>
                <w:szCs w:val="18"/>
                <w:lang w:val="en-US"/>
              </w:rPr>
            </w:pPr>
            <w:r>
              <w:rPr>
                <w:i/>
                <w:iCs/>
                <w:sz w:val="18"/>
                <w:szCs w:val="18"/>
              </w:rPr>
              <w:t>(</w:t>
            </w:r>
            <w:r w:rsidRPr="00587791">
              <w:rPr>
                <w:i/>
                <w:iCs/>
                <w:sz w:val="18"/>
                <w:szCs w:val="18"/>
              </w:rPr>
              <w:t>1</w:t>
            </w:r>
            <w:r>
              <w:rPr>
                <w:i/>
                <w:iCs/>
                <w:sz w:val="18"/>
                <w:szCs w:val="18"/>
              </w:rPr>
              <w:t>,</w:t>
            </w:r>
            <w:r w:rsidRPr="00587791">
              <w:rPr>
                <w:i/>
                <w:iCs/>
                <w:sz w:val="18"/>
                <w:szCs w:val="18"/>
              </w:rPr>
              <w:t>078</w:t>
            </w:r>
            <w:r>
              <w:rPr>
                <w:i/>
                <w:iCs/>
                <w:sz w:val="18"/>
                <w:szCs w:val="18"/>
              </w:rPr>
              <w:t>.</w:t>
            </w:r>
            <w:r w:rsidRPr="00587791">
              <w:rPr>
                <w:i/>
                <w:iCs/>
                <w:sz w:val="18"/>
                <w:szCs w:val="18"/>
              </w:rPr>
              <w:t>2</w:t>
            </w:r>
            <w:r>
              <w:rPr>
                <w:i/>
                <w:iCs/>
                <w:sz w:val="18"/>
                <w:szCs w:val="18"/>
              </w:rPr>
              <w:t>)</w:t>
            </w:r>
          </w:p>
        </w:tc>
        <w:tc>
          <w:tcPr>
            <w:tcW w:w="1566" w:type="dxa"/>
            <w:tcBorders>
              <w:top w:val="nil"/>
              <w:bottom w:val="nil"/>
            </w:tcBorders>
            <w:vAlign w:val="bottom"/>
          </w:tcPr>
          <w:p w14:paraId="6DA09476" w14:textId="4183A521" w:rsidR="00FE3EE2" w:rsidRPr="007F1507" w:rsidRDefault="00FE3EE2" w:rsidP="00FE3EE2">
            <w:pPr>
              <w:ind w:left="2" w:right="90"/>
              <w:jc w:val="right"/>
              <w:rPr>
                <w:i/>
                <w:iCs/>
                <w:sz w:val="18"/>
                <w:szCs w:val="18"/>
                <w:lang w:val="en-US"/>
              </w:rPr>
            </w:pPr>
            <w:r>
              <w:rPr>
                <w:i/>
                <w:iCs/>
                <w:sz w:val="18"/>
                <w:szCs w:val="18"/>
              </w:rPr>
              <w:t>(</w:t>
            </w:r>
            <w:r w:rsidRPr="00587791">
              <w:rPr>
                <w:i/>
                <w:iCs/>
                <w:sz w:val="18"/>
                <w:szCs w:val="18"/>
              </w:rPr>
              <w:t>1</w:t>
            </w:r>
            <w:r>
              <w:rPr>
                <w:i/>
                <w:iCs/>
                <w:sz w:val="18"/>
                <w:szCs w:val="18"/>
              </w:rPr>
              <w:t>,</w:t>
            </w:r>
            <w:r w:rsidRPr="00587791">
              <w:rPr>
                <w:i/>
                <w:iCs/>
                <w:sz w:val="18"/>
                <w:szCs w:val="18"/>
              </w:rPr>
              <w:t>376</w:t>
            </w:r>
            <w:r>
              <w:rPr>
                <w:i/>
                <w:iCs/>
                <w:sz w:val="18"/>
                <w:szCs w:val="18"/>
              </w:rPr>
              <w:t>.</w:t>
            </w:r>
            <w:r w:rsidRPr="00587791">
              <w:rPr>
                <w:i/>
                <w:iCs/>
                <w:sz w:val="18"/>
                <w:szCs w:val="18"/>
              </w:rPr>
              <w:t>5</w:t>
            </w:r>
            <w:r>
              <w:rPr>
                <w:i/>
                <w:iCs/>
                <w:sz w:val="18"/>
                <w:szCs w:val="18"/>
              </w:rPr>
              <w:t>)</w:t>
            </w:r>
          </w:p>
        </w:tc>
      </w:tr>
      <w:tr w:rsidR="00FE3EE2" w:rsidRPr="00645DE4" w14:paraId="42A25763" w14:textId="77777777" w:rsidTr="00703868">
        <w:tc>
          <w:tcPr>
            <w:tcW w:w="5310" w:type="dxa"/>
            <w:tcBorders>
              <w:top w:val="nil"/>
              <w:left w:val="single" w:sz="4" w:space="0" w:color="auto"/>
              <w:bottom w:val="nil"/>
            </w:tcBorders>
            <w:vAlign w:val="bottom"/>
          </w:tcPr>
          <w:p w14:paraId="0EA9F552" w14:textId="77777777" w:rsidR="00FE3EE2" w:rsidRPr="00EC36A9" w:rsidRDefault="00FE3EE2" w:rsidP="00FE3EE2">
            <w:pPr>
              <w:jc w:val="both"/>
              <w:rPr>
                <w:i/>
                <w:iCs/>
                <w:sz w:val="18"/>
                <w:szCs w:val="18"/>
                <w:lang w:val="en-US"/>
              </w:rPr>
            </w:pPr>
            <w:r w:rsidRPr="00EC36A9">
              <w:rPr>
                <w:i/>
                <w:iCs/>
                <w:sz w:val="18"/>
                <w:szCs w:val="18"/>
                <w:lang w:val="en-US"/>
              </w:rPr>
              <w:t>Subscriptions, net of recovery of investments at amortized cost and investments at fair value (non-cash equivalents)</w:t>
            </w:r>
          </w:p>
        </w:tc>
        <w:tc>
          <w:tcPr>
            <w:tcW w:w="1494" w:type="dxa"/>
            <w:tcBorders>
              <w:top w:val="nil"/>
              <w:bottom w:val="nil"/>
            </w:tcBorders>
            <w:vAlign w:val="bottom"/>
          </w:tcPr>
          <w:p w14:paraId="2935162B" w14:textId="018D198C" w:rsidR="00FE3EE2" w:rsidRPr="007F1507" w:rsidRDefault="00FE3EE2" w:rsidP="00FE3EE2">
            <w:pPr>
              <w:ind w:left="2" w:right="90"/>
              <w:jc w:val="right"/>
              <w:rPr>
                <w:i/>
                <w:iCs/>
                <w:sz w:val="18"/>
                <w:szCs w:val="18"/>
                <w:lang w:val="en-US"/>
              </w:rPr>
            </w:pPr>
            <w:r w:rsidRPr="00587791">
              <w:rPr>
                <w:i/>
                <w:iCs/>
                <w:sz w:val="18"/>
                <w:szCs w:val="18"/>
              </w:rPr>
              <w:t>1</w:t>
            </w:r>
            <w:r>
              <w:rPr>
                <w:i/>
                <w:iCs/>
                <w:sz w:val="18"/>
                <w:szCs w:val="18"/>
              </w:rPr>
              <w:t>,</w:t>
            </w:r>
            <w:r w:rsidRPr="00587791">
              <w:rPr>
                <w:i/>
                <w:iCs/>
                <w:sz w:val="18"/>
                <w:szCs w:val="18"/>
              </w:rPr>
              <w:t>069</w:t>
            </w:r>
            <w:r>
              <w:rPr>
                <w:i/>
                <w:iCs/>
                <w:sz w:val="18"/>
                <w:szCs w:val="18"/>
              </w:rPr>
              <w:t>.</w:t>
            </w:r>
            <w:r w:rsidRPr="00587791">
              <w:rPr>
                <w:i/>
                <w:iCs/>
                <w:sz w:val="18"/>
                <w:szCs w:val="18"/>
              </w:rPr>
              <w:t>5</w:t>
            </w:r>
          </w:p>
        </w:tc>
        <w:tc>
          <w:tcPr>
            <w:tcW w:w="1566" w:type="dxa"/>
            <w:tcBorders>
              <w:top w:val="nil"/>
              <w:bottom w:val="nil"/>
            </w:tcBorders>
            <w:vAlign w:val="bottom"/>
          </w:tcPr>
          <w:p w14:paraId="74A03F1E" w14:textId="3881E7A6" w:rsidR="00FE3EE2" w:rsidRPr="007F1507" w:rsidRDefault="00FE3EE2" w:rsidP="00FE3EE2">
            <w:pPr>
              <w:ind w:left="2" w:right="90"/>
              <w:jc w:val="right"/>
              <w:rPr>
                <w:i/>
                <w:iCs/>
                <w:sz w:val="18"/>
                <w:szCs w:val="18"/>
                <w:lang w:val="en-US"/>
              </w:rPr>
            </w:pPr>
            <w:r w:rsidRPr="00587791">
              <w:rPr>
                <w:i/>
                <w:iCs/>
                <w:sz w:val="18"/>
                <w:szCs w:val="18"/>
              </w:rPr>
              <w:t>1</w:t>
            </w:r>
            <w:r>
              <w:rPr>
                <w:i/>
                <w:iCs/>
                <w:sz w:val="18"/>
                <w:szCs w:val="18"/>
              </w:rPr>
              <w:t>,</w:t>
            </w:r>
            <w:r w:rsidRPr="00587791">
              <w:rPr>
                <w:i/>
                <w:iCs/>
                <w:sz w:val="18"/>
                <w:szCs w:val="18"/>
              </w:rPr>
              <w:t>479</w:t>
            </w:r>
            <w:r>
              <w:rPr>
                <w:i/>
                <w:iCs/>
                <w:sz w:val="18"/>
                <w:szCs w:val="18"/>
              </w:rPr>
              <w:t>.</w:t>
            </w:r>
            <w:r w:rsidRPr="00587791">
              <w:rPr>
                <w:i/>
                <w:iCs/>
                <w:sz w:val="18"/>
                <w:szCs w:val="18"/>
              </w:rPr>
              <w:t>2</w:t>
            </w:r>
          </w:p>
        </w:tc>
      </w:tr>
      <w:tr w:rsidR="00FE3EE2" w:rsidRPr="00645DE4" w14:paraId="68C68E28" w14:textId="77777777" w:rsidTr="00703868">
        <w:tc>
          <w:tcPr>
            <w:tcW w:w="5310" w:type="dxa"/>
            <w:tcBorders>
              <w:top w:val="nil"/>
              <w:left w:val="single" w:sz="4" w:space="0" w:color="auto"/>
              <w:bottom w:val="nil"/>
            </w:tcBorders>
            <w:vAlign w:val="bottom"/>
          </w:tcPr>
          <w:p w14:paraId="68FF439C" w14:textId="77777777" w:rsidR="00FE3EE2" w:rsidRPr="00EC36A9" w:rsidRDefault="00FE3EE2" w:rsidP="00FE3EE2">
            <w:pPr>
              <w:jc w:val="both"/>
              <w:rPr>
                <w:i/>
                <w:iCs/>
                <w:sz w:val="18"/>
                <w:szCs w:val="18"/>
                <w:lang w:val="en-US"/>
              </w:rPr>
            </w:pPr>
            <w:r w:rsidRPr="00EC36A9">
              <w:rPr>
                <w:i/>
                <w:iCs/>
                <w:sz w:val="18"/>
                <w:szCs w:val="18"/>
                <w:lang w:val="en-US"/>
              </w:rPr>
              <w:t>Principal and interest received from investment</w:t>
            </w:r>
            <w:r>
              <w:rPr>
                <w:i/>
                <w:iCs/>
                <w:sz w:val="18"/>
                <w:szCs w:val="18"/>
                <w:lang w:val="en-US"/>
              </w:rPr>
              <w:t>s</w:t>
            </w:r>
            <w:r w:rsidRPr="00EC36A9">
              <w:rPr>
                <w:i/>
                <w:iCs/>
                <w:sz w:val="18"/>
                <w:szCs w:val="18"/>
                <w:lang w:val="en-US"/>
              </w:rPr>
              <w:t xml:space="preserve"> at amortized cost and investments at fair value</w:t>
            </w:r>
          </w:p>
        </w:tc>
        <w:tc>
          <w:tcPr>
            <w:tcW w:w="1494" w:type="dxa"/>
            <w:tcBorders>
              <w:top w:val="nil"/>
              <w:bottom w:val="nil"/>
            </w:tcBorders>
            <w:vAlign w:val="bottom"/>
          </w:tcPr>
          <w:p w14:paraId="23D19EED" w14:textId="01282341" w:rsidR="00FE3EE2" w:rsidRPr="007F1507" w:rsidRDefault="00FE3EE2" w:rsidP="00FE3EE2">
            <w:pPr>
              <w:ind w:left="2" w:right="90"/>
              <w:jc w:val="right"/>
              <w:rPr>
                <w:i/>
                <w:iCs/>
                <w:sz w:val="18"/>
                <w:szCs w:val="18"/>
                <w:lang w:val="en-US"/>
              </w:rPr>
            </w:pPr>
            <w:r w:rsidRPr="00587791">
              <w:rPr>
                <w:i/>
                <w:iCs/>
                <w:sz w:val="18"/>
                <w:szCs w:val="18"/>
              </w:rPr>
              <w:t>7</w:t>
            </w:r>
            <w:r>
              <w:rPr>
                <w:i/>
                <w:iCs/>
                <w:sz w:val="18"/>
                <w:szCs w:val="18"/>
              </w:rPr>
              <w:t>.</w:t>
            </w:r>
            <w:r w:rsidRPr="00587791">
              <w:rPr>
                <w:i/>
                <w:iCs/>
                <w:sz w:val="18"/>
                <w:szCs w:val="18"/>
              </w:rPr>
              <w:t>2</w:t>
            </w:r>
          </w:p>
        </w:tc>
        <w:tc>
          <w:tcPr>
            <w:tcW w:w="1566" w:type="dxa"/>
            <w:tcBorders>
              <w:top w:val="nil"/>
              <w:bottom w:val="nil"/>
            </w:tcBorders>
            <w:vAlign w:val="bottom"/>
          </w:tcPr>
          <w:p w14:paraId="3BCAA91D" w14:textId="70BDFA7C" w:rsidR="00FE3EE2" w:rsidRPr="007F1507" w:rsidRDefault="00FE3EE2" w:rsidP="00FE3EE2">
            <w:pPr>
              <w:ind w:left="2" w:right="90"/>
              <w:jc w:val="right"/>
              <w:rPr>
                <w:i/>
                <w:iCs/>
                <w:sz w:val="18"/>
                <w:szCs w:val="18"/>
                <w:lang w:val="en-US"/>
              </w:rPr>
            </w:pPr>
            <w:r w:rsidRPr="00587791">
              <w:rPr>
                <w:i/>
                <w:iCs/>
                <w:sz w:val="18"/>
                <w:szCs w:val="18"/>
              </w:rPr>
              <w:t>15</w:t>
            </w:r>
            <w:r>
              <w:rPr>
                <w:i/>
                <w:iCs/>
                <w:sz w:val="18"/>
                <w:szCs w:val="18"/>
              </w:rPr>
              <w:t>.</w:t>
            </w:r>
            <w:r w:rsidRPr="00587791">
              <w:rPr>
                <w:i/>
                <w:iCs/>
                <w:sz w:val="18"/>
                <w:szCs w:val="18"/>
              </w:rPr>
              <w:t>1</w:t>
            </w:r>
          </w:p>
        </w:tc>
      </w:tr>
      <w:tr w:rsidR="00FE3EE2" w:rsidRPr="00645DE4" w14:paraId="7E1609AF" w14:textId="77777777" w:rsidTr="00AA18F1">
        <w:tc>
          <w:tcPr>
            <w:tcW w:w="5310" w:type="dxa"/>
            <w:tcBorders>
              <w:top w:val="nil"/>
              <w:left w:val="single" w:sz="4" w:space="0" w:color="auto"/>
              <w:bottom w:val="nil"/>
            </w:tcBorders>
            <w:vAlign w:val="bottom"/>
          </w:tcPr>
          <w:p w14:paraId="24487F75" w14:textId="77734892" w:rsidR="00FE3EE2" w:rsidRPr="007F1507" w:rsidRDefault="00FE3EE2" w:rsidP="00FE3EE2">
            <w:pPr>
              <w:jc w:val="both"/>
              <w:rPr>
                <w:b/>
                <w:bCs/>
                <w:i/>
                <w:iCs/>
                <w:sz w:val="18"/>
                <w:szCs w:val="18"/>
                <w:lang w:val="en-US"/>
              </w:rPr>
            </w:pPr>
            <w:r w:rsidRPr="007F1507">
              <w:rPr>
                <w:b/>
                <w:bCs/>
                <w:i/>
                <w:iCs/>
                <w:sz w:val="18"/>
                <w:szCs w:val="18"/>
                <w:lang w:val="en-US"/>
              </w:rPr>
              <w:t>Net cash flow</w:t>
            </w:r>
            <w:r>
              <w:rPr>
                <w:b/>
                <w:bCs/>
                <w:i/>
                <w:iCs/>
                <w:sz w:val="18"/>
                <w:szCs w:val="18"/>
                <w:lang w:val="en-US"/>
              </w:rPr>
              <w:t xml:space="preserve"> (used in) generated by </w:t>
            </w:r>
            <w:r w:rsidRPr="007F1507">
              <w:rPr>
                <w:b/>
                <w:bCs/>
                <w:i/>
                <w:iCs/>
                <w:sz w:val="18"/>
                <w:szCs w:val="18"/>
                <w:lang w:val="en-US"/>
              </w:rPr>
              <w:t>investing activities</w:t>
            </w:r>
          </w:p>
        </w:tc>
        <w:tc>
          <w:tcPr>
            <w:tcW w:w="1494" w:type="dxa"/>
            <w:tcBorders>
              <w:top w:val="single" w:sz="4" w:space="0" w:color="auto"/>
              <w:bottom w:val="single" w:sz="4" w:space="0" w:color="auto"/>
            </w:tcBorders>
            <w:vAlign w:val="bottom"/>
          </w:tcPr>
          <w:p w14:paraId="0C4E66B3" w14:textId="6EDD7603" w:rsidR="00FE3EE2" w:rsidRPr="007F1507" w:rsidRDefault="00FE3EE2" w:rsidP="00FE3EE2">
            <w:pPr>
              <w:ind w:left="2" w:right="90"/>
              <w:jc w:val="right"/>
              <w:rPr>
                <w:b/>
                <w:i/>
                <w:iCs/>
                <w:sz w:val="18"/>
                <w:szCs w:val="18"/>
                <w:lang w:val="en-US"/>
              </w:rPr>
            </w:pPr>
            <w:r>
              <w:rPr>
                <w:b/>
                <w:i/>
                <w:iCs/>
                <w:sz w:val="18"/>
                <w:szCs w:val="18"/>
              </w:rPr>
              <w:t>(</w:t>
            </w:r>
            <w:r w:rsidRPr="00587791">
              <w:rPr>
                <w:b/>
                <w:i/>
                <w:iCs/>
                <w:sz w:val="18"/>
                <w:szCs w:val="18"/>
              </w:rPr>
              <w:t>1</w:t>
            </w:r>
            <w:r>
              <w:rPr>
                <w:b/>
                <w:i/>
                <w:iCs/>
                <w:sz w:val="18"/>
                <w:szCs w:val="18"/>
              </w:rPr>
              <w:t>.</w:t>
            </w:r>
            <w:r w:rsidRPr="00587791">
              <w:rPr>
                <w:b/>
                <w:i/>
                <w:iCs/>
                <w:sz w:val="18"/>
                <w:szCs w:val="18"/>
              </w:rPr>
              <w:t>5</w:t>
            </w:r>
            <w:r>
              <w:rPr>
                <w:b/>
                <w:i/>
                <w:iCs/>
                <w:sz w:val="18"/>
                <w:szCs w:val="18"/>
              </w:rPr>
              <w:t>)</w:t>
            </w:r>
          </w:p>
        </w:tc>
        <w:tc>
          <w:tcPr>
            <w:tcW w:w="1566" w:type="dxa"/>
            <w:tcBorders>
              <w:top w:val="single" w:sz="4" w:space="0" w:color="auto"/>
              <w:bottom w:val="single" w:sz="4" w:space="0" w:color="auto"/>
            </w:tcBorders>
            <w:vAlign w:val="bottom"/>
          </w:tcPr>
          <w:p w14:paraId="36C6A789" w14:textId="65373AE2" w:rsidR="00FE3EE2" w:rsidRPr="007F1507" w:rsidRDefault="00FE3EE2" w:rsidP="00FE3EE2">
            <w:pPr>
              <w:ind w:left="2" w:right="90"/>
              <w:jc w:val="right"/>
              <w:rPr>
                <w:b/>
                <w:i/>
                <w:iCs/>
                <w:sz w:val="18"/>
                <w:szCs w:val="18"/>
                <w:lang w:val="en-US"/>
              </w:rPr>
            </w:pPr>
            <w:r w:rsidRPr="00587791">
              <w:rPr>
                <w:b/>
                <w:i/>
                <w:iCs/>
                <w:sz w:val="18"/>
                <w:szCs w:val="18"/>
              </w:rPr>
              <w:t>117</w:t>
            </w:r>
            <w:r>
              <w:rPr>
                <w:b/>
                <w:i/>
                <w:iCs/>
                <w:sz w:val="18"/>
                <w:szCs w:val="18"/>
              </w:rPr>
              <w:t>.8</w:t>
            </w:r>
          </w:p>
        </w:tc>
      </w:tr>
      <w:tr w:rsidR="00FE3EE2" w:rsidRPr="00645DE4" w14:paraId="5CACF88E" w14:textId="77777777" w:rsidTr="00AA18F1">
        <w:tc>
          <w:tcPr>
            <w:tcW w:w="5310" w:type="dxa"/>
            <w:tcBorders>
              <w:top w:val="nil"/>
              <w:left w:val="single" w:sz="4" w:space="0" w:color="auto"/>
              <w:bottom w:val="nil"/>
              <w:right w:val="single" w:sz="4" w:space="0" w:color="auto"/>
            </w:tcBorders>
            <w:vAlign w:val="bottom"/>
          </w:tcPr>
          <w:p w14:paraId="2E7E7364" w14:textId="77777777" w:rsidR="00FE3EE2" w:rsidRPr="007F1507" w:rsidRDefault="00FE3EE2" w:rsidP="00FE3EE2">
            <w:pPr>
              <w:jc w:val="both"/>
              <w:rPr>
                <w:i/>
                <w:iCs/>
                <w:sz w:val="12"/>
                <w:szCs w:val="12"/>
                <w:lang w:val="en-US"/>
              </w:rPr>
            </w:pPr>
          </w:p>
        </w:tc>
        <w:tc>
          <w:tcPr>
            <w:tcW w:w="1494" w:type="dxa"/>
            <w:tcBorders>
              <w:top w:val="single" w:sz="4" w:space="0" w:color="auto"/>
              <w:left w:val="single" w:sz="4" w:space="0" w:color="auto"/>
              <w:bottom w:val="nil"/>
              <w:right w:val="single" w:sz="4" w:space="0" w:color="auto"/>
            </w:tcBorders>
            <w:vAlign w:val="bottom"/>
          </w:tcPr>
          <w:p w14:paraId="441D7DB3" w14:textId="77777777" w:rsidR="00FE3EE2" w:rsidRPr="007F1507" w:rsidRDefault="00FE3EE2" w:rsidP="00FE3EE2">
            <w:pPr>
              <w:ind w:left="2" w:right="90"/>
              <w:jc w:val="right"/>
              <w:rPr>
                <w:i/>
                <w:iCs/>
                <w:sz w:val="12"/>
                <w:szCs w:val="12"/>
                <w:lang w:val="en-US"/>
              </w:rPr>
            </w:pPr>
          </w:p>
        </w:tc>
        <w:tc>
          <w:tcPr>
            <w:tcW w:w="1566" w:type="dxa"/>
            <w:tcBorders>
              <w:top w:val="single" w:sz="4" w:space="0" w:color="auto"/>
              <w:left w:val="single" w:sz="4" w:space="0" w:color="auto"/>
              <w:bottom w:val="nil"/>
              <w:right w:val="single" w:sz="4" w:space="0" w:color="auto"/>
            </w:tcBorders>
            <w:vAlign w:val="bottom"/>
          </w:tcPr>
          <w:p w14:paraId="3A6C029C" w14:textId="77777777" w:rsidR="00FE3EE2" w:rsidRPr="007F1507" w:rsidRDefault="00FE3EE2" w:rsidP="00FE3EE2">
            <w:pPr>
              <w:ind w:left="2" w:right="90"/>
              <w:jc w:val="right"/>
              <w:rPr>
                <w:i/>
                <w:iCs/>
                <w:sz w:val="12"/>
                <w:szCs w:val="12"/>
                <w:lang w:val="en-US"/>
              </w:rPr>
            </w:pPr>
          </w:p>
        </w:tc>
      </w:tr>
      <w:tr w:rsidR="00FE3EE2" w:rsidRPr="00645DE4" w14:paraId="4CBC72AA" w14:textId="77777777" w:rsidTr="00AA18F1">
        <w:tc>
          <w:tcPr>
            <w:tcW w:w="5310" w:type="dxa"/>
            <w:tcBorders>
              <w:top w:val="nil"/>
              <w:left w:val="single" w:sz="4" w:space="0" w:color="auto"/>
              <w:bottom w:val="nil"/>
            </w:tcBorders>
            <w:vAlign w:val="bottom"/>
          </w:tcPr>
          <w:p w14:paraId="7281F61C" w14:textId="128E7084" w:rsidR="00FE3EE2" w:rsidRPr="00C71FB8" w:rsidRDefault="005A5E44" w:rsidP="00FE3EE2">
            <w:pPr>
              <w:jc w:val="both"/>
              <w:rPr>
                <w:i/>
                <w:iCs/>
                <w:sz w:val="18"/>
                <w:szCs w:val="18"/>
                <w:lang w:val="en-US"/>
              </w:rPr>
            </w:pPr>
            <w:r>
              <w:rPr>
                <w:i/>
                <w:iCs/>
                <w:sz w:val="18"/>
                <w:szCs w:val="18"/>
                <w:lang w:val="en-US"/>
              </w:rPr>
              <w:t>Taking of l</w:t>
            </w:r>
            <w:r w:rsidR="00FE3EE2" w:rsidRPr="00C71FB8">
              <w:rPr>
                <w:i/>
                <w:iCs/>
                <w:sz w:val="18"/>
                <w:szCs w:val="18"/>
                <w:lang w:val="en-US"/>
              </w:rPr>
              <w:t>ocal loans in pesos</w:t>
            </w:r>
          </w:p>
        </w:tc>
        <w:tc>
          <w:tcPr>
            <w:tcW w:w="1494" w:type="dxa"/>
            <w:tcBorders>
              <w:top w:val="nil"/>
              <w:bottom w:val="nil"/>
            </w:tcBorders>
            <w:vAlign w:val="bottom"/>
          </w:tcPr>
          <w:p w14:paraId="7ECB916B" w14:textId="1651B132" w:rsidR="00FE3EE2" w:rsidRPr="007C79A1" w:rsidDel="00EA58A4" w:rsidRDefault="009524D8" w:rsidP="00FE3EE2">
            <w:pPr>
              <w:ind w:left="2" w:right="90"/>
              <w:jc w:val="right"/>
              <w:rPr>
                <w:i/>
                <w:iCs/>
                <w:sz w:val="18"/>
                <w:szCs w:val="18"/>
                <w:lang w:val="en-US"/>
              </w:rPr>
            </w:pPr>
            <w:r>
              <w:rPr>
                <w:i/>
                <w:iCs/>
                <w:sz w:val="18"/>
                <w:szCs w:val="18"/>
              </w:rPr>
              <w:t>5,644.1</w:t>
            </w:r>
          </w:p>
        </w:tc>
        <w:tc>
          <w:tcPr>
            <w:tcW w:w="1566" w:type="dxa"/>
            <w:tcBorders>
              <w:top w:val="nil"/>
              <w:bottom w:val="nil"/>
            </w:tcBorders>
            <w:vAlign w:val="bottom"/>
          </w:tcPr>
          <w:p w14:paraId="6296C2CF" w14:textId="1FB56EC2" w:rsidR="00FE3EE2" w:rsidRPr="007C79A1" w:rsidDel="00EA58A4" w:rsidRDefault="00FE3EE2" w:rsidP="00FE3EE2">
            <w:pPr>
              <w:ind w:left="2" w:right="90"/>
              <w:jc w:val="right"/>
              <w:rPr>
                <w:i/>
                <w:iCs/>
                <w:sz w:val="18"/>
                <w:szCs w:val="18"/>
                <w:lang w:val="en-US"/>
              </w:rPr>
            </w:pPr>
            <w:r>
              <w:rPr>
                <w:i/>
                <w:iCs/>
                <w:sz w:val="18"/>
                <w:szCs w:val="18"/>
              </w:rPr>
              <w:t>-</w:t>
            </w:r>
          </w:p>
        </w:tc>
      </w:tr>
      <w:tr w:rsidR="00FE3EE2" w:rsidRPr="00645DE4" w14:paraId="64D85F58" w14:textId="77777777" w:rsidTr="00AA18F1">
        <w:tc>
          <w:tcPr>
            <w:tcW w:w="5310" w:type="dxa"/>
            <w:tcBorders>
              <w:top w:val="nil"/>
              <w:left w:val="single" w:sz="4" w:space="0" w:color="auto"/>
              <w:bottom w:val="nil"/>
            </w:tcBorders>
            <w:vAlign w:val="bottom"/>
          </w:tcPr>
          <w:p w14:paraId="3CA913C1" w14:textId="61E332F9" w:rsidR="00FE3EE2" w:rsidRPr="00C71FB8" w:rsidRDefault="00FE3EE2" w:rsidP="00FE3EE2">
            <w:pPr>
              <w:jc w:val="both"/>
              <w:rPr>
                <w:i/>
                <w:iCs/>
                <w:sz w:val="18"/>
                <w:szCs w:val="18"/>
                <w:lang w:val="en-US"/>
              </w:rPr>
            </w:pPr>
            <w:r w:rsidRPr="00C71FB8">
              <w:rPr>
                <w:i/>
                <w:iCs/>
                <w:sz w:val="18"/>
                <w:szCs w:val="18"/>
                <w:lang w:val="en-US"/>
              </w:rPr>
              <w:t>Payment of principal and interest on Syndicated Loan</w:t>
            </w:r>
          </w:p>
        </w:tc>
        <w:tc>
          <w:tcPr>
            <w:tcW w:w="1494" w:type="dxa"/>
            <w:tcBorders>
              <w:top w:val="nil"/>
              <w:bottom w:val="nil"/>
            </w:tcBorders>
            <w:vAlign w:val="bottom"/>
          </w:tcPr>
          <w:p w14:paraId="3D67B1D3" w14:textId="5711521D" w:rsidR="00FE3EE2" w:rsidRPr="007C79A1" w:rsidDel="00EA58A4" w:rsidRDefault="00FE3EE2" w:rsidP="00FE3EE2">
            <w:pPr>
              <w:ind w:left="2" w:right="90"/>
              <w:jc w:val="right"/>
              <w:rPr>
                <w:i/>
                <w:iCs/>
                <w:sz w:val="18"/>
                <w:szCs w:val="18"/>
                <w:lang w:val="en-US"/>
              </w:rPr>
            </w:pPr>
            <w:r>
              <w:rPr>
                <w:i/>
                <w:iCs/>
                <w:sz w:val="18"/>
                <w:szCs w:val="18"/>
              </w:rPr>
              <w:t>(</w:t>
            </w:r>
            <w:r w:rsidRPr="00587791">
              <w:rPr>
                <w:i/>
                <w:iCs/>
                <w:sz w:val="18"/>
                <w:szCs w:val="18"/>
              </w:rPr>
              <w:t>3</w:t>
            </w:r>
            <w:r>
              <w:rPr>
                <w:i/>
                <w:iCs/>
                <w:sz w:val="18"/>
                <w:szCs w:val="18"/>
              </w:rPr>
              <w:t>,</w:t>
            </w:r>
            <w:r w:rsidRPr="00587791">
              <w:rPr>
                <w:i/>
                <w:iCs/>
                <w:sz w:val="18"/>
                <w:szCs w:val="18"/>
              </w:rPr>
              <w:t>971</w:t>
            </w:r>
            <w:r>
              <w:rPr>
                <w:i/>
                <w:iCs/>
                <w:sz w:val="18"/>
                <w:szCs w:val="18"/>
              </w:rPr>
              <w:t>.</w:t>
            </w:r>
            <w:r w:rsidRPr="00587791">
              <w:rPr>
                <w:i/>
                <w:iCs/>
                <w:sz w:val="18"/>
                <w:szCs w:val="18"/>
              </w:rPr>
              <w:t>4</w:t>
            </w:r>
            <w:r>
              <w:rPr>
                <w:i/>
                <w:iCs/>
                <w:sz w:val="18"/>
                <w:szCs w:val="18"/>
              </w:rPr>
              <w:t>)</w:t>
            </w:r>
          </w:p>
        </w:tc>
        <w:tc>
          <w:tcPr>
            <w:tcW w:w="1566" w:type="dxa"/>
            <w:tcBorders>
              <w:top w:val="nil"/>
              <w:bottom w:val="nil"/>
            </w:tcBorders>
            <w:vAlign w:val="bottom"/>
          </w:tcPr>
          <w:p w14:paraId="4E1DB5E8" w14:textId="31EBB472" w:rsidR="00FE3EE2" w:rsidRPr="007C79A1" w:rsidDel="00EA58A4" w:rsidRDefault="00FE3EE2" w:rsidP="00FE3EE2">
            <w:pPr>
              <w:ind w:left="2" w:right="90"/>
              <w:jc w:val="right"/>
              <w:rPr>
                <w:i/>
                <w:iCs/>
                <w:sz w:val="18"/>
                <w:szCs w:val="18"/>
                <w:lang w:val="en-US"/>
              </w:rPr>
            </w:pPr>
            <w:r>
              <w:rPr>
                <w:i/>
                <w:iCs/>
                <w:sz w:val="18"/>
                <w:szCs w:val="18"/>
              </w:rPr>
              <w:t>(</w:t>
            </w:r>
            <w:r w:rsidRPr="00587791">
              <w:rPr>
                <w:i/>
                <w:iCs/>
                <w:sz w:val="18"/>
                <w:szCs w:val="18"/>
              </w:rPr>
              <w:t>4</w:t>
            </w:r>
            <w:r>
              <w:rPr>
                <w:i/>
                <w:iCs/>
                <w:sz w:val="18"/>
                <w:szCs w:val="18"/>
              </w:rPr>
              <w:t>,</w:t>
            </w:r>
            <w:r w:rsidRPr="00587791">
              <w:rPr>
                <w:i/>
                <w:iCs/>
                <w:sz w:val="18"/>
                <w:szCs w:val="18"/>
              </w:rPr>
              <w:t>122</w:t>
            </w:r>
            <w:r>
              <w:rPr>
                <w:i/>
                <w:iCs/>
                <w:sz w:val="18"/>
                <w:szCs w:val="18"/>
              </w:rPr>
              <w:t>.</w:t>
            </w:r>
            <w:r w:rsidRPr="00587791">
              <w:rPr>
                <w:i/>
                <w:iCs/>
                <w:sz w:val="18"/>
                <w:szCs w:val="18"/>
              </w:rPr>
              <w:t>4</w:t>
            </w:r>
            <w:r>
              <w:rPr>
                <w:i/>
                <w:iCs/>
                <w:sz w:val="18"/>
                <w:szCs w:val="18"/>
              </w:rPr>
              <w:t>)</w:t>
            </w:r>
          </w:p>
        </w:tc>
      </w:tr>
      <w:tr w:rsidR="00FE3EE2" w:rsidRPr="00645DE4" w14:paraId="113BC454" w14:textId="77777777" w:rsidTr="00AA18F1">
        <w:tc>
          <w:tcPr>
            <w:tcW w:w="5310" w:type="dxa"/>
            <w:tcBorders>
              <w:top w:val="nil"/>
              <w:left w:val="single" w:sz="4" w:space="0" w:color="auto"/>
              <w:bottom w:val="nil"/>
            </w:tcBorders>
            <w:vAlign w:val="bottom"/>
          </w:tcPr>
          <w:p w14:paraId="496D6467" w14:textId="69DA1831" w:rsidR="00FE3EE2" w:rsidRPr="00C71FB8" w:rsidRDefault="00FE3EE2" w:rsidP="00FE3EE2">
            <w:pPr>
              <w:jc w:val="both"/>
              <w:rPr>
                <w:i/>
                <w:iCs/>
                <w:sz w:val="18"/>
                <w:szCs w:val="18"/>
                <w:lang w:val="en-US"/>
              </w:rPr>
            </w:pPr>
            <w:r w:rsidRPr="00C71FB8">
              <w:rPr>
                <w:i/>
                <w:iCs/>
                <w:sz w:val="18"/>
                <w:szCs w:val="18"/>
                <w:lang w:val="en-US"/>
              </w:rPr>
              <w:t xml:space="preserve">Payment of </w:t>
            </w:r>
            <w:r w:rsidR="009524D8">
              <w:rPr>
                <w:i/>
                <w:iCs/>
                <w:sz w:val="18"/>
                <w:szCs w:val="18"/>
                <w:lang w:val="en-US"/>
              </w:rPr>
              <w:t xml:space="preserve">principal and interest on </w:t>
            </w:r>
            <w:r w:rsidRPr="00C71FB8">
              <w:rPr>
                <w:i/>
                <w:iCs/>
                <w:sz w:val="18"/>
                <w:szCs w:val="18"/>
                <w:lang w:val="en-US"/>
              </w:rPr>
              <w:t>local loans in pesos</w:t>
            </w:r>
          </w:p>
        </w:tc>
        <w:tc>
          <w:tcPr>
            <w:tcW w:w="1494" w:type="dxa"/>
            <w:tcBorders>
              <w:top w:val="nil"/>
              <w:bottom w:val="nil"/>
            </w:tcBorders>
            <w:vAlign w:val="bottom"/>
          </w:tcPr>
          <w:p w14:paraId="04B1A50E" w14:textId="5586ABC4" w:rsidR="00FE3EE2" w:rsidRPr="007C79A1" w:rsidDel="00EA58A4" w:rsidRDefault="00FE3EE2" w:rsidP="00FE3EE2">
            <w:pPr>
              <w:ind w:left="2" w:right="90"/>
              <w:jc w:val="right"/>
              <w:rPr>
                <w:i/>
                <w:iCs/>
                <w:sz w:val="18"/>
                <w:szCs w:val="18"/>
                <w:lang w:val="en-US"/>
              </w:rPr>
            </w:pPr>
            <w:r>
              <w:rPr>
                <w:i/>
                <w:iCs/>
                <w:sz w:val="18"/>
                <w:szCs w:val="18"/>
              </w:rPr>
              <w:t>(</w:t>
            </w:r>
            <w:r w:rsidR="009524D8">
              <w:rPr>
                <w:i/>
                <w:iCs/>
                <w:sz w:val="18"/>
                <w:szCs w:val="18"/>
              </w:rPr>
              <w:t>3,147.3</w:t>
            </w:r>
            <w:r>
              <w:rPr>
                <w:i/>
                <w:iCs/>
                <w:sz w:val="18"/>
                <w:szCs w:val="18"/>
              </w:rPr>
              <w:t>)</w:t>
            </w:r>
          </w:p>
        </w:tc>
        <w:tc>
          <w:tcPr>
            <w:tcW w:w="1566" w:type="dxa"/>
            <w:tcBorders>
              <w:top w:val="nil"/>
              <w:bottom w:val="nil"/>
            </w:tcBorders>
            <w:vAlign w:val="bottom"/>
          </w:tcPr>
          <w:p w14:paraId="2E15B133" w14:textId="1F535D44" w:rsidR="00FE3EE2" w:rsidRPr="007C79A1" w:rsidDel="00EA58A4" w:rsidRDefault="00FE3EE2" w:rsidP="00FE3EE2">
            <w:pPr>
              <w:ind w:left="2" w:right="90"/>
              <w:jc w:val="right"/>
              <w:rPr>
                <w:i/>
                <w:iCs/>
                <w:sz w:val="18"/>
                <w:szCs w:val="18"/>
                <w:lang w:val="en-US"/>
              </w:rPr>
            </w:pPr>
            <w:r>
              <w:rPr>
                <w:i/>
                <w:iCs/>
                <w:sz w:val="18"/>
                <w:szCs w:val="18"/>
              </w:rPr>
              <w:t>-</w:t>
            </w:r>
          </w:p>
        </w:tc>
      </w:tr>
      <w:tr w:rsidR="00FE3EE2" w:rsidRPr="00645DE4" w14:paraId="775954E0" w14:textId="77777777" w:rsidTr="00AA18F1">
        <w:tc>
          <w:tcPr>
            <w:tcW w:w="5310" w:type="dxa"/>
            <w:tcBorders>
              <w:top w:val="nil"/>
              <w:left w:val="single" w:sz="4" w:space="0" w:color="auto"/>
              <w:bottom w:val="nil"/>
            </w:tcBorders>
            <w:vAlign w:val="bottom"/>
          </w:tcPr>
          <w:p w14:paraId="6BE17E77" w14:textId="1CB3F384" w:rsidR="00FE3EE2" w:rsidRPr="00C71FB8" w:rsidRDefault="00FE3EE2" w:rsidP="00FE3EE2">
            <w:pPr>
              <w:jc w:val="both"/>
              <w:rPr>
                <w:i/>
                <w:iCs/>
                <w:sz w:val="18"/>
                <w:szCs w:val="18"/>
                <w:lang w:val="en-US"/>
              </w:rPr>
            </w:pPr>
            <w:r w:rsidRPr="00C71FB8">
              <w:rPr>
                <w:i/>
                <w:iCs/>
                <w:sz w:val="18"/>
                <w:szCs w:val="18"/>
                <w:lang w:val="en-US"/>
              </w:rPr>
              <w:t>Payment of dividends in cash</w:t>
            </w:r>
          </w:p>
        </w:tc>
        <w:tc>
          <w:tcPr>
            <w:tcW w:w="1494" w:type="dxa"/>
            <w:tcBorders>
              <w:top w:val="nil"/>
              <w:bottom w:val="nil"/>
            </w:tcBorders>
            <w:vAlign w:val="bottom"/>
          </w:tcPr>
          <w:p w14:paraId="44BD8900" w14:textId="5C2DC8C1" w:rsidR="00FE3EE2" w:rsidRPr="007C79A1" w:rsidDel="00EA58A4" w:rsidRDefault="00FE3EE2" w:rsidP="00FE3EE2">
            <w:pPr>
              <w:ind w:left="2" w:right="90"/>
              <w:jc w:val="right"/>
              <w:rPr>
                <w:i/>
                <w:iCs/>
                <w:sz w:val="18"/>
                <w:szCs w:val="18"/>
                <w:lang w:val="en-US"/>
              </w:rPr>
            </w:pPr>
            <w:r>
              <w:rPr>
                <w:i/>
                <w:iCs/>
                <w:sz w:val="18"/>
                <w:szCs w:val="18"/>
              </w:rPr>
              <w:t>-</w:t>
            </w:r>
          </w:p>
        </w:tc>
        <w:tc>
          <w:tcPr>
            <w:tcW w:w="1566" w:type="dxa"/>
            <w:tcBorders>
              <w:top w:val="nil"/>
              <w:bottom w:val="nil"/>
            </w:tcBorders>
            <w:vAlign w:val="bottom"/>
          </w:tcPr>
          <w:p w14:paraId="363DAE6D" w14:textId="2C374605" w:rsidR="00FE3EE2" w:rsidRPr="007C79A1" w:rsidDel="00EA58A4" w:rsidRDefault="00FE3EE2" w:rsidP="00FE3EE2">
            <w:pPr>
              <w:ind w:left="2" w:right="90"/>
              <w:jc w:val="right"/>
              <w:rPr>
                <w:i/>
                <w:iCs/>
                <w:sz w:val="18"/>
                <w:szCs w:val="18"/>
                <w:lang w:val="en-US"/>
              </w:rPr>
            </w:pPr>
            <w:r>
              <w:rPr>
                <w:i/>
                <w:iCs/>
                <w:sz w:val="18"/>
                <w:szCs w:val="18"/>
              </w:rPr>
              <w:t>(</w:t>
            </w:r>
            <w:r w:rsidRPr="00587791">
              <w:rPr>
                <w:i/>
                <w:iCs/>
                <w:sz w:val="18"/>
                <w:szCs w:val="18"/>
              </w:rPr>
              <w:t>3</w:t>
            </w:r>
            <w:r>
              <w:rPr>
                <w:i/>
                <w:iCs/>
                <w:sz w:val="18"/>
                <w:szCs w:val="18"/>
              </w:rPr>
              <w:t>,</w:t>
            </w:r>
            <w:r w:rsidRPr="00587791">
              <w:rPr>
                <w:i/>
                <w:iCs/>
                <w:sz w:val="18"/>
                <w:szCs w:val="18"/>
              </w:rPr>
              <w:t>594</w:t>
            </w:r>
            <w:r>
              <w:rPr>
                <w:i/>
                <w:iCs/>
                <w:sz w:val="18"/>
                <w:szCs w:val="18"/>
              </w:rPr>
              <w:t>.</w:t>
            </w:r>
            <w:r w:rsidRPr="00587791">
              <w:rPr>
                <w:i/>
                <w:iCs/>
                <w:sz w:val="18"/>
                <w:szCs w:val="18"/>
              </w:rPr>
              <w:t>9</w:t>
            </w:r>
            <w:r>
              <w:rPr>
                <w:i/>
                <w:iCs/>
                <w:sz w:val="18"/>
                <w:szCs w:val="18"/>
              </w:rPr>
              <w:t>)</w:t>
            </w:r>
          </w:p>
        </w:tc>
      </w:tr>
      <w:tr w:rsidR="00FE3EE2" w:rsidRPr="00EC19C1" w14:paraId="238CAC7B" w14:textId="77777777" w:rsidTr="00AA18F1">
        <w:tc>
          <w:tcPr>
            <w:tcW w:w="5310" w:type="dxa"/>
            <w:tcBorders>
              <w:top w:val="nil"/>
              <w:left w:val="single" w:sz="4" w:space="0" w:color="auto"/>
              <w:bottom w:val="nil"/>
            </w:tcBorders>
            <w:vAlign w:val="bottom"/>
          </w:tcPr>
          <w:p w14:paraId="391A07F1" w14:textId="77777777" w:rsidR="00FE3EE2" w:rsidRPr="007B5746" w:rsidRDefault="00FE3EE2" w:rsidP="00FE3EE2">
            <w:pPr>
              <w:jc w:val="both"/>
              <w:rPr>
                <w:i/>
                <w:iCs/>
                <w:sz w:val="18"/>
                <w:szCs w:val="18"/>
                <w:lang w:val="en-US"/>
              </w:rPr>
            </w:pPr>
            <w:r>
              <w:rPr>
                <w:i/>
                <w:sz w:val="18"/>
                <w:szCs w:val="18"/>
                <w:lang w:val="en-US"/>
              </w:rPr>
              <w:t>Lease payment</w:t>
            </w:r>
          </w:p>
        </w:tc>
        <w:tc>
          <w:tcPr>
            <w:tcW w:w="1494" w:type="dxa"/>
            <w:tcBorders>
              <w:top w:val="nil"/>
              <w:bottom w:val="nil"/>
            </w:tcBorders>
            <w:vAlign w:val="bottom"/>
          </w:tcPr>
          <w:p w14:paraId="36AF780D" w14:textId="149B00F6" w:rsidR="00FE3EE2" w:rsidRPr="007F1507" w:rsidRDefault="00FE3EE2" w:rsidP="00FE3EE2">
            <w:pPr>
              <w:ind w:left="2" w:right="90"/>
              <w:jc w:val="right"/>
              <w:rPr>
                <w:i/>
                <w:iCs/>
                <w:sz w:val="12"/>
                <w:szCs w:val="12"/>
                <w:lang w:val="en-US"/>
              </w:rPr>
            </w:pPr>
            <w:r>
              <w:rPr>
                <w:i/>
                <w:iCs/>
                <w:sz w:val="18"/>
                <w:szCs w:val="18"/>
              </w:rPr>
              <w:t>(</w:t>
            </w:r>
            <w:r w:rsidRPr="00587791">
              <w:rPr>
                <w:i/>
                <w:iCs/>
                <w:sz w:val="18"/>
                <w:szCs w:val="18"/>
              </w:rPr>
              <w:t>5</w:t>
            </w:r>
            <w:r>
              <w:rPr>
                <w:i/>
                <w:iCs/>
                <w:sz w:val="18"/>
                <w:szCs w:val="18"/>
              </w:rPr>
              <w:t>.</w:t>
            </w:r>
            <w:r w:rsidRPr="00587791">
              <w:rPr>
                <w:i/>
                <w:iCs/>
                <w:sz w:val="18"/>
                <w:szCs w:val="18"/>
              </w:rPr>
              <w:t>7</w:t>
            </w:r>
            <w:r>
              <w:rPr>
                <w:i/>
                <w:iCs/>
                <w:sz w:val="18"/>
                <w:szCs w:val="18"/>
              </w:rPr>
              <w:t>)</w:t>
            </w:r>
          </w:p>
        </w:tc>
        <w:tc>
          <w:tcPr>
            <w:tcW w:w="1566" w:type="dxa"/>
            <w:tcBorders>
              <w:top w:val="nil"/>
              <w:bottom w:val="nil"/>
            </w:tcBorders>
            <w:vAlign w:val="bottom"/>
          </w:tcPr>
          <w:p w14:paraId="049D59DA" w14:textId="4B6C84FB" w:rsidR="00FE3EE2" w:rsidRPr="007F1507" w:rsidRDefault="00FE3EE2" w:rsidP="00FE3EE2">
            <w:pPr>
              <w:ind w:left="2" w:right="90"/>
              <w:jc w:val="right"/>
              <w:rPr>
                <w:i/>
                <w:iCs/>
                <w:sz w:val="12"/>
                <w:szCs w:val="12"/>
                <w:lang w:val="en-US"/>
              </w:rPr>
            </w:pPr>
            <w:r>
              <w:rPr>
                <w:i/>
                <w:iCs/>
                <w:sz w:val="18"/>
                <w:szCs w:val="18"/>
              </w:rPr>
              <w:t>(</w:t>
            </w:r>
            <w:r w:rsidRPr="00587791">
              <w:rPr>
                <w:i/>
                <w:iCs/>
                <w:sz w:val="18"/>
                <w:szCs w:val="18"/>
              </w:rPr>
              <w:t>5</w:t>
            </w:r>
            <w:r>
              <w:rPr>
                <w:i/>
                <w:iCs/>
                <w:sz w:val="18"/>
                <w:szCs w:val="18"/>
              </w:rPr>
              <w:t>.</w:t>
            </w:r>
            <w:r w:rsidRPr="00587791">
              <w:rPr>
                <w:i/>
                <w:iCs/>
                <w:sz w:val="18"/>
                <w:szCs w:val="18"/>
              </w:rPr>
              <w:t>7</w:t>
            </w:r>
            <w:r>
              <w:rPr>
                <w:i/>
                <w:iCs/>
                <w:sz w:val="18"/>
                <w:szCs w:val="18"/>
              </w:rPr>
              <w:t>)</w:t>
            </w:r>
          </w:p>
        </w:tc>
      </w:tr>
      <w:tr w:rsidR="00FE3EE2" w:rsidRPr="00645DE4" w14:paraId="31AC6EB3" w14:textId="77777777" w:rsidTr="00703868">
        <w:tc>
          <w:tcPr>
            <w:tcW w:w="5310" w:type="dxa"/>
            <w:tcBorders>
              <w:top w:val="nil"/>
              <w:left w:val="single" w:sz="4" w:space="0" w:color="auto"/>
              <w:bottom w:val="nil"/>
            </w:tcBorders>
            <w:vAlign w:val="bottom"/>
          </w:tcPr>
          <w:p w14:paraId="66C1AB92" w14:textId="79838021" w:rsidR="00FE3EE2" w:rsidRPr="007F1507" w:rsidRDefault="00FE3EE2" w:rsidP="00FE3EE2">
            <w:pPr>
              <w:rPr>
                <w:i/>
                <w:iCs/>
                <w:sz w:val="18"/>
                <w:szCs w:val="18"/>
                <w:lang w:val="en-US"/>
              </w:rPr>
            </w:pPr>
            <w:r w:rsidRPr="007F1507">
              <w:rPr>
                <w:b/>
                <w:bCs/>
                <w:i/>
                <w:iCs/>
                <w:sz w:val="18"/>
                <w:szCs w:val="18"/>
                <w:lang w:val="en-US"/>
              </w:rPr>
              <w:t xml:space="preserve">Net cash flow </w:t>
            </w:r>
            <w:r>
              <w:rPr>
                <w:b/>
                <w:bCs/>
                <w:i/>
                <w:iCs/>
                <w:sz w:val="18"/>
                <w:szCs w:val="18"/>
                <w:lang w:val="en-US"/>
              </w:rPr>
              <w:t xml:space="preserve">(used in) </w:t>
            </w:r>
            <w:r w:rsidRPr="007F1507">
              <w:rPr>
                <w:b/>
                <w:bCs/>
                <w:i/>
                <w:iCs/>
                <w:sz w:val="18"/>
                <w:szCs w:val="18"/>
                <w:lang w:val="en-US"/>
              </w:rPr>
              <w:t>financing activities</w:t>
            </w:r>
          </w:p>
        </w:tc>
        <w:tc>
          <w:tcPr>
            <w:tcW w:w="1494" w:type="dxa"/>
            <w:tcBorders>
              <w:top w:val="single" w:sz="4" w:space="0" w:color="auto"/>
              <w:bottom w:val="single" w:sz="4" w:space="0" w:color="auto"/>
            </w:tcBorders>
            <w:vAlign w:val="bottom"/>
          </w:tcPr>
          <w:p w14:paraId="2EDFE56B" w14:textId="683D93FD" w:rsidR="00FE3EE2" w:rsidRPr="007F1507" w:rsidRDefault="00FE3EE2" w:rsidP="00FE3EE2">
            <w:pPr>
              <w:ind w:left="2" w:right="90"/>
              <w:jc w:val="right"/>
              <w:rPr>
                <w:b/>
                <w:i/>
                <w:iCs/>
                <w:sz w:val="18"/>
                <w:szCs w:val="18"/>
                <w:lang w:val="en-US"/>
              </w:rPr>
            </w:pPr>
            <w:r>
              <w:rPr>
                <w:b/>
                <w:i/>
                <w:iCs/>
                <w:sz w:val="18"/>
                <w:szCs w:val="18"/>
              </w:rPr>
              <w:t>(</w:t>
            </w:r>
            <w:r w:rsidRPr="008066B9">
              <w:rPr>
                <w:b/>
                <w:i/>
                <w:iCs/>
                <w:sz w:val="18"/>
                <w:szCs w:val="18"/>
              </w:rPr>
              <w:t>1</w:t>
            </w:r>
            <w:r>
              <w:rPr>
                <w:b/>
                <w:i/>
                <w:iCs/>
                <w:sz w:val="18"/>
                <w:szCs w:val="18"/>
              </w:rPr>
              <w:t>,</w:t>
            </w:r>
            <w:r w:rsidR="00433128">
              <w:rPr>
                <w:b/>
                <w:i/>
                <w:iCs/>
                <w:sz w:val="18"/>
                <w:szCs w:val="18"/>
              </w:rPr>
              <w:t>480.3</w:t>
            </w:r>
            <w:r>
              <w:rPr>
                <w:b/>
                <w:i/>
                <w:iCs/>
                <w:sz w:val="18"/>
                <w:szCs w:val="18"/>
              </w:rPr>
              <w:t>)</w:t>
            </w:r>
          </w:p>
        </w:tc>
        <w:tc>
          <w:tcPr>
            <w:tcW w:w="1566" w:type="dxa"/>
            <w:tcBorders>
              <w:top w:val="single" w:sz="4" w:space="0" w:color="auto"/>
              <w:bottom w:val="single" w:sz="4" w:space="0" w:color="auto"/>
            </w:tcBorders>
            <w:vAlign w:val="bottom"/>
          </w:tcPr>
          <w:p w14:paraId="5E710A7E" w14:textId="38571929" w:rsidR="00FE3EE2" w:rsidRPr="007F1507" w:rsidRDefault="00FE3EE2" w:rsidP="00FE3EE2">
            <w:pPr>
              <w:ind w:left="2" w:right="90"/>
              <w:jc w:val="right"/>
              <w:rPr>
                <w:b/>
                <w:i/>
                <w:iCs/>
                <w:sz w:val="18"/>
                <w:szCs w:val="18"/>
                <w:lang w:val="en-US"/>
              </w:rPr>
            </w:pPr>
            <w:r>
              <w:rPr>
                <w:b/>
                <w:i/>
                <w:iCs/>
                <w:sz w:val="18"/>
                <w:szCs w:val="18"/>
              </w:rPr>
              <w:t>(</w:t>
            </w:r>
            <w:r w:rsidRPr="00587791">
              <w:rPr>
                <w:b/>
                <w:i/>
                <w:iCs/>
                <w:sz w:val="18"/>
                <w:szCs w:val="18"/>
              </w:rPr>
              <w:t>7</w:t>
            </w:r>
            <w:r>
              <w:rPr>
                <w:b/>
                <w:i/>
                <w:iCs/>
                <w:sz w:val="18"/>
                <w:szCs w:val="18"/>
              </w:rPr>
              <w:t>,</w:t>
            </w:r>
            <w:r w:rsidRPr="00587791">
              <w:rPr>
                <w:b/>
                <w:i/>
                <w:iCs/>
                <w:sz w:val="18"/>
                <w:szCs w:val="18"/>
              </w:rPr>
              <w:t>72</w:t>
            </w:r>
            <w:r>
              <w:rPr>
                <w:b/>
                <w:i/>
                <w:iCs/>
                <w:sz w:val="18"/>
                <w:szCs w:val="18"/>
              </w:rPr>
              <w:t>3.0)</w:t>
            </w:r>
          </w:p>
        </w:tc>
      </w:tr>
      <w:tr w:rsidR="00FE3EE2" w:rsidRPr="00645DE4" w14:paraId="2916B702" w14:textId="77777777" w:rsidTr="00703868">
        <w:tc>
          <w:tcPr>
            <w:tcW w:w="5310" w:type="dxa"/>
            <w:tcBorders>
              <w:top w:val="nil"/>
              <w:left w:val="single" w:sz="4" w:space="0" w:color="auto"/>
              <w:bottom w:val="nil"/>
            </w:tcBorders>
            <w:vAlign w:val="bottom"/>
          </w:tcPr>
          <w:p w14:paraId="3F1F8439" w14:textId="77777777" w:rsidR="00FE3EE2" w:rsidRPr="007F1507" w:rsidRDefault="00FE3EE2" w:rsidP="00FE3EE2">
            <w:pPr>
              <w:pStyle w:val="Ttulo9"/>
              <w:rPr>
                <w:rFonts w:ascii="Times New Roman" w:hAnsi="Times New Roman"/>
                <w:b w:val="0"/>
                <w:bCs/>
                <w:iCs/>
                <w:sz w:val="18"/>
                <w:szCs w:val="18"/>
                <w:lang w:val="en-US"/>
              </w:rPr>
            </w:pPr>
          </w:p>
        </w:tc>
        <w:tc>
          <w:tcPr>
            <w:tcW w:w="1494" w:type="dxa"/>
            <w:tcBorders>
              <w:top w:val="single" w:sz="4" w:space="0" w:color="auto"/>
              <w:bottom w:val="single" w:sz="4" w:space="0" w:color="auto"/>
            </w:tcBorders>
            <w:vAlign w:val="bottom"/>
          </w:tcPr>
          <w:p w14:paraId="37204537" w14:textId="49563B03" w:rsidR="00FE3EE2" w:rsidRPr="007F1507" w:rsidRDefault="00FE3EE2" w:rsidP="00FE3EE2">
            <w:pPr>
              <w:ind w:left="2" w:right="90"/>
              <w:jc w:val="right"/>
              <w:rPr>
                <w:i/>
                <w:iCs/>
                <w:sz w:val="18"/>
                <w:szCs w:val="18"/>
                <w:lang w:val="en-US"/>
              </w:rPr>
            </w:pPr>
          </w:p>
        </w:tc>
        <w:tc>
          <w:tcPr>
            <w:tcW w:w="1566" w:type="dxa"/>
            <w:tcBorders>
              <w:top w:val="single" w:sz="4" w:space="0" w:color="auto"/>
              <w:bottom w:val="single" w:sz="4" w:space="0" w:color="auto"/>
            </w:tcBorders>
            <w:vAlign w:val="bottom"/>
          </w:tcPr>
          <w:p w14:paraId="6C0C25E5" w14:textId="57789E1A" w:rsidR="00FE3EE2" w:rsidRPr="007F1507" w:rsidRDefault="00FE3EE2" w:rsidP="00FE3EE2">
            <w:pPr>
              <w:ind w:left="2" w:right="90"/>
              <w:jc w:val="right"/>
              <w:rPr>
                <w:i/>
                <w:iCs/>
                <w:sz w:val="18"/>
                <w:szCs w:val="18"/>
                <w:lang w:val="en-US"/>
              </w:rPr>
            </w:pPr>
          </w:p>
        </w:tc>
      </w:tr>
      <w:tr w:rsidR="00FE3EE2" w:rsidRPr="00645DE4" w14:paraId="5F0C1658" w14:textId="77777777" w:rsidTr="00703868">
        <w:tc>
          <w:tcPr>
            <w:tcW w:w="5310" w:type="dxa"/>
            <w:tcBorders>
              <w:top w:val="nil"/>
              <w:left w:val="single" w:sz="4" w:space="0" w:color="auto"/>
              <w:bottom w:val="nil"/>
            </w:tcBorders>
            <w:vAlign w:val="bottom"/>
          </w:tcPr>
          <w:p w14:paraId="67778218" w14:textId="200362C6" w:rsidR="00FE3EE2" w:rsidRPr="007F1507" w:rsidRDefault="00FE3EE2" w:rsidP="00FE3EE2">
            <w:pPr>
              <w:rPr>
                <w:b/>
                <w:bCs/>
                <w:i/>
                <w:iCs/>
                <w:sz w:val="18"/>
                <w:szCs w:val="18"/>
                <w:lang w:val="en-US"/>
              </w:rPr>
            </w:pPr>
            <w:r w:rsidRPr="007F1507">
              <w:rPr>
                <w:b/>
                <w:bCs/>
                <w:i/>
                <w:iCs/>
                <w:sz w:val="18"/>
                <w:szCs w:val="18"/>
                <w:lang w:val="en-US"/>
              </w:rPr>
              <w:t xml:space="preserve">Net </w:t>
            </w:r>
            <w:r>
              <w:rPr>
                <w:b/>
                <w:bCs/>
                <w:i/>
                <w:iCs/>
                <w:sz w:val="18"/>
                <w:szCs w:val="18"/>
                <w:lang w:val="en-US"/>
              </w:rPr>
              <w:t xml:space="preserve">increase </w:t>
            </w:r>
            <w:r w:rsidR="00C82A70">
              <w:rPr>
                <w:b/>
                <w:bCs/>
                <w:i/>
                <w:iCs/>
                <w:sz w:val="18"/>
                <w:szCs w:val="18"/>
                <w:lang w:val="en-US"/>
              </w:rPr>
              <w:t>(</w:t>
            </w:r>
            <w:r>
              <w:rPr>
                <w:b/>
                <w:bCs/>
                <w:i/>
                <w:iCs/>
                <w:sz w:val="18"/>
                <w:szCs w:val="18"/>
                <w:lang w:val="en-US"/>
              </w:rPr>
              <w:t>decrease</w:t>
            </w:r>
            <w:r w:rsidR="00C82A70">
              <w:rPr>
                <w:b/>
                <w:bCs/>
                <w:i/>
                <w:iCs/>
                <w:sz w:val="18"/>
                <w:szCs w:val="18"/>
                <w:lang w:val="en-US"/>
              </w:rPr>
              <w:t>)</w:t>
            </w:r>
            <w:r>
              <w:rPr>
                <w:b/>
                <w:bCs/>
                <w:i/>
                <w:iCs/>
                <w:sz w:val="18"/>
                <w:szCs w:val="18"/>
                <w:lang w:val="en-US"/>
              </w:rPr>
              <w:t xml:space="preserve"> </w:t>
            </w:r>
            <w:r w:rsidRPr="007F1507">
              <w:rPr>
                <w:b/>
                <w:bCs/>
                <w:i/>
                <w:iCs/>
                <w:sz w:val="18"/>
                <w:szCs w:val="18"/>
                <w:lang w:val="en-US"/>
              </w:rPr>
              <w:t>in cash and cash equivalents</w:t>
            </w:r>
          </w:p>
        </w:tc>
        <w:tc>
          <w:tcPr>
            <w:tcW w:w="1494" w:type="dxa"/>
            <w:tcBorders>
              <w:top w:val="single" w:sz="4" w:space="0" w:color="auto"/>
              <w:bottom w:val="single" w:sz="4" w:space="0" w:color="auto"/>
            </w:tcBorders>
            <w:vAlign w:val="bottom"/>
          </w:tcPr>
          <w:p w14:paraId="6EC6BFA9" w14:textId="35EBA64E" w:rsidR="00FE3EE2" w:rsidRPr="007F1507" w:rsidRDefault="00FE3EE2" w:rsidP="00FE3EE2">
            <w:pPr>
              <w:ind w:left="2" w:right="90"/>
              <w:jc w:val="right"/>
              <w:rPr>
                <w:b/>
                <w:i/>
                <w:iCs/>
                <w:sz w:val="18"/>
                <w:szCs w:val="18"/>
                <w:lang w:val="en-US"/>
              </w:rPr>
            </w:pPr>
            <w:r w:rsidRPr="00587791">
              <w:rPr>
                <w:b/>
                <w:i/>
                <w:iCs/>
                <w:sz w:val="18"/>
                <w:szCs w:val="18"/>
              </w:rPr>
              <w:t>3</w:t>
            </w:r>
            <w:r>
              <w:rPr>
                <w:b/>
                <w:i/>
                <w:iCs/>
                <w:sz w:val="18"/>
                <w:szCs w:val="18"/>
              </w:rPr>
              <w:t>,</w:t>
            </w:r>
            <w:r w:rsidRPr="00587791">
              <w:rPr>
                <w:b/>
                <w:i/>
                <w:iCs/>
                <w:sz w:val="18"/>
                <w:szCs w:val="18"/>
              </w:rPr>
              <w:t>012</w:t>
            </w:r>
            <w:r>
              <w:rPr>
                <w:b/>
                <w:i/>
                <w:iCs/>
                <w:sz w:val="18"/>
                <w:szCs w:val="18"/>
              </w:rPr>
              <w:t>.</w:t>
            </w:r>
            <w:r w:rsidRPr="00587791">
              <w:rPr>
                <w:b/>
                <w:i/>
                <w:iCs/>
                <w:sz w:val="18"/>
                <w:szCs w:val="18"/>
              </w:rPr>
              <w:t>3</w:t>
            </w:r>
          </w:p>
        </w:tc>
        <w:tc>
          <w:tcPr>
            <w:tcW w:w="1566" w:type="dxa"/>
            <w:tcBorders>
              <w:top w:val="single" w:sz="4" w:space="0" w:color="auto"/>
              <w:bottom w:val="single" w:sz="4" w:space="0" w:color="auto"/>
            </w:tcBorders>
            <w:vAlign w:val="bottom"/>
          </w:tcPr>
          <w:p w14:paraId="59B3BAA4" w14:textId="64B480A3" w:rsidR="00FE3EE2" w:rsidRPr="007F1507" w:rsidRDefault="00FE3EE2" w:rsidP="00FE3EE2">
            <w:pPr>
              <w:ind w:left="2" w:right="90"/>
              <w:jc w:val="right"/>
              <w:rPr>
                <w:b/>
                <w:i/>
                <w:iCs/>
                <w:sz w:val="18"/>
                <w:szCs w:val="18"/>
                <w:lang w:val="en-US"/>
              </w:rPr>
            </w:pPr>
            <w:r>
              <w:rPr>
                <w:b/>
                <w:i/>
                <w:iCs/>
                <w:sz w:val="18"/>
                <w:szCs w:val="18"/>
              </w:rPr>
              <w:t>(</w:t>
            </w:r>
            <w:r w:rsidRPr="00587791">
              <w:rPr>
                <w:b/>
                <w:i/>
                <w:iCs/>
                <w:sz w:val="18"/>
                <w:szCs w:val="18"/>
              </w:rPr>
              <w:t>2</w:t>
            </w:r>
            <w:r>
              <w:rPr>
                <w:b/>
                <w:i/>
                <w:iCs/>
                <w:sz w:val="18"/>
                <w:szCs w:val="18"/>
              </w:rPr>
              <w:t>,</w:t>
            </w:r>
            <w:r w:rsidRPr="00587791">
              <w:rPr>
                <w:b/>
                <w:i/>
                <w:iCs/>
                <w:sz w:val="18"/>
                <w:szCs w:val="18"/>
              </w:rPr>
              <w:t>894</w:t>
            </w:r>
            <w:r>
              <w:rPr>
                <w:b/>
                <w:i/>
                <w:iCs/>
                <w:sz w:val="18"/>
                <w:szCs w:val="18"/>
              </w:rPr>
              <w:t>.9)</w:t>
            </w:r>
          </w:p>
        </w:tc>
      </w:tr>
      <w:tr w:rsidR="00FE3EE2" w:rsidRPr="00645DE4" w14:paraId="240830D7" w14:textId="77777777" w:rsidTr="00703868">
        <w:tc>
          <w:tcPr>
            <w:tcW w:w="5310" w:type="dxa"/>
            <w:tcBorders>
              <w:top w:val="nil"/>
              <w:left w:val="single" w:sz="4" w:space="0" w:color="auto"/>
              <w:bottom w:val="nil"/>
            </w:tcBorders>
            <w:vAlign w:val="bottom"/>
          </w:tcPr>
          <w:p w14:paraId="6DC215F7" w14:textId="77777777" w:rsidR="00FE3EE2" w:rsidRPr="007F1507" w:rsidRDefault="00FE3EE2" w:rsidP="00FE3EE2">
            <w:pPr>
              <w:jc w:val="both"/>
              <w:rPr>
                <w:b/>
                <w:bCs/>
                <w:i/>
                <w:iCs/>
                <w:sz w:val="12"/>
                <w:szCs w:val="12"/>
                <w:lang w:val="en-US"/>
              </w:rPr>
            </w:pPr>
          </w:p>
        </w:tc>
        <w:tc>
          <w:tcPr>
            <w:tcW w:w="1494" w:type="dxa"/>
            <w:tcBorders>
              <w:top w:val="single" w:sz="4" w:space="0" w:color="auto"/>
              <w:bottom w:val="nil"/>
            </w:tcBorders>
            <w:vAlign w:val="bottom"/>
          </w:tcPr>
          <w:p w14:paraId="49D1A96E" w14:textId="2E39AC7C" w:rsidR="00FE3EE2" w:rsidRPr="007F1507" w:rsidRDefault="00FE3EE2" w:rsidP="00FE3EE2">
            <w:pPr>
              <w:ind w:left="2" w:right="90"/>
              <w:jc w:val="right"/>
              <w:rPr>
                <w:i/>
                <w:iCs/>
                <w:sz w:val="12"/>
                <w:szCs w:val="12"/>
                <w:lang w:val="en-US"/>
              </w:rPr>
            </w:pPr>
          </w:p>
        </w:tc>
        <w:tc>
          <w:tcPr>
            <w:tcW w:w="1566" w:type="dxa"/>
            <w:tcBorders>
              <w:top w:val="single" w:sz="4" w:space="0" w:color="auto"/>
              <w:bottom w:val="nil"/>
            </w:tcBorders>
            <w:vAlign w:val="bottom"/>
          </w:tcPr>
          <w:p w14:paraId="0B5DAED1" w14:textId="0C22CDB1" w:rsidR="00FE3EE2" w:rsidRPr="007F1507" w:rsidRDefault="00FE3EE2" w:rsidP="00FE3EE2">
            <w:pPr>
              <w:ind w:left="2" w:right="90"/>
              <w:jc w:val="right"/>
              <w:rPr>
                <w:i/>
                <w:iCs/>
                <w:sz w:val="12"/>
                <w:szCs w:val="12"/>
                <w:lang w:val="en-US"/>
              </w:rPr>
            </w:pPr>
          </w:p>
        </w:tc>
      </w:tr>
      <w:tr w:rsidR="00FE3EE2" w:rsidRPr="00645DE4" w14:paraId="7CBC9FC2" w14:textId="77777777" w:rsidTr="00703868">
        <w:tc>
          <w:tcPr>
            <w:tcW w:w="5310" w:type="dxa"/>
            <w:tcBorders>
              <w:top w:val="nil"/>
              <w:left w:val="single" w:sz="4" w:space="0" w:color="auto"/>
              <w:bottom w:val="nil"/>
            </w:tcBorders>
            <w:vAlign w:val="bottom"/>
          </w:tcPr>
          <w:p w14:paraId="69466253" w14:textId="77777777" w:rsidR="00FE3EE2" w:rsidRPr="007F1507" w:rsidRDefault="00FE3EE2" w:rsidP="00FE3EE2">
            <w:pPr>
              <w:jc w:val="both"/>
              <w:rPr>
                <w:b/>
                <w:bCs/>
                <w:i/>
                <w:iCs/>
                <w:sz w:val="18"/>
                <w:szCs w:val="18"/>
                <w:lang w:val="en-US"/>
              </w:rPr>
            </w:pPr>
            <w:r w:rsidRPr="007F1507">
              <w:rPr>
                <w:b/>
                <w:bCs/>
                <w:i/>
                <w:iCs/>
                <w:sz w:val="18"/>
                <w:szCs w:val="18"/>
                <w:lang w:val="en-US"/>
              </w:rPr>
              <w:t xml:space="preserve">Cash and cash equivalents at the beginning </w:t>
            </w:r>
            <w:r w:rsidRPr="0070455B">
              <w:rPr>
                <w:b/>
                <w:bCs/>
                <w:i/>
                <w:iCs/>
                <w:sz w:val="18"/>
                <w:szCs w:val="18"/>
                <w:lang w:val="en-US"/>
              </w:rPr>
              <w:t>of fiscal year</w:t>
            </w:r>
          </w:p>
        </w:tc>
        <w:tc>
          <w:tcPr>
            <w:tcW w:w="1494" w:type="dxa"/>
            <w:tcBorders>
              <w:top w:val="nil"/>
              <w:bottom w:val="nil"/>
            </w:tcBorders>
            <w:vAlign w:val="bottom"/>
          </w:tcPr>
          <w:p w14:paraId="4C36E929" w14:textId="7E23EA44" w:rsidR="00FE3EE2" w:rsidRPr="007F1507" w:rsidRDefault="00FE3EE2" w:rsidP="00FE3EE2">
            <w:pPr>
              <w:ind w:left="2" w:right="90"/>
              <w:jc w:val="right"/>
              <w:rPr>
                <w:b/>
                <w:i/>
                <w:iCs/>
                <w:sz w:val="18"/>
                <w:szCs w:val="18"/>
                <w:lang w:val="en-US"/>
              </w:rPr>
            </w:pPr>
            <w:r w:rsidRPr="00587791">
              <w:rPr>
                <w:b/>
                <w:i/>
                <w:iCs/>
                <w:sz w:val="18"/>
                <w:szCs w:val="18"/>
              </w:rPr>
              <w:t>2</w:t>
            </w:r>
            <w:r>
              <w:rPr>
                <w:b/>
                <w:i/>
                <w:iCs/>
                <w:sz w:val="18"/>
                <w:szCs w:val="18"/>
              </w:rPr>
              <w:t>,</w:t>
            </w:r>
            <w:r w:rsidRPr="00587791">
              <w:rPr>
                <w:b/>
                <w:i/>
                <w:iCs/>
                <w:sz w:val="18"/>
                <w:szCs w:val="18"/>
              </w:rPr>
              <w:t>412</w:t>
            </w:r>
            <w:r>
              <w:rPr>
                <w:b/>
                <w:i/>
                <w:iCs/>
                <w:sz w:val="18"/>
                <w:szCs w:val="18"/>
              </w:rPr>
              <w:t>.</w:t>
            </w:r>
            <w:r w:rsidRPr="00587791">
              <w:rPr>
                <w:b/>
                <w:i/>
                <w:iCs/>
                <w:sz w:val="18"/>
                <w:szCs w:val="18"/>
              </w:rPr>
              <w:t>5</w:t>
            </w:r>
          </w:p>
        </w:tc>
        <w:tc>
          <w:tcPr>
            <w:tcW w:w="1566" w:type="dxa"/>
            <w:tcBorders>
              <w:top w:val="nil"/>
              <w:bottom w:val="nil"/>
            </w:tcBorders>
            <w:vAlign w:val="bottom"/>
          </w:tcPr>
          <w:p w14:paraId="719BB005" w14:textId="6F54156D" w:rsidR="00FE3EE2" w:rsidRPr="007F1507" w:rsidRDefault="00FE3EE2" w:rsidP="00FE3EE2">
            <w:pPr>
              <w:ind w:left="2" w:right="90"/>
              <w:jc w:val="right"/>
              <w:rPr>
                <w:b/>
                <w:i/>
                <w:iCs/>
                <w:sz w:val="18"/>
                <w:szCs w:val="18"/>
                <w:lang w:val="en-US"/>
              </w:rPr>
            </w:pPr>
            <w:r w:rsidRPr="00587791">
              <w:rPr>
                <w:b/>
                <w:i/>
                <w:iCs/>
                <w:sz w:val="18"/>
                <w:szCs w:val="18"/>
              </w:rPr>
              <w:t>4</w:t>
            </w:r>
            <w:r>
              <w:rPr>
                <w:b/>
                <w:i/>
                <w:iCs/>
                <w:sz w:val="18"/>
                <w:szCs w:val="18"/>
              </w:rPr>
              <w:t>,</w:t>
            </w:r>
            <w:r w:rsidRPr="00587791">
              <w:rPr>
                <w:b/>
                <w:i/>
                <w:iCs/>
                <w:sz w:val="18"/>
                <w:szCs w:val="18"/>
              </w:rPr>
              <w:t>092</w:t>
            </w:r>
            <w:r>
              <w:rPr>
                <w:b/>
                <w:i/>
                <w:iCs/>
                <w:sz w:val="18"/>
                <w:szCs w:val="18"/>
              </w:rPr>
              <w:t>.</w:t>
            </w:r>
            <w:r w:rsidRPr="00587791">
              <w:rPr>
                <w:b/>
                <w:i/>
                <w:iCs/>
                <w:sz w:val="18"/>
                <w:szCs w:val="18"/>
              </w:rPr>
              <w:t>6</w:t>
            </w:r>
          </w:p>
        </w:tc>
      </w:tr>
      <w:tr w:rsidR="00FE3EE2" w:rsidRPr="00645DE4" w14:paraId="32DD60E0" w14:textId="77777777" w:rsidTr="00703868">
        <w:tc>
          <w:tcPr>
            <w:tcW w:w="5310" w:type="dxa"/>
            <w:tcBorders>
              <w:top w:val="nil"/>
              <w:left w:val="single" w:sz="4" w:space="0" w:color="auto"/>
              <w:bottom w:val="nil"/>
            </w:tcBorders>
            <w:vAlign w:val="bottom"/>
          </w:tcPr>
          <w:p w14:paraId="6B49BDB3" w14:textId="77777777" w:rsidR="00FE3EE2" w:rsidRPr="007F1507" w:rsidRDefault="00FE3EE2" w:rsidP="00FE3EE2">
            <w:pPr>
              <w:jc w:val="both"/>
              <w:rPr>
                <w:b/>
                <w:bCs/>
                <w:i/>
                <w:iCs/>
                <w:sz w:val="12"/>
                <w:szCs w:val="12"/>
                <w:lang w:val="en-US"/>
              </w:rPr>
            </w:pPr>
          </w:p>
        </w:tc>
        <w:tc>
          <w:tcPr>
            <w:tcW w:w="1494" w:type="dxa"/>
            <w:tcBorders>
              <w:top w:val="nil"/>
              <w:bottom w:val="nil"/>
            </w:tcBorders>
            <w:vAlign w:val="bottom"/>
          </w:tcPr>
          <w:p w14:paraId="06FF6F59" w14:textId="269770E9" w:rsidR="00FE3EE2" w:rsidRPr="007F1507" w:rsidRDefault="00FE3EE2" w:rsidP="00FE3EE2">
            <w:pPr>
              <w:ind w:left="2" w:right="90"/>
              <w:jc w:val="right"/>
              <w:rPr>
                <w:b/>
                <w:i/>
                <w:iCs/>
                <w:sz w:val="12"/>
                <w:szCs w:val="12"/>
                <w:lang w:val="en-US"/>
              </w:rPr>
            </w:pPr>
          </w:p>
        </w:tc>
        <w:tc>
          <w:tcPr>
            <w:tcW w:w="1566" w:type="dxa"/>
            <w:tcBorders>
              <w:top w:val="nil"/>
              <w:bottom w:val="nil"/>
            </w:tcBorders>
            <w:vAlign w:val="bottom"/>
          </w:tcPr>
          <w:p w14:paraId="105F4B6D" w14:textId="69F3E087" w:rsidR="00FE3EE2" w:rsidRPr="007F1507" w:rsidRDefault="00FE3EE2" w:rsidP="00FE3EE2">
            <w:pPr>
              <w:ind w:left="2" w:right="90"/>
              <w:jc w:val="right"/>
              <w:rPr>
                <w:b/>
                <w:i/>
                <w:iCs/>
                <w:sz w:val="12"/>
                <w:szCs w:val="12"/>
                <w:lang w:val="en-US"/>
              </w:rPr>
            </w:pPr>
          </w:p>
        </w:tc>
      </w:tr>
      <w:tr w:rsidR="00FE3EE2" w:rsidRPr="00645DE4" w14:paraId="14D2425A" w14:textId="77777777" w:rsidTr="00703868">
        <w:tc>
          <w:tcPr>
            <w:tcW w:w="5310" w:type="dxa"/>
            <w:tcBorders>
              <w:top w:val="nil"/>
              <w:left w:val="single" w:sz="4" w:space="0" w:color="auto"/>
              <w:bottom w:val="nil"/>
            </w:tcBorders>
            <w:vAlign w:val="bottom"/>
          </w:tcPr>
          <w:p w14:paraId="71DA47C4" w14:textId="77777777" w:rsidR="00FE3EE2" w:rsidRPr="007F1507" w:rsidRDefault="00FE3EE2" w:rsidP="00FE3EE2">
            <w:pPr>
              <w:jc w:val="both"/>
              <w:rPr>
                <w:b/>
                <w:bCs/>
                <w:i/>
                <w:iCs/>
                <w:sz w:val="18"/>
                <w:szCs w:val="18"/>
                <w:lang w:val="en-US"/>
              </w:rPr>
            </w:pPr>
            <w:r w:rsidRPr="007F1507">
              <w:rPr>
                <w:b/>
                <w:bCs/>
                <w:i/>
                <w:iCs/>
                <w:sz w:val="18"/>
                <w:szCs w:val="18"/>
                <w:lang w:val="en-US"/>
              </w:rPr>
              <w:t>Financial income generated by cash</w:t>
            </w:r>
          </w:p>
        </w:tc>
        <w:tc>
          <w:tcPr>
            <w:tcW w:w="1494" w:type="dxa"/>
            <w:tcBorders>
              <w:top w:val="nil"/>
              <w:bottom w:val="nil"/>
            </w:tcBorders>
            <w:vAlign w:val="bottom"/>
          </w:tcPr>
          <w:p w14:paraId="5E00149A" w14:textId="42CB24C2" w:rsidR="00FE3EE2" w:rsidRPr="007F1507" w:rsidRDefault="00FE3EE2" w:rsidP="00FE3EE2">
            <w:pPr>
              <w:ind w:left="2" w:right="90"/>
              <w:jc w:val="right"/>
              <w:rPr>
                <w:b/>
                <w:i/>
                <w:iCs/>
                <w:sz w:val="18"/>
                <w:szCs w:val="18"/>
                <w:lang w:val="en-US"/>
              </w:rPr>
            </w:pPr>
            <w:r>
              <w:rPr>
                <w:b/>
                <w:i/>
                <w:iCs/>
                <w:sz w:val="18"/>
                <w:szCs w:val="18"/>
              </w:rPr>
              <w:t>(</w:t>
            </w:r>
            <w:r w:rsidRPr="00587791">
              <w:rPr>
                <w:b/>
                <w:i/>
                <w:iCs/>
                <w:sz w:val="18"/>
                <w:szCs w:val="18"/>
              </w:rPr>
              <w:t>1</w:t>
            </w:r>
            <w:r>
              <w:rPr>
                <w:b/>
                <w:i/>
                <w:iCs/>
                <w:sz w:val="18"/>
                <w:szCs w:val="18"/>
              </w:rPr>
              <w:t>,</w:t>
            </w:r>
            <w:r w:rsidRPr="00587791">
              <w:rPr>
                <w:b/>
                <w:i/>
                <w:iCs/>
                <w:sz w:val="18"/>
                <w:szCs w:val="18"/>
              </w:rPr>
              <w:t>234</w:t>
            </w:r>
            <w:r>
              <w:rPr>
                <w:b/>
                <w:i/>
                <w:iCs/>
                <w:sz w:val="18"/>
                <w:szCs w:val="18"/>
              </w:rPr>
              <w:t>.</w:t>
            </w:r>
            <w:r w:rsidRPr="00587791">
              <w:rPr>
                <w:b/>
                <w:i/>
                <w:iCs/>
                <w:sz w:val="18"/>
                <w:szCs w:val="18"/>
              </w:rPr>
              <w:t>9</w:t>
            </w:r>
            <w:r>
              <w:rPr>
                <w:b/>
                <w:i/>
                <w:iCs/>
                <w:sz w:val="18"/>
                <w:szCs w:val="18"/>
              </w:rPr>
              <w:t>)</w:t>
            </w:r>
          </w:p>
        </w:tc>
        <w:tc>
          <w:tcPr>
            <w:tcW w:w="1566" w:type="dxa"/>
            <w:tcBorders>
              <w:top w:val="nil"/>
              <w:bottom w:val="nil"/>
            </w:tcBorders>
            <w:vAlign w:val="bottom"/>
          </w:tcPr>
          <w:p w14:paraId="44232F16" w14:textId="2147E579" w:rsidR="00FE3EE2" w:rsidRPr="007F1507" w:rsidRDefault="00FE3EE2" w:rsidP="00FE3EE2">
            <w:pPr>
              <w:ind w:left="2" w:right="90"/>
              <w:jc w:val="right"/>
              <w:rPr>
                <w:b/>
                <w:i/>
                <w:iCs/>
                <w:sz w:val="18"/>
                <w:szCs w:val="18"/>
                <w:lang w:val="en-US"/>
              </w:rPr>
            </w:pPr>
            <w:r>
              <w:rPr>
                <w:b/>
                <w:i/>
                <w:iCs/>
                <w:sz w:val="18"/>
                <w:szCs w:val="18"/>
              </w:rPr>
              <w:t>(</w:t>
            </w:r>
            <w:r w:rsidRPr="00587791">
              <w:rPr>
                <w:b/>
                <w:i/>
                <w:iCs/>
                <w:sz w:val="18"/>
                <w:szCs w:val="18"/>
              </w:rPr>
              <w:t>24</w:t>
            </w:r>
            <w:r>
              <w:rPr>
                <w:b/>
                <w:i/>
                <w:iCs/>
                <w:sz w:val="18"/>
                <w:szCs w:val="18"/>
              </w:rPr>
              <w:t>.</w:t>
            </w:r>
            <w:r w:rsidRPr="00587791">
              <w:rPr>
                <w:b/>
                <w:i/>
                <w:iCs/>
                <w:sz w:val="18"/>
                <w:szCs w:val="18"/>
              </w:rPr>
              <w:t>9</w:t>
            </w:r>
            <w:r>
              <w:rPr>
                <w:b/>
                <w:i/>
                <w:iCs/>
                <w:sz w:val="18"/>
                <w:szCs w:val="18"/>
              </w:rPr>
              <w:t>)</w:t>
            </w:r>
          </w:p>
        </w:tc>
      </w:tr>
      <w:tr w:rsidR="00FE3EE2" w:rsidRPr="00645DE4" w14:paraId="7BBD3F74" w14:textId="77777777" w:rsidTr="00703868">
        <w:tc>
          <w:tcPr>
            <w:tcW w:w="5310" w:type="dxa"/>
            <w:tcBorders>
              <w:top w:val="nil"/>
              <w:left w:val="single" w:sz="4" w:space="0" w:color="auto"/>
              <w:bottom w:val="single" w:sz="4" w:space="0" w:color="auto"/>
            </w:tcBorders>
            <w:vAlign w:val="bottom"/>
          </w:tcPr>
          <w:p w14:paraId="614824A0" w14:textId="77777777" w:rsidR="00FE3EE2" w:rsidRPr="007F1507" w:rsidRDefault="00FE3EE2" w:rsidP="00FE3EE2">
            <w:pPr>
              <w:jc w:val="both"/>
              <w:rPr>
                <w:b/>
                <w:bCs/>
                <w:i/>
                <w:iCs/>
                <w:sz w:val="12"/>
                <w:szCs w:val="12"/>
                <w:lang w:val="en-US"/>
              </w:rPr>
            </w:pPr>
          </w:p>
        </w:tc>
        <w:tc>
          <w:tcPr>
            <w:tcW w:w="1494" w:type="dxa"/>
            <w:tcBorders>
              <w:top w:val="nil"/>
              <w:bottom w:val="single" w:sz="4" w:space="0" w:color="auto"/>
            </w:tcBorders>
            <w:vAlign w:val="bottom"/>
          </w:tcPr>
          <w:p w14:paraId="27B1F53A" w14:textId="3945F777" w:rsidR="00FE3EE2" w:rsidRPr="007F1507" w:rsidRDefault="00FE3EE2" w:rsidP="00FE3EE2">
            <w:pPr>
              <w:ind w:left="2" w:right="90"/>
              <w:jc w:val="right"/>
              <w:rPr>
                <w:i/>
                <w:iCs/>
                <w:sz w:val="12"/>
                <w:szCs w:val="12"/>
                <w:lang w:val="en-US"/>
              </w:rPr>
            </w:pPr>
          </w:p>
        </w:tc>
        <w:tc>
          <w:tcPr>
            <w:tcW w:w="1566" w:type="dxa"/>
            <w:tcBorders>
              <w:top w:val="nil"/>
              <w:bottom w:val="single" w:sz="4" w:space="0" w:color="auto"/>
            </w:tcBorders>
            <w:vAlign w:val="bottom"/>
          </w:tcPr>
          <w:p w14:paraId="71198982" w14:textId="1AD35A90" w:rsidR="00FE3EE2" w:rsidRPr="007F1507" w:rsidRDefault="00FE3EE2" w:rsidP="00FE3EE2">
            <w:pPr>
              <w:ind w:left="2" w:right="90"/>
              <w:jc w:val="right"/>
              <w:rPr>
                <w:i/>
                <w:iCs/>
                <w:sz w:val="12"/>
                <w:szCs w:val="12"/>
                <w:lang w:val="en-US"/>
              </w:rPr>
            </w:pPr>
          </w:p>
        </w:tc>
      </w:tr>
      <w:tr w:rsidR="00FE3EE2" w:rsidRPr="00645DE4" w14:paraId="7E364500" w14:textId="77777777" w:rsidTr="00703868">
        <w:tc>
          <w:tcPr>
            <w:tcW w:w="5310" w:type="dxa"/>
            <w:tcBorders>
              <w:top w:val="nil"/>
              <w:left w:val="single" w:sz="4" w:space="0" w:color="auto"/>
              <w:bottom w:val="single" w:sz="4" w:space="0" w:color="auto"/>
            </w:tcBorders>
            <w:vAlign w:val="bottom"/>
          </w:tcPr>
          <w:p w14:paraId="26382F77" w14:textId="77777777" w:rsidR="00FE3EE2" w:rsidRPr="007F1507" w:rsidRDefault="00FE3EE2" w:rsidP="00FE3EE2">
            <w:pPr>
              <w:jc w:val="both"/>
              <w:rPr>
                <w:b/>
                <w:bCs/>
                <w:i/>
                <w:iCs/>
                <w:sz w:val="18"/>
                <w:szCs w:val="18"/>
                <w:lang w:val="en-US"/>
              </w:rPr>
            </w:pPr>
            <w:r w:rsidRPr="007F1507">
              <w:rPr>
                <w:b/>
                <w:bCs/>
                <w:i/>
                <w:iCs/>
                <w:sz w:val="18"/>
                <w:szCs w:val="18"/>
                <w:lang w:val="en-US"/>
              </w:rPr>
              <w:t xml:space="preserve">Cash and cash equivalents at the end of </w:t>
            </w:r>
            <w:r>
              <w:rPr>
                <w:b/>
                <w:bCs/>
                <w:i/>
                <w:iCs/>
                <w:sz w:val="18"/>
                <w:szCs w:val="18"/>
                <w:lang w:val="en-US"/>
              </w:rPr>
              <w:t>period</w:t>
            </w:r>
          </w:p>
        </w:tc>
        <w:tc>
          <w:tcPr>
            <w:tcW w:w="1494" w:type="dxa"/>
            <w:tcBorders>
              <w:top w:val="nil"/>
              <w:bottom w:val="single" w:sz="4" w:space="0" w:color="auto"/>
            </w:tcBorders>
            <w:vAlign w:val="bottom"/>
          </w:tcPr>
          <w:p w14:paraId="5481B87A" w14:textId="52EEF2BB" w:rsidR="00FE3EE2" w:rsidRPr="007F1507" w:rsidRDefault="00FE3EE2" w:rsidP="00FE3EE2">
            <w:pPr>
              <w:ind w:left="2" w:right="90"/>
              <w:jc w:val="right"/>
              <w:rPr>
                <w:b/>
                <w:i/>
                <w:iCs/>
                <w:sz w:val="18"/>
                <w:szCs w:val="18"/>
                <w:lang w:val="en-US"/>
              </w:rPr>
            </w:pPr>
            <w:r w:rsidRPr="00587791">
              <w:rPr>
                <w:b/>
                <w:i/>
                <w:iCs/>
                <w:sz w:val="18"/>
                <w:szCs w:val="18"/>
              </w:rPr>
              <w:t>4</w:t>
            </w:r>
            <w:r>
              <w:rPr>
                <w:b/>
                <w:i/>
                <w:iCs/>
                <w:sz w:val="18"/>
                <w:szCs w:val="18"/>
              </w:rPr>
              <w:t>,</w:t>
            </w:r>
            <w:r w:rsidRPr="00587791">
              <w:rPr>
                <w:b/>
                <w:i/>
                <w:iCs/>
                <w:sz w:val="18"/>
                <w:szCs w:val="18"/>
              </w:rPr>
              <w:t>189</w:t>
            </w:r>
            <w:r>
              <w:rPr>
                <w:b/>
                <w:i/>
                <w:iCs/>
                <w:sz w:val="18"/>
                <w:szCs w:val="18"/>
              </w:rPr>
              <w:t>.</w:t>
            </w:r>
            <w:r w:rsidRPr="00587791">
              <w:rPr>
                <w:b/>
                <w:i/>
                <w:iCs/>
                <w:sz w:val="18"/>
                <w:szCs w:val="18"/>
              </w:rPr>
              <w:t>9</w:t>
            </w:r>
          </w:p>
        </w:tc>
        <w:tc>
          <w:tcPr>
            <w:tcW w:w="1566" w:type="dxa"/>
            <w:tcBorders>
              <w:top w:val="nil"/>
              <w:bottom w:val="single" w:sz="4" w:space="0" w:color="auto"/>
            </w:tcBorders>
            <w:vAlign w:val="bottom"/>
          </w:tcPr>
          <w:p w14:paraId="0F8F0EC5" w14:textId="2311D3A4" w:rsidR="00FE3EE2" w:rsidRPr="007F1507" w:rsidRDefault="00FE3EE2" w:rsidP="00FE3EE2">
            <w:pPr>
              <w:ind w:left="2" w:right="90"/>
              <w:jc w:val="right"/>
              <w:rPr>
                <w:b/>
                <w:i/>
                <w:iCs/>
                <w:sz w:val="18"/>
                <w:szCs w:val="18"/>
                <w:lang w:val="en-US"/>
              </w:rPr>
            </w:pPr>
            <w:r w:rsidRPr="00587791">
              <w:rPr>
                <w:b/>
                <w:i/>
                <w:iCs/>
                <w:sz w:val="18"/>
                <w:szCs w:val="18"/>
              </w:rPr>
              <w:t>1</w:t>
            </w:r>
            <w:r>
              <w:rPr>
                <w:b/>
                <w:i/>
                <w:iCs/>
                <w:sz w:val="18"/>
                <w:szCs w:val="18"/>
              </w:rPr>
              <w:t>,</w:t>
            </w:r>
            <w:r w:rsidRPr="00587791">
              <w:rPr>
                <w:b/>
                <w:i/>
                <w:iCs/>
                <w:sz w:val="18"/>
                <w:szCs w:val="18"/>
              </w:rPr>
              <w:t>172</w:t>
            </w:r>
            <w:r>
              <w:rPr>
                <w:b/>
                <w:i/>
                <w:iCs/>
                <w:sz w:val="18"/>
                <w:szCs w:val="18"/>
              </w:rPr>
              <w:t>.</w:t>
            </w:r>
            <w:r w:rsidRPr="00587791">
              <w:rPr>
                <w:b/>
                <w:i/>
                <w:iCs/>
                <w:sz w:val="18"/>
                <w:szCs w:val="18"/>
              </w:rPr>
              <w:t>8</w:t>
            </w:r>
          </w:p>
        </w:tc>
      </w:tr>
    </w:tbl>
    <w:p w14:paraId="0301FC00" w14:textId="77777777" w:rsidR="00703868" w:rsidRPr="007F1507" w:rsidRDefault="00703868" w:rsidP="00AB4E2F">
      <w:pPr>
        <w:pStyle w:val="Encabezado"/>
        <w:tabs>
          <w:tab w:val="left" w:pos="7371"/>
          <w:tab w:val="left" w:pos="7513"/>
        </w:tabs>
        <w:ind w:left="4254" w:firstLine="709"/>
        <w:jc w:val="center"/>
        <w:rPr>
          <w:i/>
          <w:iCs/>
          <w:sz w:val="16"/>
          <w:lang w:val="en-US"/>
        </w:rPr>
      </w:pPr>
    </w:p>
    <w:p w14:paraId="11B7AF36" w14:textId="77777777" w:rsidR="00421B2F" w:rsidRDefault="00421B2F" w:rsidP="00B86731">
      <w:pPr>
        <w:pStyle w:val="Textoindependiente2"/>
        <w:spacing w:after="0" w:line="240" w:lineRule="auto"/>
        <w:jc w:val="both"/>
        <w:rPr>
          <w:i/>
          <w:lang w:val="en-US"/>
        </w:rPr>
      </w:pPr>
    </w:p>
    <w:p w14:paraId="3A1788E5" w14:textId="7ADD2A96" w:rsidR="00AB4E2F" w:rsidRPr="007F1507" w:rsidRDefault="00AB4E2F" w:rsidP="00B86731">
      <w:pPr>
        <w:pStyle w:val="Textoindependiente2"/>
        <w:spacing w:after="0" w:line="240" w:lineRule="auto"/>
        <w:jc w:val="both"/>
        <w:rPr>
          <w:i/>
          <w:lang w:val="en-US"/>
        </w:rPr>
      </w:pPr>
      <w:r w:rsidRPr="007F1507">
        <w:rPr>
          <w:i/>
          <w:lang w:val="en-US"/>
        </w:rPr>
        <w:t>Breakdown of cash and cash equivalents</w:t>
      </w:r>
    </w:p>
    <w:p w14:paraId="33EB81F3" w14:textId="77777777" w:rsidR="005E47EB" w:rsidRPr="007F1507" w:rsidRDefault="005E47EB" w:rsidP="005E47EB">
      <w:pPr>
        <w:pStyle w:val="Textoindependiente2"/>
        <w:spacing w:after="0" w:line="240" w:lineRule="auto"/>
        <w:ind w:left="360"/>
        <w:jc w:val="both"/>
        <w:rPr>
          <w:i/>
          <w:lang w:val="en-US"/>
        </w:rPr>
      </w:pPr>
      <w:r w:rsidRPr="007F1507">
        <w:rPr>
          <w:i/>
          <w:iCs/>
          <w:sz w:val="14"/>
          <w:szCs w:val="14"/>
          <w:lang w:val="en-US"/>
        </w:rPr>
        <w:tab/>
      </w:r>
      <w:r w:rsidRPr="007F1507">
        <w:rPr>
          <w:i/>
          <w:iCs/>
          <w:sz w:val="14"/>
          <w:szCs w:val="14"/>
          <w:lang w:val="en-US"/>
        </w:rPr>
        <w:tab/>
      </w:r>
      <w:r w:rsidRPr="007F1507">
        <w:rPr>
          <w:i/>
          <w:iCs/>
          <w:sz w:val="14"/>
          <w:szCs w:val="14"/>
          <w:lang w:val="en-US"/>
        </w:rPr>
        <w:tab/>
      </w:r>
      <w:r w:rsidRPr="007F1507">
        <w:rPr>
          <w:i/>
          <w:iCs/>
          <w:sz w:val="14"/>
          <w:szCs w:val="14"/>
          <w:lang w:val="en-US"/>
        </w:rPr>
        <w:tab/>
      </w:r>
      <w:r w:rsidRPr="007F1507">
        <w:rPr>
          <w:i/>
          <w:iCs/>
          <w:sz w:val="14"/>
          <w:szCs w:val="14"/>
          <w:lang w:val="en-US"/>
        </w:rPr>
        <w:tab/>
      </w:r>
      <w:r w:rsidRPr="007F1507">
        <w:rPr>
          <w:i/>
          <w:iCs/>
          <w:sz w:val="14"/>
          <w:szCs w:val="14"/>
          <w:lang w:val="en-US"/>
        </w:rPr>
        <w:tab/>
      </w:r>
      <w:r w:rsidRPr="007F1507">
        <w:rPr>
          <w:i/>
          <w:iCs/>
          <w:sz w:val="14"/>
          <w:szCs w:val="14"/>
          <w:lang w:val="en-US"/>
        </w:rPr>
        <w:tab/>
      </w:r>
      <w:r w:rsidRPr="007F1507">
        <w:rPr>
          <w:i/>
          <w:iCs/>
          <w:sz w:val="14"/>
          <w:szCs w:val="14"/>
          <w:lang w:val="en-US"/>
        </w:rPr>
        <w:tab/>
      </w:r>
      <w:r w:rsidRPr="007F1507">
        <w:rPr>
          <w:i/>
          <w:iCs/>
          <w:sz w:val="14"/>
          <w:szCs w:val="14"/>
          <w:lang w:val="en-US"/>
        </w:rPr>
        <w:tab/>
      </w:r>
      <w:r w:rsidRPr="007F1507">
        <w:rPr>
          <w:i/>
          <w:iCs/>
          <w:sz w:val="16"/>
          <w:lang w:val="en-US"/>
        </w:rPr>
        <w:t xml:space="preserve"> (in million pesos)</w:t>
      </w:r>
    </w:p>
    <w:tbl>
      <w:tblPr>
        <w:tblW w:w="8370"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5245"/>
        <w:gridCol w:w="1559"/>
        <w:gridCol w:w="1566"/>
      </w:tblGrid>
      <w:tr w:rsidR="005E47EB" w:rsidRPr="00BC6C14" w14:paraId="0445EC9B" w14:textId="77777777" w:rsidTr="0086550C">
        <w:tc>
          <w:tcPr>
            <w:tcW w:w="5245" w:type="dxa"/>
            <w:vMerge w:val="restart"/>
            <w:tcBorders>
              <w:top w:val="single" w:sz="4" w:space="0" w:color="auto"/>
              <w:left w:val="single" w:sz="4" w:space="0" w:color="auto"/>
              <w:bottom w:val="single" w:sz="4" w:space="0" w:color="auto"/>
              <w:right w:val="single" w:sz="4" w:space="0" w:color="auto"/>
            </w:tcBorders>
            <w:vAlign w:val="center"/>
          </w:tcPr>
          <w:p w14:paraId="6CE50910" w14:textId="77777777" w:rsidR="005E47EB" w:rsidRPr="007F1507" w:rsidRDefault="005E47EB">
            <w:pPr>
              <w:tabs>
                <w:tab w:val="left" w:pos="-1440"/>
                <w:tab w:val="left" w:pos="-720"/>
                <w:tab w:val="left" w:pos="0"/>
                <w:tab w:val="left" w:pos="360"/>
                <w:tab w:val="left" w:pos="480"/>
                <w:tab w:val="left" w:pos="720"/>
                <w:tab w:val="left" w:pos="960"/>
                <w:tab w:val="left" w:pos="1440"/>
              </w:tabs>
              <w:jc w:val="center"/>
              <w:rPr>
                <w:b/>
                <w:i/>
                <w:sz w:val="18"/>
                <w:szCs w:val="18"/>
                <w:lang w:val="en-US"/>
              </w:rPr>
            </w:pPr>
            <w:r w:rsidRPr="007F1507">
              <w:rPr>
                <w:b/>
                <w:i/>
                <w:sz w:val="18"/>
                <w:szCs w:val="18"/>
                <w:lang w:val="en-US"/>
              </w:rPr>
              <w:t>Accounts</w:t>
            </w:r>
          </w:p>
        </w:tc>
        <w:tc>
          <w:tcPr>
            <w:tcW w:w="3125" w:type="dxa"/>
            <w:gridSpan w:val="2"/>
            <w:tcBorders>
              <w:top w:val="single" w:sz="4" w:space="0" w:color="auto"/>
              <w:left w:val="single" w:sz="4" w:space="0" w:color="auto"/>
              <w:bottom w:val="single" w:sz="4" w:space="0" w:color="auto"/>
              <w:right w:val="single" w:sz="4" w:space="0" w:color="auto"/>
            </w:tcBorders>
          </w:tcPr>
          <w:p w14:paraId="29999716" w14:textId="1DD6053E" w:rsidR="005E47EB" w:rsidRPr="007F1507" w:rsidRDefault="00412358" w:rsidP="00114A9C">
            <w:pPr>
              <w:ind w:right="-70" w:hanging="111"/>
              <w:jc w:val="center"/>
              <w:rPr>
                <w:b/>
                <w:i/>
                <w:sz w:val="16"/>
                <w:szCs w:val="16"/>
                <w:lang w:val="en-US"/>
              </w:rPr>
            </w:pPr>
            <w:r>
              <w:rPr>
                <w:b/>
                <w:i/>
                <w:sz w:val="16"/>
                <w:szCs w:val="16"/>
                <w:lang w:val="en-US"/>
              </w:rPr>
              <w:t>Six</w:t>
            </w:r>
            <w:r w:rsidR="00114A9C">
              <w:rPr>
                <w:b/>
                <w:i/>
                <w:sz w:val="16"/>
                <w:szCs w:val="16"/>
                <w:lang w:val="en-US"/>
              </w:rPr>
              <w:t>-month period</w:t>
            </w:r>
            <w:r w:rsidR="005E47EB" w:rsidRPr="007F1507">
              <w:rPr>
                <w:b/>
                <w:i/>
                <w:sz w:val="16"/>
                <w:szCs w:val="16"/>
                <w:lang w:val="en-US"/>
              </w:rPr>
              <w:t xml:space="preserve"> ended </w:t>
            </w:r>
            <w:r w:rsidR="00114A9C">
              <w:rPr>
                <w:b/>
                <w:i/>
                <w:sz w:val="16"/>
                <w:szCs w:val="16"/>
                <w:lang w:val="en-US"/>
              </w:rPr>
              <w:t>0</w:t>
            </w:r>
            <w:r>
              <w:rPr>
                <w:b/>
                <w:i/>
                <w:sz w:val="16"/>
                <w:szCs w:val="16"/>
                <w:lang w:val="en-US"/>
              </w:rPr>
              <w:t>6</w:t>
            </w:r>
            <w:r w:rsidR="005E47EB" w:rsidRPr="007F1507">
              <w:rPr>
                <w:b/>
                <w:i/>
                <w:sz w:val="16"/>
                <w:szCs w:val="16"/>
                <w:lang w:val="en-US"/>
              </w:rPr>
              <w:t>.3</w:t>
            </w:r>
            <w:r>
              <w:rPr>
                <w:b/>
                <w:i/>
                <w:sz w:val="16"/>
                <w:szCs w:val="16"/>
                <w:lang w:val="en-US"/>
              </w:rPr>
              <w:t>0</w:t>
            </w:r>
            <w:r w:rsidR="005E47EB" w:rsidRPr="007F1507">
              <w:rPr>
                <w:b/>
                <w:i/>
                <w:sz w:val="16"/>
                <w:szCs w:val="16"/>
                <w:lang w:val="en-US"/>
              </w:rPr>
              <w:t>.</w:t>
            </w:r>
          </w:p>
        </w:tc>
      </w:tr>
      <w:tr w:rsidR="005E47EB" w:rsidRPr="00BC6C14" w14:paraId="474D89F7" w14:textId="77777777" w:rsidTr="0086550C">
        <w:tc>
          <w:tcPr>
            <w:tcW w:w="5245" w:type="dxa"/>
            <w:vMerge/>
            <w:tcBorders>
              <w:top w:val="nil"/>
              <w:left w:val="single" w:sz="4" w:space="0" w:color="auto"/>
              <w:bottom w:val="single" w:sz="4" w:space="0" w:color="auto"/>
              <w:right w:val="single" w:sz="4" w:space="0" w:color="auto"/>
            </w:tcBorders>
          </w:tcPr>
          <w:p w14:paraId="09929FF9" w14:textId="77777777" w:rsidR="005E47EB" w:rsidRPr="007F1507" w:rsidRDefault="005E47EB" w:rsidP="0086550C">
            <w:pPr>
              <w:tabs>
                <w:tab w:val="left" w:pos="-1440"/>
                <w:tab w:val="left" w:pos="-720"/>
                <w:tab w:val="left" w:pos="216"/>
                <w:tab w:val="left" w:pos="480"/>
                <w:tab w:val="left" w:pos="720"/>
                <w:tab w:val="left" w:pos="960"/>
                <w:tab w:val="left" w:pos="1440"/>
              </w:tabs>
              <w:jc w:val="both"/>
              <w:rPr>
                <w:b/>
                <w:i/>
                <w:sz w:val="16"/>
                <w:szCs w:val="16"/>
                <w:lang w:val="en-US"/>
              </w:rPr>
            </w:pPr>
          </w:p>
        </w:tc>
        <w:tc>
          <w:tcPr>
            <w:tcW w:w="1559" w:type="dxa"/>
            <w:tcBorders>
              <w:top w:val="single" w:sz="4" w:space="0" w:color="auto"/>
              <w:bottom w:val="single" w:sz="4" w:space="0" w:color="auto"/>
              <w:right w:val="single" w:sz="4" w:space="0" w:color="auto"/>
            </w:tcBorders>
            <w:vAlign w:val="center"/>
          </w:tcPr>
          <w:p w14:paraId="590FC6A2" w14:textId="77777777" w:rsidR="005E47EB" w:rsidRPr="007F1507" w:rsidRDefault="005E47EB" w:rsidP="00114A9C">
            <w:pPr>
              <w:jc w:val="center"/>
              <w:rPr>
                <w:b/>
                <w:bCs/>
                <w:i/>
                <w:iCs/>
                <w:sz w:val="16"/>
                <w:lang w:val="en-US"/>
              </w:rPr>
            </w:pPr>
            <w:r w:rsidRPr="007F1507">
              <w:rPr>
                <w:b/>
                <w:bCs/>
                <w:i/>
                <w:iCs/>
                <w:sz w:val="16"/>
                <w:lang w:val="en-US"/>
              </w:rPr>
              <w:t>20</w:t>
            </w:r>
            <w:r w:rsidR="00857197">
              <w:rPr>
                <w:b/>
                <w:bCs/>
                <w:i/>
                <w:iCs/>
                <w:sz w:val="16"/>
                <w:lang w:val="en-US"/>
              </w:rPr>
              <w:t>20</w:t>
            </w:r>
          </w:p>
        </w:tc>
        <w:tc>
          <w:tcPr>
            <w:tcW w:w="1566" w:type="dxa"/>
            <w:tcBorders>
              <w:top w:val="single" w:sz="4" w:space="0" w:color="auto"/>
              <w:left w:val="single" w:sz="4" w:space="0" w:color="auto"/>
              <w:bottom w:val="single" w:sz="4" w:space="0" w:color="auto"/>
              <w:right w:val="single" w:sz="4" w:space="0" w:color="auto"/>
            </w:tcBorders>
            <w:vAlign w:val="center"/>
          </w:tcPr>
          <w:p w14:paraId="4D441103" w14:textId="77777777" w:rsidR="005E47EB" w:rsidRPr="007F1507" w:rsidRDefault="005E47EB" w:rsidP="00114A9C">
            <w:pPr>
              <w:jc w:val="center"/>
              <w:rPr>
                <w:b/>
                <w:bCs/>
                <w:i/>
                <w:iCs/>
                <w:sz w:val="16"/>
                <w:lang w:val="en-US"/>
              </w:rPr>
            </w:pPr>
            <w:r w:rsidRPr="007F1507">
              <w:rPr>
                <w:b/>
                <w:bCs/>
                <w:i/>
                <w:iCs/>
                <w:sz w:val="16"/>
                <w:lang w:val="en-US"/>
              </w:rPr>
              <w:t>201</w:t>
            </w:r>
            <w:r w:rsidR="00857197">
              <w:rPr>
                <w:b/>
                <w:bCs/>
                <w:i/>
                <w:iCs/>
                <w:sz w:val="16"/>
                <w:lang w:val="en-US"/>
              </w:rPr>
              <w:t>9</w:t>
            </w:r>
          </w:p>
        </w:tc>
      </w:tr>
      <w:tr w:rsidR="005E47EB" w:rsidRPr="00BC6C14" w14:paraId="11D7A4F9" w14:textId="77777777" w:rsidTr="0086550C">
        <w:tc>
          <w:tcPr>
            <w:tcW w:w="5245" w:type="dxa"/>
            <w:tcBorders>
              <w:top w:val="single" w:sz="4" w:space="0" w:color="auto"/>
              <w:left w:val="single" w:sz="4" w:space="0" w:color="auto"/>
              <w:right w:val="single" w:sz="4" w:space="0" w:color="auto"/>
            </w:tcBorders>
          </w:tcPr>
          <w:p w14:paraId="04B29576" w14:textId="77777777" w:rsidR="005E47EB" w:rsidRPr="007F1507" w:rsidRDefault="005E47EB" w:rsidP="0086550C">
            <w:pPr>
              <w:tabs>
                <w:tab w:val="left" w:pos="-1440"/>
                <w:tab w:val="left" w:pos="-720"/>
                <w:tab w:val="left" w:pos="216"/>
                <w:tab w:val="left" w:pos="480"/>
                <w:tab w:val="left" w:pos="720"/>
                <w:tab w:val="left" w:pos="960"/>
                <w:tab w:val="left" w:pos="1440"/>
              </w:tabs>
              <w:jc w:val="both"/>
              <w:rPr>
                <w:b/>
                <w:i/>
                <w:sz w:val="18"/>
                <w:szCs w:val="18"/>
                <w:lang w:val="en-US"/>
              </w:rPr>
            </w:pPr>
          </w:p>
        </w:tc>
        <w:tc>
          <w:tcPr>
            <w:tcW w:w="1559" w:type="dxa"/>
            <w:tcBorders>
              <w:top w:val="single" w:sz="4" w:space="0" w:color="auto"/>
              <w:bottom w:val="nil"/>
              <w:right w:val="single" w:sz="4" w:space="0" w:color="auto"/>
            </w:tcBorders>
          </w:tcPr>
          <w:p w14:paraId="521C8358" w14:textId="77777777" w:rsidR="005E47EB" w:rsidRPr="007F1507" w:rsidRDefault="005E47EB" w:rsidP="0086550C">
            <w:pPr>
              <w:jc w:val="center"/>
              <w:rPr>
                <w:b/>
                <w:bCs/>
                <w:i/>
                <w:iCs/>
                <w:sz w:val="16"/>
                <w:lang w:val="en-US"/>
              </w:rPr>
            </w:pPr>
          </w:p>
        </w:tc>
        <w:tc>
          <w:tcPr>
            <w:tcW w:w="1566" w:type="dxa"/>
            <w:tcBorders>
              <w:top w:val="single" w:sz="4" w:space="0" w:color="auto"/>
              <w:left w:val="single" w:sz="4" w:space="0" w:color="auto"/>
              <w:bottom w:val="nil"/>
              <w:right w:val="single" w:sz="4" w:space="0" w:color="auto"/>
            </w:tcBorders>
          </w:tcPr>
          <w:p w14:paraId="2AE798A4" w14:textId="77777777" w:rsidR="005E47EB" w:rsidRPr="007F1507" w:rsidRDefault="005E47EB" w:rsidP="0086550C">
            <w:pPr>
              <w:jc w:val="center"/>
              <w:rPr>
                <w:b/>
                <w:bCs/>
                <w:i/>
                <w:iCs/>
                <w:sz w:val="16"/>
                <w:lang w:val="en-US"/>
              </w:rPr>
            </w:pPr>
          </w:p>
        </w:tc>
      </w:tr>
      <w:tr w:rsidR="00FE3EE2" w:rsidRPr="00BC6C14" w14:paraId="380B5BFD" w14:textId="77777777" w:rsidTr="0086550C">
        <w:tc>
          <w:tcPr>
            <w:tcW w:w="5245" w:type="dxa"/>
            <w:tcBorders>
              <w:left w:val="single" w:sz="4" w:space="0" w:color="auto"/>
              <w:right w:val="single" w:sz="4" w:space="0" w:color="auto"/>
            </w:tcBorders>
          </w:tcPr>
          <w:p w14:paraId="18E08C52" w14:textId="129A246A" w:rsidR="00FE3EE2" w:rsidRPr="007F1507" w:rsidRDefault="00FE3EE2" w:rsidP="00FE3EE2">
            <w:pPr>
              <w:tabs>
                <w:tab w:val="left" w:pos="-1440"/>
                <w:tab w:val="left" w:pos="-720"/>
                <w:tab w:val="left" w:pos="214"/>
                <w:tab w:val="left" w:pos="360"/>
                <w:tab w:val="left" w:pos="480"/>
                <w:tab w:val="left" w:pos="720"/>
                <w:tab w:val="left" w:pos="960"/>
                <w:tab w:val="left" w:pos="1440"/>
              </w:tabs>
              <w:ind w:left="214" w:hanging="214"/>
              <w:jc w:val="both"/>
              <w:rPr>
                <w:bCs/>
                <w:i/>
                <w:sz w:val="18"/>
                <w:szCs w:val="18"/>
                <w:lang w:val="en-US"/>
              </w:rPr>
            </w:pPr>
            <w:r w:rsidRPr="007F1507">
              <w:rPr>
                <w:bCs/>
                <w:i/>
                <w:sz w:val="18"/>
                <w:szCs w:val="18"/>
                <w:lang w:val="en-US"/>
              </w:rPr>
              <w:t>Cash and banks</w:t>
            </w:r>
            <w:r>
              <w:rPr>
                <w:bCs/>
                <w:i/>
                <w:sz w:val="18"/>
                <w:szCs w:val="18"/>
                <w:lang w:val="en-US"/>
              </w:rPr>
              <w:t xml:space="preserve"> </w:t>
            </w:r>
          </w:p>
        </w:tc>
        <w:tc>
          <w:tcPr>
            <w:tcW w:w="1559" w:type="dxa"/>
            <w:tcBorders>
              <w:top w:val="nil"/>
              <w:bottom w:val="nil"/>
              <w:right w:val="single" w:sz="4" w:space="0" w:color="auto"/>
            </w:tcBorders>
            <w:vAlign w:val="bottom"/>
          </w:tcPr>
          <w:p w14:paraId="7973F18A" w14:textId="19FC5A64" w:rsidR="00FE3EE2" w:rsidRPr="007F1507" w:rsidRDefault="00FE3EE2" w:rsidP="00FE3EE2">
            <w:pPr>
              <w:jc w:val="right"/>
              <w:rPr>
                <w:i/>
                <w:iCs/>
                <w:sz w:val="18"/>
                <w:szCs w:val="18"/>
                <w:lang w:val="en-US"/>
              </w:rPr>
            </w:pPr>
            <w:r w:rsidRPr="00BA09CD">
              <w:rPr>
                <w:i/>
                <w:iCs/>
                <w:sz w:val="18"/>
                <w:szCs w:val="18"/>
              </w:rPr>
              <w:t>1</w:t>
            </w:r>
            <w:r>
              <w:rPr>
                <w:i/>
                <w:iCs/>
                <w:sz w:val="18"/>
                <w:szCs w:val="18"/>
              </w:rPr>
              <w:t>,</w:t>
            </w:r>
            <w:r w:rsidRPr="00BA09CD">
              <w:rPr>
                <w:i/>
                <w:iCs/>
                <w:sz w:val="18"/>
                <w:szCs w:val="18"/>
              </w:rPr>
              <w:t>251</w:t>
            </w:r>
            <w:r>
              <w:rPr>
                <w:i/>
                <w:iCs/>
                <w:sz w:val="18"/>
                <w:szCs w:val="18"/>
              </w:rPr>
              <w:t>.9</w:t>
            </w:r>
          </w:p>
        </w:tc>
        <w:tc>
          <w:tcPr>
            <w:tcW w:w="1566" w:type="dxa"/>
            <w:tcBorders>
              <w:top w:val="nil"/>
              <w:left w:val="single" w:sz="4" w:space="0" w:color="auto"/>
              <w:bottom w:val="nil"/>
              <w:right w:val="single" w:sz="4" w:space="0" w:color="auto"/>
            </w:tcBorders>
            <w:vAlign w:val="bottom"/>
          </w:tcPr>
          <w:p w14:paraId="70062D79" w14:textId="43C94F8A" w:rsidR="00FE3EE2" w:rsidRPr="007F1507" w:rsidRDefault="00FE3EE2" w:rsidP="00FE3EE2">
            <w:pPr>
              <w:jc w:val="right"/>
              <w:rPr>
                <w:i/>
                <w:iCs/>
                <w:sz w:val="18"/>
                <w:szCs w:val="18"/>
                <w:lang w:val="en-US"/>
              </w:rPr>
            </w:pPr>
            <w:r w:rsidRPr="00BA09CD">
              <w:rPr>
                <w:i/>
                <w:iCs/>
                <w:sz w:val="18"/>
                <w:szCs w:val="18"/>
              </w:rPr>
              <w:t>45</w:t>
            </w:r>
            <w:r>
              <w:rPr>
                <w:i/>
                <w:iCs/>
                <w:sz w:val="18"/>
                <w:szCs w:val="18"/>
              </w:rPr>
              <w:t>.</w:t>
            </w:r>
            <w:r w:rsidRPr="00BA09CD">
              <w:rPr>
                <w:i/>
                <w:iCs/>
                <w:sz w:val="18"/>
                <w:szCs w:val="18"/>
              </w:rPr>
              <w:t>8</w:t>
            </w:r>
          </w:p>
        </w:tc>
      </w:tr>
      <w:tr w:rsidR="00FE3EE2" w:rsidRPr="00BC6C14" w14:paraId="0FCFB0E0" w14:textId="77777777" w:rsidTr="0086550C">
        <w:tc>
          <w:tcPr>
            <w:tcW w:w="5245" w:type="dxa"/>
            <w:tcBorders>
              <w:left w:val="single" w:sz="4" w:space="0" w:color="auto"/>
              <w:right w:val="single" w:sz="4" w:space="0" w:color="auto"/>
            </w:tcBorders>
          </w:tcPr>
          <w:p w14:paraId="26D4DB71" w14:textId="77777777" w:rsidR="00FE3EE2" w:rsidRPr="007F1507" w:rsidRDefault="00FE3EE2" w:rsidP="00FE3EE2">
            <w:pPr>
              <w:tabs>
                <w:tab w:val="left" w:pos="-1440"/>
                <w:tab w:val="left" w:pos="-720"/>
                <w:tab w:val="left" w:pos="0"/>
                <w:tab w:val="left" w:pos="360"/>
                <w:tab w:val="left" w:pos="480"/>
                <w:tab w:val="left" w:pos="720"/>
                <w:tab w:val="left" w:pos="960"/>
                <w:tab w:val="left" w:pos="1440"/>
              </w:tabs>
              <w:jc w:val="both"/>
              <w:rPr>
                <w:bCs/>
                <w:i/>
                <w:sz w:val="18"/>
                <w:szCs w:val="18"/>
                <w:lang w:val="en-US"/>
              </w:rPr>
            </w:pPr>
            <w:r w:rsidRPr="007F1507">
              <w:rPr>
                <w:bCs/>
                <w:i/>
                <w:sz w:val="18"/>
                <w:lang w:val="en-US"/>
              </w:rPr>
              <w:t>Term deposits in US$</w:t>
            </w:r>
          </w:p>
        </w:tc>
        <w:tc>
          <w:tcPr>
            <w:tcW w:w="1559" w:type="dxa"/>
            <w:tcBorders>
              <w:top w:val="nil"/>
              <w:bottom w:val="nil"/>
              <w:right w:val="single" w:sz="4" w:space="0" w:color="auto"/>
            </w:tcBorders>
            <w:vAlign w:val="bottom"/>
          </w:tcPr>
          <w:p w14:paraId="4EF3526B" w14:textId="7031B3C1" w:rsidR="00FE3EE2" w:rsidRPr="007F1507" w:rsidRDefault="00FE3EE2" w:rsidP="00FE3EE2">
            <w:pPr>
              <w:jc w:val="right"/>
              <w:rPr>
                <w:i/>
                <w:iCs/>
                <w:sz w:val="18"/>
                <w:szCs w:val="18"/>
                <w:lang w:val="en-US"/>
              </w:rPr>
            </w:pPr>
            <w:r>
              <w:rPr>
                <w:i/>
                <w:iCs/>
                <w:sz w:val="18"/>
                <w:szCs w:val="18"/>
              </w:rPr>
              <w:t>-</w:t>
            </w:r>
          </w:p>
        </w:tc>
        <w:tc>
          <w:tcPr>
            <w:tcW w:w="1566" w:type="dxa"/>
            <w:tcBorders>
              <w:top w:val="nil"/>
              <w:left w:val="single" w:sz="4" w:space="0" w:color="auto"/>
              <w:bottom w:val="nil"/>
              <w:right w:val="single" w:sz="4" w:space="0" w:color="auto"/>
            </w:tcBorders>
            <w:vAlign w:val="bottom"/>
          </w:tcPr>
          <w:p w14:paraId="67ADC0F0" w14:textId="03AEF373" w:rsidR="00FE3EE2" w:rsidRPr="007F1507" w:rsidRDefault="00FE3EE2" w:rsidP="00FE3EE2">
            <w:pPr>
              <w:jc w:val="right"/>
              <w:rPr>
                <w:i/>
                <w:iCs/>
                <w:sz w:val="18"/>
                <w:szCs w:val="18"/>
                <w:lang w:val="en-US"/>
              </w:rPr>
            </w:pPr>
            <w:r w:rsidRPr="00BA09CD">
              <w:rPr>
                <w:i/>
                <w:iCs/>
                <w:sz w:val="18"/>
                <w:szCs w:val="18"/>
                <w:lang w:val="es-AR"/>
              </w:rPr>
              <w:t>329</w:t>
            </w:r>
            <w:r>
              <w:rPr>
                <w:i/>
                <w:iCs/>
                <w:sz w:val="18"/>
                <w:szCs w:val="18"/>
                <w:lang w:val="es-AR"/>
              </w:rPr>
              <w:t>.</w:t>
            </w:r>
            <w:r w:rsidRPr="00BA09CD">
              <w:rPr>
                <w:i/>
                <w:iCs/>
                <w:sz w:val="18"/>
                <w:szCs w:val="18"/>
                <w:lang w:val="es-AR"/>
              </w:rPr>
              <w:t>6</w:t>
            </w:r>
          </w:p>
        </w:tc>
      </w:tr>
      <w:tr w:rsidR="00FE3EE2" w:rsidRPr="00BC6C14" w14:paraId="5989123C" w14:textId="77777777" w:rsidTr="0086550C">
        <w:tc>
          <w:tcPr>
            <w:tcW w:w="5245" w:type="dxa"/>
            <w:tcBorders>
              <w:left w:val="single" w:sz="4" w:space="0" w:color="auto"/>
              <w:right w:val="single" w:sz="4" w:space="0" w:color="auto"/>
            </w:tcBorders>
          </w:tcPr>
          <w:p w14:paraId="2DC13441" w14:textId="77777777" w:rsidR="00FE3EE2" w:rsidRPr="007F1507" w:rsidRDefault="00FE3EE2" w:rsidP="00FE3EE2">
            <w:pPr>
              <w:tabs>
                <w:tab w:val="left" w:pos="-1440"/>
                <w:tab w:val="left" w:pos="-720"/>
                <w:tab w:val="left" w:pos="0"/>
                <w:tab w:val="left" w:pos="360"/>
                <w:tab w:val="left" w:pos="480"/>
                <w:tab w:val="left" w:pos="720"/>
                <w:tab w:val="left" w:pos="960"/>
                <w:tab w:val="left" w:pos="1440"/>
              </w:tabs>
              <w:jc w:val="both"/>
              <w:rPr>
                <w:bCs/>
                <w:i/>
                <w:sz w:val="18"/>
                <w:szCs w:val="18"/>
                <w:lang w:val="en-US"/>
              </w:rPr>
            </w:pPr>
            <w:r>
              <w:rPr>
                <w:bCs/>
                <w:i/>
                <w:sz w:val="18"/>
                <w:szCs w:val="18"/>
                <w:lang w:val="en-US"/>
              </w:rPr>
              <w:t>Mutual funds in $</w:t>
            </w:r>
          </w:p>
        </w:tc>
        <w:tc>
          <w:tcPr>
            <w:tcW w:w="1559" w:type="dxa"/>
            <w:tcBorders>
              <w:top w:val="nil"/>
              <w:bottom w:val="nil"/>
              <w:right w:val="single" w:sz="4" w:space="0" w:color="auto"/>
            </w:tcBorders>
            <w:vAlign w:val="bottom"/>
          </w:tcPr>
          <w:p w14:paraId="67FE61E6" w14:textId="0265BF10" w:rsidR="00FE3EE2" w:rsidRPr="007F1507" w:rsidRDefault="00FE3EE2" w:rsidP="00FE3EE2">
            <w:pPr>
              <w:jc w:val="right"/>
              <w:rPr>
                <w:i/>
                <w:iCs/>
                <w:sz w:val="18"/>
                <w:szCs w:val="18"/>
                <w:lang w:val="en-US"/>
              </w:rPr>
            </w:pPr>
            <w:r w:rsidRPr="00BA09CD">
              <w:rPr>
                <w:i/>
                <w:iCs/>
                <w:sz w:val="18"/>
                <w:szCs w:val="18"/>
                <w:lang w:val="es-AR"/>
              </w:rPr>
              <w:t>1</w:t>
            </w:r>
            <w:r>
              <w:rPr>
                <w:i/>
                <w:iCs/>
                <w:sz w:val="18"/>
                <w:szCs w:val="18"/>
                <w:lang w:val="es-AR"/>
              </w:rPr>
              <w:t>,</w:t>
            </w:r>
            <w:r w:rsidRPr="00BA09CD">
              <w:rPr>
                <w:i/>
                <w:iCs/>
                <w:sz w:val="18"/>
                <w:szCs w:val="18"/>
                <w:lang w:val="es-AR"/>
              </w:rPr>
              <w:t>242</w:t>
            </w:r>
            <w:r>
              <w:rPr>
                <w:i/>
                <w:iCs/>
                <w:sz w:val="18"/>
                <w:szCs w:val="18"/>
                <w:lang w:val="es-AR"/>
              </w:rPr>
              <w:t>.8</w:t>
            </w:r>
          </w:p>
        </w:tc>
        <w:tc>
          <w:tcPr>
            <w:tcW w:w="1566" w:type="dxa"/>
            <w:tcBorders>
              <w:top w:val="nil"/>
              <w:left w:val="single" w:sz="4" w:space="0" w:color="auto"/>
              <w:bottom w:val="nil"/>
              <w:right w:val="single" w:sz="4" w:space="0" w:color="auto"/>
            </w:tcBorders>
            <w:vAlign w:val="bottom"/>
          </w:tcPr>
          <w:p w14:paraId="24FEAEEA" w14:textId="1954D1D3" w:rsidR="00FE3EE2" w:rsidRPr="007F1507" w:rsidRDefault="00FE3EE2" w:rsidP="00FE3EE2">
            <w:pPr>
              <w:jc w:val="right"/>
              <w:rPr>
                <w:i/>
                <w:iCs/>
                <w:sz w:val="18"/>
                <w:szCs w:val="18"/>
                <w:lang w:val="en-US"/>
              </w:rPr>
            </w:pPr>
            <w:r w:rsidRPr="00BA09CD">
              <w:rPr>
                <w:i/>
                <w:iCs/>
                <w:sz w:val="18"/>
                <w:szCs w:val="18"/>
                <w:lang w:val="es-AR"/>
              </w:rPr>
              <w:t>193</w:t>
            </w:r>
            <w:r>
              <w:rPr>
                <w:i/>
                <w:iCs/>
                <w:sz w:val="18"/>
                <w:szCs w:val="18"/>
                <w:lang w:val="es-AR"/>
              </w:rPr>
              <w:t>.</w:t>
            </w:r>
            <w:r w:rsidRPr="00BA09CD">
              <w:rPr>
                <w:i/>
                <w:iCs/>
                <w:sz w:val="18"/>
                <w:szCs w:val="18"/>
                <w:lang w:val="es-AR"/>
              </w:rPr>
              <w:t>3</w:t>
            </w:r>
          </w:p>
        </w:tc>
      </w:tr>
      <w:tr w:rsidR="00FE3EE2" w:rsidRPr="00BC6C14" w14:paraId="38A121A5" w14:textId="77777777" w:rsidTr="0086550C">
        <w:tc>
          <w:tcPr>
            <w:tcW w:w="5245" w:type="dxa"/>
            <w:tcBorders>
              <w:left w:val="single" w:sz="4" w:space="0" w:color="auto"/>
              <w:right w:val="single" w:sz="4" w:space="0" w:color="auto"/>
            </w:tcBorders>
          </w:tcPr>
          <w:p w14:paraId="7A8D6FB8" w14:textId="77777777" w:rsidR="00FE3EE2" w:rsidRPr="007F1507" w:rsidRDefault="00FE3EE2" w:rsidP="00FE3EE2">
            <w:pPr>
              <w:tabs>
                <w:tab w:val="left" w:pos="-1440"/>
                <w:tab w:val="left" w:pos="-720"/>
                <w:tab w:val="left" w:pos="0"/>
                <w:tab w:val="left" w:pos="360"/>
                <w:tab w:val="left" w:pos="480"/>
                <w:tab w:val="left" w:pos="720"/>
                <w:tab w:val="left" w:pos="960"/>
                <w:tab w:val="left" w:pos="1440"/>
              </w:tabs>
              <w:jc w:val="both"/>
              <w:rPr>
                <w:bCs/>
                <w:i/>
                <w:sz w:val="18"/>
                <w:szCs w:val="18"/>
                <w:lang w:val="en-US"/>
              </w:rPr>
            </w:pPr>
            <w:r w:rsidRPr="007F1507">
              <w:rPr>
                <w:bCs/>
                <w:i/>
                <w:sz w:val="18"/>
                <w:szCs w:val="18"/>
                <w:lang w:val="en-US"/>
              </w:rPr>
              <w:t>Mutual funds in</w:t>
            </w:r>
            <w:r>
              <w:rPr>
                <w:bCs/>
                <w:i/>
                <w:sz w:val="18"/>
                <w:szCs w:val="18"/>
                <w:lang w:val="en-US"/>
              </w:rPr>
              <w:t xml:space="preserve"> U</w:t>
            </w:r>
            <w:r w:rsidRPr="007F1507">
              <w:rPr>
                <w:bCs/>
                <w:i/>
                <w:sz w:val="18"/>
                <w:szCs w:val="18"/>
                <w:lang w:val="en-US"/>
              </w:rPr>
              <w:t>$</w:t>
            </w:r>
            <w:r>
              <w:rPr>
                <w:bCs/>
                <w:i/>
                <w:sz w:val="18"/>
                <w:szCs w:val="18"/>
                <w:lang w:val="en-US"/>
              </w:rPr>
              <w:t>$</w:t>
            </w:r>
          </w:p>
        </w:tc>
        <w:tc>
          <w:tcPr>
            <w:tcW w:w="1559" w:type="dxa"/>
            <w:tcBorders>
              <w:top w:val="nil"/>
              <w:bottom w:val="nil"/>
              <w:right w:val="single" w:sz="4" w:space="0" w:color="auto"/>
            </w:tcBorders>
            <w:vAlign w:val="bottom"/>
          </w:tcPr>
          <w:p w14:paraId="1F03E393" w14:textId="293E501C" w:rsidR="00FE3EE2" w:rsidRPr="007F1507" w:rsidRDefault="00FE3EE2" w:rsidP="00FE3EE2">
            <w:pPr>
              <w:jc w:val="right"/>
              <w:rPr>
                <w:i/>
                <w:iCs/>
                <w:sz w:val="18"/>
                <w:szCs w:val="18"/>
                <w:lang w:val="en-US"/>
              </w:rPr>
            </w:pPr>
            <w:r w:rsidRPr="00BA09CD">
              <w:rPr>
                <w:i/>
                <w:iCs/>
                <w:sz w:val="18"/>
                <w:szCs w:val="18"/>
                <w:lang w:val="es-AR"/>
              </w:rPr>
              <w:t>1</w:t>
            </w:r>
            <w:r>
              <w:rPr>
                <w:i/>
                <w:iCs/>
                <w:sz w:val="18"/>
                <w:szCs w:val="18"/>
                <w:lang w:val="es-AR"/>
              </w:rPr>
              <w:t>,</w:t>
            </w:r>
            <w:r w:rsidRPr="00BA09CD">
              <w:rPr>
                <w:i/>
                <w:iCs/>
                <w:sz w:val="18"/>
                <w:szCs w:val="18"/>
                <w:lang w:val="es-AR"/>
              </w:rPr>
              <w:t>695</w:t>
            </w:r>
            <w:r>
              <w:rPr>
                <w:i/>
                <w:iCs/>
                <w:sz w:val="18"/>
                <w:szCs w:val="18"/>
                <w:lang w:val="es-AR"/>
              </w:rPr>
              <w:t>.2</w:t>
            </w:r>
          </w:p>
        </w:tc>
        <w:tc>
          <w:tcPr>
            <w:tcW w:w="1566" w:type="dxa"/>
            <w:tcBorders>
              <w:top w:val="nil"/>
              <w:left w:val="single" w:sz="4" w:space="0" w:color="auto"/>
              <w:bottom w:val="nil"/>
              <w:right w:val="single" w:sz="4" w:space="0" w:color="auto"/>
            </w:tcBorders>
            <w:vAlign w:val="bottom"/>
          </w:tcPr>
          <w:p w14:paraId="733E5072" w14:textId="440927DE" w:rsidR="00FE3EE2" w:rsidRPr="007F1507" w:rsidRDefault="00FE3EE2" w:rsidP="00FE3EE2">
            <w:pPr>
              <w:jc w:val="right"/>
              <w:rPr>
                <w:i/>
                <w:iCs/>
                <w:sz w:val="18"/>
                <w:szCs w:val="18"/>
                <w:lang w:val="en-US"/>
              </w:rPr>
            </w:pPr>
            <w:r w:rsidRPr="00BA09CD">
              <w:rPr>
                <w:i/>
                <w:iCs/>
                <w:sz w:val="18"/>
                <w:szCs w:val="18"/>
                <w:lang w:val="es-AR"/>
              </w:rPr>
              <w:t>604</w:t>
            </w:r>
            <w:r>
              <w:rPr>
                <w:i/>
                <w:iCs/>
                <w:sz w:val="18"/>
                <w:szCs w:val="18"/>
                <w:lang w:val="es-AR"/>
              </w:rPr>
              <w:t>.1</w:t>
            </w:r>
          </w:p>
        </w:tc>
      </w:tr>
      <w:tr w:rsidR="00FE3EE2" w:rsidRPr="00645DE4" w14:paraId="2C12A08A" w14:textId="77777777" w:rsidTr="0086550C">
        <w:tc>
          <w:tcPr>
            <w:tcW w:w="5245" w:type="dxa"/>
            <w:tcBorders>
              <w:top w:val="single" w:sz="4" w:space="0" w:color="auto"/>
              <w:left w:val="single" w:sz="4" w:space="0" w:color="auto"/>
              <w:bottom w:val="single" w:sz="4" w:space="0" w:color="auto"/>
              <w:right w:val="single" w:sz="4" w:space="0" w:color="auto"/>
            </w:tcBorders>
          </w:tcPr>
          <w:p w14:paraId="18949714" w14:textId="77777777" w:rsidR="00FE3EE2" w:rsidRPr="007F1507" w:rsidRDefault="00FE3EE2" w:rsidP="00FE3EE2">
            <w:pPr>
              <w:tabs>
                <w:tab w:val="left" w:pos="-1440"/>
                <w:tab w:val="left" w:pos="-720"/>
                <w:tab w:val="left" w:pos="0"/>
                <w:tab w:val="left" w:pos="360"/>
                <w:tab w:val="left" w:pos="480"/>
                <w:tab w:val="left" w:pos="720"/>
                <w:tab w:val="left" w:pos="960"/>
                <w:tab w:val="left" w:pos="1440"/>
              </w:tabs>
              <w:jc w:val="both"/>
              <w:rPr>
                <w:b/>
                <w:i/>
                <w:sz w:val="18"/>
                <w:szCs w:val="18"/>
                <w:lang w:val="en-US"/>
              </w:rPr>
            </w:pPr>
            <w:r w:rsidRPr="007F1507">
              <w:rPr>
                <w:b/>
                <w:i/>
                <w:sz w:val="18"/>
                <w:szCs w:val="18"/>
                <w:lang w:val="en-US"/>
              </w:rPr>
              <w:t xml:space="preserve">Cash and cash equivalents at the end of </w:t>
            </w:r>
            <w:r w:rsidRPr="007C79A1">
              <w:rPr>
                <w:b/>
                <w:i/>
                <w:sz w:val="18"/>
                <w:szCs w:val="18"/>
                <w:lang w:val="en-US"/>
              </w:rPr>
              <w:t>period</w:t>
            </w:r>
          </w:p>
        </w:tc>
        <w:tc>
          <w:tcPr>
            <w:tcW w:w="1559" w:type="dxa"/>
            <w:tcBorders>
              <w:top w:val="single" w:sz="4" w:space="0" w:color="auto"/>
              <w:bottom w:val="single" w:sz="4" w:space="0" w:color="auto"/>
              <w:right w:val="single" w:sz="4" w:space="0" w:color="auto"/>
            </w:tcBorders>
            <w:vAlign w:val="bottom"/>
          </w:tcPr>
          <w:p w14:paraId="17748F78" w14:textId="628E074A" w:rsidR="00FE3EE2" w:rsidRPr="007F1507" w:rsidRDefault="00FE3EE2" w:rsidP="00FE3EE2">
            <w:pPr>
              <w:jc w:val="right"/>
              <w:rPr>
                <w:b/>
                <w:bCs/>
                <w:i/>
                <w:iCs/>
                <w:sz w:val="18"/>
                <w:szCs w:val="18"/>
                <w:lang w:val="en-US"/>
              </w:rPr>
            </w:pPr>
            <w:r w:rsidRPr="00BA09CD">
              <w:rPr>
                <w:b/>
                <w:bCs/>
                <w:i/>
                <w:iCs/>
                <w:sz w:val="18"/>
                <w:szCs w:val="18"/>
                <w:lang w:val="es-AR"/>
              </w:rPr>
              <w:t>4</w:t>
            </w:r>
            <w:r>
              <w:rPr>
                <w:b/>
                <w:bCs/>
                <w:i/>
                <w:iCs/>
                <w:sz w:val="18"/>
                <w:szCs w:val="18"/>
                <w:lang w:val="es-AR"/>
              </w:rPr>
              <w:t>,</w:t>
            </w:r>
            <w:r w:rsidRPr="00BA09CD">
              <w:rPr>
                <w:b/>
                <w:bCs/>
                <w:i/>
                <w:iCs/>
                <w:sz w:val="18"/>
                <w:szCs w:val="18"/>
                <w:lang w:val="es-AR"/>
              </w:rPr>
              <w:t>189</w:t>
            </w:r>
            <w:r>
              <w:rPr>
                <w:b/>
                <w:bCs/>
                <w:i/>
                <w:iCs/>
                <w:sz w:val="18"/>
                <w:szCs w:val="18"/>
                <w:lang w:val="es-AR"/>
              </w:rPr>
              <w:t>.9</w:t>
            </w:r>
          </w:p>
        </w:tc>
        <w:tc>
          <w:tcPr>
            <w:tcW w:w="1566" w:type="dxa"/>
            <w:tcBorders>
              <w:top w:val="single" w:sz="4" w:space="0" w:color="auto"/>
              <w:left w:val="single" w:sz="4" w:space="0" w:color="auto"/>
              <w:bottom w:val="single" w:sz="4" w:space="0" w:color="auto"/>
              <w:right w:val="single" w:sz="4" w:space="0" w:color="auto"/>
            </w:tcBorders>
            <w:vAlign w:val="bottom"/>
          </w:tcPr>
          <w:p w14:paraId="6DB0A0B8" w14:textId="22359E1B" w:rsidR="00FE3EE2" w:rsidRPr="007F1507" w:rsidRDefault="00FE3EE2" w:rsidP="00FE3EE2">
            <w:pPr>
              <w:jc w:val="right"/>
              <w:rPr>
                <w:b/>
                <w:bCs/>
                <w:i/>
                <w:iCs/>
                <w:sz w:val="18"/>
                <w:szCs w:val="18"/>
                <w:lang w:val="en-US"/>
              </w:rPr>
            </w:pPr>
            <w:r w:rsidRPr="00BA09CD">
              <w:rPr>
                <w:b/>
                <w:bCs/>
                <w:i/>
                <w:iCs/>
                <w:sz w:val="18"/>
                <w:szCs w:val="18"/>
                <w:lang w:val="es-AR"/>
              </w:rPr>
              <w:t>1</w:t>
            </w:r>
            <w:r>
              <w:rPr>
                <w:b/>
                <w:bCs/>
                <w:i/>
                <w:iCs/>
                <w:sz w:val="18"/>
                <w:szCs w:val="18"/>
                <w:lang w:val="es-AR"/>
              </w:rPr>
              <w:t>,</w:t>
            </w:r>
            <w:r w:rsidRPr="00BA09CD">
              <w:rPr>
                <w:b/>
                <w:bCs/>
                <w:i/>
                <w:iCs/>
                <w:sz w:val="18"/>
                <w:szCs w:val="18"/>
                <w:lang w:val="es-AR"/>
              </w:rPr>
              <w:t>172</w:t>
            </w:r>
            <w:r>
              <w:rPr>
                <w:b/>
                <w:bCs/>
                <w:i/>
                <w:iCs/>
                <w:sz w:val="18"/>
                <w:szCs w:val="18"/>
                <w:lang w:val="es-AR"/>
              </w:rPr>
              <w:t>.8</w:t>
            </w:r>
          </w:p>
        </w:tc>
      </w:tr>
    </w:tbl>
    <w:p w14:paraId="61A5A4F9" w14:textId="77777777" w:rsidR="005E47EB" w:rsidRPr="007F1507" w:rsidRDefault="005E47EB" w:rsidP="00AB4E2F">
      <w:pPr>
        <w:pStyle w:val="Encabezado"/>
        <w:tabs>
          <w:tab w:val="clear" w:pos="4252"/>
          <w:tab w:val="clear" w:pos="8504"/>
        </w:tabs>
        <w:ind w:left="4254" w:firstLine="709"/>
        <w:rPr>
          <w:i/>
          <w:iCs/>
          <w:sz w:val="14"/>
          <w:szCs w:val="14"/>
          <w:lang w:val="en-US"/>
        </w:rPr>
      </w:pPr>
    </w:p>
    <w:p w14:paraId="54FCE184" w14:textId="77777777" w:rsidR="00275C7F" w:rsidRDefault="00275C7F" w:rsidP="00300991">
      <w:pPr>
        <w:jc w:val="both"/>
        <w:rPr>
          <w:sz w:val="16"/>
          <w:szCs w:val="16"/>
          <w:lang w:val="en-US"/>
        </w:rPr>
      </w:pPr>
    </w:p>
    <w:p w14:paraId="2F71642D" w14:textId="77777777" w:rsidR="00FE3EE2" w:rsidRDefault="00FE3EE2" w:rsidP="00AB4E2F">
      <w:pPr>
        <w:rPr>
          <w:sz w:val="22"/>
          <w:szCs w:val="22"/>
          <w:u w:val="single"/>
          <w:lang w:val="en-US"/>
        </w:rPr>
      </w:pPr>
    </w:p>
    <w:p w14:paraId="6B560DDA" w14:textId="77777777" w:rsidR="00FE3EE2" w:rsidRDefault="00FE3EE2" w:rsidP="00AB4E2F">
      <w:pPr>
        <w:rPr>
          <w:sz w:val="22"/>
          <w:szCs w:val="22"/>
          <w:u w:val="single"/>
          <w:lang w:val="en-US"/>
        </w:rPr>
      </w:pPr>
    </w:p>
    <w:p w14:paraId="3ED7A17F" w14:textId="77777777" w:rsidR="00FE3EE2" w:rsidRDefault="00FE3EE2" w:rsidP="00AB4E2F">
      <w:pPr>
        <w:rPr>
          <w:sz w:val="22"/>
          <w:szCs w:val="22"/>
          <w:u w:val="single"/>
          <w:lang w:val="en-US"/>
        </w:rPr>
      </w:pPr>
    </w:p>
    <w:p w14:paraId="7DA8FEA0" w14:textId="77777777" w:rsidR="00393D07" w:rsidRDefault="00393D07" w:rsidP="00FE3EE2">
      <w:pPr>
        <w:jc w:val="both"/>
        <w:rPr>
          <w:sz w:val="22"/>
          <w:szCs w:val="22"/>
          <w:u w:val="single"/>
          <w:lang w:val="en-US"/>
        </w:rPr>
      </w:pPr>
    </w:p>
    <w:p w14:paraId="6363CDA3" w14:textId="77777777" w:rsidR="00393D07" w:rsidRDefault="00393D07" w:rsidP="00FE3EE2">
      <w:pPr>
        <w:jc w:val="both"/>
        <w:rPr>
          <w:sz w:val="22"/>
          <w:szCs w:val="22"/>
          <w:u w:val="single"/>
          <w:lang w:val="en-US"/>
        </w:rPr>
      </w:pPr>
    </w:p>
    <w:p w14:paraId="2F3118B6" w14:textId="77777777" w:rsidR="00393D07" w:rsidRDefault="00393D07" w:rsidP="00FE3EE2">
      <w:pPr>
        <w:jc w:val="both"/>
        <w:rPr>
          <w:sz w:val="22"/>
          <w:szCs w:val="22"/>
          <w:u w:val="single"/>
          <w:lang w:val="en-US"/>
        </w:rPr>
      </w:pPr>
    </w:p>
    <w:p w14:paraId="43A2C6CE" w14:textId="06D4DD0E" w:rsidR="00FE3EE2" w:rsidRPr="007F1507" w:rsidRDefault="00FE3EE2" w:rsidP="00FE3EE2">
      <w:pPr>
        <w:jc w:val="both"/>
        <w:rPr>
          <w:sz w:val="22"/>
          <w:szCs w:val="22"/>
          <w:u w:val="single"/>
          <w:lang w:val="en-US"/>
        </w:rPr>
      </w:pPr>
      <w:r w:rsidRPr="007F1507">
        <w:rPr>
          <w:sz w:val="22"/>
          <w:szCs w:val="22"/>
          <w:u w:val="single"/>
          <w:lang w:val="en-US"/>
        </w:rPr>
        <w:lastRenderedPageBreak/>
        <w:t xml:space="preserve">OVERVIEW FOR </w:t>
      </w:r>
      <w:r>
        <w:rPr>
          <w:sz w:val="22"/>
          <w:szCs w:val="22"/>
          <w:u w:val="single"/>
          <w:lang w:val="en-US"/>
        </w:rPr>
        <w:t>THE SIX-MONTH PERIODS</w:t>
      </w:r>
      <w:r w:rsidRPr="007F1507">
        <w:rPr>
          <w:sz w:val="22"/>
          <w:szCs w:val="22"/>
          <w:u w:val="single"/>
          <w:lang w:val="en-US"/>
        </w:rPr>
        <w:t xml:space="preserve"> ENDED </w:t>
      </w:r>
      <w:r>
        <w:rPr>
          <w:sz w:val="22"/>
          <w:szCs w:val="22"/>
          <w:u w:val="single"/>
          <w:lang w:val="en-US"/>
        </w:rPr>
        <w:t>JUNE</w:t>
      </w:r>
      <w:r w:rsidRPr="007F1507">
        <w:rPr>
          <w:sz w:val="22"/>
          <w:szCs w:val="22"/>
          <w:u w:val="single"/>
          <w:lang w:val="en-US"/>
        </w:rPr>
        <w:t xml:space="preserve"> 3</w:t>
      </w:r>
      <w:r>
        <w:rPr>
          <w:sz w:val="22"/>
          <w:szCs w:val="22"/>
          <w:u w:val="single"/>
          <w:lang w:val="en-US"/>
        </w:rPr>
        <w:t>0</w:t>
      </w:r>
      <w:r w:rsidRPr="007F1507">
        <w:rPr>
          <w:sz w:val="22"/>
          <w:szCs w:val="22"/>
          <w:u w:val="single"/>
          <w:lang w:val="en-US"/>
        </w:rPr>
        <w:t>, 20</w:t>
      </w:r>
      <w:r>
        <w:rPr>
          <w:sz w:val="22"/>
          <w:szCs w:val="22"/>
          <w:u w:val="single"/>
          <w:lang w:val="en-US"/>
        </w:rPr>
        <w:t>20</w:t>
      </w:r>
      <w:r w:rsidRPr="007F1507">
        <w:rPr>
          <w:sz w:val="22"/>
          <w:szCs w:val="22"/>
          <w:u w:val="single"/>
          <w:lang w:val="en-US"/>
        </w:rPr>
        <w:t xml:space="preserve"> AND 201</w:t>
      </w:r>
      <w:r>
        <w:rPr>
          <w:sz w:val="22"/>
          <w:szCs w:val="22"/>
          <w:u w:val="single"/>
          <w:lang w:val="en-US"/>
        </w:rPr>
        <w:t>9</w:t>
      </w:r>
    </w:p>
    <w:p w14:paraId="4503F38A" w14:textId="77777777" w:rsidR="00FE3EE2" w:rsidRDefault="00FE3EE2" w:rsidP="00AB4E2F">
      <w:pPr>
        <w:rPr>
          <w:sz w:val="22"/>
          <w:szCs w:val="22"/>
          <w:u w:val="single"/>
          <w:lang w:val="en-US"/>
        </w:rPr>
      </w:pPr>
    </w:p>
    <w:p w14:paraId="43F2835A" w14:textId="19FE1F50" w:rsidR="00AB4E2F" w:rsidRDefault="00AB4E2F" w:rsidP="00AB4E2F">
      <w:pPr>
        <w:rPr>
          <w:sz w:val="22"/>
          <w:szCs w:val="22"/>
          <w:u w:val="single"/>
          <w:lang w:val="en-US"/>
        </w:rPr>
      </w:pPr>
      <w:r w:rsidRPr="007F1507">
        <w:rPr>
          <w:sz w:val="22"/>
          <w:szCs w:val="22"/>
          <w:u w:val="single"/>
          <w:lang w:val="en-US"/>
        </w:rPr>
        <w:t xml:space="preserve">II) COMPARATIVE </w:t>
      </w:r>
      <w:r w:rsidR="003F5F3D" w:rsidRPr="007F1507">
        <w:rPr>
          <w:sz w:val="22"/>
          <w:szCs w:val="22"/>
          <w:u w:val="single"/>
          <w:lang w:val="en-US"/>
        </w:rPr>
        <w:t xml:space="preserve">BALANCE SHEETS </w:t>
      </w:r>
      <w:r w:rsidRPr="007F1507">
        <w:rPr>
          <w:sz w:val="22"/>
          <w:szCs w:val="22"/>
          <w:u w:val="single"/>
          <w:lang w:val="en-US"/>
        </w:rPr>
        <w:t xml:space="preserve">AS OF </w:t>
      </w:r>
      <w:r w:rsidR="00412358">
        <w:rPr>
          <w:sz w:val="22"/>
          <w:szCs w:val="22"/>
          <w:u w:val="single"/>
          <w:lang w:val="en-US"/>
        </w:rPr>
        <w:t>JUNE</w:t>
      </w:r>
      <w:r w:rsidR="00412358" w:rsidRPr="007F1507">
        <w:rPr>
          <w:sz w:val="22"/>
          <w:szCs w:val="22"/>
          <w:u w:val="single"/>
          <w:lang w:val="en-US"/>
        </w:rPr>
        <w:t xml:space="preserve"> </w:t>
      </w:r>
      <w:r w:rsidRPr="007F1507">
        <w:rPr>
          <w:sz w:val="22"/>
          <w:szCs w:val="22"/>
          <w:u w:val="single"/>
          <w:lang w:val="en-US"/>
        </w:rPr>
        <w:t>3</w:t>
      </w:r>
      <w:r w:rsidR="00412358">
        <w:rPr>
          <w:sz w:val="22"/>
          <w:szCs w:val="22"/>
          <w:u w:val="single"/>
          <w:lang w:val="en-US"/>
        </w:rPr>
        <w:t>0</w:t>
      </w:r>
      <w:r w:rsidRPr="007F1507">
        <w:rPr>
          <w:sz w:val="22"/>
          <w:szCs w:val="22"/>
          <w:u w:val="single"/>
          <w:lang w:val="en-US"/>
        </w:rPr>
        <w:t xml:space="preserve">, </w:t>
      </w:r>
      <w:r w:rsidR="003E44B7" w:rsidRPr="007F1507">
        <w:rPr>
          <w:sz w:val="22"/>
          <w:szCs w:val="22"/>
          <w:u w:val="single"/>
          <w:lang w:val="en-US"/>
        </w:rPr>
        <w:t>20</w:t>
      </w:r>
      <w:r w:rsidR="00857197">
        <w:rPr>
          <w:sz w:val="22"/>
          <w:szCs w:val="22"/>
          <w:u w:val="single"/>
          <w:lang w:val="en-US"/>
        </w:rPr>
        <w:t>20</w:t>
      </w:r>
      <w:r w:rsidR="00CF095B" w:rsidRPr="007F1507">
        <w:rPr>
          <w:sz w:val="22"/>
          <w:szCs w:val="22"/>
          <w:u w:val="single"/>
          <w:lang w:val="en-US"/>
        </w:rPr>
        <w:t xml:space="preserve"> and</w:t>
      </w:r>
      <w:r w:rsidR="003E44B7" w:rsidRPr="007F1507">
        <w:rPr>
          <w:sz w:val="22"/>
          <w:szCs w:val="22"/>
          <w:u w:val="single"/>
          <w:lang w:val="en-US"/>
        </w:rPr>
        <w:t xml:space="preserve"> </w:t>
      </w:r>
      <w:r w:rsidRPr="007F1507">
        <w:rPr>
          <w:sz w:val="22"/>
          <w:szCs w:val="22"/>
          <w:u w:val="single"/>
          <w:lang w:val="en-US"/>
        </w:rPr>
        <w:t>201</w:t>
      </w:r>
      <w:r w:rsidR="00857197">
        <w:rPr>
          <w:sz w:val="22"/>
          <w:szCs w:val="22"/>
          <w:u w:val="single"/>
          <w:lang w:val="en-US"/>
        </w:rPr>
        <w:t>9</w:t>
      </w:r>
      <w:r w:rsidRPr="007F1507">
        <w:rPr>
          <w:sz w:val="22"/>
          <w:szCs w:val="22"/>
          <w:u w:val="single"/>
          <w:lang w:val="en-US"/>
        </w:rPr>
        <w:t xml:space="preserve">  </w:t>
      </w:r>
    </w:p>
    <w:p w14:paraId="49A5F939" w14:textId="77777777" w:rsidR="007B618D" w:rsidRPr="007F1507" w:rsidRDefault="007B618D" w:rsidP="00AB4E2F">
      <w:pPr>
        <w:rPr>
          <w:sz w:val="22"/>
          <w:szCs w:val="22"/>
          <w:u w:val="single"/>
          <w:lang w:val="en-US"/>
        </w:rPr>
      </w:pPr>
    </w:p>
    <w:p w14:paraId="7F56DE43" w14:textId="77777777" w:rsidR="00AB4E2F" w:rsidRPr="007F1507" w:rsidRDefault="00AB4E2F" w:rsidP="00AB4E2F">
      <w:pPr>
        <w:pStyle w:val="Encabezado"/>
        <w:tabs>
          <w:tab w:val="clear" w:pos="4252"/>
          <w:tab w:val="clear" w:pos="8504"/>
        </w:tabs>
        <w:ind w:left="4254" w:firstLine="709"/>
        <w:rPr>
          <w:i/>
          <w:iCs/>
          <w:sz w:val="14"/>
          <w:szCs w:val="14"/>
          <w:lang w:val="en-US"/>
        </w:rPr>
      </w:pPr>
      <w:r w:rsidRPr="007F1507">
        <w:rPr>
          <w:lang w:val="en-US"/>
        </w:rPr>
        <w:t xml:space="preserve">      </w:t>
      </w:r>
      <w:r w:rsidR="00CF095B" w:rsidRPr="007F1507">
        <w:rPr>
          <w:lang w:val="en-US"/>
        </w:rPr>
        <w:t xml:space="preserve">       </w:t>
      </w:r>
      <w:r w:rsidRPr="007F1507">
        <w:rPr>
          <w:lang w:val="en-US"/>
        </w:rPr>
        <w:t xml:space="preserve"> </w:t>
      </w:r>
      <w:r w:rsidRPr="007F1507">
        <w:rPr>
          <w:sz w:val="14"/>
          <w:szCs w:val="14"/>
          <w:lang w:val="en-US"/>
        </w:rPr>
        <w:t>(</w:t>
      </w:r>
      <w:r w:rsidR="00BE2D91" w:rsidRPr="007F1507">
        <w:rPr>
          <w:i/>
          <w:iCs/>
          <w:sz w:val="14"/>
          <w:szCs w:val="14"/>
          <w:lang w:val="en-US"/>
        </w:rPr>
        <w:t>in</w:t>
      </w:r>
      <w:r w:rsidRPr="007F1507">
        <w:rPr>
          <w:i/>
          <w:iCs/>
          <w:sz w:val="14"/>
          <w:szCs w:val="14"/>
          <w:lang w:val="en-US"/>
        </w:rPr>
        <w:t xml:space="preserve"> million pesos</w:t>
      </w:r>
      <w:r w:rsidRPr="00AA18F1">
        <w:rPr>
          <w:iCs/>
          <w:sz w:val="14"/>
          <w:szCs w:val="14"/>
          <w:lang w:val="en-US"/>
        </w:rPr>
        <w:t>)</w:t>
      </w:r>
    </w:p>
    <w:tbl>
      <w:tblPr>
        <w:tblW w:w="8221" w:type="dxa"/>
        <w:tblInd w:w="212" w:type="dxa"/>
        <w:tblLayout w:type="fixed"/>
        <w:tblCellMar>
          <w:left w:w="70" w:type="dxa"/>
          <w:right w:w="70" w:type="dxa"/>
        </w:tblCellMar>
        <w:tblLook w:val="0000" w:firstRow="0" w:lastRow="0" w:firstColumn="0" w:lastColumn="0" w:noHBand="0" w:noVBand="0"/>
      </w:tblPr>
      <w:tblGrid>
        <w:gridCol w:w="4252"/>
        <w:gridCol w:w="1984"/>
        <w:gridCol w:w="1985"/>
      </w:tblGrid>
      <w:tr w:rsidR="00CF095B" w:rsidRPr="007F1507" w14:paraId="5B0377FA" w14:textId="77777777" w:rsidTr="00CF095B">
        <w:trPr>
          <w:cantSplit/>
          <w:trHeight w:val="299"/>
        </w:trPr>
        <w:tc>
          <w:tcPr>
            <w:tcW w:w="4252" w:type="dxa"/>
            <w:vMerge w:val="restart"/>
            <w:tcBorders>
              <w:top w:val="single" w:sz="4" w:space="0" w:color="auto"/>
              <w:left w:val="single" w:sz="4" w:space="0" w:color="auto"/>
              <w:bottom w:val="single" w:sz="4" w:space="0" w:color="auto"/>
              <w:right w:val="single" w:sz="4" w:space="0" w:color="auto"/>
            </w:tcBorders>
            <w:vAlign w:val="center"/>
          </w:tcPr>
          <w:p w14:paraId="4299B962" w14:textId="77777777" w:rsidR="00CF095B" w:rsidRPr="007F1507" w:rsidRDefault="00CF095B" w:rsidP="00CF095B">
            <w:pPr>
              <w:spacing w:before="40" w:after="40"/>
              <w:jc w:val="center"/>
              <w:rPr>
                <w:b/>
                <w:i/>
                <w:sz w:val="16"/>
                <w:lang w:val="en-US"/>
              </w:rPr>
            </w:pPr>
            <w:r w:rsidRPr="007F1507">
              <w:rPr>
                <w:i/>
                <w:sz w:val="16"/>
                <w:lang w:val="en-US"/>
              </w:rPr>
              <w:t>Items</w:t>
            </w:r>
          </w:p>
        </w:tc>
        <w:tc>
          <w:tcPr>
            <w:tcW w:w="3969" w:type="dxa"/>
            <w:gridSpan w:val="2"/>
            <w:tcBorders>
              <w:top w:val="single" w:sz="4" w:space="0" w:color="auto"/>
              <w:left w:val="single" w:sz="4" w:space="0" w:color="auto"/>
              <w:bottom w:val="single" w:sz="6" w:space="0" w:color="auto"/>
              <w:right w:val="single" w:sz="4" w:space="0" w:color="auto"/>
            </w:tcBorders>
            <w:vAlign w:val="center"/>
          </w:tcPr>
          <w:p w14:paraId="1E69C6FC" w14:textId="1576F79B" w:rsidR="00CF095B" w:rsidRPr="007F1507" w:rsidRDefault="00CF095B" w:rsidP="00454A44">
            <w:pPr>
              <w:ind w:right="72"/>
              <w:jc w:val="center"/>
              <w:rPr>
                <w:b/>
                <w:i/>
                <w:sz w:val="16"/>
                <w:lang w:val="en-US"/>
              </w:rPr>
            </w:pPr>
            <w:r w:rsidRPr="007F1507">
              <w:rPr>
                <w:b/>
                <w:i/>
                <w:sz w:val="16"/>
                <w:lang w:val="en-US"/>
              </w:rPr>
              <w:t xml:space="preserve">As of </w:t>
            </w:r>
            <w:r w:rsidR="00BF2AC3">
              <w:rPr>
                <w:b/>
                <w:i/>
                <w:sz w:val="16"/>
                <w:lang w:val="en-US"/>
              </w:rPr>
              <w:t>0</w:t>
            </w:r>
            <w:r w:rsidR="00412358">
              <w:rPr>
                <w:b/>
                <w:i/>
                <w:sz w:val="16"/>
                <w:lang w:val="en-US"/>
              </w:rPr>
              <w:t>6</w:t>
            </w:r>
            <w:r w:rsidRPr="007F1507">
              <w:rPr>
                <w:b/>
                <w:i/>
                <w:sz w:val="16"/>
                <w:lang w:val="en-US"/>
              </w:rPr>
              <w:t>.3</w:t>
            </w:r>
            <w:r w:rsidR="00412358">
              <w:rPr>
                <w:b/>
                <w:i/>
                <w:sz w:val="16"/>
                <w:lang w:val="en-US"/>
              </w:rPr>
              <w:t>0</w:t>
            </w:r>
            <w:r w:rsidR="004F3766">
              <w:rPr>
                <w:b/>
                <w:i/>
                <w:sz w:val="16"/>
                <w:lang w:val="en-US"/>
              </w:rPr>
              <w:t>.</w:t>
            </w:r>
          </w:p>
        </w:tc>
      </w:tr>
      <w:tr w:rsidR="00CF095B" w:rsidRPr="007F1507" w14:paraId="0C740AF5" w14:textId="77777777" w:rsidTr="00CF095B">
        <w:trPr>
          <w:cantSplit/>
        </w:trPr>
        <w:tc>
          <w:tcPr>
            <w:tcW w:w="4252" w:type="dxa"/>
            <w:vMerge/>
            <w:tcBorders>
              <w:left w:val="single" w:sz="4" w:space="0" w:color="auto"/>
              <w:bottom w:val="single" w:sz="4" w:space="0" w:color="auto"/>
              <w:right w:val="single" w:sz="4" w:space="0" w:color="auto"/>
            </w:tcBorders>
          </w:tcPr>
          <w:p w14:paraId="2F1EA822" w14:textId="77777777" w:rsidR="00CF095B" w:rsidRPr="007F1507" w:rsidRDefault="00CF095B" w:rsidP="00CF095B">
            <w:pPr>
              <w:spacing w:before="40" w:after="40"/>
              <w:rPr>
                <w:i/>
                <w:sz w:val="16"/>
                <w:lang w:val="en-US"/>
              </w:rPr>
            </w:pPr>
          </w:p>
        </w:tc>
        <w:tc>
          <w:tcPr>
            <w:tcW w:w="1984" w:type="dxa"/>
            <w:tcBorders>
              <w:left w:val="single" w:sz="4" w:space="0" w:color="auto"/>
              <w:bottom w:val="single" w:sz="4" w:space="0" w:color="auto"/>
            </w:tcBorders>
          </w:tcPr>
          <w:p w14:paraId="4624F2EC" w14:textId="77777777" w:rsidR="00CF095B" w:rsidRPr="007F1507" w:rsidRDefault="00CF095B" w:rsidP="00BF2AC3">
            <w:pPr>
              <w:spacing w:before="40" w:after="40"/>
              <w:jc w:val="center"/>
              <w:rPr>
                <w:b/>
                <w:i/>
                <w:sz w:val="16"/>
                <w:lang w:val="en-US"/>
              </w:rPr>
            </w:pPr>
            <w:r w:rsidRPr="007F1507">
              <w:rPr>
                <w:b/>
                <w:i/>
                <w:sz w:val="16"/>
                <w:lang w:val="en-US"/>
              </w:rPr>
              <w:t>20</w:t>
            </w:r>
            <w:r w:rsidR="00857197">
              <w:rPr>
                <w:b/>
                <w:i/>
                <w:sz w:val="16"/>
                <w:lang w:val="en-US"/>
              </w:rPr>
              <w:t>20</w:t>
            </w:r>
          </w:p>
        </w:tc>
        <w:tc>
          <w:tcPr>
            <w:tcW w:w="1985" w:type="dxa"/>
            <w:tcBorders>
              <w:top w:val="single" w:sz="6" w:space="0" w:color="auto"/>
              <w:left w:val="single" w:sz="6" w:space="0" w:color="auto"/>
              <w:bottom w:val="single" w:sz="4" w:space="0" w:color="auto"/>
              <w:right w:val="single" w:sz="6" w:space="0" w:color="auto"/>
            </w:tcBorders>
          </w:tcPr>
          <w:p w14:paraId="12882805" w14:textId="77777777" w:rsidR="00CF095B" w:rsidRPr="007F1507" w:rsidRDefault="00CF095B" w:rsidP="00BF2AC3">
            <w:pPr>
              <w:spacing w:before="40" w:after="40"/>
              <w:jc w:val="center"/>
              <w:rPr>
                <w:b/>
                <w:i/>
                <w:sz w:val="16"/>
                <w:lang w:val="en-US"/>
              </w:rPr>
            </w:pPr>
            <w:r w:rsidRPr="007F1507">
              <w:rPr>
                <w:b/>
                <w:i/>
                <w:sz w:val="16"/>
                <w:lang w:val="en-US"/>
              </w:rPr>
              <w:t>201</w:t>
            </w:r>
            <w:r w:rsidR="00857197">
              <w:rPr>
                <w:b/>
                <w:i/>
                <w:sz w:val="16"/>
                <w:lang w:val="en-US"/>
              </w:rPr>
              <w:t>9</w:t>
            </w:r>
          </w:p>
        </w:tc>
      </w:tr>
      <w:tr w:rsidR="00FE3EE2" w:rsidRPr="007F1507" w14:paraId="754F780C" w14:textId="77777777" w:rsidTr="00CF095B">
        <w:trPr>
          <w:cantSplit/>
          <w:trHeight w:val="240"/>
        </w:trPr>
        <w:tc>
          <w:tcPr>
            <w:tcW w:w="4252" w:type="dxa"/>
            <w:tcBorders>
              <w:top w:val="single" w:sz="4" w:space="0" w:color="auto"/>
              <w:left w:val="single" w:sz="4" w:space="0" w:color="auto"/>
              <w:right w:val="single" w:sz="6" w:space="0" w:color="auto"/>
            </w:tcBorders>
          </w:tcPr>
          <w:p w14:paraId="5AD502E3" w14:textId="77777777" w:rsidR="00FE3EE2" w:rsidRPr="007F1507" w:rsidRDefault="00FE3EE2" w:rsidP="00FE3EE2">
            <w:pPr>
              <w:spacing w:before="40" w:after="40"/>
              <w:rPr>
                <w:i/>
                <w:sz w:val="16"/>
                <w:lang w:val="en-US"/>
              </w:rPr>
            </w:pPr>
            <w:r w:rsidRPr="007F1507">
              <w:rPr>
                <w:i/>
                <w:sz w:val="16"/>
                <w:lang w:val="en-US"/>
              </w:rPr>
              <w:t>Non-current assets</w:t>
            </w:r>
          </w:p>
        </w:tc>
        <w:tc>
          <w:tcPr>
            <w:tcW w:w="1984" w:type="dxa"/>
            <w:tcBorders>
              <w:left w:val="single" w:sz="6" w:space="0" w:color="auto"/>
              <w:right w:val="single" w:sz="6" w:space="0" w:color="auto"/>
            </w:tcBorders>
          </w:tcPr>
          <w:p w14:paraId="38DCACE9" w14:textId="5E32FFB8" w:rsidR="00FE3EE2" w:rsidRPr="007F1507" w:rsidRDefault="00FE3EE2" w:rsidP="00FE3EE2">
            <w:pPr>
              <w:spacing w:before="40" w:after="40"/>
              <w:ind w:right="80"/>
              <w:jc w:val="right"/>
              <w:rPr>
                <w:i/>
                <w:sz w:val="16"/>
                <w:lang w:val="en-US"/>
              </w:rPr>
            </w:pPr>
            <w:r w:rsidRPr="00BA09CD">
              <w:rPr>
                <w:i/>
                <w:sz w:val="16"/>
              </w:rPr>
              <w:t>59</w:t>
            </w:r>
            <w:r>
              <w:rPr>
                <w:i/>
                <w:sz w:val="16"/>
              </w:rPr>
              <w:t>,</w:t>
            </w:r>
            <w:r w:rsidRPr="00BA09CD">
              <w:rPr>
                <w:i/>
                <w:sz w:val="16"/>
              </w:rPr>
              <w:t>289</w:t>
            </w:r>
          </w:p>
        </w:tc>
        <w:tc>
          <w:tcPr>
            <w:tcW w:w="1985" w:type="dxa"/>
            <w:tcBorders>
              <w:left w:val="single" w:sz="6" w:space="0" w:color="auto"/>
              <w:right w:val="single" w:sz="6" w:space="0" w:color="auto"/>
            </w:tcBorders>
          </w:tcPr>
          <w:p w14:paraId="04E23672" w14:textId="12B53265" w:rsidR="00FE3EE2" w:rsidRPr="007F1507" w:rsidRDefault="00FE3EE2" w:rsidP="00FE3EE2">
            <w:pPr>
              <w:spacing w:before="40" w:after="40"/>
              <w:ind w:right="80"/>
              <w:jc w:val="right"/>
              <w:rPr>
                <w:i/>
                <w:sz w:val="16"/>
                <w:lang w:val="en-US"/>
              </w:rPr>
            </w:pPr>
            <w:r w:rsidRPr="00BA09CD">
              <w:rPr>
                <w:i/>
                <w:sz w:val="16"/>
              </w:rPr>
              <w:t>65</w:t>
            </w:r>
            <w:r>
              <w:rPr>
                <w:i/>
                <w:sz w:val="16"/>
              </w:rPr>
              <w:t>,</w:t>
            </w:r>
            <w:r w:rsidRPr="00BA09CD">
              <w:rPr>
                <w:i/>
                <w:sz w:val="16"/>
              </w:rPr>
              <w:t>717</w:t>
            </w:r>
          </w:p>
        </w:tc>
      </w:tr>
      <w:tr w:rsidR="00FE3EE2" w:rsidRPr="007F1507" w14:paraId="63341C61" w14:textId="77777777" w:rsidTr="00CF095B">
        <w:trPr>
          <w:cantSplit/>
          <w:trHeight w:val="240"/>
        </w:trPr>
        <w:tc>
          <w:tcPr>
            <w:tcW w:w="4252" w:type="dxa"/>
            <w:tcBorders>
              <w:left w:val="single" w:sz="4" w:space="0" w:color="auto"/>
              <w:right w:val="single" w:sz="6" w:space="0" w:color="auto"/>
            </w:tcBorders>
          </w:tcPr>
          <w:p w14:paraId="04BD4CE3" w14:textId="77777777" w:rsidR="00FE3EE2" w:rsidRPr="007F1507" w:rsidRDefault="00FE3EE2" w:rsidP="00FE3EE2">
            <w:pPr>
              <w:spacing w:before="40" w:after="40"/>
              <w:rPr>
                <w:i/>
                <w:sz w:val="16"/>
                <w:lang w:val="en-US"/>
              </w:rPr>
            </w:pPr>
            <w:r w:rsidRPr="007F1507">
              <w:rPr>
                <w:i/>
                <w:sz w:val="16"/>
                <w:lang w:val="en-US"/>
              </w:rPr>
              <w:t>Current assets</w:t>
            </w:r>
          </w:p>
        </w:tc>
        <w:tc>
          <w:tcPr>
            <w:tcW w:w="1984" w:type="dxa"/>
            <w:tcBorders>
              <w:left w:val="single" w:sz="6" w:space="0" w:color="auto"/>
              <w:bottom w:val="single" w:sz="6" w:space="0" w:color="auto"/>
              <w:right w:val="single" w:sz="6" w:space="0" w:color="auto"/>
            </w:tcBorders>
          </w:tcPr>
          <w:p w14:paraId="6D3B62EC" w14:textId="595619C6" w:rsidR="00FE3EE2" w:rsidRPr="007F1507" w:rsidRDefault="00FE3EE2" w:rsidP="00FE3EE2">
            <w:pPr>
              <w:spacing w:before="40" w:after="40"/>
              <w:ind w:right="80"/>
              <w:jc w:val="right"/>
              <w:rPr>
                <w:i/>
                <w:sz w:val="16"/>
                <w:lang w:val="en-US"/>
              </w:rPr>
            </w:pPr>
            <w:r w:rsidRPr="00BA09CD">
              <w:rPr>
                <w:i/>
                <w:sz w:val="16"/>
              </w:rPr>
              <w:t>9</w:t>
            </w:r>
            <w:r>
              <w:rPr>
                <w:i/>
                <w:sz w:val="16"/>
              </w:rPr>
              <w:t>,</w:t>
            </w:r>
            <w:r w:rsidRPr="00BA09CD">
              <w:rPr>
                <w:i/>
                <w:sz w:val="16"/>
              </w:rPr>
              <w:t>865</w:t>
            </w:r>
          </w:p>
        </w:tc>
        <w:tc>
          <w:tcPr>
            <w:tcW w:w="1985" w:type="dxa"/>
            <w:tcBorders>
              <w:left w:val="single" w:sz="6" w:space="0" w:color="auto"/>
              <w:right w:val="single" w:sz="6" w:space="0" w:color="auto"/>
            </w:tcBorders>
          </w:tcPr>
          <w:p w14:paraId="1A4EFC5C" w14:textId="2C648C09" w:rsidR="00FE3EE2" w:rsidRPr="007F1507" w:rsidRDefault="00FE3EE2" w:rsidP="00FE3EE2">
            <w:pPr>
              <w:spacing w:before="40" w:after="40"/>
              <w:ind w:right="80"/>
              <w:jc w:val="right"/>
              <w:rPr>
                <w:i/>
                <w:sz w:val="16"/>
                <w:lang w:val="en-US"/>
              </w:rPr>
            </w:pPr>
            <w:r w:rsidRPr="00BA09CD">
              <w:rPr>
                <w:i/>
                <w:sz w:val="16"/>
              </w:rPr>
              <w:t>8</w:t>
            </w:r>
            <w:r>
              <w:rPr>
                <w:i/>
                <w:sz w:val="16"/>
              </w:rPr>
              <w:t>,</w:t>
            </w:r>
            <w:r w:rsidRPr="00BA09CD">
              <w:rPr>
                <w:i/>
                <w:sz w:val="16"/>
              </w:rPr>
              <w:t>146</w:t>
            </w:r>
          </w:p>
        </w:tc>
      </w:tr>
      <w:tr w:rsidR="00FE3EE2" w:rsidRPr="007F1507" w14:paraId="687ED868" w14:textId="77777777" w:rsidTr="00CF095B">
        <w:trPr>
          <w:cantSplit/>
        </w:trPr>
        <w:tc>
          <w:tcPr>
            <w:tcW w:w="4252" w:type="dxa"/>
            <w:tcBorders>
              <w:left w:val="single" w:sz="4" w:space="0" w:color="auto"/>
              <w:bottom w:val="double" w:sz="4" w:space="0" w:color="auto"/>
              <w:right w:val="single" w:sz="6" w:space="0" w:color="auto"/>
            </w:tcBorders>
          </w:tcPr>
          <w:p w14:paraId="61318F9A" w14:textId="77777777" w:rsidR="00FE3EE2" w:rsidRPr="007F1507" w:rsidRDefault="00FE3EE2" w:rsidP="00FE3EE2">
            <w:pPr>
              <w:spacing w:before="40" w:after="40"/>
              <w:rPr>
                <w:b/>
                <w:i/>
                <w:sz w:val="16"/>
                <w:lang w:val="en-US"/>
              </w:rPr>
            </w:pPr>
            <w:r w:rsidRPr="007F1507">
              <w:rPr>
                <w:b/>
                <w:i/>
                <w:sz w:val="16"/>
                <w:lang w:val="en-US"/>
              </w:rPr>
              <w:t>Total</w:t>
            </w:r>
          </w:p>
        </w:tc>
        <w:tc>
          <w:tcPr>
            <w:tcW w:w="1984" w:type="dxa"/>
            <w:tcBorders>
              <w:top w:val="single" w:sz="6" w:space="0" w:color="auto"/>
              <w:bottom w:val="double" w:sz="4" w:space="0" w:color="auto"/>
            </w:tcBorders>
          </w:tcPr>
          <w:p w14:paraId="455EE308" w14:textId="29689B33" w:rsidR="00FE3EE2" w:rsidRPr="007F1507" w:rsidRDefault="00FE3EE2" w:rsidP="00FE3EE2">
            <w:pPr>
              <w:spacing w:before="40" w:after="40"/>
              <w:ind w:right="80"/>
              <w:jc w:val="right"/>
              <w:rPr>
                <w:b/>
                <w:i/>
                <w:sz w:val="16"/>
                <w:lang w:val="en-US"/>
              </w:rPr>
            </w:pPr>
            <w:r w:rsidRPr="00BA09CD">
              <w:rPr>
                <w:b/>
                <w:i/>
                <w:sz w:val="16"/>
              </w:rPr>
              <w:t>69</w:t>
            </w:r>
            <w:r>
              <w:rPr>
                <w:b/>
                <w:i/>
                <w:sz w:val="16"/>
              </w:rPr>
              <w:t>,</w:t>
            </w:r>
            <w:r w:rsidRPr="00BA09CD">
              <w:rPr>
                <w:b/>
                <w:i/>
                <w:sz w:val="16"/>
              </w:rPr>
              <w:t>154</w:t>
            </w:r>
          </w:p>
        </w:tc>
        <w:tc>
          <w:tcPr>
            <w:tcW w:w="1985" w:type="dxa"/>
            <w:tcBorders>
              <w:top w:val="single" w:sz="6" w:space="0" w:color="auto"/>
              <w:left w:val="single" w:sz="6" w:space="0" w:color="auto"/>
              <w:bottom w:val="double" w:sz="4" w:space="0" w:color="auto"/>
              <w:right w:val="single" w:sz="6" w:space="0" w:color="auto"/>
            </w:tcBorders>
          </w:tcPr>
          <w:p w14:paraId="64388CCF" w14:textId="6BE55996" w:rsidR="00FE3EE2" w:rsidRPr="007F1507" w:rsidRDefault="00FE3EE2" w:rsidP="00FE3EE2">
            <w:pPr>
              <w:spacing w:before="40" w:after="40"/>
              <w:ind w:right="80"/>
              <w:jc w:val="right"/>
              <w:rPr>
                <w:b/>
                <w:i/>
                <w:sz w:val="16"/>
                <w:lang w:val="en-US"/>
              </w:rPr>
            </w:pPr>
            <w:r w:rsidRPr="00BA09CD">
              <w:rPr>
                <w:b/>
                <w:i/>
                <w:sz w:val="16"/>
              </w:rPr>
              <w:t>73</w:t>
            </w:r>
            <w:r>
              <w:rPr>
                <w:b/>
                <w:i/>
                <w:sz w:val="16"/>
              </w:rPr>
              <w:t>,</w:t>
            </w:r>
            <w:r w:rsidRPr="00BA09CD">
              <w:rPr>
                <w:b/>
                <w:i/>
                <w:sz w:val="16"/>
              </w:rPr>
              <w:t>863</w:t>
            </w:r>
          </w:p>
        </w:tc>
      </w:tr>
      <w:tr w:rsidR="00FE3EE2" w:rsidRPr="007F1507" w14:paraId="6995D082" w14:textId="77777777" w:rsidTr="00CF095B">
        <w:trPr>
          <w:cantSplit/>
        </w:trPr>
        <w:tc>
          <w:tcPr>
            <w:tcW w:w="4252" w:type="dxa"/>
            <w:tcBorders>
              <w:top w:val="double" w:sz="4" w:space="0" w:color="auto"/>
              <w:left w:val="single" w:sz="4" w:space="0" w:color="auto"/>
              <w:right w:val="single" w:sz="6" w:space="0" w:color="auto"/>
            </w:tcBorders>
          </w:tcPr>
          <w:p w14:paraId="65410D9B" w14:textId="77777777" w:rsidR="00FE3EE2" w:rsidRPr="007F1507" w:rsidRDefault="00FE3EE2" w:rsidP="00FE3EE2">
            <w:pPr>
              <w:spacing w:before="40" w:after="40"/>
              <w:rPr>
                <w:i/>
                <w:sz w:val="16"/>
                <w:lang w:val="en-US"/>
              </w:rPr>
            </w:pPr>
            <w:r w:rsidRPr="007F1507">
              <w:rPr>
                <w:i/>
                <w:sz w:val="16"/>
                <w:lang w:val="en-US"/>
              </w:rPr>
              <w:t>Shareholders’ equity</w:t>
            </w:r>
          </w:p>
        </w:tc>
        <w:tc>
          <w:tcPr>
            <w:tcW w:w="1984" w:type="dxa"/>
            <w:tcBorders>
              <w:top w:val="double" w:sz="4" w:space="0" w:color="auto"/>
              <w:bottom w:val="single" w:sz="6" w:space="0" w:color="auto"/>
            </w:tcBorders>
          </w:tcPr>
          <w:p w14:paraId="0BB3EEDE" w14:textId="3B2F08EC" w:rsidR="00FE3EE2" w:rsidRPr="007F1507" w:rsidRDefault="00FE3EE2" w:rsidP="00FE3EE2">
            <w:pPr>
              <w:spacing w:before="40" w:after="40"/>
              <w:ind w:right="80"/>
              <w:jc w:val="right"/>
              <w:rPr>
                <w:i/>
                <w:sz w:val="16"/>
                <w:lang w:val="en-US"/>
              </w:rPr>
            </w:pPr>
            <w:r w:rsidRPr="00BA09CD">
              <w:rPr>
                <w:i/>
                <w:sz w:val="16"/>
              </w:rPr>
              <w:t>49</w:t>
            </w:r>
            <w:r>
              <w:rPr>
                <w:i/>
                <w:sz w:val="16"/>
              </w:rPr>
              <w:t>,</w:t>
            </w:r>
            <w:r w:rsidRPr="00BA09CD">
              <w:rPr>
                <w:i/>
                <w:sz w:val="16"/>
              </w:rPr>
              <w:t>7</w:t>
            </w:r>
            <w:r w:rsidR="00C82A70">
              <w:rPr>
                <w:i/>
                <w:sz w:val="16"/>
              </w:rPr>
              <w:t>18</w:t>
            </w:r>
          </w:p>
        </w:tc>
        <w:tc>
          <w:tcPr>
            <w:tcW w:w="1985" w:type="dxa"/>
            <w:tcBorders>
              <w:top w:val="double" w:sz="4" w:space="0" w:color="auto"/>
              <w:left w:val="single" w:sz="6" w:space="0" w:color="auto"/>
              <w:bottom w:val="single" w:sz="6" w:space="0" w:color="auto"/>
              <w:right w:val="single" w:sz="6" w:space="0" w:color="auto"/>
            </w:tcBorders>
          </w:tcPr>
          <w:p w14:paraId="10DF8248" w14:textId="2277C506" w:rsidR="00FE3EE2" w:rsidRPr="007F1507" w:rsidRDefault="00FE3EE2" w:rsidP="00FE3EE2">
            <w:pPr>
              <w:spacing w:before="40" w:after="40"/>
              <w:ind w:right="80"/>
              <w:jc w:val="right"/>
              <w:rPr>
                <w:i/>
                <w:sz w:val="16"/>
                <w:lang w:val="en-US"/>
              </w:rPr>
            </w:pPr>
            <w:r w:rsidRPr="00BA09CD">
              <w:rPr>
                <w:i/>
                <w:sz w:val="16"/>
              </w:rPr>
              <w:t>48</w:t>
            </w:r>
            <w:r>
              <w:rPr>
                <w:i/>
                <w:sz w:val="16"/>
              </w:rPr>
              <w:t>,</w:t>
            </w:r>
            <w:r w:rsidRPr="00BA09CD">
              <w:rPr>
                <w:i/>
                <w:sz w:val="16"/>
              </w:rPr>
              <w:t>958</w:t>
            </w:r>
          </w:p>
        </w:tc>
      </w:tr>
      <w:tr w:rsidR="00FE3EE2" w:rsidRPr="007F1507" w14:paraId="1E48B677" w14:textId="77777777" w:rsidTr="00CF095B">
        <w:trPr>
          <w:cantSplit/>
          <w:trHeight w:val="240"/>
        </w:trPr>
        <w:tc>
          <w:tcPr>
            <w:tcW w:w="4252" w:type="dxa"/>
            <w:tcBorders>
              <w:left w:val="single" w:sz="4" w:space="0" w:color="auto"/>
              <w:right w:val="single" w:sz="6" w:space="0" w:color="auto"/>
            </w:tcBorders>
          </w:tcPr>
          <w:p w14:paraId="336CE897" w14:textId="77777777" w:rsidR="00FE3EE2" w:rsidRPr="007F1507" w:rsidRDefault="00FE3EE2" w:rsidP="00FE3EE2">
            <w:pPr>
              <w:spacing w:before="40" w:after="40"/>
              <w:rPr>
                <w:i/>
                <w:sz w:val="16"/>
                <w:lang w:val="en-US"/>
              </w:rPr>
            </w:pPr>
            <w:r w:rsidRPr="007F1507">
              <w:rPr>
                <w:i/>
                <w:sz w:val="16"/>
                <w:lang w:val="en-US"/>
              </w:rPr>
              <w:t>Non-current liabilities</w:t>
            </w:r>
          </w:p>
        </w:tc>
        <w:tc>
          <w:tcPr>
            <w:tcW w:w="1984" w:type="dxa"/>
            <w:tcBorders>
              <w:top w:val="single" w:sz="6" w:space="0" w:color="auto"/>
              <w:left w:val="single" w:sz="6" w:space="0" w:color="auto"/>
              <w:right w:val="single" w:sz="6" w:space="0" w:color="auto"/>
            </w:tcBorders>
          </w:tcPr>
          <w:p w14:paraId="7423A8C4" w14:textId="07C9F415" w:rsidR="00FE3EE2" w:rsidRPr="007F1507" w:rsidRDefault="00FE3EE2" w:rsidP="00FE3EE2">
            <w:pPr>
              <w:spacing w:before="40" w:after="40"/>
              <w:ind w:right="80"/>
              <w:jc w:val="right"/>
              <w:rPr>
                <w:i/>
                <w:sz w:val="16"/>
                <w:lang w:val="en-US"/>
              </w:rPr>
            </w:pPr>
            <w:r w:rsidRPr="00BA09CD">
              <w:rPr>
                <w:i/>
                <w:sz w:val="16"/>
              </w:rPr>
              <w:t>10</w:t>
            </w:r>
            <w:r>
              <w:rPr>
                <w:i/>
                <w:sz w:val="16"/>
              </w:rPr>
              <w:t>,</w:t>
            </w:r>
            <w:r w:rsidRPr="00BA09CD">
              <w:rPr>
                <w:i/>
                <w:sz w:val="16"/>
              </w:rPr>
              <w:t>23</w:t>
            </w:r>
            <w:r>
              <w:rPr>
                <w:i/>
                <w:sz w:val="16"/>
              </w:rPr>
              <w:t>4</w:t>
            </w:r>
          </w:p>
        </w:tc>
        <w:tc>
          <w:tcPr>
            <w:tcW w:w="1985" w:type="dxa"/>
            <w:tcBorders>
              <w:top w:val="single" w:sz="6" w:space="0" w:color="auto"/>
              <w:left w:val="single" w:sz="6" w:space="0" w:color="auto"/>
              <w:right w:val="single" w:sz="6" w:space="0" w:color="auto"/>
            </w:tcBorders>
          </w:tcPr>
          <w:p w14:paraId="170E6516" w14:textId="2953B07B" w:rsidR="00FE3EE2" w:rsidRPr="007F1507" w:rsidRDefault="00FE3EE2" w:rsidP="00FE3EE2">
            <w:pPr>
              <w:spacing w:before="40" w:after="40"/>
              <w:ind w:right="80"/>
              <w:jc w:val="right"/>
              <w:rPr>
                <w:i/>
                <w:sz w:val="16"/>
                <w:lang w:val="en-US"/>
              </w:rPr>
            </w:pPr>
            <w:r w:rsidRPr="00BA09CD">
              <w:rPr>
                <w:i/>
                <w:sz w:val="16"/>
              </w:rPr>
              <w:t>14</w:t>
            </w:r>
            <w:r>
              <w:rPr>
                <w:i/>
                <w:sz w:val="16"/>
              </w:rPr>
              <w:t>,</w:t>
            </w:r>
            <w:r w:rsidRPr="00BA09CD">
              <w:rPr>
                <w:i/>
                <w:sz w:val="16"/>
              </w:rPr>
              <w:t>517</w:t>
            </w:r>
          </w:p>
        </w:tc>
      </w:tr>
      <w:tr w:rsidR="00FE3EE2" w:rsidRPr="007F1507" w14:paraId="35EFF630" w14:textId="77777777" w:rsidTr="00CF095B">
        <w:trPr>
          <w:cantSplit/>
          <w:trHeight w:val="240"/>
        </w:trPr>
        <w:tc>
          <w:tcPr>
            <w:tcW w:w="4252" w:type="dxa"/>
            <w:tcBorders>
              <w:left w:val="single" w:sz="4" w:space="0" w:color="auto"/>
              <w:right w:val="single" w:sz="6" w:space="0" w:color="auto"/>
            </w:tcBorders>
          </w:tcPr>
          <w:p w14:paraId="668CB2EB" w14:textId="77777777" w:rsidR="00FE3EE2" w:rsidRPr="007F1507" w:rsidRDefault="00FE3EE2" w:rsidP="00FE3EE2">
            <w:pPr>
              <w:spacing w:before="40" w:after="40"/>
              <w:rPr>
                <w:i/>
                <w:sz w:val="16"/>
                <w:lang w:val="en-US"/>
              </w:rPr>
            </w:pPr>
            <w:r w:rsidRPr="007F1507">
              <w:rPr>
                <w:i/>
                <w:sz w:val="16"/>
                <w:lang w:val="en-US"/>
              </w:rPr>
              <w:t>Current liabilities</w:t>
            </w:r>
          </w:p>
        </w:tc>
        <w:tc>
          <w:tcPr>
            <w:tcW w:w="1984" w:type="dxa"/>
            <w:tcBorders>
              <w:left w:val="single" w:sz="6" w:space="0" w:color="auto"/>
              <w:bottom w:val="single" w:sz="6" w:space="0" w:color="auto"/>
              <w:right w:val="single" w:sz="6" w:space="0" w:color="auto"/>
            </w:tcBorders>
          </w:tcPr>
          <w:p w14:paraId="3EB8CA59" w14:textId="16760AE5" w:rsidR="00FE3EE2" w:rsidRPr="007F1507" w:rsidRDefault="00FE3EE2" w:rsidP="00FE3EE2">
            <w:pPr>
              <w:spacing w:before="40" w:after="40"/>
              <w:ind w:right="80"/>
              <w:jc w:val="right"/>
              <w:rPr>
                <w:i/>
                <w:sz w:val="16"/>
                <w:lang w:val="en-US"/>
              </w:rPr>
            </w:pPr>
            <w:r w:rsidRPr="00BA09CD">
              <w:rPr>
                <w:i/>
                <w:sz w:val="16"/>
              </w:rPr>
              <w:t>9</w:t>
            </w:r>
            <w:r>
              <w:rPr>
                <w:i/>
                <w:sz w:val="16"/>
              </w:rPr>
              <w:t>,</w:t>
            </w:r>
            <w:r w:rsidRPr="00BA09CD">
              <w:rPr>
                <w:i/>
                <w:sz w:val="16"/>
              </w:rPr>
              <w:t>20</w:t>
            </w:r>
            <w:r w:rsidR="00C82A70">
              <w:rPr>
                <w:i/>
                <w:sz w:val="16"/>
              </w:rPr>
              <w:t>2</w:t>
            </w:r>
          </w:p>
        </w:tc>
        <w:tc>
          <w:tcPr>
            <w:tcW w:w="1985" w:type="dxa"/>
            <w:tcBorders>
              <w:left w:val="single" w:sz="6" w:space="0" w:color="auto"/>
              <w:bottom w:val="single" w:sz="6" w:space="0" w:color="auto"/>
              <w:right w:val="single" w:sz="6" w:space="0" w:color="auto"/>
            </w:tcBorders>
          </w:tcPr>
          <w:p w14:paraId="52377E2A" w14:textId="6B7F34D1" w:rsidR="00FE3EE2" w:rsidRPr="007F1507" w:rsidRDefault="00FE3EE2" w:rsidP="00FE3EE2">
            <w:pPr>
              <w:spacing w:before="40" w:after="40"/>
              <w:ind w:right="80"/>
              <w:jc w:val="right"/>
              <w:rPr>
                <w:i/>
                <w:sz w:val="16"/>
                <w:lang w:val="en-US"/>
              </w:rPr>
            </w:pPr>
            <w:r w:rsidRPr="00BA09CD">
              <w:rPr>
                <w:i/>
                <w:sz w:val="16"/>
              </w:rPr>
              <w:t>10</w:t>
            </w:r>
            <w:r>
              <w:rPr>
                <w:i/>
                <w:sz w:val="16"/>
              </w:rPr>
              <w:t>,</w:t>
            </w:r>
            <w:r w:rsidRPr="00BA09CD">
              <w:rPr>
                <w:i/>
                <w:sz w:val="16"/>
              </w:rPr>
              <w:t>38</w:t>
            </w:r>
            <w:r>
              <w:rPr>
                <w:i/>
                <w:sz w:val="16"/>
              </w:rPr>
              <w:t>8</w:t>
            </w:r>
          </w:p>
        </w:tc>
      </w:tr>
      <w:tr w:rsidR="00FE3EE2" w:rsidRPr="007F1507" w14:paraId="4D66CFB8" w14:textId="77777777" w:rsidTr="00CF095B">
        <w:trPr>
          <w:cantSplit/>
        </w:trPr>
        <w:tc>
          <w:tcPr>
            <w:tcW w:w="4252" w:type="dxa"/>
            <w:tcBorders>
              <w:left w:val="single" w:sz="4" w:space="0" w:color="auto"/>
              <w:right w:val="single" w:sz="6" w:space="0" w:color="auto"/>
            </w:tcBorders>
          </w:tcPr>
          <w:p w14:paraId="51C45C9D" w14:textId="77777777" w:rsidR="00FE3EE2" w:rsidRPr="007F1507" w:rsidRDefault="00FE3EE2" w:rsidP="00FE3EE2">
            <w:pPr>
              <w:spacing w:before="40" w:after="40"/>
              <w:rPr>
                <w:i/>
                <w:sz w:val="16"/>
                <w:lang w:val="en-US"/>
              </w:rPr>
            </w:pPr>
            <w:r w:rsidRPr="007F1507">
              <w:rPr>
                <w:i/>
                <w:sz w:val="16"/>
                <w:lang w:val="en-US"/>
              </w:rPr>
              <w:t>Subtotal liabilities</w:t>
            </w:r>
          </w:p>
        </w:tc>
        <w:tc>
          <w:tcPr>
            <w:tcW w:w="1984" w:type="dxa"/>
            <w:tcBorders>
              <w:top w:val="single" w:sz="6" w:space="0" w:color="auto"/>
              <w:bottom w:val="single" w:sz="6" w:space="0" w:color="auto"/>
            </w:tcBorders>
          </w:tcPr>
          <w:p w14:paraId="7521D051" w14:textId="498CBFC5" w:rsidR="00FE3EE2" w:rsidRPr="007F1507" w:rsidRDefault="00FE3EE2" w:rsidP="00FE3EE2">
            <w:pPr>
              <w:spacing w:before="40" w:after="40"/>
              <w:ind w:right="80"/>
              <w:jc w:val="right"/>
              <w:rPr>
                <w:i/>
                <w:sz w:val="16"/>
                <w:lang w:val="en-US"/>
              </w:rPr>
            </w:pPr>
            <w:r w:rsidRPr="00BA09CD">
              <w:rPr>
                <w:i/>
                <w:sz w:val="16"/>
              </w:rPr>
              <w:t>19</w:t>
            </w:r>
            <w:r>
              <w:rPr>
                <w:i/>
                <w:sz w:val="16"/>
              </w:rPr>
              <w:t>,</w:t>
            </w:r>
            <w:r w:rsidRPr="00BA09CD">
              <w:rPr>
                <w:i/>
                <w:sz w:val="16"/>
              </w:rPr>
              <w:t>43</w:t>
            </w:r>
            <w:r w:rsidR="00C82A70">
              <w:rPr>
                <w:i/>
                <w:sz w:val="16"/>
              </w:rPr>
              <w:t>6</w:t>
            </w:r>
          </w:p>
        </w:tc>
        <w:tc>
          <w:tcPr>
            <w:tcW w:w="1985" w:type="dxa"/>
            <w:tcBorders>
              <w:top w:val="single" w:sz="6" w:space="0" w:color="auto"/>
              <w:left w:val="single" w:sz="6" w:space="0" w:color="auto"/>
              <w:bottom w:val="single" w:sz="6" w:space="0" w:color="auto"/>
              <w:right w:val="single" w:sz="6" w:space="0" w:color="auto"/>
            </w:tcBorders>
          </w:tcPr>
          <w:p w14:paraId="2D41B919" w14:textId="25022152" w:rsidR="00FE3EE2" w:rsidRPr="007F1507" w:rsidRDefault="00FE3EE2" w:rsidP="00FE3EE2">
            <w:pPr>
              <w:spacing w:before="40" w:after="40"/>
              <w:ind w:right="80"/>
              <w:jc w:val="right"/>
              <w:rPr>
                <w:i/>
                <w:sz w:val="16"/>
                <w:lang w:val="en-US"/>
              </w:rPr>
            </w:pPr>
            <w:r w:rsidRPr="00BA09CD">
              <w:rPr>
                <w:i/>
                <w:sz w:val="16"/>
              </w:rPr>
              <w:t>24</w:t>
            </w:r>
            <w:r>
              <w:rPr>
                <w:i/>
                <w:sz w:val="16"/>
              </w:rPr>
              <w:t>,</w:t>
            </w:r>
            <w:r w:rsidRPr="00BA09CD">
              <w:rPr>
                <w:i/>
                <w:sz w:val="16"/>
              </w:rPr>
              <w:t>905</w:t>
            </w:r>
          </w:p>
        </w:tc>
      </w:tr>
      <w:tr w:rsidR="00FE3EE2" w:rsidRPr="007F1507" w14:paraId="20B37119" w14:textId="77777777" w:rsidTr="00CF095B">
        <w:trPr>
          <w:cantSplit/>
        </w:trPr>
        <w:tc>
          <w:tcPr>
            <w:tcW w:w="4252" w:type="dxa"/>
            <w:tcBorders>
              <w:left w:val="single" w:sz="4" w:space="0" w:color="auto"/>
              <w:bottom w:val="double" w:sz="4" w:space="0" w:color="auto"/>
              <w:right w:val="single" w:sz="6" w:space="0" w:color="auto"/>
            </w:tcBorders>
          </w:tcPr>
          <w:p w14:paraId="7C3BA54D" w14:textId="77777777" w:rsidR="00FE3EE2" w:rsidRPr="007F1507" w:rsidRDefault="00FE3EE2" w:rsidP="00FE3EE2">
            <w:pPr>
              <w:spacing w:before="40" w:after="40"/>
              <w:rPr>
                <w:b/>
                <w:i/>
                <w:sz w:val="16"/>
                <w:lang w:val="en-US"/>
              </w:rPr>
            </w:pPr>
            <w:r w:rsidRPr="007F1507">
              <w:rPr>
                <w:b/>
                <w:i/>
                <w:sz w:val="16"/>
                <w:lang w:val="en-US"/>
              </w:rPr>
              <w:t>Total</w:t>
            </w:r>
          </w:p>
        </w:tc>
        <w:tc>
          <w:tcPr>
            <w:tcW w:w="1984" w:type="dxa"/>
            <w:tcBorders>
              <w:top w:val="single" w:sz="6" w:space="0" w:color="auto"/>
              <w:bottom w:val="double" w:sz="4" w:space="0" w:color="auto"/>
            </w:tcBorders>
          </w:tcPr>
          <w:p w14:paraId="1741648D" w14:textId="4E1C95C5" w:rsidR="00FE3EE2" w:rsidRPr="007F1507" w:rsidRDefault="00FE3EE2" w:rsidP="00FE3EE2">
            <w:pPr>
              <w:spacing w:before="40" w:after="40"/>
              <w:ind w:right="80"/>
              <w:jc w:val="right"/>
              <w:rPr>
                <w:b/>
                <w:i/>
                <w:sz w:val="16"/>
                <w:lang w:val="en-US"/>
              </w:rPr>
            </w:pPr>
            <w:r w:rsidRPr="00BA09CD">
              <w:rPr>
                <w:b/>
                <w:i/>
                <w:sz w:val="16"/>
              </w:rPr>
              <w:t>69</w:t>
            </w:r>
            <w:r>
              <w:rPr>
                <w:b/>
                <w:i/>
                <w:sz w:val="16"/>
              </w:rPr>
              <w:t>,</w:t>
            </w:r>
            <w:r w:rsidRPr="00BA09CD">
              <w:rPr>
                <w:b/>
                <w:i/>
                <w:sz w:val="16"/>
              </w:rPr>
              <w:t>154</w:t>
            </w:r>
          </w:p>
        </w:tc>
        <w:tc>
          <w:tcPr>
            <w:tcW w:w="1985" w:type="dxa"/>
            <w:tcBorders>
              <w:top w:val="single" w:sz="6" w:space="0" w:color="auto"/>
              <w:left w:val="single" w:sz="6" w:space="0" w:color="auto"/>
              <w:bottom w:val="double" w:sz="4" w:space="0" w:color="auto"/>
              <w:right w:val="single" w:sz="6" w:space="0" w:color="auto"/>
            </w:tcBorders>
          </w:tcPr>
          <w:p w14:paraId="42BB2627" w14:textId="5F06D0B1" w:rsidR="00FE3EE2" w:rsidRPr="007F1507" w:rsidRDefault="00FE3EE2" w:rsidP="00FE3EE2">
            <w:pPr>
              <w:spacing w:before="40" w:after="40"/>
              <w:ind w:right="80"/>
              <w:jc w:val="right"/>
              <w:rPr>
                <w:b/>
                <w:i/>
                <w:sz w:val="16"/>
                <w:lang w:val="en-US"/>
              </w:rPr>
            </w:pPr>
            <w:r w:rsidRPr="00BA09CD">
              <w:rPr>
                <w:b/>
                <w:i/>
                <w:sz w:val="16"/>
              </w:rPr>
              <w:t>73</w:t>
            </w:r>
            <w:r>
              <w:rPr>
                <w:b/>
                <w:i/>
                <w:sz w:val="16"/>
              </w:rPr>
              <w:t>,</w:t>
            </w:r>
            <w:r w:rsidRPr="00BA09CD">
              <w:rPr>
                <w:b/>
                <w:i/>
                <w:sz w:val="16"/>
              </w:rPr>
              <w:t>863</w:t>
            </w:r>
          </w:p>
        </w:tc>
      </w:tr>
    </w:tbl>
    <w:p w14:paraId="1F069823" w14:textId="77777777" w:rsidR="00CF095B" w:rsidRPr="007F1507" w:rsidRDefault="00CF095B" w:rsidP="00AB4E2F">
      <w:pPr>
        <w:pStyle w:val="Encabezado"/>
        <w:tabs>
          <w:tab w:val="clear" w:pos="4252"/>
          <w:tab w:val="clear" w:pos="8504"/>
        </w:tabs>
        <w:ind w:left="4254" w:firstLine="709"/>
        <w:rPr>
          <w:i/>
          <w:iCs/>
          <w:sz w:val="14"/>
          <w:szCs w:val="14"/>
          <w:lang w:val="en-US"/>
        </w:rPr>
      </w:pPr>
    </w:p>
    <w:p w14:paraId="3F03F34A" w14:textId="0AD3B6E9" w:rsidR="00AB4E2F" w:rsidRPr="00AE3621" w:rsidRDefault="00AE3621" w:rsidP="00AE3621">
      <w:pPr>
        <w:ind w:left="9"/>
        <w:jc w:val="both"/>
        <w:rPr>
          <w:sz w:val="22"/>
          <w:szCs w:val="22"/>
          <w:u w:val="single"/>
          <w:lang w:val="en-US"/>
        </w:rPr>
      </w:pPr>
      <w:r>
        <w:rPr>
          <w:sz w:val="22"/>
          <w:szCs w:val="22"/>
          <w:u w:val="single"/>
          <w:lang w:val="en-US"/>
        </w:rPr>
        <w:t xml:space="preserve">III)  </w:t>
      </w:r>
      <w:r w:rsidR="00AB4E2F" w:rsidRPr="00AE3621">
        <w:rPr>
          <w:sz w:val="22"/>
          <w:szCs w:val="22"/>
          <w:u w:val="single"/>
          <w:lang w:val="en-US"/>
        </w:rPr>
        <w:t xml:space="preserve">COMPARATIVE COMPREHENSIVE INCOME FOR </w:t>
      </w:r>
      <w:r w:rsidR="00BF2AC3" w:rsidRPr="00AE3621">
        <w:rPr>
          <w:sz w:val="22"/>
          <w:szCs w:val="22"/>
          <w:u w:val="single"/>
          <w:lang w:val="en-US"/>
        </w:rPr>
        <w:t xml:space="preserve">THE </w:t>
      </w:r>
      <w:r w:rsidR="00412358" w:rsidRPr="00AE3621">
        <w:rPr>
          <w:sz w:val="22"/>
          <w:szCs w:val="22"/>
          <w:u w:val="single"/>
          <w:lang w:val="en-US"/>
        </w:rPr>
        <w:t>SIX</w:t>
      </w:r>
      <w:r w:rsidR="00BF2AC3" w:rsidRPr="00AE3621">
        <w:rPr>
          <w:sz w:val="22"/>
          <w:szCs w:val="22"/>
          <w:u w:val="single"/>
          <w:lang w:val="en-US"/>
        </w:rPr>
        <w:t xml:space="preserve">-MONTH PERIODS </w:t>
      </w:r>
      <w:r w:rsidR="00AB4E2F" w:rsidRPr="00AE3621">
        <w:rPr>
          <w:sz w:val="22"/>
          <w:szCs w:val="22"/>
          <w:u w:val="single"/>
          <w:lang w:val="en-US"/>
        </w:rPr>
        <w:t xml:space="preserve">ENDED </w:t>
      </w:r>
      <w:r w:rsidR="00412358" w:rsidRPr="00AE3621">
        <w:rPr>
          <w:sz w:val="22"/>
          <w:szCs w:val="22"/>
          <w:u w:val="single"/>
          <w:lang w:val="en-US"/>
        </w:rPr>
        <w:t xml:space="preserve">JUNE </w:t>
      </w:r>
      <w:r w:rsidR="00AB4E2F" w:rsidRPr="00AE3621">
        <w:rPr>
          <w:sz w:val="22"/>
          <w:szCs w:val="22"/>
          <w:u w:val="single"/>
          <w:lang w:val="en-US"/>
        </w:rPr>
        <w:t>3</w:t>
      </w:r>
      <w:r w:rsidR="00412358" w:rsidRPr="00AE3621">
        <w:rPr>
          <w:sz w:val="22"/>
          <w:szCs w:val="22"/>
          <w:u w:val="single"/>
          <w:lang w:val="en-US"/>
        </w:rPr>
        <w:t>0</w:t>
      </w:r>
      <w:r w:rsidR="00AB4E2F" w:rsidRPr="00AE3621">
        <w:rPr>
          <w:sz w:val="22"/>
          <w:szCs w:val="22"/>
          <w:u w:val="single"/>
          <w:lang w:val="en-US"/>
        </w:rPr>
        <w:t xml:space="preserve">, </w:t>
      </w:r>
      <w:r w:rsidR="003E44B7" w:rsidRPr="00AE3621">
        <w:rPr>
          <w:sz w:val="22"/>
          <w:szCs w:val="22"/>
          <w:u w:val="single"/>
          <w:lang w:val="en-US"/>
        </w:rPr>
        <w:t>20</w:t>
      </w:r>
      <w:r w:rsidR="00857197" w:rsidRPr="00AE3621">
        <w:rPr>
          <w:sz w:val="22"/>
          <w:szCs w:val="22"/>
          <w:u w:val="single"/>
          <w:lang w:val="en-US"/>
        </w:rPr>
        <w:t>20</w:t>
      </w:r>
      <w:r w:rsidR="00CF095B" w:rsidRPr="00AE3621">
        <w:rPr>
          <w:sz w:val="22"/>
          <w:szCs w:val="22"/>
          <w:u w:val="single"/>
          <w:lang w:val="en-US"/>
        </w:rPr>
        <w:t xml:space="preserve"> and</w:t>
      </w:r>
      <w:r w:rsidR="003E44B7" w:rsidRPr="00AE3621">
        <w:rPr>
          <w:sz w:val="22"/>
          <w:szCs w:val="22"/>
          <w:u w:val="single"/>
          <w:lang w:val="en-US"/>
        </w:rPr>
        <w:t xml:space="preserve"> </w:t>
      </w:r>
      <w:r w:rsidR="00AB4E2F" w:rsidRPr="00AE3621">
        <w:rPr>
          <w:sz w:val="22"/>
          <w:szCs w:val="22"/>
          <w:u w:val="single"/>
          <w:lang w:val="en-US"/>
        </w:rPr>
        <w:t>201</w:t>
      </w:r>
      <w:r w:rsidR="00857197" w:rsidRPr="00AE3621">
        <w:rPr>
          <w:sz w:val="22"/>
          <w:szCs w:val="22"/>
          <w:u w:val="single"/>
          <w:lang w:val="en-US"/>
        </w:rPr>
        <w:t>9</w:t>
      </w:r>
    </w:p>
    <w:p w14:paraId="7D903F9F" w14:textId="77777777" w:rsidR="00622B3B" w:rsidRPr="00622B3B" w:rsidRDefault="00622B3B" w:rsidP="00AE3621">
      <w:pPr>
        <w:pStyle w:val="Prrafodelista"/>
        <w:ind w:left="9"/>
        <w:jc w:val="both"/>
        <w:rPr>
          <w:sz w:val="22"/>
          <w:szCs w:val="22"/>
          <w:u w:val="single"/>
          <w:lang w:val="en-US"/>
        </w:rPr>
      </w:pPr>
    </w:p>
    <w:p w14:paraId="159933E7" w14:textId="77777777" w:rsidR="00AB4E2F" w:rsidRPr="007F1507" w:rsidRDefault="00AB4E2F" w:rsidP="00AB4E2F">
      <w:pPr>
        <w:pStyle w:val="Encabezado"/>
        <w:tabs>
          <w:tab w:val="clear" w:pos="4252"/>
          <w:tab w:val="clear" w:pos="8504"/>
        </w:tabs>
        <w:ind w:left="5648"/>
        <w:rPr>
          <w:i/>
          <w:sz w:val="14"/>
          <w:szCs w:val="14"/>
          <w:lang w:val="en-US"/>
        </w:rPr>
      </w:pPr>
      <w:r w:rsidRPr="007F1507">
        <w:rPr>
          <w:b/>
          <w:i/>
          <w:sz w:val="18"/>
          <w:lang w:val="en-US"/>
        </w:rPr>
        <w:t xml:space="preserve">        </w:t>
      </w:r>
      <w:r w:rsidRPr="007F1507">
        <w:rPr>
          <w:i/>
          <w:sz w:val="14"/>
          <w:szCs w:val="14"/>
          <w:lang w:val="en-US"/>
        </w:rPr>
        <w:t>(</w:t>
      </w:r>
      <w:r w:rsidR="00BE2D91" w:rsidRPr="007F1507">
        <w:rPr>
          <w:i/>
          <w:sz w:val="14"/>
          <w:szCs w:val="14"/>
          <w:lang w:val="en-US"/>
        </w:rPr>
        <w:t>in</w:t>
      </w:r>
      <w:r w:rsidRPr="007F1507">
        <w:rPr>
          <w:i/>
          <w:sz w:val="14"/>
          <w:szCs w:val="14"/>
          <w:lang w:val="en-US"/>
        </w:rPr>
        <w:t xml:space="preserve"> million pesos)</w:t>
      </w:r>
    </w:p>
    <w:tbl>
      <w:tblPr>
        <w:tblW w:w="8222" w:type="dxa"/>
        <w:tblInd w:w="212" w:type="dxa"/>
        <w:tblLayout w:type="fixed"/>
        <w:tblCellMar>
          <w:left w:w="70" w:type="dxa"/>
          <w:right w:w="70" w:type="dxa"/>
        </w:tblCellMar>
        <w:tblLook w:val="0000" w:firstRow="0" w:lastRow="0" w:firstColumn="0" w:lastColumn="0" w:noHBand="0" w:noVBand="0"/>
      </w:tblPr>
      <w:tblGrid>
        <w:gridCol w:w="4253"/>
        <w:gridCol w:w="1984"/>
        <w:gridCol w:w="1985"/>
      </w:tblGrid>
      <w:tr w:rsidR="00A6165A" w:rsidRPr="007F1507" w14:paraId="66FADFDF" w14:textId="77777777" w:rsidTr="00CF095B">
        <w:trPr>
          <w:cantSplit/>
          <w:trHeight w:val="319"/>
        </w:trPr>
        <w:tc>
          <w:tcPr>
            <w:tcW w:w="4253" w:type="dxa"/>
            <w:vMerge w:val="restart"/>
            <w:tcBorders>
              <w:top w:val="single" w:sz="6" w:space="0" w:color="auto"/>
              <w:left w:val="single" w:sz="6" w:space="0" w:color="auto"/>
              <w:bottom w:val="single" w:sz="4" w:space="0" w:color="auto"/>
              <w:right w:val="single" w:sz="6" w:space="0" w:color="auto"/>
            </w:tcBorders>
            <w:vAlign w:val="center"/>
          </w:tcPr>
          <w:p w14:paraId="3168EC7A" w14:textId="77777777" w:rsidR="00A6165A" w:rsidRPr="007F1507" w:rsidRDefault="0045664F" w:rsidP="00CF095B">
            <w:pPr>
              <w:spacing w:before="40" w:after="40"/>
              <w:jc w:val="center"/>
              <w:rPr>
                <w:b/>
                <w:i/>
                <w:sz w:val="16"/>
                <w:lang w:val="en-US"/>
              </w:rPr>
            </w:pPr>
            <w:r>
              <w:rPr>
                <w:b/>
                <w:i/>
                <w:sz w:val="16"/>
                <w:lang w:val="en-US"/>
              </w:rPr>
              <w:t>Items</w:t>
            </w:r>
          </w:p>
        </w:tc>
        <w:tc>
          <w:tcPr>
            <w:tcW w:w="3969" w:type="dxa"/>
            <w:gridSpan w:val="2"/>
            <w:tcBorders>
              <w:top w:val="single" w:sz="6" w:space="0" w:color="auto"/>
              <w:left w:val="single" w:sz="6" w:space="0" w:color="auto"/>
              <w:bottom w:val="single" w:sz="6" w:space="0" w:color="auto"/>
              <w:right w:val="single" w:sz="6" w:space="0" w:color="auto"/>
            </w:tcBorders>
            <w:vAlign w:val="center"/>
          </w:tcPr>
          <w:p w14:paraId="2144C9B5" w14:textId="2796CF4F" w:rsidR="00A6165A" w:rsidRPr="007F1507" w:rsidRDefault="00A6165A" w:rsidP="00454A44">
            <w:pPr>
              <w:ind w:right="72"/>
              <w:jc w:val="center"/>
              <w:rPr>
                <w:b/>
                <w:i/>
                <w:sz w:val="16"/>
                <w:lang w:val="en-US"/>
              </w:rPr>
            </w:pPr>
            <w:r w:rsidRPr="007F1507">
              <w:rPr>
                <w:b/>
                <w:i/>
                <w:sz w:val="16"/>
                <w:lang w:val="en-US"/>
              </w:rPr>
              <w:t xml:space="preserve">As of </w:t>
            </w:r>
            <w:r w:rsidR="00BF2AC3">
              <w:rPr>
                <w:b/>
                <w:i/>
                <w:sz w:val="16"/>
                <w:lang w:val="en-US"/>
              </w:rPr>
              <w:t>0</w:t>
            </w:r>
            <w:r w:rsidR="00412358">
              <w:rPr>
                <w:b/>
                <w:i/>
                <w:sz w:val="16"/>
                <w:lang w:val="en-US"/>
              </w:rPr>
              <w:t>6</w:t>
            </w:r>
            <w:r w:rsidRPr="007F1507">
              <w:rPr>
                <w:b/>
                <w:i/>
                <w:sz w:val="16"/>
                <w:lang w:val="en-US"/>
              </w:rPr>
              <w:t>.3</w:t>
            </w:r>
            <w:r w:rsidR="00412358">
              <w:rPr>
                <w:b/>
                <w:i/>
                <w:sz w:val="16"/>
                <w:lang w:val="en-US"/>
              </w:rPr>
              <w:t>0</w:t>
            </w:r>
            <w:r w:rsidR="004F3766">
              <w:rPr>
                <w:b/>
                <w:i/>
                <w:sz w:val="16"/>
                <w:lang w:val="en-US"/>
              </w:rPr>
              <w:t>.</w:t>
            </w:r>
          </w:p>
        </w:tc>
      </w:tr>
      <w:tr w:rsidR="00CF095B" w:rsidRPr="007F1507" w14:paraId="71146380" w14:textId="77777777" w:rsidTr="00CF095B">
        <w:trPr>
          <w:cantSplit/>
        </w:trPr>
        <w:tc>
          <w:tcPr>
            <w:tcW w:w="4253" w:type="dxa"/>
            <w:vMerge/>
            <w:tcBorders>
              <w:left w:val="single" w:sz="6" w:space="0" w:color="auto"/>
              <w:bottom w:val="single" w:sz="4" w:space="0" w:color="auto"/>
              <w:right w:val="single" w:sz="6" w:space="0" w:color="auto"/>
            </w:tcBorders>
          </w:tcPr>
          <w:p w14:paraId="416B53EA" w14:textId="77777777" w:rsidR="00CF095B" w:rsidRPr="007F1507" w:rsidRDefault="00CF095B" w:rsidP="00CF095B">
            <w:pPr>
              <w:rPr>
                <w:i/>
                <w:sz w:val="16"/>
                <w:lang w:val="en-US"/>
              </w:rPr>
            </w:pPr>
          </w:p>
        </w:tc>
        <w:tc>
          <w:tcPr>
            <w:tcW w:w="1984" w:type="dxa"/>
            <w:tcBorders>
              <w:left w:val="single" w:sz="6" w:space="0" w:color="auto"/>
              <w:bottom w:val="single" w:sz="6" w:space="0" w:color="auto"/>
            </w:tcBorders>
          </w:tcPr>
          <w:p w14:paraId="4D7F130C" w14:textId="77777777" w:rsidR="00CF095B" w:rsidRPr="007F1507" w:rsidRDefault="00CF095B" w:rsidP="00BF2AC3">
            <w:pPr>
              <w:spacing w:before="40" w:after="40"/>
              <w:jc w:val="center"/>
              <w:rPr>
                <w:b/>
                <w:i/>
                <w:sz w:val="16"/>
                <w:lang w:val="en-US"/>
              </w:rPr>
            </w:pPr>
            <w:r w:rsidRPr="007F1507">
              <w:rPr>
                <w:b/>
                <w:i/>
                <w:sz w:val="16"/>
                <w:lang w:val="en-US"/>
              </w:rPr>
              <w:t>20</w:t>
            </w:r>
            <w:r w:rsidR="00857197">
              <w:rPr>
                <w:b/>
                <w:i/>
                <w:sz w:val="16"/>
                <w:lang w:val="en-US"/>
              </w:rPr>
              <w:t>20</w:t>
            </w:r>
          </w:p>
        </w:tc>
        <w:tc>
          <w:tcPr>
            <w:tcW w:w="1985" w:type="dxa"/>
            <w:tcBorders>
              <w:top w:val="single" w:sz="6" w:space="0" w:color="auto"/>
              <w:left w:val="single" w:sz="6" w:space="0" w:color="auto"/>
              <w:bottom w:val="single" w:sz="6" w:space="0" w:color="auto"/>
              <w:right w:val="single" w:sz="6" w:space="0" w:color="auto"/>
            </w:tcBorders>
          </w:tcPr>
          <w:p w14:paraId="1F0A8170" w14:textId="77777777" w:rsidR="00CF095B" w:rsidRPr="007F1507" w:rsidRDefault="00CF095B" w:rsidP="00BF2AC3">
            <w:pPr>
              <w:spacing w:before="40" w:after="40"/>
              <w:jc w:val="center"/>
              <w:rPr>
                <w:b/>
                <w:i/>
                <w:sz w:val="16"/>
                <w:lang w:val="en-US"/>
              </w:rPr>
            </w:pPr>
            <w:r w:rsidRPr="007F1507">
              <w:rPr>
                <w:b/>
                <w:i/>
                <w:sz w:val="16"/>
                <w:lang w:val="en-US"/>
              </w:rPr>
              <w:t>201</w:t>
            </w:r>
            <w:r w:rsidR="00857197">
              <w:rPr>
                <w:b/>
                <w:i/>
                <w:sz w:val="16"/>
                <w:lang w:val="en-US"/>
              </w:rPr>
              <w:t>9</w:t>
            </w:r>
          </w:p>
        </w:tc>
      </w:tr>
      <w:tr w:rsidR="00FE3EE2" w:rsidRPr="00645DE4" w14:paraId="5EC5190E" w14:textId="77777777" w:rsidTr="00CF095B">
        <w:trPr>
          <w:cantSplit/>
        </w:trPr>
        <w:tc>
          <w:tcPr>
            <w:tcW w:w="4253" w:type="dxa"/>
            <w:tcBorders>
              <w:top w:val="single" w:sz="4" w:space="0" w:color="auto"/>
              <w:left w:val="single" w:sz="6" w:space="0" w:color="auto"/>
              <w:right w:val="single" w:sz="6" w:space="0" w:color="auto"/>
            </w:tcBorders>
            <w:vAlign w:val="bottom"/>
          </w:tcPr>
          <w:p w14:paraId="363A2015" w14:textId="77777777" w:rsidR="00FE3EE2" w:rsidRPr="007F1507" w:rsidRDefault="00FE3EE2" w:rsidP="00FE3EE2">
            <w:pPr>
              <w:pStyle w:val="Ttulo7"/>
              <w:spacing w:before="40" w:after="40"/>
              <w:rPr>
                <w:rFonts w:ascii="Times New Roman" w:hAnsi="Times New Roman"/>
                <w:i/>
                <w:sz w:val="16"/>
                <w:szCs w:val="16"/>
                <w:lang w:val="en-US"/>
              </w:rPr>
            </w:pPr>
            <w:r w:rsidRPr="00AA18F1">
              <w:rPr>
                <w:rFonts w:ascii="Times New Roman" w:hAnsi="Times New Roman"/>
                <w:i/>
                <w:sz w:val="16"/>
                <w:szCs w:val="16"/>
                <w:lang w:val="en-US"/>
              </w:rPr>
              <w:t>Income</w:t>
            </w:r>
            <w:r w:rsidRPr="007F1507">
              <w:rPr>
                <w:rFonts w:ascii="Times New Roman" w:hAnsi="Times New Roman"/>
                <w:i/>
                <w:sz w:val="16"/>
                <w:szCs w:val="16"/>
                <w:lang w:val="en-US"/>
              </w:rPr>
              <w:t xml:space="preserve"> before other net income and expenses</w:t>
            </w:r>
          </w:p>
        </w:tc>
        <w:tc>
          <w:tcPr>
            <w:tcW w:w="1984" w:type="dxa"/>
            <w:tcBorders>
              <w:left w:val="single" w:sz="6" w:space="0" w:color="auto"/>
            </w:tcBorders>
            <w:vAlign w:val="bottom"/>
          </w:tcPr>
          <w:p w14:paraId="6EEDA5C2" w14:textId="7AD2300C" w:rsidR="00FE3EE2" w:rsidRPr="00AA18F1" w:rsidRDefault="00FE3EE2" w:rsidP="00FE3EE2">
            <w:pPr>
              <w:spacing w:before="40" w:after="40"/>
              <w:ind w:left="72" w:right="100"/>
              <w:jc w:val="right"/>
              <w:rPr>
                <w:b/>
                <w:i/>
                <w:sz w:val="16"/>
                <w:lang w:val="en-US"/>
              </w:rPr>
            </w:pPr>
            <w:r w:rsidRPr="0079171B">
              <w:rPr>
                <w:b/>
                <w:i/>
                <w:sz w:val="16"/>
              </w:rPr>
              <w:t>2</w:t>
            </w:r>
            <w:r>
              <w:rPr>
                <w:b/>
                <w:i/>
                <w:sz w:val="16"/>
              </w:rPr>
              <w:t>,</w:t>
            </w:r>
            <w:r w:rsidRPr="0079171B">
              <w:rPr>
                <w:b/>
                <w:i/>
                <w:sz w:val="16"/>
              </w:rPr>
              <w:t>836</w:t>
            </w:r>
            <w:r>
              <w:rPr>
                <w:b/>
                <w:i/>
                <w:sz w:val="16"/>
              </w:rPr>
              <w:t>.</w:t>
            </w:r>
            <w:r w:rsidRPr="0079171B">
              <w:rPr>
                <w:b/>
                <w:i/>
                <w:sz w:val="16"/>
              </w:rPr>
              <w:t>7</w:t>
            </w:r>
          </w:p>
        </w:tc>
        <w:tc>
          <w:tcPr>
            <w:tcW w:w="1985" w:type="dxa"/>
            <w:tcBorders>
              <w:top w:val="single" w:sz="6" w:space="0" w:color="auto"/>
              <w:left w:val="single" w:sz="6" w:space="0" w:color="auto"/>
              <w:right w:val="single" w:sz="6" w:space="0" w:color="auto"/>
            </w:tcBorders>
            <w:vAlign w:val="bottom"/>
          </w:tcPr>
          <w:p w14:paraId="2DFD0567" w14:textId="6A3BFB34" w:rsidR="00FE3EE2" w:rsidRPr="00AA18F1" w:rsidRDefault="00FE3EE2" w:rsidP="00FE3EE2">
            <w:pPr>
              <w:spacing w:before="40" w:after="40"/>
              <w:ind w:left="72" w:right="100"/>
              <w:jc w:val="right"/>
              <w:rPr>
                <w:b/>
                <w:i/>
                <w:sz w:val="16"/>
                <w:lang w:val="en-US"/>
              </w:rPr>
            </w:pPr>
            <w:r w:rsidRPr="0079171B">
              <w:rPr>
                <w:b/>
                <w:i/>
                <w:sz w:val="16"/>
              </w:rPr>
              <w:t>3</w:t>
            </w:r>
            <w:r>
              <w:rPr>
                <w:b/>
                <w:i/>
                <w:sz w:val="16"/>
              </w:rPr>
              <w:t>,</w:t>
            </w:r>
            <w:r w:rsidRPr="0079171B">
              <w:rPr>
                <w:b/>
                <w:i/>
                <w:sz w:val="16"/>
              </w:rPr>
              <w:t>077</w:t>
            </w:r>
            <w:r>
              <w:rPr>
                <w:b/>
                <w:i/>
                <w:sz w:val="16"/>
              </w:rPr>
              <w:t>.</w:t>
            </w:r>
            <w:r w:rsidRPr="0079171B">
              <w:rPr>
                <w:b/>
                <w:i/>
                <w:sz w:val="16"/>
              </w:rPr>
              <w:t>3</w:t>
            </w:r>
          </w:p>
        </w:tc>
      </w:tr>
      <w:tr w:rsidR="00FE3EE2" w:rsidRPr="00645DE4" w14:paraId="7C01D6AC" w14:textId="77777777" w:rsidTr="00CF095B">
        <w:trPr>
          <w:cantSplit/>
        </w:trPr>
        <w:tc>
          <w:tcPr>
            <w:tcW w:w="4253" w:type="dxa"/>
            <w:tcBorders>
              <w:left w:val="single" w:sz="6" w:space="0" w:color="auto"/>
              <w:right w:val="single" w:sz="6" w:space="0" w:color="auto"/>
            </w:tcBorders>
            <w:vAlign w:val="bottom"/>
          </w:tcPr>
          <w:p w14:paraId="4A5F29B8" w14:textId="77777777" w:rsidR="00FE3EE2" w:rsidRPr="007F1507" w:rsidRDefault="00FE3EE2" w:rsidP="00FE3EE2">
            <w:pPr>
              <w:pStyle w:val="Ttulo7"/>
              <w:spacing w:before="40" w:after="40"/>
              <w:rPr>
                <w:rFonts w:ascii="Times New Roman" w:hAnsi="Times New Roman"/>
                <w:b w:val="0"/>
                <w:i/>
                <w:sz w:val="16"/>
                <w:szCs w:val="16"/>
                <w:lang w:val="en-US"/>
              </w:rPr>
            </w:pPr>
            <w:r w:rsidRPr="007F1507">
              <w:rPr>
                <w:rFonts w:ascii="Times New Roman" w:hAnsi="Times New Roman"/>
                <w:b w:val="0"/>
                <w:i/>
                <w:sz w:val="16"/>
                <w:szCs w:val="16"/>
                <w:lang w:val="en-US"/>
              </w:rPr>
              <w:t>Other net income and expenses</w:t>
            </w:r>
          </w:p>
        </w:tc>
        <w:tc>
          <w:tcPr>
            <w:tcW w:w="1984" w:type="dxa"/>
            <w:tcBorders>
              <w:left w:val="single" w:sz="6" w:space="0" w:color="auto"/>
              <w:bottom w:val="single" w:sz="6" w:space="0" w:color="auto"/>
            </w:tcBorders>
            <w:vAlign w:val="bottom"/>
          </w:tcPr>
          <w:p w14:paraId="3FD04672" w14:textId="0FEB9EEC" w:rsidR="00FE3EE2" w:rsidRPr="00AA18F1" w:rsidRDefault="00FE3EE2" w:rsidP="00FE3EE2">
            <w:pPr>
              <w:spacing w:before="40" w:after="40"/>
              <w:ind w:left="72" w:right="100"/>
              <w:jc w:val="right"/>
              <w:rPr>
                <w:i/>
                <w:sz w:val="16"/>
                <w:lang w:val="en-US"/>
              </w:rPr>
            </w:pPr>
            <w:r w:rsidRPr="0079171B">
              <w:rPr>
                <w:i/>
                <w:sz w:val="16"/>
              </w:rPr>
              <w:t>120</w:t>
            </w:r>
            <w:r>
              <w:rPr>
                <w:i/>
                <w:sz w:val="16"/>
              </w:rPr>
              <w:t>.</w:t>
            </w:r>
            <w:r w:rsidRPr="0079171B">
              <w:rPr>
                <w:i/>
                <w:sz w:val="16"/>
              </w:rPr>
              <w:t>9</w:t>
            </w:r>
          </w:p>
        </w:tc>
        <w:tc>
          <w:tcPr>
            <w:tcW w:w="1985" w:type="dxa"/>
            <w:tcBorders>
              <w:left w:val="single" w:sz="6" w:space="0" w:color="auto"/>
              <w:bottom w:val="single" w:sz="6" w:space="0" w:color="auto"/>
              <w:right w:val="single" w:sz="6" w:space="0" w:color="auto"/>
            </w:tcBorders>
            <w:vAlign w:val="bottom"/>
          </w:tcPr>
          <w:p w14:paraId="342B4BA5" w14:textId="4475C4D5" w:rsidR="00FE3EE2" w:rsidRPr="00AA18F1" w:rsidRDefault="00FE3EE2" w:rsidP="00FE3EE2">
            <w:pPr>
              <w:spacing w:before="40" w:after="40"/>
              <w:ind w:left="72" w:right="100"/>
              <w:jc w:val="right"/>
              <w:rPr>
                <w:i/>
                <w:sz w:val="16"/>
                <w:lang w:val="en-US"/>
              </w:rPr>
            </w:pPr>
            <w:r>
              <w:rPr>
                <w:i/>
                <w:sz w:val="16"/>
              </w:rPr>
              <w:t>(</w:t>
            </w:r>
            <w:r w:rsidRPr="0079171B">
              <w:rPr>
                <w:i/>
                <w:sz w:val="16"/>
              </w:rPr>
              <w:t>88</w:t>
            </w:r>
            <w:r>
              <w:rPr>
                <w:i/>
                <w:sz w:val="16"/>
              </w:rPr>
              <w:t>.</w:t>
            </w:r>
            <w:r w:rsidRPr="0079171B">
              <w:rPr>
                <w:i/>
                <w:sz w:val="16"/>
              </w:rPr>
              <w:t>9</w:t>
            </w:r>
            <w:r>
              <w:rPr>
                <w:i/>
                <w:sz w:val="16"/>
              </w:rPr>
              <w:t>)</w:t>
            </w:r>
          </w:p>
        </w:tc>
      </w:tr>
      <w:tr w:rsidR="00FE3EE2" w:rsidRPr="00710831" w14:paraId="4BDB4ED2" w14:textId="77777777" w:rsidTr="00CF095B">
        <w:trPr>
          <w:cantSplit/>
        </w:trPr>
        <w:tc>
          <w:tcPr>
            <w:tcW w:w="4253" w:type="dxa"/>
            <w:tcBorders>
              <w:left w:val="single" w:sz="6" w:space="0" w:color="auto"/>
              <w:right w:val="single" w:sz="6" w:space="0" w:color="auto"/>
            </w:tcBorders>
            <w:vAlign w:val="bottom"/>
          </w:tcPr>
          <w:p w14:paraId="6D958D9A" w14:textId="77777777" w:rsidR="00FE3EE2" w:rsidRPr="007F1507" w:rsidRDefault="00FE3EE2" w:rsidP="00FE3EE2">
            <w:pPr>
              <w:pStyle w:val="Ttulo7"/>
              <w:spacing w:before="40" w:after="40"/>
              <w:rPr>
                <w:rFonts w:ascii="Times New Roman" w:hAnsi="Times New Roman"/>
                <w:i/>
                <w:sz w:val="16"/>
                <w:szCs w:val="16"/>
                <w:lang w:val="en-US"/>
              </w:rPr>
            </w:pPr>
            <w:r w:rsidRPr="00AA18F1">
              <w:rPr>
                <w:rFonts w:ascii="Times New Roman" w:hAnsi="Times New Roman"/>
                <w:i/>
                <w:sz w:val="16"/>
                <w:szCs w:val="16"/>
                <w:lang w:val="en-US"/>
              </w:rPr>
              <w:t>Income</w:t>
            </w:r>
            <w:r w:rsidRPr="007F1507">
              <w:rPr>
                <w:rFonts w:ascii="Times New Roman" w:hAnsi="Times New Roman"/>
                <w:i/>
                <w:sz w:val="16"/>
                <w:szCs w:val="16"/>
                <w:lang w:val="en-US"/>
              </w:rPr>
              <w:t xml:space="preserve"> before financial income</w:t>
            </w:r>
          </w:p>
        </w:tc>
        <w:tc>
          <w:tcPr>
            <w:tcW w:w="1984" w:type="dxa"/>
            <w:tcBorders>
              <w:top w:val="single" w:sz="6" w:space="0" w:color="auto"/>
              <w:left w:val="single" w:sz="6" w:space="0" w:color="auto"/>
            </w:tcBorders>
            <w:vAlign w:val="bottom"/>
          </w:tcPr>
          <w:p w14:paraId="1D66365F" w14:textId="7CBB9C1D" w:rsidR="00FE3EE2" w:rsidRPr="00AA18F1" w:rsidRDefault="00FE3EE2" w:rsidP="00FE3EE2">
            <w:pPr>
              <w:spacing w:before="40" w:after="40"/>
              <w:ind w:left="72" w:right="100"/>
              <w:jc w:val="right"/>
              <w:rPr>
                <w:b/>
                <w:i/>
                <w:sz w:val="16"/>
                <w:lang w:val="en-US"/>
              </w:rPr>
            </w:pPr>
            <w:r w:rsidRPr="0079171B">
              <w:rPr>
                <w:b/>
                <w:i/>
                <w:sz w:val="16"/>
                <w:lang w:val="es-ES_tradnl"/>
              </w:rPr>
              <w:t>2</w:t>
            </w:r>
            <w:r>
              <w:rPr>
                <w:b/>
                <w:i/>
                <w:sz w:val="16"/>
                <w:lang w:val="es-ES_tradnl"/>
              </w:rPr>
              <w:t>,</w:t>
            </w:r>
            <w:r w:rsidRPr="0079171B">
              <w:rPr>
                <w:b/>
                <w:i/>
                <w:sz w:val="16"/>
                <w:lang w:val="es-ES_tradnl"/>
              </w:rPr>
              <w:t>957</w:t>
            </w:r>
            <w:r>
              <w:rPr>
                <w:b/>
                <w:i/>
                <w:sz w:val="16"/>
                <w:lang w:val="es-ES_tradnl"/>
              </w:rPr>
              <w:t>.</w:t>
            </w:r>
            <w:r w:rsidRPr="0079171B">
              <w:rPr>
                <w:b/>
                <w:i/>
                <w:sz w:val="16"/>
                <w:lang w:val="es-ES_tradnl"/>
              </w:rPr>
              <w:t>6</w:t>
            </w:r>
          </w:p>
        </w:tc>
        <w:tc>
          <w:tcPr>
            <w:tcW w:w="1985" w:type="dxa"/>
            <w:tcBorders>
              <w:top w:val="single" w:sz="6" w:space="0" w:color="auto"/>
              <w:left w:val="single" w:sz="6" w:space="0" w:color="auto"/>
              <w:right w:val="single" w:sz="6" w:space="0" w:color="auto"/>
            </w:tcBorders>
            <w:vAlign w:val="bottom"/>
          </w:tcPr>
          <w:p w14:paraId="7540A3DD" w14:textId="769D17A2" w:rsidR="00FE3EE2" w:rsidRPr="00AA18F1" w:rsidRDefault="00FE3EE2" w:rsidP="00FE3EE2">
            <w:pPr>
              <w:spacing w:before="40" w:after="40"/>
              <w:ind w:left="72" w:right="100"/>
              <w:jc w:val="right"/>
              <w:rPr>
                <w:b/>
                <w:i/>
                <w:sz w:val="16"/>
                <w:lang w:val="en-US"/>
              </w:rPr>
            </w:pPr>
            <w:r w:rsidRPr="0079171B">
              <w:rPr>
                <w:b/>
                <w:i/>
                <w:sz w:val="16"/>
                <w:lang w:val="es-ES_tradnl"/>
              </w:rPr>
              <w:t>2</w:t>
            </w:r>
            <w:r>
              <w:rPr>
                <w:b/>
                <w:i/>
                <w:sz w:val="16"/>
                <w:lang w:val="es-ES_tradnl"/>
              </w:rPr>
              <w:t>,</w:t>
            </w:r>
            <w:r w:rsidRPr="0079171B">
              <w:rPr>
                <w:b/>
                <w:i/>
                <w:sz w:val="16"/>
                <w:lang w:val="es-ES_tradnl"/>
              </w:rPr>
              <w:t>988</w:t>
            </w:r>
            <w:r>
              <w:rPr>
                <w:b/>
                <w:i/>
                <w:sz w:val="16"/>
                <w:lang w:val="es-ES_tradnl"/>
              </w:rPr>
              <w:t>.</w:t>
            </w:r>
            <w:r w:rsidRPr="0079171B">
              <w:rPr>
                <w:b/>
                <w:i/>
                <w:sz w:val="16"/>
                <w:lang w:val="es-ES_tradnl"/>
              </w:rPr>
              <w:t>4</w:t>
            </w:r>
          </w:p>
        </w:tc>
      </w:tr>
      <w:tr w:rsidR="00FE3EE2" w:rsidRPr="00710831" w14:paraId="2C982551" w14:textId="77777777" w:rsidTr="00CF095B">
        <w:trPr>
          <w:cantSplit/>
        </w:trPr>
        <w:tc>
          <w:tcPr>
            <w:tcW w:w="4253" w:type="dxa"/>
            <w:tcBorders>
              <w:left w:val="single" w:sz="6" w:space="0" w:color="auto"/>
              <w:right w:val="single" w:sz="6" w:space="0" w:color="auto"/>
            </w:tcBorders>
            <w:vAlign w:val="bottom"/>
          </w:tcPr>
          <w:p w14:paraId="376B99BE" w14:textId="77777777" w:rsidR="00FE3EE2" w:rsidRPr="007F1507" w:rsidRDefault="00FE3EE2" w:rsidP="00FE3EE2">
            <w:pPr>
              <w:spacing w:before="40" w:after="40"/>
              <w:rPr>
                <w:i/>
                <w:sz w:val="16"/>
                <w:szCs w:val="16"/>
                <w:lang w:val="en-US"/>
              </w:rPr>
            </w:pPr>
            <w:r w:rsidRPr="007F1507">
              <w:rPr>
                <w:i/>
                <w:sz w:val="16"/>
                <w:szCs w:val="16"/>
                <w:lang w:val="en-US"/>
              </w:rPr>
              <w:t>Net financial income</w:t>
            </w:r>
          </w:p>
        </w:tc>
        <w:tc>
          <w:tcPr>
            <w:tcW w:w="1984" w:type="dxa"/>
            <w:tcBorders>
              <w:left w:val="single" w:sz="6" w:space="0" w:color="auto"/>
            </w:tcBorders>
            <w:vAlign w:val="bottom"/>
          </w:tcPr>
          <w:p w14:paraId="35F5E47E" w14:textId="58CBDABC" w:rsidR="00FE3EE2" w:rsidRPr="00AA18F1" w:rsidRDefault="00FE3EE2" w:rsidP="00FE3EE2">
            <w:pPr>
              <w:spacing w:before="40" w:after="40"/>
              <w:ind w:left="72" w:right="100"/>
              <w:jc w:val="right"/>
              <w:rPr>
                <w:i/>
                <w:sz w:val="16"/>
                <w:lang w:val="en-US"/>
              </w:rPr>
            </w:pPr>
            <w:r w:rsidRPr="0079171B">
              <w:rPr>
                <w:i/>
                <w:sz w:val="16"/>
              </w:rPr>
              <w:t>8</w:t>
            </w:r>
            <w:r>
              <w:rPr>
                <w:i/>
                <w:sz w:val="16"/>
              </w:rPr>
              <w:t>.</w:t>
            </w:r>
            <w:r w:rsidRPr="0079171B">
              <w:rPr>
                <w:i/>
                <w:sz w:val="16"/>
              </w:rPr>
              <w:t>7</w:t>
            </w:r>
          </w:p>
        </w:tc>
        <w:tc>
          <w:tcPr>
            <w:tcW w:w="1985" w:type="dxa"/>
            <w:tcBorders>
              <w:left w:val="single" w:sz="6" w:space="0" w:color="auto"/>
              <w:right w:val="single" w:sz="6" w:space="0" w:color="auto"/>
            </w:tcBorders>
            <w:vAlign w:val="bottom"/>
          </w:tcPr>
          <w:p w14:paraId="354B80C7" w14:textId="775EA21C" w:rsidR="00FE3EE2" w:rsidRPr="00AA18F1" w:rsidRDefault="00FE3EE2" w:rsidP="00FE3EE2">
            <w:pPr>
              <w:spacing w:before="40" w:after="40"/>
              <w:ind w:left="72" w:right="100"/>
              <w:jc w:val="right"/>
              <w:rPr>
                <w:i/>
                <w:sz w:val="16"/>
                <w:lang w:val="en-US"/>
              </w:rPr>
            </w:pPr>
            <w:r>
              <w:rPr>
                <w:i/>
                <w:sz w:val="16"/>
              </w:rPr>
              <w:t>(</w:t>
            </w:r>
            <w:r w:rsidRPr="0079171B">
              <w:rPr>
                <w:i/>
                <w:sz w:val="16"/>
              </w:rPr>
              <w:t>147</w:t>
            </w:r>
            <w:r>
              <w:rPr>
                <w:i/>
                <w:sz w:val="16"/>
              </w:rPr>
              <w:t>.</w:t>
            </w:r>
            <w:r w:rsidRPr="0079171B">
              <w:rPr>
                <w:i/>
                <w:sz w:val="16"/>
              </w:rPr>
              <w:t>4</w:t>
            </w:r>
            <w:r>
              <w:rPr>
                <w:i/>
                <w:sz w:val="16"/>
              </w:rPr>
              <w:t>)</w:t>
            </w:r>
          </w:p>
        </w:tc>
      </w:tr>
      <w:tr w:rsidR="00FE3EE2" w:rsidRPr="00645DE4" w14:paraId="2C6575E1" w14:textId="77777777" w:rsidTr="00CF095B">
        <w:trPr>
          <w:cantSplit/>
        </w:trPr>
        <w:tc>
          <w:tcPr>
            <w:tcW w:w="4253" w:type="dxa"/>
            <w:tcBorders>
              <w:left w:val="single" w:sz="6" w:space="0" w:color="auto"/>
              <w:right w:val="single" w:sz="6" w:space="0" w:color="auto"/>
            </w:tcBorders>
            <w:vAlign w:val="bottom"/>
          </w:tcPr>
          <w:p w14:paraId="63DC51CA" w14:textId="77777777" w:rsidR="00FE3EE2" w:rsidRPr="007F1507" w:rsidRDefault="00FE3EE2" w:rsidP="00FE3EE2">
            <w:pPr>
              <w:rPr>
                <w:i/>
                <w:sz w:val="16"/>
                <w:lang w:val="en-US"/>
              </w:rPr>
            </w:pPr>
            <w:r w:rsidRPr="007F1507">
              <w:rPr>
                <w:i/>
                <w:sz w:val="16"/>
                <w:lang w:val="en-US"/>
              </w:rPr>
              <w:t>Income from investments in affiliated companies</w:t>
            </w:r>
          </w:p>
        </w:tc>
        <w:tc>
          <w:tcPr>
            <w:tcW w:w="1984" w:type="dxa"/>
            <w:tcBorders>
              <w:left w:val="single" w:sz="6" w:space="0" w:color="auto"/>
            </w:tcBorders>
            <w:vAlign w:val="bottom"/>
          </w:tcPr>
          <w:p w14:paraId="163AA986" w14:textId="6E75C188" w:rsidR="00FE3EE2" w:rsidRPr="00AA18F1" w:rsidRDefault="00FE3EE2" w:rsidP="00FE3EE2">
            <w:pPr>
              <w:spacing w:before="40" w:after="40"/>
              <w:ind w:left="72" w:right="100"/>
              <w:jc w:val="right"/>
              <w:rPr>
                <w:i/>
                <w:sz w:val="16"/>
                <w:lang w:val="en-US"/>
              </w:rPr>
            </w:pPr>
            <w:r w:rsidRPr="0079171B">
              <w:rPr>
                <w:i/>
                <w:sz w:val="16"/>
              </w:rPr>
              <w:t>14</w:t>
            </w:r>
            <w:r>
              <w:rPr>
                <w:i/>
                <w:sz w:val="16"/>
              </w:rPr>
              <w:t>.</w:t>
            </w:r>
            <w:r w:rsidRPr="0079171B">
              <w:rPr>
                <w:i/>
                <w:sz w:val="16"/>
              </w:rPr>
              <w:t>3</w:t>
            </w:r>
          </w:p>
        </w:tc>
        <w:tc>
          <w:tcPr>
            <w:tcW w:w="1985" w:type="dxa"/>
            <w:tcBorders>
              <w:left w:val="single" w:sz="6" w:space="0" w:color="auto"/>
              <w:right w:val="single" w:sz="6" w:space="0" w:color="auto"/>
            </w:tcBorders>
            <w:vAlign w:val="bottom"/>
          </w:tcPr>
          <w:p w14:paraId="638625D0" w14:textId="5DB4E75F" w:rsidR="00FE3EE2" w:rsidRPr="00AA18F1" w:rsidRDefault="00FE3EE2" w:rsidP="00FE3EE2">
            <w:pPr>
              <w:spacing w:before="40" w:after="40"/>
              <w:ind w:left="72" w:right="100"/>
              <w:jc w:val="right"/>
              <w:rPr>
                <w:i/>
                <w:sz w:val="16"/>
                <w:lang w:val="en-US"/>
              </w:rPr>
            </w:pPr>
            <w:r w:rsidRPr="0079171B">
              <w:rPr>
                <w:i/>
                <w:sz w:val="16"/>
              </w:rPr>
              <w:t>10</w:t>
            </w:r>
            <w:r>
              <w:rPr>
                <w:i/>
                <w:sz w:val="16"/>
              </w:rPr>
              <w:t>.</w:t>
            </w:r>
            <w:r w:rsidRPr="0079171B">
              <w:rPr>
                <w:i/>
                <w:sz w:val="16"/>
              </w:rPr>
              <w:t>1</w:t>
            </w:r>
          </w:p>
        </w:tc>
      </w:tr>
      <w:tr w:rsidR="00FE3EE2" w:rsidRPr="00710831" w14:paraId="2BC78648" w14:textId="77777777" w:rsidTr="00CF095B">
        <w:trPr>
          <w:cantSplit/>
        </w:trPr>
        <w:tc>
          <w:tcPr>
            <w:tcW w:w="4253" w:type="dxa"/>
            <w:tcBorders>
              <w:left w:val="single" w:sz="6" w:space="0" w:color="auto"/>
              <w:right w:val="single" w:sz="6" w:space="0" w:color="auto"/>
            </w:tcBorders>
            <w:vAlign w:val="bottom"/>
          </w:tcPr>
          <w:p w14:paraId="4B67FFFF" w14:textId="77777777" w:rsidR="00FE3EE2" w:rsidRPr="007F1507" w:rsidRDefault="00FE3EE2" w:rsidP="00FE3EE2">
            <w:pPr>
              <w:spacing w:before="40" w:after="40"/>
              <w:rPr>
                <w:b/>
                <w:i/>
                <w:sz w:val="16"/>
                <w:lang w:val="en-US"/>
              </w:rPr>
            </w:pPr>
            <w:r w:rsidRPr="007F1507">
              <w:rPr>
                <w:b/>
                <w:i/>
                <w:sz w:val="16"/>
                <w:lang w:val="en-US"/>
              </w:rPr>
              <w:t>Income before income tax</w:t>
            </w:r>
          </w:p>
        </w:tc>
        <w:tc>
          <w:tcPr>
            <w:tcW w:w="1984" w:type="dxa"/>
            <w:tcBorders>
              <w:top w:val="single" w:sz="6" w:space="0" w:color="auto"/>
              <w:left w:val="single" w:sz="6" w:space="0" w:color="auto"/>
            </w:tcBorders>
            <w:vAlign w:val="bottom"/>
          </w:tcPr>
          <w:p w14:paraId="6FD4A982" w14:textId="1A634F3B" w:rsidR="00FE3EE2" w:rsidRPr="00AA18F1" w:rsidRDefault="00FE3EE2" w:rsidP="00FE3EE2">
            <w:pPr>
              <w:spacing w:before="40" w:after="40"/>
              <w:ind w:left="72" w:right="100"/>
              <w:jc w:val="right"/>
              <w:rPr>
                <w:b/>
                <w:i/>
                <w:sz w:val="16"/>
                <w:lang w:val="en-US"/>
              </w:rPr>
            </w:pPr>
            <w:r w:rsidRPr="0079171B">
              <w:rPr>
                <w:b/>
                <w:i/>
                <w:sz w:val="16"/>
              </w:rPr>
              <w:t>2</w:t>
            </w:r>
            <w:r>
              <w:rPr>
                <w:b/>
                <w:i/>
                <w:sz w:val="16"/>
              </w:rPr>
              <w:t>,</w:t>
            </w:r>
            <w:r w:rsidRPr="0079171B">
              <w:rPr>
                <w:b/>
                <w:i/>
                <w:sz w:val="16"/>
              </w:rPr>
              <w:t>980</w:t>
            </w:r>
            <w:r>
              <w:rPr>
                <w:b/>
                <w:i/>
                <w:sz w:val="16"/>
              </w:rPr>
              <w:t>.</w:t>
            </w:r>
            <w:r w:rsidRPr="0079171B">
              <w:rPr>
                <w:b/>
                <w:i/>
                <w:sz w:val="16"/>
              </w:rPr>
              <w:t>6</w:t>
            </w:r>
          </w:p>
        </w:tc>
        <w:tc>
          <w:tcPr>
            <w:tcW w:w="1985" w:type="dxa"/>
            <w:tcBorders>
              <w:top w:val="single" w:sz="6" w:space="0" w:color="auto"/>
              <w:left w:val="single" w:sz="6" w:space="0" w:color="auto"/>
              <w:right w:val="single" w:sz="6" w:space="0" w:color="auto"/>
            </w:tcBorders>
            <w:vAlign w:val="bottom"/>
          </w:tcPr>
          <w:p w14:paraId="4C77D231" w14:textId="1EB1C6F3" w:rsidR="00FE3EE2" w:rsidRPr="00AA18F1" w:rsidRDefault="00FE3EE2" w:rsidP="00FE3EE2">
            <w:pPr>
              <w:spacing w:before="40" w:after="40"/>
              <w:ind w:left="72" w:right="100"/>
              <w:jc w:val="right"/>
              <w:rPr>
                <w:b/>
                <w:i/>
                <w:sz w:val="16"/>
                <w:lang w:val="en-US"/>
              </w:rPr>
            </w:pPr>
            <w:r w:rsidRPr="0079171B">
              <w:rPr>
                <w:b/>
                <w:i/>
                <w:sz w:val="16"/>
              </w:rPr>
              <w:t>2</w:t>
            </w:r>
            <w:r>
              <w:rPr>
                <w:b/>
                <w:i/>
                <w:sz w:val="16"/>
              </w:rPr>
              <w:t>,</w:t>
            </w:r>
            <w:r w:rsidRPr="0079171B">
              <w:rPr>
                <w:b/>
                <w:i/>
                <w:sz w:val="16"/>
              </w:rPr>
              <w:t>851</w:t>
            </w:r>
            <w:r>
              <w:rPr>
                <w:b/>
                <w:i/>
                <w:sz w:val="16"/>
              </w:rPr>
              <w:t>.</w:t>
            </w:r>
            <w:r w:rsidRPr="0079171B">
              <w:rPr>
                <w:b/>
                <w:i/>
                <w:sz w:val="16"/>
              </w:rPr>
              <w:t>1</w:t>
            </w:r>
          </w:p>
        </w:tc>
      </w:tr>
      <w:tr w:rsidR="00FE3EE2" w:rsidRPr="00710831" w14:paraId="74A6B1FC" w14:textId="77777777" w:rsidTr="00CF095B">
        <w:trPr>
          <w:cantSplit/>
        </w:trPr>
        <w:tc>
          <w:tcPr>
            <w:tcW w:w="4253" w:type="dxa"/>
            <w:tcBorders>
              <w:left w:val="single" w:sz="6" w:space="0" w:color="auto"/>
              <w:right w:val="single" w:sz="6" w:space="0" w:color="auto"/>
            </w:tcBorders>
            <w:vAlign w:val="bottom"/>
          </w:tcPr>
          <w:p w14:paraId="207741E3" w14:textId="77777777" w:rsidR="00FE3EE2" w:rsidRPr="007F1507" w:rsidRDefault="00FE3EE2" w:rsidP="00FE3EE2">
            <w:pPr>
              <w:spacing w:before="40" w:after="40"/>
              <w:rPr>
                <w:i/>
                <w:sz w:val="16"/>
                <w:lang w:val="en-US"/>
              </w:rPr>
            </w:pPr>
            <w:r w:rsidRPr="007F1507">
              <w:rPr>
                <w:i/>
                <w:sz w:val="16"/>
                <w:lang w:val="en-US"/>
              </w:rPr>
              <w:t>Income tax</w:t>
            </w:r>
          </w:p>
        </w:tc>
        <w:tc>
          <w:tcPr>
            <w:tcW w:w="1984" w:type="dxa"/>
            <w:tcBorders>
              <w:left w:val="single" w:sz="6" w:space="0" w:color="auto"/>
              <w:bottom w:val="single" w:sz="4" w:space="0" w:color="auto"/>
            </w:tcBorders>
            <w:vAlign w:val="bottom"/>
          </w:tcPr>
          <w:p w14:paraId="1A27711E" w14:textId="235710F1" w:rsidR="00FE3EE2" w:rsidRPr="00AA18F1" w:rsidRDefault="00FE3EE2" w:rsidP="00FE3EE2">
            <w:pPr>
              <w:spacing w:before="40" w:after="40"/>
              <w:ind w:left="72" w:right="100"/>
              <w:jc w:val="right"/>
              <w:rPr>
                <w:i/>
                <w:sz w:val="16"/>
                <w:lang w:val="en-US"/>
              </w:rPr>
            </w:pPr>
            <w:r>
              <w:rPr>
                <w:i/>
                <w:sz w:val="16"/>
              </w:rPr>
              <w:t>(</w:t>
            </w:r>
            <w:r w:rsidRPr="0079171B">
              <w:rPr>
                <w:i/>
                <w:sz w:val="16"/>
              </w:rPr>
              <w:t>841</w:t>
            </w:r>
            <w:r>
              <w:rPr>
                <w:i/>
                <w:sz w:val="16"/>
              </w:rPr>
              <w:t>.</w:t>
            </w:r>
            <w:r w:rsidRPr="0079171B">
              <w:rPr>
                <w:i/>
                <w:sz w:val="16"/>
              </w:rPr>
              <w:t>4</w:t>
            </w:r>
            <w:r>
              <w:rPr>
                <w:i/>
                <w:sz w:val="16"/>
              </w:rPr>
              <w:t>)</w:t>
            </w:r>
          </w:p>
        </w:tc>
        <w:tc>
          <w:tcPr>
            <w:tcW w:w="1985" w:type="dxa"/>
            <w:tcBorders>
              <w:left w:val="single" w:sz="6" w:space="0" w:color="auto"/>
              <w:bottom w:val="single" w:sz="4" w:space="0" w:color="auto"/>
              <w:right w:val="single" w:sz="6" w:space="0" w:color="auto"/>
            </w:tcBorders>
            <w:vAlign w:val="bottom"/>
          </w:tcPr>
          <w:p w14:paraId="762B4298" w14:textId="0A0F7B2A" w:rsidR="00FE3EE2" w:rsidRPr="00AA18F1" w:rsidRDefault="00FE3EE2" w:rsidP="00FE3EE2">
            <w:pPr>
              <w:spacing w:before="40" w:after="40"/>
              <w:ind w:left="72" w:right="100"/>
              <w:jc w:val="right"/>
              <w:rPr>
                <w:i/>
                <w:sz w:val="16"/>
                <w:lang w:val="en-US"/>
              </w:rPr>
            </w:pPr>
            <w:r>
              <w:rPr>
                <w:i/>
                <w:sz w:val="16"/>
              </w:rPr>
              <w:t>(</w:t>
            </w:r>
            <w:r w:rsidRPr="0079171B">
              <w:rPr>
                <w:i/>
                <w:sz w:val="16"/>
              </w:rPr>
              <w:t>1</w:t>
            </w:r>
            <w:r>
              <w:rPr>
                <w:i/>
                <w:sz w:val="16"/>
              </w:rPr>
              <w:t>,</w:t>
            </w:r>
            <w:r w:rsidRPr="0079171B">
              <w:rPr>
                <w:i/>
                <w:sz w:val="16"/>
              </w:rPr>
              <w:t>104</w:t>
            </w:r>
            <w:r>
              <w:rPr>
                <w:i/>
                <w:sz w:val="16"/>
              </w:rPr>
              <w:t>.</w:t>
            </w:r>
            <w:r w:rsidRPr="0079171B">
              <w:rPr>
                <w:i/>
                <w:sz w:val="16"/>
              </w:rPr>
              <w:t>2</w:t>
            </w:r>
            <w:r>
              <w:rPr>
                <w:i/>
                <w:sz w:val="16"/>
              </w:rPr>
              <w:t>)</w:t>
            </w:r>
          </w:p>
        </w:tc>
      </w:tr>
      <w:tr w:rsidR="00FE3EE2" w:rsidRPr="00710831" w14:paraId="13F017F4" w14:textId="77777777" w:rsidTr="00CF095B">
        <w:trPr>
          <w:cantSplit/>
        </w:trPr>
        <w:tc>
          <w:tcPr>
            <w:tcW w:w="4253" w:type="dxa"/>
            <w:tcBorders>
              <w:left w:val="single" w:sz="6" w:space="0" w:color="auto"/>
              <w:right w:val="single" w:sz="6" w:space="0" w:color="auto"/>
            </w:tcBorders>
            <w:vAlign w:val="bottom"/>
          </w:tcPr>
          <w:p w14:paraId="3A06F89F" w14:textId="77777777" w:rsidR="00FE3EE2" w:rsidRPr="007F1507" w:rsidRDefault="00FE3EE2" w:rsidP="00FE3EE2">
            <w:pPr>
              <w:spacing w:before="40" w:after="40"/>
              <w:rPr>
                <w:b/>
                <w:i/>
                <w:sz w:val="16"/>
                <w:lang w:val="en-US"/>
              </w:rPr>
            </w:pPr>
            <w:r w:rsidRPr="00AA18F1">
              <w:rPr>
                <w:b/>
                <w:i/>
                <w:sz w:val="16"/>
                <w:lang w:val="en-US"/>
              </w:rPr>
              <w:t>Income</w:t>
            </w:r>
            <w:r w:rsidRPr="007F1507">
              <w:rPr>
                <w:b/>
                <w:i/>
                <w:sz w:val="16"/>
                <w:lang w:val="en-US"/>
              </w:rPr>
              <w:t xml:space="preserve"> for the </w:t>
            </w:r>
            <w:r>
              <w:rPr>
                <w:b/>
                <w:i/>
                <w:sz w:val="16"/>
                <w:lang w:val="en-US"/>
              </w:rPr>
              <w:t>period</w:t>
            </w:r>
          </w:p>
        </w:tc>
        <w:tc>
          <w:tcPr>
            <w:tcW w:w="1984" w:type="dxa"/>
            <w:tcBorders>
              <w:top w:val="single" w:sz="4" w:space="0" w:color="auto"/>
              <w:left w:val="single" w:sz="6" w:space="0" w:color="auto"/>
              <w:bottom w:val="single" w:sz="6" w:space="0" w:color="auto"/>
            </w:tcBorders>
            <w:vAlign w:val="bottom"/>
          </w:tcPr>
          <w:p w14:paraId="387CD124" w14:textId="31A58B06" w:rsidR="00FE3EE2" w:rsidRPr="00AA18F1" w:rsidRDefault="00FE3EE2" w:rsidP="00FE3EE2">
            <w:pPr>
              <w:spacing w:before="40" w:after="40"/>
              <w:ind w:left="72" w:right="100"/>
              <w:jc w:val="right"/>
              <w:rPr>
                <w:b/>
                <w:bCs/>
                <w:i/>
                <w:sz w:val="16"/>
                <w:lang w:val="en-US"/>
              </w:rPr>
            </w:pPr>
            <w:r w:rsidRPr="0079171B">
              <w:rPr>
                <w:b/>
                <w:bCs/>
                <w:i/>
                <w:sz w:val="16"/>
              </w:rPr>
              <w:t>2</w:t>
            </w:r>
            <w:r>
              <w:rPr>
                <w:b/>
                <w:bCs/>
                <w:i/>
                <w:sz w:val="16"/>
              </w:rPr>
              <w:t>,</w:t>
            </w:r>
            <w:r w:rsidRPr="0079171B">
              <w:rPr>
                <w:b/>
                <w:bCs/>
                <w:i/>
                <w:sz w:val="16"/>
              </w:rPr>
              <w:t>139</w:t>
            </w:r>
            <w:r>
              <w:rPr>
                <w:b/>
                <w:bCs/>
                <w:i/>
                <w:sz w:val="16"/>
              </w:rPr>
              <w:t>.</w:t>
            </w:r>
            <w:r w:rsidRPr="0079171B">
              <w:rPr>
                <w:b/>
                <w:bCs/>
                <w:i/>
                <w:sz w:val="16"/>
              </w:rPr>
              <w:t>2</w:t>
            </w:r>
          </w:p>
        </w:tc>
        <w:tc>
          <w:tcPr>
            <w:tcW w:w="1985" w:type="dxa"/>
            <w:tcBorders>
              <w:top w:val="single" w:sz="4" w:space="0" w:color="auto"/>
              <w:left w:val="single" w:sz="6" w:space="0" w:color="auto"/>
              <w:bottom w:val="single" w:sz="6" w:space="0" w:color="auto"/>
              <w:right w:val="single" w:sz="6" w:space="0" w:color="auto"/>
            </w:tcBorders>
            <w:vAlign w:val="bottom"/>
          </w:tcPr>
          <w:p w14:paraId="277022B4" w14:textId="7707E93A" w:rsidR="00FE3EE2" w:rsidRPr="00AA18F1" w:rsidRDefault="00FE3EE2" w:rsidP="00FE3EE2">
            <w:pPr>
              <w:spacing w:before="40" w:after="40"/>
              <w:ind w:left="72" w:right="100"/>
              <w:jc w:val="right"/>
              <w:rPr>
                <w:b/>
                <w:bCs/>
                <w:i/>
                <w:sz w:val="16"/>
                <w:lang w:val="en-US"/>
              </w:rPr>
            </w:pPr>
            <w:r w:rsidRPr="0079171B">
              <w:rPr>
                <w:b/>
                <w:bCs/>
                <w:i/>
                <w:sz w:val="16"/>
              </w:rPr>
              <w:t>1</w:t>
            </w:r>
            <w:r>
              <w:rPr>
                <w:b/>
                <w:bCs/>
                <w:i/>
                <w:sz w:val="16"/>
              </w:rPr>
              <w:t>,</w:t>
            </w:r>
            <w:r w:rsidRPr="0079171B">
              <w:rPr>
                <w:b/>
                <w:bCs/>
                <w:i/>
                <w:sz w:val="16"/>
              </w:rPr>
              <w:t>746</w:t>
            </w:r>
            <w:r>
              <w:rPr>
                <w:b/>
                <w:bCs/>
                <w:i/>
                <w:sz w:val="16"/>
              </w:rPr>
              <w:t>.</w:t>
            </w:r>
            <w:r w:rsidRPr="0079171B">
              <w:rPr>
                <w:b/>
                <w:bCs/>
                <w:i/>
                <w:sz w:val="16"/>
              </w:rPr>
              <w:t>9</w:t>
            </w:r>
          </w:p>
        </w:tc>
      </w:tr>
      <w:tr w:rsidR="00FE3EE2" w:rsidRPr="00645DE4" w14:paraId="7C0FEBF0" w14:textId="77777777" w:rsidTr="00CF095B">
        <w:trPr>
          <w:cantSplit/>
        </w:trPr>
        <w:tc>
          <w:tcPr>
            <w:tcW w:w="4253" w:type="dxa"/>
            <w:tcBorders>
              <w:left w:val="single" w:sz="6" w:space="0" w:color="auto"/>
              <w:right w:val="single" w:sz="6" w:space="0" w:color="auto"/>
            </w:tcBorders>
            <w:vAlign w:val="bottom"/>
          </w:tcPr>
          <w:p w14:paraId="7CD3A6D5" w14:textId="77777777" w:rsidR="00FE3EE2" w:rsidRPr="007F1507" w:rsidRDefault="00FE3EE2" w:rsidP="00FE3EE2">
            <w:pPr>
              <w:spacing w:before="40" w:after="40"/>
              <w:rPr>
                <w:i/>
                <w:sz w:val="16"/>
                <w:lang w:val="en-US"/>
              </w:rPr>
            </w:pPr>
            <w:r w:rsidRPr="007F1507">
              <w:rPr>
                <w:i/>
                <w:sz w:val="16"/>
                <w:lang w:val="en-US"/>
              </w:rPr>
              <w:t xml:space="preserve">Other comprehensive income for the </w:t>
            </w:r>
            <w:r>
              <w:rPr>
                <w:i/>
                <w:sz w:val="16"/>
                <w:lang w:val="en-US"/>
              </w:rPr>
              <w:t>period</w:t>
            </w:r>
          </w:p>
        </w:tc>
        <w:tc>
          <w:tcPr>
            <w:tcW w:w="1984" w:type="dxa"/>
            <w:tcBorders>
              <w:top w:val="single" w:sz="6" w:space="0" w:color="auto"/>
              <w:left w:val="single" w:sz="6" w:space="0" w:color="auto"/>
              <w:bottom w:val="single" w:sz="6" w:space="0" w:color="auto"/>
            </w:tcBorders>
            <w:vAlign w:val="bottom"/>
          </w:tcPr>
          <w:p w14:paraId="5EB42640" w14:textId="3E6310E9" w:rsidR="00FE3EE2" w:rsidRPr="00AA18F1" w:rsidRDefault="00FE3EE2" w:rsidP="00FE3EE2">
            <w:pPr>
              <w:spacing w:before="40" w:after="40"/>
              <w:ind w:left="72" w:right="100"/>
              <w:jc w:val="right"/>
              <w:rPr>
                <w:bCs/>
                <w:i/>
                <w:sz w:val="16"/>
                <w:lang w:val="en-US"/>
              </w:rPr>
            </w:pPr>
            <w:r>
              <w:rPr>
                <w:bCs/>
                <w:i/>
                <w:sz w:val="16"/>
              </w:rPr>
              <w:t>(</w:t>
            </w:r>
            <w:r w:rsidRPr="0079171B">
              <w:rPr>
                <w:bCs/>
                <w:i/>
                <w:sz w:val="16"/>
              </w:rPr>
              <w:t>1</w:t>
            </w:r>
            <w:r>
              <w:rPr>
                <w:bCs/>
                <w:i/>
                <w:sz w:val="16"/>
              </w:rPr>
              <w:t>,</w:t>
            </w:r>
            <w:r w:rsidRPr="0079171B">
              <w:rPr>
                <w:bCs/>
                <w:i/>
                <w:sz w:val="16"/>
              </w:rPr>
              <w:t>191</w:t>
            </w:r>
            <w:r>
              <w:rPr>
                <w:bCs/>
                <w:i/>
                <w:sz w:val="16"/>
              </w:rPr>
              <w:t>.</w:t>
            </w:r>
            <w:r w:rsidRPr="0079171B">
              <w:rPr>
                <w:bCs/>
                <w:i/>
                <w:sz w:val="16"/>
              </w:rPr>
              <w:t>9</w:t>
            </w:r>
            <w:r>
              <w:rPr>
                <w:bCs/>
                <w:i/>
                <w:sz w:val="16"/>
              </w:rPr>
              <w:t>)</w:t>
            </w:r>
          </w:p>
        </w:tc>
        <w:tc>
          <w:tcPr>
            <w:tcW w:w="1985" w:type="dxa"/>
            <w:tcBorders>
              <w:top w:val="single" w:sz="6" w:space="0" w:color="auto"/>
              <w:left w:val="single" w:sz="6" w:space="0" w:color="auto"/>
              <w:bottom w:val="single" w:sz="6" w:space="0" w:color="auto"/>
              <w:right w:val="single" w:sz="6" w:space="0" w:color="auto"/>
            </w:tcBorders>
            <w:vAlign w:val="bottom"/>
          </w:tcPr>
          <w:p w14:paraId="402C3C3E" w14:textId="1B2BEA64" w:rsidR="00FE3EE2" w:rsidRPr="00AA18F1" w:rsidRDefault="00FE3EE2" w:rsidP="00FE3EE2">
            <w:pPr>
              <w:spacing w:before="40" w:after="40"/>
              <w:ind w:left="72" w:right="100"/>
              <w:jc w:val="right"/>
              <w:rPr>
                <w:bCs/>
                <w:i/>
                <w:sz w:val="16"/>
                <w:lang w:val="en-US"/>
              </w:rPr>
            </w:pPr>
            <w:r>
              <w:rPr>
                <w:bCs/>
                <w:i/>
                <w:sz w:val="16"/>
              </w:rPr>
              <w:t>(</w:t>
            </w:r>
            <w:r w:rsidRPr="0079171B">
              <w:rPr>
                <w:bCs/>
                <w:i/>
                <w:sz w:val="16"/>
              </w:rPr>
              <w:t>4</w:t>
            </w:r>
            <w:r>
              <w:rPr>
                <w:bCs/>
                <w:i/>
                <w:sz w:val="16"/>
              </w:rPr>
              <w:t>.</w:t>
            </w:r>
            <w:r w:rsidRPr="0079171B">
              <w:rPr>
                <w:bCs/>
                <w:i/>
                <w:sz w:val="16"/>
              </w:rPr>
              <w:t>7</w:t>
            </w:r>
            <w:r>
              <w:rPr>
                <w:bCs/>
                <w:i/>
                <w:sz w:val="16"/>
              </w:rPr>
              <w:t>)</w:t>
            </w:r>
          </w:p>
        </w:tc>
      </w:tr>
      <w:tr w:rsidR="00FE3EE2" w:rsidRPr="00645DE4" w14:paraId="2C61BCBF" w14:textId="77777777" w:rsidTr="00CF095B">
        <w:trPr>
          <w:cantSplit/>
        </w:trPr>
        <w:tc>
          <w:tcPr>
            <w:tcW w:w="4253" w:type="dxa"/>
            <w:tcBorders>
              <w:left w:val="single" w:sz="6" w:space="0" w:color="auto"/>
              <w:bottom w:val="double" w:sz="4" w:space="0" w:color="auto"/>
              <w:right w:val="single" w:sz="6" w:space="0" w:color="auto"/>
            </w:tcBorders>
            <w:vAlign w:val="bottom"/>
          </w:tcPr>
          <w:p w14:paraId="09DB5917" w14:textId="77777777" w:rsidR="00FE3EE2" w:rsidRPr="007F1507" w:rsidRDefault="00FE3EE2" w:rsidP="00FE3EE2">
            <w:pPr>
              <w:spacing w:before="40" w:after="40"/>
              <w:rPr>
                <w:b/>
                <w:i/>
                <w:sz w:val="16"/>
                <w:lang w:val="en-US"/>
              </w:rPr>
            </w:pPr>
            <w:r w:rsidRPr="007F1507">
              <w:rPr>
                <w:b/>
                <w:i/>
                <w:sz w:val="16"/>
                <w:lang w:val="en-US"/>
              </w:rPr>
              <w:t xml:space="preserve">Comprehensive income for the </w:t>
            </w:r>
            <w:r>
              <w:rPr>
                <w:b/>
                <w:i/>
                <w:sz w:val="16"/>
                <w:lang w:val="en-US"/>
              </w:rPr>
              <w:t>period</w:t>
            </w:r>
          </w:p>
        </w:tc>
        <w:tc>
          <w:tcPr>
            <w:tcW w:w="1984" w:type="dxa"/>
            <w:tcBorders>
              <w:top w:val="single" w:sz="6" w:space="0" w:color="auto"/>
              <w:left w:val="single" w:sz="6" w:space="0" w:color="auto"/>
              <w:bottom w:val="double" w:sz="4" w:space="0" w:color="auto"/>
            </w:tcBorders>
            <w:vAlign w:val="bottom"/>
          </w:tcPr>
          <w:p w14:paraId="3EF5876B" w14:textId="207132FF" w:rsidR="00FE3EE2" w:rsidRPr="00AA18F1" w:rsidRDefault="00FE3EE2" w:rsidP="00FE3EE2">
            <w:pPr>
              <w:spacing w:before="40" w:after="40"/>
              <w:ind w:left="72" w:right="100"/>
              <w:jc w:val="right"/>
              <w:rPr>
                <w:b/>
                <w:bCs/>
                <w:i/>
                <w:sz w:val="16"/>
                <w:lang w:val="en-US"/>
              </w:rPr>
            </w:pPr>
            <w:r w:rsidRPr="0079171B">
              <w:rPr>
                <w:b/>
                <w:bCs/>
                <w:i/>
                <w:sz w:val="16"/>
              </w:rPr>
              <w:t>947</w:t>
            </w:r>
            <w:r>
              <w:rPr>
                <w:b/>
                <w:bCs/>
                <w:i/>
                <w:sz w:val="16"/>
              </w:rPr>
              <w:t>.</w:t>
            </w:r>
            <w:r w:rsidRPr="0079171B">
              <w:rPr>
                <w:b/>
                <w:bCs/>
                <w:i/>
                <w:sz w:val="16"/>
              </w:rPr>
              <w:t>3</w:t>
            </w:r>
          </w:p>
        </w:tc>
        <w:tc>
          <w:tcPr>
            <w:tcW w:w="1985" w:type="dxa"/>
            <w:tcBorders>
              <w:top w:val="single" w:sz="6" w:space="0" w:color="auto"/>
              <w:left w:val="single" w:sz="6" w:space="0" w:color="auto"/>
              <w:bottom w:val="double" w:sz="4" w:space="0" w:color="auto"/>
              <w:right w:val="single" w:sz="6" w:space="0" w:color="auto"/>
            </w:tcBorders>
            <w:vAlign w:val="bottom"/>
          </w:tcPr>
          <w:p w14:paraId="6C58F952" w14:textId="76DC6231" w:rsidR="00FE3EE2" w:rsidRPr="00AA18F1" w:rsidRDefault="00FE3EE2" w:rsidP="00FE3EE2">
            <w:pPr>
              <w:spacing w:before="40" w:after="40"/>
              <w:ind w:left="72" w:right="100"/>
              <w:jc w:val="right"/>
              <w:rPr>
                <w:b/>
                <w:bCs/>
                <w:i/>
                <w:sz w:val="16"/>
                <w:lang w:val="en-US"/>
              </w:rPr>
            </w:pPr>
            <w:r w:rsidRPr="0079171B">
              <w:rPr>
                <w:b/>
                <w:bCs/>
                <w:i/>
                <w:sz w:val="16"/>
              </w:rPr>
              <w:t>1</w:t>
            </w:r>
            <w:r>
              <w:rPr>
                <w:b/>
                <w:bCs/>
                <w:i/>
                <w:sz w:val="16"/>
              </w:rPr>
              <w:t>,</w:t>
            </w:r>
            <w:r w:rsidRPr="0079171B">
              <w:rPr>
                <w:b/>
                <w:bCs/>
                <w:i/>
                <w:sz w:val="16"/>
              </w:rPr>
              <w:t>742</w:t>
            </w:r>
            <w:r>
              <w:rPr>
                <w:b/>
                <w:bCs/>
                <w:i/>
                <w:sz w:val="16"/>
              </w:rPr>
              <w:t>.</w:t>
            </w:r>
            <w:r w:rsidRPr="0079171B">
              <w:rPr>
                <w:b/>
                <w:bCs/>
                <w:i/>
                <w:sz w:val="16"/>
              </w:rPr>
              <w:t>2</w:t>
            </w:r>
          </w:p>
        </w:tc>
      </w:tr>
    </w:tbl>
    <w:p w14:paraId="61D97F74" w14:textId="77777777" w:rsidR="00CF095B" w:rsidRPr="007F1507" w:rsidRDefault="00CF095B" w:rsidP="00AB4E2F">
      <w:pPr>
        <w:pStyle w:val="Encabezado"/>
        <w:tabs>
          <w:tab w:val="clear" w:pos="4252"/>
          <w:tab w:val="clear" w:pos="8504"/>
        </w:tabs>
        <w:ind w:left="5648"/>
        <w:rPr>
          <w:i/>
          <w:sz w:val="14"/>
          <w:szCs w:val="14"/>
          <w:lang w:val="en-US"/>
        </w:rPr>
      </w:pPr>
    </w:p>
    <w:p w14:paraId="7B80DAE8" w14:textId="77777777" w:rsidR="00FE3EE2" w:rsidRDefault="00FE3EE2" w:rsidP="00275C7F">
      <w:pPr>
        <w:jc w:val="both"/>
        <w:rPr>
          <w:sz w:val="22"/>
          <w:szCs w:val="22"/>
          <w:u w:val="single"/>
          <w:lang w:val="en-US"/>
        </w:rPr>
      </w:pPr>
    </w:p>
    <w:p w14:paraId="53A2EE4A" w14:textId="77777777" w:rsidR="00FE3EE2" w:rsidRDefault="00FE3EE2" w:rsidP="00275C7F">
      <w:pPr>
        <w:jc w:val="both"/>
        <w:rPr>
          <w:sz w:val="22"/>
          <w:szCs w:val="22"/>
          <w:u w:val="single"/>
          <w:lang w:val="en-US"/>
        </w:rPr>
      </w:pPr>
    </w:p>
    <w:p w14:paraId="09DDD933" w14:textId="77777777" w:rsidR="00FE3EE2" w:rsidRDefault="00FE3EE2" w:rsidP="00275C7F">
      <w:pPr>
        <w:jc w:val="both"/>
        <w:rPr>
          <w:sz w:val="22"/>
          <w:szCs w:val="22"/>
          <w:u w:val="single"/>
          <w:lang w:val="en-US"/>
        </w:rPr>
      </w:pPr>
    </w:p>
    <w:p w14:paraId="63FF86E4" w14:textId="77777777" w:rsidR="00FE3EE2" w:rsidRDefault="00FE3EE2" w:rsidP="00275C7F">
      <w:pPr>
        <w:jc w:val="both"/>
        <w:rPr>
          <w:sz w:val="22"/>
          <w:szCs w:val="22"/>
          <w:u w:val="single"/>
          <w:lang w:val="en-US"/>
        </w:rPr>
      </w:pPr>
    </w:p>
    <w:p w14:paraId="1A32F25B" w14:textId="77777777" w:rsidR="00FE3EE2" w:rsidRDefault="00FE3EE2" w:rsidP="00275C7F">
      <w:pPr>
        <w:jc w:val="both"/>
        <w:rPr>
          <w:sz w:val="22"/>
          <w:szCs w:val="22"/>
          <w:u w:val="single"/>
          <w:lang w:val="en-US"/>
        </w:rPr>
      </w:pPr>
    </w:p>
    <w:p w14:paraId="19F82FBF" w14:textId="77777777" w:rsidR="00FE3EE2" w:rsidRDefault="00FE3EE2" w:rsidP="00275C7F">
      <w:pPr>
        <w:jc w:val="both"/>
        <w:rPr>
          <w:sz w:val="22"/>
          <w:szCs w:val="22"/>
          <w:u w:val="single"/>
          <w:lang w:val="en-US"/>
        </w:rPr>
      </w:pPr>
    </w:p>
    <w:p w14:paraId="4A88057C" w14:textId="77777777" w:rsidR="00FE3EE2" w:rsidRDefault="00FE3EE2" w:rsidP="00275C7F">
      <w:pPr>
        <w:jc w:val="both"/>
        <w:rPr>
          <w:sz w:val="22"/>
          <w:szCs w:val="22"/>
          <w:u w:val="single"/>
          <w:lang w:val="en-US"/>
        </w:rPr>
      </w:pPr>
    </w:p>
    <w:p w14:paraId="49F7E9D2" w14:textId="77777777" w:rsidR="00FE3EE2" w:rsidRDefault="00FE3EE2" w:rsidP="00275C7F">
      <w:pPr>
        <w:jc w:val="both"/>
        <w:rPr>
          <w:sz w:val="22"/>
          <w:szCs w:val="22"/>
          <w:u w:val="single"/>
          <w:lang w:val="en-US"/>
        </w:rPr>
      </w:pPr>
    </w:p>
    <w:p w14:paraId="7F1F68E0" w14:textId="77777777" w:rsidR="00FE3EE2" w:rsidRDefault="00FE3EE2" w:rsidP="00275C7F">
      <w:pPr>
        <w:jc w:val="both"/>
        <w:rPr>
          <w:sz w:val="22"/>
          <w:szCs w:val="22"/>
          <w:u w:val="single"/>
          <w:lang w:val="en-US"/>
        </w:rPr>
      </w:pPr>
    </w:p>
    <w:p w14:paraId="78FF175F" w14:textId="77777777" w:rsidR="00FE3EE2" w:rsidRDefault="00FE3EE2" w:rsidP="00275C7F">
      <w:pPr>
        <w:jc w:val="both"/>
        <w:rPr>
          <w:sz w:val="22"/>
          <w:szCs w:val="22"/>
          <w:u w:val="single"/>
          <w:lang w:val="en-US"/>
        </w:rPr>
      </w:pPr>
    </w:p>
    <w:p w14:paraId="1E472A59" w14:textId="77777777" w:rsidR="00393D07" w:rsidRDefault="00393D07" w:rsidP="00275C7F">
      <w:pPr>
        <w:jc w:val="both"/>
        <w:rPr>
          <w:sz w:val="22"/>
          <w:szCs w:val="22"/>
          <w:u w:val="single"/>
          <w:lang w:val="en-US"/>
        </w:rPr>
      </w:pPr>
    </w:p>
    <w:p w14:paraId="77772EC1" w14:textId="77777777" w:rsidR="00393D07" w:rsidRDefault="00393D07" w:rsidP="00275C7F">
      <w:pPr>
        <w:jc w:val="both"/>
        <w:rPr>
          <w:sz w:val="22"/>
          <w:szCs w:val="22"/>
          <w:u w:val="single"/>
          <w:lang w:val="en-US"/>
        </w:rPr>
      </w:pPr>
    </w:p>
    <w:p w14:paraId="4E5AA9CB" w14:textId="77777777" w:rsidR="00393D07" w:rsidRDefault="00393D07" w:rsidP="00275C7F">
      <w:pPr>
        <w:jc w:val="both"/>
        <w:rPr>
          <w:sz w:val="22"/>
          <w:szCs w:val="22"/>
          <w:u w:val="single"/>
          <w:lang w:val="en-US"/>
        </w:rPr>
      </w:pPr>
    </w:p>
    <w:p w14:paraId="590E95DA" w14:textId="3249A564" w:rsidR="00275C7F" w:rsidRPr="007F1507" w:rsidRDefault="00275C7F" w:rsidP="00275C7F">
      <w:pPr>
        <w:jc w:val="both"/>
        <w:rPr>
          <w:sz w:val="22"/>
          <w:szCs w:val="22"/>
          <w:u w:val="single"/>
          <w:lang w:val="en-US"/>
        </w:rPr>
      </w:pPr>
      <w:r w:rsidRPr="007F1507">
        <w:rPr>
          <w:sz w:val="22"/>
          <w:szCs w:val="22"/>
          <w:u w:val="single"/>
          <w:lang w:val="en-US"/>
        </w:rPr>
        <w:lastRenderedPageBreak/>
        <w:t xml:space="preserve">OVERVIEW FOR </w:t>
      </w:r>
      <w:r>
        <w:rPr>
          <w:sz w:val="22"/>
          <w:szCs w:val="22"/>
          <w:u w:val="single"/>
          <w:lang w:val="en-US"/>
        </w:rPr>
        <w:t xml:space="preserve">THE </w:t>
      </w:r>
      <w:r w:rsidR="00412358">
        <w:rPr>
          <w:sz w:val="22"/>
          <w:szCs w:val="22"/>
          <w:u w:val="single"/>
          <w:lang w:val="en-US"/>
        </w:rPr>
        <w:t>SIX</w:t>
      </w:r>
      <w:r>
        <w:rPr>
          <w:sz w:val="22"/>
          <w:szCs w:val="22"/>
          <w:u w:val="single"/>
          <w:lang w:val="en-US"/>
        </w:rPr>
        <w:t>-MONTH PERIODS</w:t>
      </w:r>
      <w:r w:rsidRPr="007F1507">
        <w:rPr>
          <w:sz w:val="22"/>
          <w:szCs w:val="22"/>
          <w:u w:val="single"/>
          <w:lang w:val="en-US"/>
        </w:rPr>
        <w:t xml:space="preserve"> ENDED </w:t>
      </w:r>
      <w:r w:rsidR="00412358">
        <w:rPr>
          <w:sz w:val="22"/>
          <w:szCs w:val="22"/>
          <w:u w:val="single"/>
          <w:lang w:val="en-US"/>
        </w:rPr>
        <w:t>JUNE</w:t>
      </w:r>
      <w:r w:rsidR="00412358" w:rsidRPr="007F1507">
        <w:rPr>
          <w:sz w:val="22"/>
          <w:szCs w:val="22"/>
          <w:u w:val="single"/>
          <w:lang w:val="en-US"/>
        </w:rPr>
        <w:t xml:space="preserve"> </w:t>
      </w:r>
      <w:r w:rsidRPr="007F1507">
        <w:rPr>
          <w:sz w:val="22"/>
          <w:szCs w:val="22"/>
          <w:u w:val="single"/>
          <w:lang w:val="en-US"/>
        </w:rPr>
        <w:t>3</w:t>
      </w:r>
      <w:r w:rsidR="00412358">
        <w:rPr>
          <w:sz w:val="22"/>
          <w:szCs w:val="22"/>
          <w:u w:val="single"/>
          <w:lang w:val="en-US"/>
        </w:rPr>
        <w:t>0</w:t>
      </w:r>
      <w:r w:rsidRPr="007F1507">
        <w:rPr>
          <w:sz w:val="22"/>
          <w:szCs w:val="22"/>
          <w:u w:val="single"/>
          <w:lang w:val="en-US"/>
        </w:rPr>
        <w:t>, 20</w:t>
      </w:r>
      <w:r>
        <w:rPr>
          <w:sz w:val="22"/>
          <w:szCs w:val="22"/>
          <w:u w:val="single"/>
          <w:lang w:val="en-US"/>
        </w:rPr>
        <w:t>20</w:t>
      </w:r>
      <w:r w:rsidRPr="007F1507">
        <w:rPr>
          <w:sz w:val="22"/>
          <w:szCs w:val="22"/>
          <w:u w:val="single"/>
          <w:lang w:val="en-US"/>
        </w:rPr>
        <w:t xml:space="preserve"> AND 201</w:t>
      </w:r>
      <w:r>
        <w:rPr>
          <w:sz w:val="22"/>
          <w:szCs w:val="22"/>
          <w:u w:val="single"/>
          <w:lang w:val="en-US"/>
        </w:rPr>
        <w:t>9</w:t>
      </w:r>
    </w:p>
    <w:p w14:paraId="0CF9751D" w14:textId="77777777" w:rsidR="00275C7F" w:rsidRDefault="00275C7F" w:rsidP="00AB4E2F">
      <w:pPr>
        <w:jc w:val="both"/>
        <w:rPr>
          <w:sz w:val="22"/>
          <w:szCs w:val="22"/>
          <w:u w:val="single"/>
          <w:lang w:val="en-US"/>
        </w:rPr>
      </w:pPr>
    </w:p>
    <w:p w14:paraId="6FFB6A5E" w14:textId="495E5E55" w:rsidR="00AB4E2F" w:rsidRPr="007F1507" w:rsidRDefault="00AB4E2F" w:rsidP="00AB4E2F">
      <w:pPr>
        <w:jc w:val="both"/>
        <w:rPr>
          <w:sz w:val="22"/>
          <w:szCs w:val="22"/>
          <w:u w:val="single"/>
          <w:lang w:val="en-US"/>
        </w:rPr>
      </w:pPr>
      <w:r w:rsidRPr="007F1507">
        <w:rPr>
          <w:sz w:val="22"/>
          <w:szCs w:val="22"/>
          <w:u w:val="single"/>
          <w:lang w:val="en-US"/>
        </w:rPr>
        <w:t xml:space="preserve">IV) COMPARATIVE STATISTICAL DATA FOR </w:t>
      </w:r>
      <w:r w:rsidR="00BF2AC3">
        <w:rPr>
          <w:sz w:val="22"/>
          <w:szCs w:val="22"/>
          <w:u w:val="single"/>
          <w:lang w:val="en-US"/>
        </w:rPr>
        <w:t xml:space="preserve">THE </w:t>
      </w:r>
      <w:r w:rsidR="00412358">
        <w:rPr>
          <w:sz w:val="22"/>
          <w:szCs w:val="22"/>
          <w:u w:val="single"/>
          <w:lang w:val="en-US"/>
        </w:rPr>
        <w:t>SIX</w:t>
      </w:r>
      <w:r w:rsidR="00BF2AC3">
        <w:rPr>
          <w:sz w:val="22"/>
          <w:szCs w:val="22"/>
          <w:u w:val="single"/>
          <w:lang w:val="en-US"/>
        </w:rPr>
        <w:t>-MONTH PERIODS</w:t>
      </w:r>
      <w:r w:rsidRPr="007F1507">
        <w:rPr>
          <w:sz w:val="22"/>
          <w:szCs w:val="22"/>
          <w:u w:val="single"/>
          <w:lang w:val="en-US"/>
        </w:rPr>
        <w:t xml:space="preserve"> ENDED </w:t>
      </w:r>
      <w:r w:rsidR="00412358">
        <w:rPr>
          <w:sz w:val="22"/>
          <w:szCs w:val="22"/>
          <w:u w:val="single"/>
          <w:lang w:val="en-US"/>
        </w:rPr>
        <w:t>JUNE</w:t>
      </w:r>
      <w:r w:rsidR="00412358" w:rsidRPr="007F1507">
        <w:rPr>
          <w:sz w:val="22"/>
          <w:szCs w:val="22"/>
          <w:u w:val="single"/>
          <w:lang w:val="en-US"/>
        </w:rPr>
        <w:t xml:space="preserve"> </w:t>
      </w:r>
      <w:r w:rsidRPr="007F1507">
        <w:rPr>
          <w:sz w:val="22"/>
          <w:szCs w:val="22"/>
          <w:u w:val="single"/>
          <w:lang w:val="en-US"/>
        </w:rPr>
        <w:t>3</w:t>
      </w:r>
      <w:r w:rsidR="00412358">
        <w:rPr>
          <w:sz w:val="22"/>
          <w:szCs w:val="22"/>
          <w:u w:val="single"/>
          <w:lang w:val="en-US"/>
        </w:rPr>
        <w:t>0</w:t>
      </w:r>
      <w:r w:rsidRPr="007F1507">
        <w:rPr>
          <w:sz w:val="22"/>
          <w:szCs w:val="22"/>
          <w:u w:val="single"/>
          <w:lang w:val="en-US"/>
        </w:rPr>
        <w:t xml:space="preserve">, </w:t>
      </w:r>
      <w:r w:rsidR="003E44B7" w:rsidRPr="007F1507">
        <w:rPr>
          <w:sz w:val="22"/>
          <w:szCs w:val="22"/>
          <w:u w:val="single"/>
          <w:lang w:val="en-US"/>
        </w:rPr>
        <w:t>20</w:t>
      </w:r>
      <w:r w:rsidR="00857197">
        <w:rPr>
          <w:sz w:val="22"/>
          <w:szCs w:val="22"/>
          <w:u w:val="single"/>
          <w:lang w:val="en-US"/>
        </w:rPr>
        <w:t>20</w:t>
      </w:r>
      <w:r w:rsidR="00A6165A" w:rsidRPr="007F1507">
        <w:rPr>
          <w:sz w:val="22"/>
          <w:szCs w:val="22"/>
          <w:u w:val="single"/>
          <w:lang w:val="en-US"/>
        </w:rPr>
        <w:t xml:space="preserve"> and</w:t>
      </w:r>
      <w:r w:rsidR="003E44B7" w:rsidRPr="007F1507">
        <w:rPr>
          <w:sz w:val="22"/>
          <w:szCs w:val="22"/>
          <w:u w:val="single"/>
          <w:lang w:val="en-US"/>
        </w:rPr>
        <w:t xml:space="preserve">, </w:t>
      </w:r>
      <w:r w:rsidRPr="007F1507">
        <w:rPr>
          <w:sz w:val="22"/>
          <w:szCs w:val="22"/>
          <w:u w:val="single"/>
          <w:lang w:val="en-US"/>
        </w:rPr>
        <w:t>201</w:t>
      </w:r>
      <w:r w:rsidR="00857197">
        <w:rPr>
          <w:sz w:val="22"/>
          <w:szCs w:val="22"/>
          <w:u w:val="single"/>
          <w:lang w:val="en-US"/>
        </w:rPr>
        <w:t>9</w:t>
      </w:r>
    </w:p>
    <w:p w14:paraId="1B2C8133" w14:textId="77777777" w:rsidR="00AB4E2F" w:rsidRPr="007F1507" w:rsidRDefault="00AB4E2F" w:rsidP="00AB4E2F">
      <w:pPr>
        <w:rPr>
          <w:lang w:val="en-US"/>
        </w:rPr>
      </w:pPr>
    </w:p>
    <w:p w14:paraId="15654E7B" w14:textId="77777777" w:rsidR="00AB4E2F" w:rsidRPr="007F1507" w:rsidRDefault="00AB4E2F" w:rsidP="00AB4E2F">
      <w:pPr>
        <w:pStyle w:val="Textoindependiente2"/>
        <w:spacing w:line="240" w:lineRule="auto"/>
        <w:rPr>
          <w:i/>
          <w:sz w:val="20"/>
          <w:lang w:val="en-US"/>
        </w:rPr>
      </w:pPr>
      <w:r w:rsidRPr="007F1507">
        <w:rPr>
          <w:i/>
          <w:sz w:val="20"/>
          <w:lang w:val="en-US"/>
        </w:rPr>
        <w:t>Dispatched volumes in million m3:</w:t>
      </w:r>
    </w:p>
    <w:p w14:paraId="6A808D10" w14:textId="77777777" w:rsidR="00AB4E2F" w:rsidRPr="007F1507" w:rsidRDefault="00AB4E2F" w:rsidP="00AB4E2F">
      <w:pPr>
        <w:rPr>
          <w:i/>
          <w:sz w:val="16"/>
          <w:lang w:val="en-US"/>
        </w:rPr>
      </w:pPr>
      <w:r w:rsidRPr="007F1507">
        <w:rPr>
          <w:i/>
          <w:sz w:val="16"/>
          <w:lang w:val="en-US"/>
        </w:rPr>
        <w:t xml:space="preserve">                                                                     </w:t>
      </w:r>
      <w:r w:rsidRPr="007F1507">
        <w:rPr>
          <w:i/>
          <w:sz w:val="16"/>
          <w:lang w:val="en-US"/>
        </w:rPr>
        <w:tab/>
      </w:r>
      <w:r w:rsidRPr="007F1507">
        <w:rPr>
          <w:i/>
          <w:sz w:val="16"/>
          <w:lang w:val="en-US"/>
        </w:rPr>
        <w:tab/>
      </w:r>
      <w:r w:rsidRPr="007F1507">
        <w:rPr>
          <w:i/>
          <w:sz w:val="16"/>
          <w:lang w:val="en-US"/>
        </w:rPr>
        <w:tab/>
      </w:r>
      <w:r w:rsidRPr="007F1507">
        <w:rPr>
          <w:i/>
          <w:sz w:val="16"/>
          <w:lang w:val="en-US"/>
        </w:rPr>
        <w:tab/>
        <w:t xml:space="preserve">                    </w:t>
      </w:r>
      <w:r w:rsidR="003F5F3D" w:rsidRPr="007F1507">
        <w:rPr>
          <w:i/>
          <w:sz w:val="16"/>
          <w:lang w:val="en-US"/>
        </w:rPr>
        <w:t>By</w:t>
      </w:r>
      <w:r w:rsidRPr="007F1507">
        <w:rPr>
          <w:i/>
          <w:sz w:val="16"/>
          <w:lang w:val="en-US"/>
        </w:rPr>
        <w:t xml:space="preserve"> type of transportation</w:t>
      </w:r>
    </w:p>
    <w:tbl>
      <w:tblPr>
        <w:tblW w:w="8221" w:type="dxa"/>
        <w:tblInd w:w="212" w:type="dxa"/>
        <w:tblLayout w:type="fixed"/>
        <w:tblCellMar>
          <w:left w:w="70" w:type="dxa"/>
          <w:right w:w="70" w:type="dxa"/>
        </w:tblCellMar>
        <w:tblLook w:val="0000" w:firstRow="0" w:lastRow="0" w:firstColumn="0" w:lastColumn="0" w:noHBand="0" w:noVBand="0"/>
      </w:tblPr>
      <w:tblGrid>
        <w:gridCol w:w="4251"/>
        <w:gridCol w:w="1984"/>
        <w:gridCol w:w="1986"/>
      </w:tblGrid>
      <w:tr w:rsidR="00A6165A" w:rsidRPr="007F1507" w14:paraId="568604F9" w14:textId="77777777" w:rsidTr="00AA18F1">
        <w:trPr>
          <w:cantSplit/>
        </w:trPr>
        <w:tc>
          <w:tcPr>
            <w:tcW w:w="4251" w:type="dxa"/>
            <w:tcBorders>
              <w:right w:val="single" w:sz="6" w:space="0" w:color="auto"/>
            </w:tcBorders>
          </w:tcPr>
          <w:p w14:paraId="60B08A7C" w14:textId="77777777" w:rsidR="00A6165A" w:rsidRPr="007F1507" w:rsidRDefault="00A6165A" w:rsidP="00776D4F">
            <w:pPr>
              <w:spacing w:before="40" w:after="40"/>
              <w:rPr>
                <w:i/>
                <w:sz w:val="16"/>
                <w:lang w:val="en-US"/>
              </w:rPr>
            </w:pPr>
          </w:p>
        </w:tc>
        <w:tc>
          <w:tcPr>
            <w:tcW w:w="3970" w:type="dxa"/>
            <w:gridSpan w:val="2"/>
            <w:tcBorders>
              <w:top w:val="single" w:sz="6" w:space="0" w:color="auto"/>
              <w:left w:val="single" w:sz="6" w:space="0" w:color="auto"/>
              <w:bottom w:val="single" w:sz="6" w:space="0" w:color="auto"/>
              <w:right w:val="single" w:sz="6" w:space="0" w:color="auto"/>
            </w:tcBorders>
            <w:vAlign w:val="center"/>
          </w:tcPr>
          <w:p w14:paraId="6FBD918F" w14:textId="2735DC07" w:rsidR="00A6165A" w:rsidRPr="007F1507" w:rsidRDefault="00A6165A" w:rsidP="00454A44">
            <w:pPr>
              <w:ind w:right="72"/>
              <w:jc w:val="center"/>
              <w:rPr>
                <w:b/>
                <w:i/>
                <w:sz w:val="16"/>
                <w:lang w:val="en-US"/>
              </w:rPr>
            </w:pPr>
            <w:r w:rsidRPr="007F1507">
              <w:rPr>
                <w:b/>
                <w:i/>
                <w:sz w:val="16"/>
                <w:lang w:val="en-US"/>
              </w:rPr>
              <w:t xml:space="preserve">As of </w:t>
            </w:r>
            <w:r w:rsidR="00BF2AC3">
              <w:rPr>
                <w:b/>
                <w:i/>
                <w:sz w:val="16"/>
                <w:lang w:val="en-US"/>
              </w:rPr>
              <w:t>0</w:t>
            </w:r>
            <w:r w:rsidR="00412358">
              <w:rPr>
                <w:b/>
                <w:i/>
                <w:sz w:val="16"/>
                <w:lang w:val="en-US"/>
              </w:rPr>
              <w:t>6</w:t>
            </w:r>
            <w:r w:rsidRPr="007F1507">
              <w:rPr>
                <w:b/>
                <w:i/>
                <w:sz w:val="16"/>
                <w:lang w:val="en-US"/>
              </w:rPr>
              <w:t>.3</w:t>
            </w:r>
            <w:r w:rsidR="00412358">
              <w:rPr>
                <w:b/>
                <w:i/>
                <w:sz w:val="16"/>
                <w:lang w:val="en-US"/>
              </w:rPr>
              <w:t>0</w:t>
            </w:r>
            <w:r w:rsidR="004F3766">
              <w:rPr>
                <w:b/>
                <w:i/>
                <w:sz w:val="16"/>
                <w:lang w:val="en-US"/>
              </w:rPr>
              <w:t>.</w:t>
            </w:r>
          </w:p>
        </w:tc>
      </w:tr>
      <w:tr w:rsidR="00A6165A" w:rsidRPr="007F1507" w14:paraId="32763543" w14:textId="77777777" w:rsidTr="00AA18F1">
        <w:trPr>
          <w:cantSplit/>
        </w:trPr>
        <w:tc>
          <w:tcPr>
            <w:tcW w:w="4251" w:type="dxa"/>
            <w:tcBorders>
              <w:bottom w:val="single" w:sz="6" w:space="0" w:color="auto"/>
              <w:right w:val="single" w:sz="6" w:space="0" w:color="auto"/>
            </w:tcBorders>
          </w:tcPr>
          <w:p w14:paraId="6E799F31" w14:textId="77777777" w:rsidR="00A6165A" w:rsidRPr="007F1507" w:rsidRDefault="00A6165A" w:rsidP="00776D4F">
            <w:pPr>
              <w:rPr>
                <w:i/>
                <w:sz w:val="16"/>
                <w:lang w:val="en-US"/>
              </w:rPr>
            </w:pPr>
          </w:p>
        </w:tc>
        <w:tc>
          <w:tcPr>
            <w:tcW w:w="1984" w:type="dxa"/>
            <w:tcBorders>
              <w:top w:val="single" w:sz="6" w:space="0" w:color="auto"/>
              <w:left w:val="single" w:sz="6" w:space="0" w:color="auto"/>
              <w:bottom w:val="single" w:sz="6" w:space="0" w:color="auto"/>
            </w:tcBorders>
          </w:tcPr>
          <w:p w14:paraId="4ADD19BB" w14:textId="77777777" w:rsidR="00A6165A" w:rsidRPr="007F1507" w:rsidRDefault="00A6165A" w:rsidP="00BF2AC3">
            <w:pPr>
              <w:spacing w:before="40" w:after="40"/>
              <w:jc w:val="center"/>
              <w:rPr>
                <w:b/>
                <w:i/>
                <w:sz w:val="16"/>
                <w:lang w:val="en-US"/>
              </w:rPr>
            </w:pPr>
            <w:r w:rsidRPr="007F1507">
              <w:rPr>
                <w:b/>
                <w:i/>
                <w:sz w:val="16"/>
                <w:lang w:val="en-US"/>
              </w:rPr>
              <w:t>20</w:t>
            </w:r>
            <w:r w:rsidR="00857197">
              <w:rPr>
                <w:b/>
                <w:i/>
                <w:sz w:val="16"/>
                <w:lang w:val="en-US"/>
              </w:rPr>
              <w:t>20</w:t>
            </w:r>
          </w:p>
        </w:tc>
        <w:tc>
          <w:tcPr>
            <w:tcW w:w="1986" w:type="dxa"/>
            <w:tcBorders>
              <w:top w:val="single" w:sz="6" w:space="0" w:color="auto"/>
              <w:left w:val="single" w:sz="6" w:space="0" w:color="auto"/>
              <w:bottom w:val="single" w:sz="6" w:space="0" w:color="auto"/>
              <w:right w:val="single" w:sz="4" w:space="0" w:color="auto"/>
            </w:tcBorders>
          </w:tcPr>
          <w:p w14:paraId="1F30E963" w14:textId="77777777" w:rsidR="00A6165A" w:rsidRPr="007F1507" w:rsidRDefault="00A6165A" w:rsidP="00BF2AC3">
            <w:pPr>
              <w:spacing w:before="40" w:after="40"/>
              <w:jc w:val="center"/>
              <w:rPr>
                <w:b/>
                <w:i/>
                <w:sz w:val="16"/>
                <w:lang w:val="en-US"/>
              </w:rPr>
            </w:pPr>
            <w:r w:rsidRPr="007F1507">
              <w:rPr>
                <w:b/>
                <w:i/>
                <w:sz w:val="16"/>
                <w:lang w:val="en-US"/>
              </w:rPr>
              <w:t>201</w:t>
            </w:r>
            <w:r w:rsidR="00857197">
              <w:rPr>
                <w:b/>
                <w:i/>
                <w:sz w:val="16"/>
                <w:lang w:val="en-US"/>
              </w:rPr>
              <w:t>9</w:t>
            </w:r>
          </w:p>
        </w:tc>
      </w:tr>
      <w:tr w:rsidR="00FE3EE2" w:rsidRPr="007F1507" w14:paraId="594C3E87" w14:textId="77777777" w:rsidTr="00AA18F1">
        <w:trPr>
          <w:cantSplit/>
        </w:trPr>
        <w:tc>
          <w:tcPr>
            <w:tcW w:w="4251" w:type="dxa"/>
            <w:tcBorders>
              <w:top w:val="single" w:sz="6" w:space="0" w:color="auto"/>
              <w:left w:val="single" w:sz="6" w:space="0" w:color="auto"/>
              <w:right w:val="single" w:sz="6" w:space="0" w:color="auto"/>
            </w:tcBorders>
          </w:tcPr>
          <w:p w14:paraId="7BE60AF3" w14:textId="77777777" w:rsidR="00FE3EE2" w:rsidRPr="007F1507" w:rsidRDefault="00FE3EE2" w:rsidP="00FE3EE2">
            <w:pPr>
              <w:spacing w:before="120"/>
              <w:rPr>
                <w:i/>
                <w:sz w:val="16"/>
                <w:lang w:val="en-US"/>
              </w:rPr>
            </w:pPr>
            <w:r w:rsidRPr="007F1507">
              <w:rPr>
                <w:i/>
                <w:sz w:val="16"/>
                <w:lang w:val="en-US"/>
              </w:rPr>
              <w:t>Firm</w:t>
            </w:r>
          </w:p>
        </w:tc>
        <w:tc>
          <w:tcPr>
            <w:tcW w:w="1984" w:type="dxa"/>
            <w:tcBorders>
              <w:left w:val="single" w:sz="6" w:space="0" w:color="auto"/>
            </w:tcBorders>
          </w:tcPr>
          <w:p w14:paraId="433F14A6" w14:textId="1A41EFAF" w:rsidR="00FE3EE2" w:rsidRPr="007F1507" w:rsidRDefault="00FE3EE2" w:rsidP="00FE3EE2">
            <w:pPr>
              <w:spacing w:before="120"/>
              <w:ind w:right="100"/>
              <w:jc w:val="right"/>
              <w:rPr>
                <w:i/>
                <w:sz w:val="16"/>
                <w:lang w:val="en-US"/>
              </w:rPr>
            </w:pPr>
            <w:r w:rsidRPr="000B3233">
              <w:rPr>
                <w:i/>
                <w:sz w:val="16"/>
              </w:rPr>
              <w:t>6</w:t>
            </w:r>
            <w:r>
              <w:rPr>
                <w:i/>
                <w:sz w:val="16"/>
              </w:rPr>
              <w:t>,</w:t>
            </w:r>
            <w:r w:rsidRPr="000B3233">
              <w:rPr>
                <w:i/>
                <w:sz w:val="16"/>
              </w:rPr>
              <w:t>244</w:t>
            </w:r>
          </w:p>
        </w:tc>
        <w:tc>
          <w:tcPr>
            <w:tcW w:w="1986" w:type="dxa"/>
            <w:tcBorders>
              <w:left w:val="single" w:sz="4" w:space="0" w:color="auto"/>
              <w:right w:val="single" w:sz="4" w:space="0" w:color="auto"/>
            </w:tcBorders>
          </w:tcPr>
          <w:p w14:paraId="6607EE42" w14:textId="2ABE7FEE" w:rsidR="00FE3EE2" w:rsidRPr="007F1507" w:rsidRDefault="00FE3EE2" w:rsidP="00FE3EE2">
            <w:pPr>
              <w:spacing w:before="120"/>
              <w:ind w:right="100"/>
              <w:jc w:val="right"/>
              <w:rPr>
                <w:i/>
                <w:sz w:val="16"/>
                <w:lang w:val="en-US"/>
              </w:rPr>
            </w:pPr>
            <w:r w:rsidRPr="00D11806">
              <w:rPr>
                <w:i/>
                <w:sz w:val="16"/>
              </w:rPr>
              <w:t>6</w:t>
            </w:r>
            <w:r>
              <w:rPr>
                <w:i/>
                <w:sz w:val="16"/>
              </w:rPr>
              <w:t>,</w:t>
            </w:r>
            <w:r w:rsidRPr="00D11806">
              <w:rPr>
                <w:i/>
                <w:sz w:val="16"/>
              </w:rPr>
              <w:t>966</w:t>
            </w:r>
          </w:p>
        </w:tc>
      </w:tr>
      <w:tr w:rsidR="00FE3EE2" w:rsidRPr="007F1507" w14:paraId="5EDC0117" w14:textId="77777777" w:rsidTr="00AA18F1">
        <w:trPr>
          <w:cantSplit/>
        </w:trPr>
        <w:tc>
          <w:tcPr>
            <w:tcW w:w="4251" w:type="dxa"/>
            <w:tcBorders>
              <w:left w:val="single" w:sz="6" w:space="0" w:color="auto"/>
              <w:right w:val="single" w:sz="6" w:space="0" w:color="auto"/>
            </w:tcBorders>
          </w:tcPr>
          <w:p w14:paraId="5D07B81A" w14:textId="77777777" w:rsidR="00FE3EE2" w:rsidRPr="007F1507" w:rsidRDefault="00FE3EE2" w:rsidP="00FE3EE2">
            <w:pPr>
              <w:spacing w:before="120"/>
              <w:rPr>
                <w:i/>
                <w:sz w:val="16"/>
                <w:lang w:val="en-US"/>
              </w:rPr>
            </w:pPr>
            <w:r w:rsidRPr="007F1507">
              <w:rPr>
                <w:i/>
                <w:sz w:val="16"/>
                <w:lang w:val="en-US"/>
              </w:rPr>
              <w:t>Interruptible &amp; exchange and displacement</w:t>
            </w:r>
          </w:p>
        </w:tc>
        <w:tc>
          <w:tcPr>
            <w:tcW w:w="1984" w:type="dxa"/>
            <w:tcBorders>
              <w:left w:val="single" w:sz="6" w:space="0" w:color="auto"/>
              <w:bottom w:val="single" w:sz="6" w:space="0" w:color="auto"/>
            </w:tcBorders>
            <w:vAlign w:val="bottom"/>
          </w:tcPr>
          <w:p w14:paraId="0C2EAF57" w14:textId="5BDD814A" w:rsidR="00FE3EE2" w:rsidRPr="007F1507" w:rsidRDefault="00FE3EE2" w:rsidP="00FE3EE2">
            <w:pPr>
              <w:spacing w:before="120"/>
              <w:ind w:right="100"/>
              <w:jc w:val="right"/>
              <w:rPr>
                <w:i/>
                <w:sz w:val="16"/>
                <w:lang w:val="en-US"/>
              </w:rPr>
            </w:pPr>
            <w:r w:rsidRPr="000B3233">
              <w:rPr>
                <w:i/>
                <w:sz w:val="16"/>
              </w:rPr>
              <w:t>5</w:t>
            </w:r>
            <w:r>
              <w:rPr>
                <w:i/>
                <w:sz w:val="16"/>
              </w:rPr>
              <w:t>,</w:t>
            </w:r>
            <w:r w:rsidRPr="000B3233">
              <w:rPr>
                <w:i/>
                <w:sz w:val="16"/>
              </w:rPr>
              <w:t>502</w:t>
            </w:r>
          </w:p>
        </w:tc>
        <w:tc>
          <w:tcPr>
            <w:tcW w:w="1986" w:type="dxa"/>
            <w:tcBorders>
              <w:left w:val="single" w:sz="4" w:space="0" w:color="auto"/>
              <w:bottom w:val="single" w:sz="4" w:space="0" w:color="auto"/>
              <w:right w:val="single" w:sz="4" w:space="0" w:color="auto"/>
            </w:tcBorders>
            <w:vAlign w:val="bottom"/>
          </w:tcPr>
          <w:p w14:paraId="760953AD" w14:textId="7775F733" w:rsidR="00FE3EE2" w:rsidRPr="007F1507" w:rsidRDefault="00FE3EE2" w:rsidP="00FE3EE2">
            <w:pPr>
              <w:spacing w:before="120"/>
              <w:ind w:right="100"/>
              <w:jc w:val="right"/>
              <w:rPr>
                <w:i/>
                <w:sz w:val="16"/>
                <w:lang w:val="en-US"/>
              </w:rPr>
            </w:pPr>
            <w:r w:rsidRPr="00D11806">
              <w:rPr>
                <w:i/>
                <w:sz w:val="16"/>
              </w:rPr>
              <w:t>5</w:t>
            </w:r>
            <w:r>
              <w:rPr>
                <w:i/>
                <w:sz w:val="16"/>
              </w:rPr>
              <w:t>,</w:t>
            </w:r>
            <w:r w:rsidRPr="00D11806">
              <w:rPr>
                <w:i/>
                <w:sz w:val="16"/>
              </w:rPr>
              <w:t>198</w:t>
            </w:r>
          </w:p>
        </w:tc>
      </w:tr>
      <w:tr w:rsidR="00FE3EE2" w:rsidRPr="007F1507" w14:paraId="57D5B05C" w14:textId="77777777" w:rsidTr="00AA18F1">
        <w:trPr>
          <w:cantSplit/>
          <w:trHeight w:val="334"/>
        </w:trPr>
        <w:tc>
          <w:tcPr>
            <w:tcW w:w="4251" w:type="dxa"/>
            <w:tcBorders>
              <w:top w:val="single" w:sz="6" w:space="0" w:color="auto"/>
              <w:left w:val="single" w:sz="6" w:space="0" w:color="auto"/>
              <w:bottom w:val="single" w:sz="6" w:space="0" w:color="auto"/>
              <w:right w:val="single" w:sz="6" w:space="0" w:color="auto"/>
            </w:tcBorders>
            <w:vAlign w:val="center"/>
          </w:tcPr>
          <w:p w14:paraId="3922C944" w14:textId="77777777" w:rsidR="00FE3EE2" w:rsidRPr="007F1507" w:rsidRDefault="00FE3EE2" w:rsidP="00FE3EE2">
            <w:pPr>
              <w:rPr>
                <w:b/>
                <w:i/>
                <w:sz w:val="16"/>
                <w:lang w:val="en-US"/>
              </w:rPr>
            </w:pPr>
            <w:r w:rsidRPr="007F1507">
              <w:rPr>
                <w:b/>
                <w:i/>
                <w:sz w:val="16"/>
                <w:lang w:val="en-US"/>
              </w:rPr>
              <w:t>Total</w:t>
            </w:r>
          </w:p>
        </w:tc>
        <w:tc>
          <w:tcPr>
            <w:tcW w:w="1984" w:type="dxa"/>
            <w:tcBorders>
              <w:left w:val="single" w:sz="6" w:space="0" w:color="auto"/>
              <w:bottom w:val="single" w:sz="6" w:space="0" w:color="auto"/>
              <w:right w:val="single" w:sz="6" w:space="0" w:color="auto"/>
            </w:tcBorders>
            <w:vAlign w:val="center"/>
          </w:tcPr>
          <w:p w14:paraId="068FFD7D" w14:textId="6B036876" w:rsidR="00FE3EE2" w:rsidRPr="007F1507" w:rsidRDefault="00FE3EE2" w:rsidP="00FE3EE2">
            <w:pPr>
              <w:ind w:right="100"/>
              <w:jc w:val="right"/>
              <w:rPr>
                <w:b/>
                <w:i/>
                <w:sz w:val="16"/>
                <w:lang w:val="en-US"/>
              </w:rPr>
            </w:pPr>
            <w:r w:rsidRPr="000B3233">
              <w:rPr>
                <w:b/>
                <w:i/>
                <w:sz w:val="16"/>
              </w:rPr>
              <w:t>11</w:t>
            </w:r>
            <w:r>
              <w:rPr>
                <w:b/>
                <w:i/>
                <w:sz w:val="16"/>
              </w:rPr>
              <w:t>,</w:t>
            </w:r>
            <w:r w:rsidRPr="000B3233">
              <w:rPr>
                <w:b/>
                <w:i/>
                <w:sz w:val="16"/>
              </w:rPr>
              <w:t>746</w:t>
            </w:r>
          </w:p>
        </w:tc>
        <w:tc>
          <w:tcPr>
            <w:tcW w:w="1986" w:type="dxa"/>
            <w:tcBorders>
              <w:bottom w:val="single" w:sz="6" w:space="0" w:color="auto"/>
              <w:right w:val="single" w:sz="4" w:space="0" w:color="auto"/>
            </w:tcBorders>
            <w:vAlign w:val="center"/>
          </w:tcPr>
          <w:p w14:paraId="5CFC5856" w14:textId="20203347" w:rsidR="00FE3EE2" w:rsidRPr="007F1507" w:rsidRDefault="00FE3EE2" w:rsidP="00FE3EE2">
            <w:pPr>
              <w:ind w:right="100"/>
              <w:jc w:val="right"/>
              <w:rPr>
                <w:b/>
                <w:i/>
                <w:sz w:val="16"/>
                <w:lang w:val="en-US"/>
              </w:rPr>
            </w:pPr>
            <w:r w:rsidRPr="00D11806">
              <w:rPr>
                <w:b/>
                <w:i/>
                <w:sz w:val="16"/>
              </w:rPr>
              <w:t>12</w:t>
            </w:r>
            <w:r>
              <w:rPr>
                <w:b/>
                <w:i/>
                <w:sz w:val="16"/>
              </w:rPr>
              <w:t>,</w:t>
            </w:r>
            <w:r w:rsidRPr="00D11806">
              <w:rPr>
                <w:b/>
                <w:i/>
                <w:sz w:val="16"/>
              </w:rPr>
              <w:t>164</w:t>
            </w:r>
          </w:p>
        </w:tc>
      </w:tr>
    </w:tbl>
    <w:p w14:paraId="3BDBA073" w14:textId="77777777" w:rsidR="005E04EE" w:rsidRDefault="005E04EE" w:rsidP="00BE2D91">
      <w:pPr>
        <w:jc w:val="both"/>
        <w:rPr>
          <w:sz w:val="22"/>
          <w:szCs w:val="22"/>
          <w:u w:val="single"/>
          <w:lang w:val="en-US"/>
        </w:rPr>
      </w:pPr>
    </w:p>
    <w:p w14:paraId="56E9C753" w14:textId="77777777" w:rsidR="00AB4E2F" w:rsidRPr="007F1507" w:rsidRDefault="003F5F3D" w:rsidP="00AB4E2F">
      <w:pPr>
        <w:spacing w:before="40" w:after="40"/>
        <w:ind w:left="5448" w:firstLine="454"/>
        <w:rPr>
          <w:i/>
          <w:sz w:val="16"/>
          <w:lang w:val="en-US"/>
        </w:rPr>
      </w:pPr>
      <w:r w:rsidRPr="007F1507">
        <w:rPr>
          <w:i/>
          <w:sz w:val="16"/>
          <w:lang w:val="en-US"/>
        </w:rPr>
        <w:t>By</w:t>
      </w:r>
      <w:r w:rsidR="00AB4E2F" w:rsidRPr="007F1507">
        <w:rPr>
          <w:i/>
          <w:sz w:val="16"/>
          <w:lang w:val="en-US"/>
        </w:rPr>
        <w:t xml:space="preserve"> source</w:t>
      </w:r>
    </w:p>
    <w:tbl>
      <w:tblPr>
        <w:tblW w:w="8221" w:type="dxa"/>
        <w:tblInd w:w="212" w:type="dxa"/>
        <w:tblLayout w:type="fixed"/>
        <w:tblCellMar>
          <w:left w:w="70" w:type="dxa"/>
          <w:right w:w="70" w:type="dxa"/>
        </w:tblCellMar>
        <w:tblLook w:val="0000" w:firstRow="0" w:lastRow="0" w:firstColumn="0" w:lastColumn="0" w:noHBand="0" w:noVBand="0"/>
      </w:tblPr>
      <w:tblGrid>
        <w:gridCol w:w="4251"/>
        <w:gridCol w:w="1984"/>
        <w:gridCol w:w="1986"/>
      </w:tblGrid>
      <w:tr w:rsidR="00A6165A" w:rsidRPr="007F1507" w14:paraId="35930041" w14:textId="77777777" w:rsidTr="00AA18F1">
        <w:trPr>
          <w:cantSplit/>
        </w:trPr>
        <w:tc>
          <w:tcPr>
            <w:tcW w:w="4251" w:type="dxa"/>
            <w:tcBorders>
              <w:right w:val="single" w:sz="6" w:space="0" w:color="auto"/>
            </w:tcBorders>
          </w:tcPr>
          <w:p w14:paraId="6190AF11" w14:textId="77777777" w:rsidR="00A6165A" w:rsidRPr="007F1507" w:rsidRDefault="00A6165A" w:rsidP="00776D4F">
            <w:pPr>
              <w:spacing w:before="40" w:after="40"/>
              <w:rPr>
                <w:i/>
                <w:sz w:val="16"/>
                <w:lang w:val="en-US"/>
              </w:rPr>
            </w:pPr>
          </w:p>
        </w:tc>
        <w:tc>
          <w:tcPr>
            <w:tcW w:w="3970" w:type="dxa"/>
            <w:gridSpan w:val="2"/>
            <w:tcBorders>
              <w:top w:val="single" w:sz="6" w:space="0" w:color="auto"/>
              <w:left w:val="single" w:sz="6" w:space="0" w:color="auto"/>
              <w:bottom w:val="single" w:sz="6" w:space="0" w:color="auto"/>
              <w:right w:val="single" w:sz="6" w:space="0" w:color="auto"/>
            </w:tcBorders>
            <w:vAlign w:val="center"/>
          </w:tcPr>
          <w:p w14:paraId="0698F8F2" w14:textId="2D69C926" w:rsidR="00A6165A" w:rsidRPr="007F1507" w:rsidRDefault="00A6165A" w:rsidP="00BF2AC3">
            <w:pPr>
              <w:ind w:right="72"/>
              <w:jc w:val="center"/>
              <w:rPr>
                <w:b/>
                <w:i/>
                <w:sz w:val="16"/>
                <w:lang w:val="en-US"/>
              </w:rPr>
            </w:pPr>
            <w:r w:rsidRPr="007F1507">
              <w:rPr>
                <w:b/>
                <w:i/>
                <w:sz w:val="16"/>
                <w:lang w:val="en-US"/>
              </w:rPr>
              <w:t xml:space="preserve">As of </w:t>
            </w:r>
            <w:r w:rsidR="00BF2AC3">
              <w:rPr>
                <w:b/>
                <w:i/>
                <w:sz w:val="16"/>
                <w:lang w:val="en-US"/>
              </w:rPr>
              <w:t>0</w:t>
            </w:r>
            <w:r w:rsidR="00412358">
              <w:rPr>
                <w:b/>
                <w:i/>
                <w:sz w:val="16"/>
                <w:lang w:val="en-US"/>
              </w:rPr>
              <w:t>6</w:t>
            </w:r>
            <w:r w:rsidRPr="007F1507">
              <w:rPr>
                <w:b/>
                <w:i/>
                <w:sz w:val="16"/>
                <w:lang w:val="en-US"/>
              </w:rPr>
              <w:t>.3</w:t>
            </w:r>
            <w:r w:rsidR="00412358">
              <w:rPr>
                <w:b/>
                <w:i/>
                <w:sz w:val="16"/>
                <w:lang w:val="en-US"/>
              </w:rPr>
              <w:t>0</w:t>
            </w:r>
            <w:r w:rsidR="004F3766">
              <w:rPr>
                <w:b/>
                <w:i/>
                <w:sz w:val="16"/>
                <w:lang w:val="en-US"/>
              </w:rPr>
              <w:t>.</w:t>
            </w:r>
          </w:p>
        </w:tc>
      </w:tr>
      <w:tr w:rsidR="00A6165A" w:rsidRPr="007F1507" w14:paraId="4C2B2ACD" w14:textId="77777777" w:rsidTr="00954179">
        <w:trPr>
          <w:cantSplit/>
        </w:trPr>
        <w:tc>
          <w:tcPr>
            <w:tcW w:w="4251" w:type="dxa"/>
            <w:tcBorders>
              <w:bottom w:val="single" w:sz="6" w:space="0" w:color="auto"/>
              <w:right w:val="single" w:sz="6" w:space="0" w:color="auto"/>
            </w:tcBorders>
          </w:tcPr>
          <w:p w14:paraId="637D9B1F" w14:textId="77777777" w:rsidR="00A6165A" w:rsidRPr="007F1507" w:rsidRDefault="00A6165A" w:rsidP="00776D4F">
            <w:pPr>
              <w:spacing w:before="40" w:after="40"/>
              <w:rPr>
                <w:i/>
                <w:sz w:val="16"/>
                <w:lang w:val="en-US"/>
              </w:rPr>
            </w:pPr>
          </w:p>
        </w:tc>
        <w:tc>
          <w:tcPr>
            <w:tcW w:w="1984" w:type="dxa"/>
            <w:tcBorders>
              <w:left w:val="single" w:sz="6" w:space="0" w:color="auto"/>
            </w:tcBorders>
          </w:tcPr>
          <w:p w14:paraId="64B4E879" w14:textId="77777777" w:rsidR="00A6165A" w:rsidRPr="007F1507" w:rsidRDefault="00A6165A" w:rsidP="00BF2AC3">
            <w:pPr>
              <w:spacing w:before="40" w:after="40"/>
              <w:jc w:val="center"/>
              <w:rPr>
                <w:b/>
                <w:i/>
                <w:sz w:val="16"/>
                <w:lang w:val="en-US"/>
              </w:rPr>
            </w:pPr>
            <w:r w:rsidRPr="007F1507">
              <w:rPr>
                <w:b/>
                <w:i/>
                <w:sz w:val="16"/>
                <w:lang w:val="en-US"/>
              </w:rPr>
              <w:t>20</w:t>
            </w:r>
            <w:r w:rsidR="00857197">
              <w:rPr>
                <w:b/>
                <w:i/>
                <w:sz w:val="16"/>
                <w:lang w:val="en-US"/>
              </w:rPr>
              <w:t>20</w:t>
            </w:r>
          </w:p>
        </w:tc>
        <w:tc>
          <w:tcPr>
            <w:tcW w:w="1986" w:type="dxa"/>
            <w:tcBorders>
              <w:left w:val="single" w:sz="6" w:space="0" w:color="auto"/>
              <w:right w:val="single" w:sz="4" w:space="0" w:color="auto"/>
            </w:tcBorders>
          </w:tcPr>
          <w:p w14:paraId="0B475F99" w14:textId="77777777" w:rsidR="00A6165A" w:rsidRPr="00892591" w:rsidRDefault="00A6165A" w:rsidP="00BF2AC3">
            <w:pPr>
              <w:spacing w:before="40" w:after="40"/>
              <w:jc w:val="center"/>
              <w:rPr>
                <w:b/>
                <w:i/>
                <w:sz w:val="16"/>
                <w:lang w:val="en-US"/>
              </w:rPr>
            </w:pPr>
            <w:r w:rsidRPr="00387CB2">
              <w:rPr>
                <w:b/>
                <w:i/>
                <w:sz w:val="16"/>
                <w:lang w:val="en-US"/>
              </w:rPr>
              <w:t>201</w:t>
            </w:r>
            <w:r w:rsidR="00857197" w:rsidRPr="00387CB2">
              <w:rPr>
                <w:b/>
                <w:i/>
                <w:sz w:val="16"/>
                <w:lang w:val="en-US"/>
              </w:rPr>
              <w:t>9</w:t>
            </w:r>
          </w:p>
        </w:tc>
      </w:tr>
      <w:tr w:rsidR="00FE3EE2" w:rsidRPr="007F1507" w14:paraId="70FA7F4D" w14:textId="77777777" w:rsidTr="00D24698">
        <w:trPr>
          <w:cantSplit/>
        </w:trPr>
        <w:tc>
          <w:tcPr>
            <w:tcW w:w="4251" w:type="dxa"/>
            <w:tcBorders>
              <w:top w:val="single" w:sz="6" w:space="0" w:color="auto"/>
              <w:left w:val="single" w:sz="6" w:space="0" w:color="auto"/>
              <w:right w:val="single" w:sz="6" w:space="0" w:color="auto"/>
            </w:tcBorders>
            <w:vAlign w:val="center"/>
          </w:tcPr>
          <w:p w14:paraId="2F15D97C" w14:textId="77777777" w:rsidR="00FE3EE2" w:rsidRPr="007F1507" w:rsidRDefault="00FE3EE2" w:rsidP="00FE3EE2">
            <w:pPr>
              <w:spacing w:before="40" w:after="40"/>
              <w:rPr>
                <w:i/>
                <w:sz w:val="16"/>
                <w:lang w:val="en-US"/>
              </w:rPr>
            </w:pPr>
            <w:r w:rsidRPr="007F1507">
              <w:rPr>
                <w:i/>
                <w:sz w:val="16"/>
                <w:lang w:val="en-US"/>
              </w:rPr>
              <w:t>Northern Pipeline</w:t>
            </w:r>
          </w:p>
        </w:tc>
        <w:tc>
          <w:tcPr>
            <w:tcW w:w="1984" w:type="dxa"/>
            <w:tcBorders>
              <w:top w:val="single" w:sz="6" w:space="0" w:color="auto"/>
              <w:left w:val="single" w:sz="6" w:space="0" w:color="auto"/>
              <w:right w:val="single" w:sz="6" w:space="0" w:color="auto"/>
            </w:tcBorders>
          </w:tcPr>
          <w:p w14:paraId="744529CF" w14:textId="03560BD8" w:rsidR="00FE3EE2" w:rsidRPr="007F1507" w:rsidRDefault="00FE3EE2" w:rsidP="00FE3EE2">
            <w:pPr>
              <w:spacing w:before="40" w:after="40"/>
              <w:ind w:right="72"/>
              <w:jc w:val="right"/>
              <w:rPr>
                <w:i/>
                <w:sz w:val="16"/>
                <w:lang w:val="en-US"/>
              </w:rPr>
            </w:pPr>
            <w:r w:rsidRPr="000B3233">
              <w:rPr>
                <w:i/>
                <w:sz w:val="16"/>
              </w:rPr>
              <w:t>4</w:t>
            </w:r>
            <w:r>
              <w:rPr>
                <w:i/>
                <w:sz w:val="16"/>
              </w:rPr>
              <w:t>,</w:t>
            </w:r>
            <w:r w:rsidRPr="000B3233">
              <w:rPr>
                <w:i/>
                <w:sz w:val="16"/>
              </w:rPr>
              <w:t>267</w:t>
            </w:r>
          </w:p>
        </w:tc>
        <w:tc>
          <w:tcPr>
            <w:tcW w:w="1986" w:type="dxa"/>
            <w:tcBorders>
              <w:top w:val="single" w:sz="6" w:space="0" w:color="auto"/>
              <w:left w:val="single" w:sz="6" w:space="0" w:color="auto"/>
              <w:right w:val="single" w:sz="4" w:space="0" w:color="auto"/>
            </w:tcBorders>
          </w:tcPr>
          <w:p w14:paraId="1C61DA25" w14:textId="7935E748" w:rsidR="00FE3EE2" w:rsidRPr="007F1507" w:rsidRDefault="00FE3EE2" w:rsidP="00FE3EE2">
            <w:pPr>
              <w:spacing w:before="40" w:after="40"/>
              <w:ind w:right="72"/>
              <w:jc w:val="right"/>
              <w:rPr>
                <w:i/>
                <w:sz w:val="16"/>
                <w:lang w:val="en-US"/>
              </w:rPr>
            </w:pPr>
            <w:r w:rsidRPr="00D11806">
              <w:rPr>
                <w:i/>
                <w:sz w:val="16"/>
              </w:rPr>
              <w:t>4</w:t>
            </w:r>
            <w:r>
              <w:rPr>
                <w:i/>
                <w:sz w:val="16"/>
              </w:rPr>
              <w:t>,</w:t>
            </w:r>
            <w:r w:rsidRPr="00D11806">
              <w:rPr>
                <w:i/>
                <w:sz w:val="16"/>
              </w:rPr>
              <w:t>403</w:t>
            </w:r>
          </w:p>
        </w:tc>
      </w:tr>
      <w:tr w:rsidR="00FE3EE2" w:rsidRPr="007F1507" w14:paraId="10476656" w14:textId="77777777" w:rsidTr="00D24698">
        <w:trPr>
          <w:cantSplit/>
        </w:trPr>
        <w:tc>
          <w:tcPr>
            <w:tcW w:w="4251" w:type="dxa"/>
            <w:tcBorders>
              <w:left w:val="single" w:sz="4" w:space="0" w:color="auto"/>
              <w:right w:val="single" w:sz="4" w:space="0" w:color="auto"/>
            </w:tcBorders>
            <w:vAlign w:val="center"/>
          </w:tcPr>
          <w:p w14:paraId="54F2A036" w14:textId="77777777" w:rsidR="00FE3EE2" w:rsidRPr="007F1507" w:rsidRDefault="00FE3EE2" w:rsidP="00FE3EE2">
            <w:pPr>
              <w:spacing w:before="40" w:after="40"/>
              <w:rPr>
                <w:i/>
                <w:sz w:val="16"/>
                <w:lang w:val="en-US"/>
              </w:rPr>
            </w:pPr>
            <w:r w:rsidRPr="007F1507">
              <w:rPr>
                <w:i/>
                <w:sz w:val="16"/>
                <w:lang w:val="en-US"/>
              </w:rPr>
              <w:t>Central West Pipeline</w:t>
            </w:r>
          </w:p>
        </w:tc>
        <w:tc>
          <w:tcPr>
            <w:tcW w:w="1984" w:type="dxa"/>
            <w:tcBorders>
              <w:left w:val="single" w:sz="4" w:space="0" w:color="auto"/>
              <w:right w:val="single" w:sz="4" w:space="0" w:color="auto"/>
            </w:tcBorders>
          </w:tcPr>
          <w:p w14:paraId="7AF91F8A" w14:textId="054AFF83" w:rsidR="00FE3EE2" w:rsidRPr="007F1507" w:rsidRDefault="00FE3EE2" w:rsidP="00FE3EE2">
            <w:pPr>
              <w:spacing w:before="40" w:after="40"/>
              <w:ind w:right="72"/>
              <w:jc w:val="right"/>
              <w:rPr>
                <w:i/>
                <w:sz w:val="16"/>
                <w:lang w:val="en-US"/>
              </w:rPr>
            </w:pPr>
            <w:r w:rsidRPr="000B3233">
              <w:rPr>
                <w:i/>
                <w:sz w:val="16"/>
              </w:rPr>
              <w:t>5</w:t>
            </w:r>
            <w:r>
              <w:rPr>
                <w:i/>
                <w:sz w:val="16"/>
              </w:rPr>
              <w:t>,</w:t>
            </w:r>
            <w:r w:rsidRPr="000B3233">
              <w:rPr>
                <w:i/>
                <w:sz w:val="16"/>
              </w:rPr>
              <w:t>211</w:t>
            </w:r>
          </w:p>
        </w:tc>
        <w:tc>
          <w:tcPr>
            <w:tcW w:w="1986" w:type="dxa"/>
            <w:tcBorders>
              <w:left w:val="single" w:sz="4" w:space="0" w:color="auto"/>
              <w:right w:val="single" w:sz="4" w:space="0" w:color="auto"/>
            </w:tcBorders>
          </w:tcPr>
          <w:p w14:paraId="423BEEDD" w14:textId="6D3179F9" w:rsidR="00FE3EE2" w:rsidRPr="007F1507" w:rsidRDefault="00FE3EE2" w:rsidP="00FE3EE2">
            <w:pPr>
              <w:spacing w:before="40" w:after="40"/>
              <w:ind w:right="72"/>
              <w:jc w:val="right"/>
              <w:rPr>
                <w:i/>
                <w:sz w:val="16"/>
                <w:lang w:val="en-US"/>
              </w:rPr>
            </w:pPr>
            <w:r w:rsidRPr="00D11806">
              <w:rPr>
                <w:i/>
                <w:sz w:val="16"/>
              </w:rPr>
              <w:t>6</w:t>
            </w:r>
            <w:r>
              <w:rPr>
                <w:i/>
                <w:sz w:val="16"/>
              </w:rPr>
              <w:t>,</w:t>
            </w:r>
            <w:r w:rsidRPr="00D11806">
              <w:rPr>
                <w:i/>
                <w:sz w:val="16"/>
              </w:rPr>
              <w:t>639</w:t>
            </w:r>
          </w:p>
        </w:tc>
      </w:tr>
      <w:tr w:rsidR="00FE3EE2" w:rsidRPr="007F1507" w14:paraId="4A9C9872" w14:textId="77777777" w:rsidTr="00D24698">
        <w:trPr>
          <w:cantSplit/>
        </w:trPr>
        <w:tc>
          <w:tcPr>
            <w:tcW w:w="4251" w:type="dxa"/>
            <w:tcBorders>
              <w:left w:val="single" w:sz="6" w:space="0" w:color="auto"/>
              <w:bottom w:val="single" w:sz="6" w:space="0" w:color="auto"/>
              <w:right w:val="single" w:sz="6" w:space="0" w:color="auto"/>
            </w:tcBorders>
            <w:vAlign w:val="center"/>
          </w:tcPr>
          <w:p w14:paraId="1E2DA0C0" w14:textId="77777777" w:rsidR="00FE3EE2" w:rsidRPr="007F1507" w:rsidRDefault="00FE3EE2" w:rsidP="00FE3EE2">
            <w:pPr>
              <w:spacing w:before="40" w:after="40"/>
              <w:rPr>
                <w:i/>
                <w:sz w:val="16"/>
                <w:lang w:val="en-US"/>
              </w:rPr>
            </w:pPr>
            <w:r>
              <w:rPr>
                <w:i/>
                <w:sz w:val="16"/>
                <w:lang w:val="en-US"/>
              </w:rPr>
              <w:t>Final sections</w:t>
            </w:r>
          </w:p>
        </w:tc>
        <w:tc>
          <w:tcPr>
            <w:tcW w:w="1984" w:type="dxa"/>
            <w:tcBorders>
              <w:left w:val="single" w:sz="6" w:space="0" w:color="auto"/>
              <w:bottom w:val="single" w:sz="6" w:space="0" w:color="auto"/>
              <w:right w:val="single" w:sz="6" w:space="0" w:color="auto"/>
            </w:tcBorders>
          </w:tcPr>
          <w:p w14:paraId="577C9F5E" w14:textId="093859DC" w:rsidR="00FE3EE2" w:rsidRPr="00576626" w:rsidRDefault="00FE3EE2" w:rsidP="00FE3EE2">
            <w:pPr>
              <w:spacing w:before="40" w:after="40"/>
              <w:ind w:right="72"/>
              <w:jc w:val="right"/>
              <w:rPr>
                <w:i/>
                <w:sz w:val="16"/>
              </w:rPr>
            </w:pPr>
            <w:r w:rsidRPr="000B3233">
              <w:rPr>
                <w:i/>
                <w:sz w:val="16"/>
              </w:rPr>
              <w:t>2</w:t>
            </w:r>
            <w:r>
              <w:rPr>
                <w:i/>
                <w:sz w:val="16"/>
              </w:rPr>
              <w:t>,</w:t>
            </w:r>
            <w:r w:rsidRPr="000B3233">
              <w:rPr>
                <w:i/>
                <w:sz w:val="16"/>
              </w:rPr>
              <w:t>26</w:t>
            </w:r>
            <w:r>
              <w:rPr>
                <w:i/>
                <w:sz w:val="16"/>
              </w:rPr>
              <w:t>8</w:t>
            </w:r>
          </w:p>
        </w:tc>
        <w:tc>
          <w:tcPr>
            <w:tcW w:w="1986" w:type="dxa"/>
            <w:tcBorders>
              <w:left w:val="single" w:sz="6" w:space="0" w:color="auto"/>
              <w:bottom w:val="single" w:sz="6" w:space="0" w:color="auto"/>
              <w:right w:val="single" w:sz="4" w:space="0" w:color="auto"/>
            </w:tcBorders>
          </w:tcPr>
          <w:p w14:paraId="62FACD23" w14:textId="7E35F17E" w:rsidR="00FE3EE2" w:rsidRPr="00576626" w:rsidRDefault="00FE3EE2" w:rsidP="00FE3EE2">
            <w:pPr>
              <w:spacing w:before="40" w:after="40"/>
              <w:ind w:right="72"/>
              <w:jc w:val="right"/>
              <w:rPr>
                <w:i/>
                <w:sz w:val="16"/>
              </w:rPr>
            </w:pPr>
            <w:r w:rsidRPr="00D11806">
              <w:rPr>
                <w:i/>
                <w:sz w:val="16"/>
              </w:rPr>
              <w:t>1</w:t>
            </w:r>
            <w:r>
              <w:rPr>
                <w:i/>
                <w:sz w:val="16"/>
              </w:rPr>
              <w:t>,</w:t>
            </w:r>
            <w:r w:rsidRPr="00D11806">
              <w:rPr>
                <w:i/>
                <w:sz w:val="16"/>
              </w:rPr>
              <w:t>12</w:t>
            </w:r>
            <w:r>
              <w:rPr>
                <w:i/>
                <w:sz w:val="16"/>
              </w:rPr>
              <w:t>2</w:t>
            </w:r>
          </w:p>
        </w:tc>
      </w:tr>
      <w:tr w:rsidR="00FE3EE2" w:rsidRPr="007F1507" w14:paraId="33478B73" w14:textId="77777777" w:rsidTr="00AA18F1">
        <w:trPr>
          <w:cantSplit/>
          <w:trHeight w:val="176"/>
        </w:trPr>
        <w:tc>
          <w:tcPr>
            <w:tcW w:w="4251" w:type="dxa"/>
            <w:tcBorders>
              <w:left w:val="single" w:sz="6" w:space="0" w:color="auto"/>
              <w:bottom w:val="single" w:sz="6" w:space="0" w:color="auto"/>
              <w:right w:val="single" w:sz="6" w:space="0" w:color="auto"/>
            </w:tcBorders>
            <w:vAlign w:val="center"/>
          </w:tcPr>
          <w:p w14:paraId="74913A5B" w14:textId="77777777" w:rsidR="00FE3EE2" w:rsidRPr="007F1507" w:rsidRDefault="00FE3EE2" w:rsidP="00FE3EE2">
            <w:pPr>
              <w:spacing w:before="40" w:after="40"/>
              <w:rPr>
                <w:b/>
                <w:i/>
                <w:sz w:val="16"/>
                <w:lang w:val="en-US"/>
              </w:rPr>
            </w:pPr>
            <w:r w:rsidRPr="007F1507">
              <w:rPr>
                <w:b/>
                <w:i/>
                <w:sz w:val="16"/>
                <w:lang w:val="en-US"/>
              </w:rPr>
              <w:t>Total</w:t>
            </w:r>
          </w:p>
        </w:tc>
        <w:tc>
          <w:tcPr>
            <w:tcW w:w="1984" w:type="dxa"/>
            <w:tcBorders>
              <w:left w:val="single" w:sz="6" w:space="0" w:color="auto"/>
              <w:bottom w:val="single" w:sz="6" w:space="0" w:color="auto"/>
              <w:right w:val="single" w:sz="6" w:space="0" w:color="auto"/>
            </w:tcBorders>
            <w:vAlign w:val="center"/>
          </w:tcPr>
          <w:p w14:paraId="0278B950" w14:textId="01DCA5A7" w:rsidR="00FE3EE2" w:rsidRPr="007F1507" w:rsidRDefault="00FE3EE2" w:rsidP="00FE3EE2">
            <w:pPr>
              <w:ind w:right="100"/>
              <w:jc w:val="right"/>
              <w:rPr>
                <w:b/>
                <w:i/>
                <w:sz w:val="16"/>
                <w:lang w:val="en-US"/>
              </w:rPr>
            </w:pPr>
            <w:r w:rsidRPr="000B3233">
              <w:rPr>
                <w:b/>
                <w:i/>
                <w:sz w:val="16"/>
              </w:rPr>
              <w:t>11</w:t>
            </w:r>
            <w:r>
              <w:rPr>
                <w:b/>
                <w:i/>
                <w:sz w:val="16"/>
              </w:rPr>
              <w:t>,</w:t>
            </w:r>
            <w:r w:rsidRPr="000B3233">
              <w:rPr>
                <w:b/>
                <w:i/>
                <w:sz w:val="16"/>
              </w:rPr>
              <w:t>746</w:t>
            </w:r>
          </w:p>
        </w:tc>
        <w:tc>
          <w:tcPr>
            <w:tcW w:w="1986" w:type="dxa"/>
            <w:tcBorders>
              <w:bottom w:val="single" w:sz="6" w:space="0" w:color="auto"/>
              <w:right w:val="single" w:sz="4" w:space="0" w:color="auto"/>
            </w:tcBorders>
            <w:vAlign w:val="center"/>
          </w:tcPr>
          <w:p w14:paraId="6C69D61A" w14:textId="0571FEA6" w:rsidR="00FE3EE2" w:rsidRPr="007F1507" w:rsidRDefault="00FE3EE2" w:rsidP="00FE3EE2">
            <w:pPr>
              <w:ind w:right="100"/>
              <w:jc w:val="right"/>
              <w:rPr>
                <w:b/>
                <w:i/>
                <w:sz w:val="16"/>
                <w:lang w:val="en-US"/>
              </w:rPr>
            </w:pPr>
            <w:r w:rsidRPr="00D11806">
              <w:rPr>
                <w:b/>
                <w:i/>
                <w:sz w:val="16"/>
              </w:rPr>
              <w:t>12</w:t>
            </w:r>
            <w:r>
              <w:rPr>
                <w:b/>
                <w:i/>
                <w:sz w:val="16"/>
              </w:rPr>
              <w:t>,</w:t>
            </w:r>
            <w:r w:rsidRPr="00D11806">
              <w:rPr>
                <w:b/>
                <w:i/>
                <w:sz w:val="16"/>
              </w:rPr>
              <w:t>164</w:t>
            </w:r>
          </w:p>
        </w:tc>
      </w:tr>
    </w:tbl>
    <w:p w14:paraId="5ABD89D3" w14:textId="77777777" w:rsidR="00AB4E2F" w:rsidRPr="007F1507" w:rsidRDefault="00AB4E2F" w:rsidP="00AB4E2F">
      <w:pPr>
        <w:spacing w:before="40" w:after="40"/>
        <w:ind w:left="5448" w:firstLine="454"/>
        <w:rPr>
          <w:i/>
          <w:sz w:val="14"/>
          <w:szCs w:val="14"/>
          <w:lang w:val="en-US"/>
        </w:rPr>
      </w:pPr>
    </w:p>
    <w:p w14:paraId="345D55B2" w14:textId="77777777" w:rsidR="00AB4E2F" w:rsidRPr="007F1507" w:rsidRDefault="00AB4E2F" w:rsidP="00AB4E2F">
      <w:pPr>
        <w:spacing w:before="40" w:after="40"/>
        <w:ind w:left="5448" w:firstLine="454"/>
        <w:rPr>
          <w:i/>
          <w:sz w:val="16"/>
          <w:lang w:val="en-US"/>
        </w:rPr>
      </w:pPr>
      <w:r w:rsidRPr="007F1507">
        <w:rPr>
          <w:i/>
          <w:sz w:val="16"/>
          <w:lang w:val="en-US"/>
        </w:rPr>
        <w:t xml:space="preserve">    </w:t>
      </w:r>
      <w:r w:rsidR="003F5F3D" w:rsidRPr="007F1507">
        <w:rPr>
          <w:i/>
          <w:sz w:val="16"/>
          <w:lang w:val="en-US"/>
        </w:rPr>
        <w:t>By</w:t>
      </w:r>
      <w:r w:rsidRPr="007F1507">
        <w:rPr>
          <w:i/>
          <w:sz w:val="16"/>
          <w:lang w:val="en-US"/>
        </w:rPr>
        <w:t xml:space="preserve"> destination</w:t>
      </w:r>
    </w:p>
    <w:tbl>
      <w:tblPr>
        <w:tblW w:w="8221" w:type="dxa"/>
        <w:tblInd w:w="212" w:type="dxa"/>
        <w:tblLayout w:type="fixed"/>
        <w:tblCellMar>
          <w:left w:w="70" w:type="dxa"/>
          <w:right w:w="70" w:type="dxa"/>
        </w:tblCellMar>
        <w:tblLook w:val="0000" w:firstRow="0" w:lastRow="0" w:firstColumn="0" w:lastColumn="0" w:noHBand="0" w:noVBand="0"/>
      </w:tblPr>
      <w:tblGrid>
        <w:gridCol w:w="4252"/>
        <w:gridCol w:w="1984"/>
        <w:gridCol w:w="1985"/>
      </w:tblGrid>
      <w:tr w:rsidR="00954179" w:rsidRPr="007F1507" w14:paraId="742D108D" w14:textId="77777777" w:rsidTr="00776D4F">
        <w:trPr>
          <w:cantSplit/>
        </w:trPr>
        <w:tc>
          <w:tcPr>
            <w:tcW w:w="4252" w:type="dxa"/>
            <w:tcBorders>
              <w:right w:val="single" w:sz="6" w:space="0" w:color="auto"/>
            </w:tcBorders>
          </w:tcPr>
          <w:p w14:paraId="7BAD52AB" w14:textId="77777777" w:rsidR="00954179" w:rsidRPr="007F1507" w:rsidRDefault="00954179" w:rsidP="00776D4F">
            <w:pPr>
              <w:spacing w:before="40" w:after="40"/>
              <w:rPr>
                <w:i/>
                <w:sz w:val="16"/>
                <w:lang w:val="en-US"/>
              </w:rPr>
            </w:pPr>
          </w:p>
        </w:tc>
        <w:tc>
          <w:tcPr>
            <w:tcW w:w="3969" w:type="dxa"/>
            <w:gridSpan w:val="2"/>
            <w:tcBorders>
              <w:top w:val="single" w:sz="6" w:space="0" w:color="auto"/>
              <w:left w:val="single" w:sz="6" w:space="0" w:color="auto"/>
              <w:bottom w:val="single" w:sz="6" w:space="0" w:color="auto"/>
              <w:right w:val="single" w:sz="4" w:space="0" w:color="auto"/>
            </w:tcBorders>
            <w:vAlign w:val="center"/>
          </w:tcPr>
          <w:p w14:paraId="4349757D" w14:textId="68D588AC" w:rsidR="00954179" w:rsidRPr="007F1507" w:rsidRDefault="00954179" w:rsidP="00BF2AC3">
            <w:pPr>
              <w:ind w:right="72"/>
              <w:jc w:val="center"/>
              <w:rPr>
                <w:b/>
                <w:i/>
                <w:sz w:val="16"/>
                <w:lang w:val="en-US"/>
              </w:rPr>
            </w:pPr>
            <w:r w:rsidRPr="007F1507">
              <w:rPr>
                <w:b/>
                <w:i/>
                <w:sz w:val="16"/>
                <w:lang w:val="en-US"/>
              </w:rPr>
              <w:t xml:space="preserve">As of </w:t>
            </w:r>
            <w:r w:rsidR="00BF2AC3">
              <w:rPr>
                <w:b/>
                <w:i/>
                <w:sz w:val="16"/>
                <w:lang w:val="en-US"/>
              </w:rPr>
              <w:t>0</w:t>
            </w:r>
            <w:r w:rsidR="00412358">
              <w:rPr>
                <w:b/>
                <w:i/>
                <w:sz w:val="16"/>
                <w:lang w:val="en-US"/>
              </w:rPr>
              <w:t>6</w:t>
            </w:r>
            <w:r w:rsidRPr="007F1507">
              <w:rPr>
                <w:b/>
                <w:i/>
                <w:sz w:val="16"/>
                <w:lang w:val="en-US"/>
              </w:rPr>
              <w:t>.3</w:t>
            </w:r>
            <w:r w:rsidR="00412358">
              <w:rPr>
                <w:b/>
                <w:i/>
                <w:sz w:val="16"/>
                <w:lang w:val="en-US"/>
              </w:rPr>
              <w:t>0</w:t>
            </w:r>
            <w:r w:rsidR="004F3766">
              <w:rPr>
                <w:b/>
                <w:i/>
                <w:sz w:val="16"/>
                <w:lang w:val="en-US"/>
              </w:rPr>
              <w:t>.</w:t>
            </w:r>
          </w:p>
        </w:tc>
      </w:tr>
      <w:tr w:rsidR="00954179" w:rsidRPr="007F1507" w14:paraId="69E6FCA1" w14:textId="77777777" w:rsidTr="00954179">
        <w:trPr>
          <w:cantSplit/>
        </w:trPr>
        <w:tc>
          <w:tcPr>
            <w:tcW w:w="4252" w:type="dxa"/>
            <w:tcBorders>
              <w:bottom w:val="single" w:sz="6" w:space="0" w:color="auto"/>
              <w:right w:val="single" w:sz="6" w:space="0" w:color="auto"/>
            </w:tcBorders>
          </w:tcPr>
          <w:p w14:paraId="7FE0F0BF" w14:textId="77777777" w:rsidR="00954179" w:rsidRPr="007F1507" w:rsidRDefault="00954179" w:rsidP="00776D4F">
            <w:pPr>
              <w:spacing w:before="40" w:after="40"/>
              <w:rPr>
                <w:i/>
                <w:sz w:val="16"/>
                <w:lang w:val="en-US"/>
              </w:rPr>
            </w:pPr>
          </w:p>
        </w:tc>
        <w:tc>
          <w:tcPr>
            <w:tcW w:w="1984" w:type="dxa"/>
            <w:tcBorders>
              <w:left w:val="single" w:sz="6" w:space="0" w:color="auto"/>
            </w:tcBorders>
          </w:tcPr>
          <w:p w14:paraId="7380D595" w14:textId="77777777" w:rsidR="00954179" w:rsidRPr="007F1507" w:rsidRDefault="00954179" w:rsidP="00BF2AC3">
            <w:pPr>
              <w:spacing w:before="40" w:after="40"/>
              <w:jc w:val="center"/>
              <w:rPr>
                <w:b/>
                <w:i/>
                <w:sz w:val="16"/>
                <w:lang w:val="en-US"/>
              </w:rPr>
            </w:pPr>
            <w:r w:rsidRPr="007F1507">
              <w:rPr>
                <w:b/>
                <w:i/>
                <w:sz w:val="16"/>
                <w:lang w:val="en-US"/>
              </w:rPr>
              <w:t>20</w:t>
            </w:r>
            <w:r w:rsidR="00857197">
              <w:rPr>
                <w:b/>
                <w:i/>
                <w:sz w:val="16"/>
                <w:lang w:val="en-US"/>
              </w:rPr>
              <w:t>20</w:t>
            </w:r>
          </w:p>
        </w:tc>
        <w:tc>
          <w:tcPr>
            <w:tcW w:w="1985" w:type="dxa"/>
            <w:tcBorders>
              <w:left w:val="single" w:sz="6" w:space="0" w:color="auto"/>
              <w:right w:val="single" w:sz="4" w:space="0" w:color="auto"/>
            </w:tcBorders>
          </w:tcPr>
          <w:p w14:paraId="308E9B42" w14:textId="77777777" w:rsidR="00954179" w:rsidRPr="007F1507" w:rsidRDefault="00954179" w:rsidP="00BF2AC3">
            <w:pPr>
              <w:spacing w:before="40" w:after="40"/>
              <w:jc w:val="center"/>
              <w:rPr>
                <w:b/>
                <w:i/>
                <w:sz w:val="16"/>
                <w:lang w:val="en-US"/>
              </w:rPr>
            </w:pPr>
            <w:r w:rsidRPr="00387CB2">
              <w:rPr>
                <w:b/>
                <w:i/>
                <w:sz w:val="16"/>
                <w:lang w:val="en-US"/>
              </w:rPr>
              <w:t>201</w:t>
            </w:r>
            <w:r w:rsidR="00857197" w:rsidRPr="00387CB2">
              <w:rPr>
                <w:b/>
                <w:i/>
                <w:sz w:val="16"/>
                <w:lang w:val="en-US"/>
              </w:rPr>
              <w:t>9</w:t>
            </w:r>
          </w:p>
        </w:tc>
      </w:tr>
      <w:tr w:rsidR="00FE3EE2" w:rsidRPr="007F1507" w14:paraId="0F0824A1" w14:textId="77777777" w:rsidTr="00776D4F">
        <w:trPr>
          <w:cantSplit/>
        </w:trPr>
        <w:tc>
          <w:tcPr>
            <w:tcW w:w="4252" w:type="dxa"/>
            <w:tcBorders>
              <w:top w:val="single" w:sz="6" w:space="0" w:color="auto"/>
              <w:left w:val="single" w:sz="6" w:space="0" w:color="auto"/>
              <w:right w:val="single" w:sz="6" w:space="0" w:color="auto"/>
            </w:tcBorders>
            <w:vAlign w:val="center"/>
          </w:tcPr>
          <w:p w14:paraId="5D769B88" w14:textId="77777777" w:rsidR="00FE3EE2" w:rsidRPr="007F1507" w:rsidRDefault="00FE3EE2" w:rsidP="00FE3EE2">
            <w:pPr>
              <w:spacing w:before="40" w:after="40"/>
              <w:rPr>
                <w:i/>
                <w:sz w:val="16"/>
                <w:lang w:val="en-US"/>
              </w:rPr>
            </w:pPr>
            <w:r w:rsidRPr="007F1507">
              <w:rPr>
                <w:i/>
                <w:sz w:val="16"/>
                <w:lang w:val="en-US"/>
              </w:rPr>
              <w:t>Domestic market</w:t>
            </w:r>
          </w:p>
        </w:tc>
        <w:tc>
          <w:tcPr>
            <w:tcW w:w="1984" w:type="dxa"/>
            <w:tcBorders>
              <w:top w:val="single" w:sz="6" w:space="0" w:color="auto"/>
              <w:left w:val="single" w:sz="6" w:space="0" w:color="auto"/>
              <w:right w:val="single" w:sz="6" w:space="0" w:color="auto"/>
            </w:tcBorders>
          </w:tcPr>
          <w:p w14:paraId="2A399197" w14:textId="574E6FEB" w:rsidR="00FE3EE2" w:rsidRPr="007F1507" w:rsidRDefault="00FE3EE2" w:rsidP="00FE3EE2">
            <w:pPr>
              <w:spacing w:before="40" w:after="40"/>
              <w:ind w:right="72"/>
              <w:jc w:val="right"/>
              <w:rPr>
                <w:i/>
                <w:sz w:val="16"/>
                <w:lang w:val="en-US"/>
              </w:rPr>
            </w:pPr>
            <w:r w:rsidRPr="000B3233">
              <w:rPr>
                <w:i/>
                <w:sz w:val="16"/>
              </w:rPr>
              <w:t>11</w:t>
            </w:r>
            <w:r>
              <w:rPr>
                <w:i/>
                <w:sz w:val="16"/>
              </w:rPr>
              <w:t>,</w:t>
            </w:r>
            <w:r w:rsidRPr="000B3233">
              <w:rPr>
                <w:i/>
                <w:sz w:val="16"/>
              </w:rPr>
              <w:t>003</w:t>
            </w:r>
          </w:p>
        </w:tc>
        <w:tc>
          <w:tcPr>
            <w:tcW w:w="1985" w:type="dxa"/>
            <w:tcBorders>
              <w:top w:val="single" w:sz="6" w:space="0" w:color="auto"/>
              <w:left w:val="single" w:sz="6" w:space="0" w:color="auto"/>
              <w:right w:val="single" w:sz="4" w:space="0" w:color="auto"/>
            </w:tcBorders>
          </w:tcPr>
          <w:p w14:paraId="7D9317E2" w14:textId="12AF50BF" w:rsidR="00FE3EE2" w:rsidRPr="007F1507" w:rsidRDefault="00FE3EE2" w:rsidP="00FE3EE2">
            <w:pPr>
              <w:spacing w:before="40" w:after="40"/>
              <w:ind w:right="72"/>
              <w:jc w:val="right"/>
              <w:rPr>
                <w:i/>
                <w:sz w:val="16"/>
                <w:lang w:val="en-US"/>
              </w:rPr>
            </w:pPr>
            <w:r w:rsidRPr="00D11806">
              <w:rPr>
                <w:i/>
                <w:sz w:val="16"/>
              </w:rPr>
              <w:t>11</w:t>
            </w:r>
            <w:r>
              <w:rPr>
                <w:i/>
                <w:sz w:val="16"/>
              </w:rPr>
              <w:t>,</w:t>
            </w:r>
            <w:r w:rsidRPr="00D11806">
              <w:rPr>
                <w:i/>
                <w:sz w:val="16"/>
              </w:rPr>
              <w:t>511</w:t>
            </w:r>
          </w:p>
        </w:tc>
      </w:tr>
      <w:tr w:rsidR="00FE3EE2" w:rsidRPr="007F1507" w14:paraId="33BD97BD" w14:textId="77777777" w:rsidTr="00776D4F">
        <w:trPr>
          <w:cantSplit/>
        </w:trPr>
        <w:tc>
          <w:tcPr>
            <w:tcW w:w="4252" w:type="dxa"/>
            <w:tcBorders>
              <w:left w:val="single" w:sz="6" w:space="0" w:color="auto"/>
              <w:bottom w:val="single" w:sz="6" w:space="0" w:color="auto"/>
              <w:right w:val="single" w:sz="6" w:space="0" w:color="auto"/>
            </w:tcBorders>
            <w:vAlign w:val="center"/>
          </w:tcPr>
          <w:p w14:paraId="4671DAC7" w14:textId="77777777" w:rsidR="00FE3EE2" w:rsidRPr="007F1507" w:rsidRDefault="00FE3EE2" w:rsidP="00FE3EE2">
            <w:pPr>
              <w:spacing w:before="40" w:after="40"/>
              <w:rPr>
                <w:i/>
                <w:sz w:val="16"/>
                <w:lang w:val="en-US"/>
              </w:rPr>
            </w:pPr>
            <w:r w:rsidRPr="007F1507">
              <w:rPr>
                <w:i/>
                <w:sz w:val="16"/>
                <w:lang w:val="en-US"/>
              </w:rPr>
              <w:t>Export market</w:t>
            </w:r>
          </w:p>
        </w:tc>
        <w:tc>
          <w:tcPr>
            <w:tcW w:w="1984" w:type="dxa"/>
            <w:tcBorders>
              <w:left w:val="single" w:sz="6" w:space="0" w:color="auto"/>
              <w:bottom w:val="single" w:sz="6" w:space="0" w:color="auto"/>
              <w:right w:val="single" w:sz="6" w:space="0" w:color="auto"/>
            </w:tcBorders>
          </w:tcPr>
          <w:p w14:paraId="18E2D72B" w14:textId="1DDC7BAF" w:rsidR="00FE3EE2" w:rsidRPr="007F1507" w:rsidRDefault="00FE3EE2" w:rsidP="00FE3EE2">
            <w:pPr>
              <w:spacing w:before="40" w:after="40"/>
              <w:ind w:right="72"/>
              <w:jc w:val="right"/>
              <w:rPr>
                <w:i/>
                <w:sz w:val="16"/>
                <w:lang w:val="en-US"/>
              </w:rPr>
            </w:pPr>
            <w:r w:rsidRPr="000B3233">
              <w:rPr>
                <w:i/>
                <w:sz w:val="16"/>
              </w:rPr>
              <w:t>74</w:t>
            </w:r>
            <w:r>
              <w:rPr>
                <w:i/>
                <w:sz w:val="16"/>
              </w:rPr>
              <w:t>3</w:t>
            </w:r>
          </w:p>
        </w:tc>
        <w:tc>
          <w:tcPr>
            <w:tcW w:w="1985" w:type="dxa"/>
            <w:tcBorders>
              <w:left w:val="single" w:sz="6" w:space="0" w:color="auto"/>
              <w:bottom w:val="single" w:sz="6" w:space="0" w:color="auto"/>
              <w:right w:val="single" w:sz="4" w:space="0" w:color="auto"/>
            </w:tcBorders>
          </w:tcPr>
          <w:p w14:paraId="51653C0D" w14:textId="2E81BB72" w:rsidR="00FE3EE2" w:rsidRPr="007F1507" w:rsidRDefault="00FE3EE2" w:rsidP="00FE3EE2">
            <w:pPr>
              <w:spacing w:before="40" w:after="40"/>
              <w:ind w:right="72"/>
              <w:jc w:val="right"/>
              <w:rPr>
                <w:i/>
                <w:sz w:val="16"/>
                <w:lang w:val="en-US"/>
              </w:rPr>
            </w:pPr>
            <w:r w:rsidRPr="00D11806">
              <w:rPr>
                <w:i/>
                <w:sz w:val="16"/>
              </w:rPr>
              <w:t>653</w:t>
            </w:r>
          </w:p>
        </w:tc>
      </w:tr>
      <w:tr w:rsidR="00FE3EE2" w:rsidRPr="007F1507" w14:paraId="37968B34" w14:textId="77777777" w:rsidTr="00776D4F">
        <w:trPr>
          <w:cantSplit/>
          <w:trHeight w:val="176"/>
        </w:trPr>
        <w:tc>
          <w:tcPr>
            <w:tcW w:w="4252" w:type="dxa"/>
            <w:tcBorders>
              <w:left w:val="single" w:sz="6" w:space="0" w:color="auto"/>
              <w:bottom w:val="single" w:sz="6" w:space="0" w:color="auto"/>
              <w:right w:val="single" w:sz="6" w:space="0" w:color="auto"/>
            </w:tcBorders>
            <w:vAlign w:val="center"/>
          </w:tcPr>
          <w:p w14:paraId="0B72FF69" w14:textId="77777777" w:rsidR="00FE3EE2" w:rsidRPr="007F1507" w:rsidRDefault="00FE3EE2" w:rsidP="00FE3EE2">
            <w:pPr>
              <w:spacing w:before="40" w:after="40"/>
              <w:rPr>
                <w:b/>
                <w:i/>
                <w:sz w:val="16"/>
                <w:lang w:val="en-US"/>
              </w:rPr>
            </w:pPr>
            <w:r w:rsidRPr="007F1507">
              <w:rPr>
                <w:b/>
                <w:i/>
                <w:sz w:val="16"/>
                <w:lang w:val="en-US"/>
              </w:rPr>
              <w:t>Total</w:t>
            </w:r>
          </w:p>
        </w:tc>
        <w:tc>
          <w:tcPr>
            <w:tcW w:w="1984" w:type="dxa"/>
            <w:tcBorders>
              <w:left w:val="single" w:sz="6" w:space="0" w:color="auto"/>
              <w:bottom w:val="single" w:sz="6" w:space="0" w:color="auto"/>
              <w:right w:val="single" w:sz="6" w:space="0" w:color="auto"/>
            </w:tcBorders>
            <w:vAlign w:val="center"/>
          </w:tcPr>
          <w:p w14:paraId="55BD1923" w14:textId="66FD563B" w:rsidR="00FE3EE2" w:rsidRPr="007F1507" w:rsidRDefault="00FE3EE2" w:rsidP="00FE3EE2">
            <w:pPr>
              <w:ind w:right="100"/>
              <w:jc w:val="right"/>
              <w:rPr>
                <w:b/>
                <w:i/>
                <w:sz w:val="16"/>
                <w:lang w:val="en-US"/>
              </w:rPr>
            </w:pPr>
            <w:r w:rsidRPr="000B3233">
              <w:rPr>
                <w:b/>
                <w:i/>
                <w:sz w:val="16"/>
              </w:rPr>
              <w:t>11</w:t>
            </w:r>
            <w:r>
              <w:rPr>
                <w:b/>
                <w:i/>
                <w:sz w:val="16"/>
              </w:rPr>
              <w:t>,</w:t>
            </w:r>
            <w:r w:rsidRPr="000B3233">
              <w:rPr>
                <w:b/>
                <w:i/>
                <w:sz w:val="16"/>
              </w:rPr>
              <w:t>746</w:t>
            </w:r>
          </w:p>
        </w:tc>
        <w:tc>
          <w:tcPr>
            <w:tcW w:w="1985" w:type="dxa"/>
            <w:tcBorders>
              <w:bottom w:val="single" w:sz="6" w:space="0" w:color="auto"/>
              <w:right w:val="single" w:sz="4" w:space="0" w:color="auto"/>
            </w:tcBorders>
            <w:vAlign w:val="center"/>
          </w:tcPr>
          <w:p w14:paraId="527A442E" w14:textId="3CC9FDE4" w:rsidR="00FE3EE2" w:rsidRPr="007F1507" w:rsidRDefault="00FE3EE2" w:rsidP="00FE3EE2">
            <w:pPr>
              <w:ind w:right="100"/>
              <w:jc w:val="right"/>
              <w:rPr>
                <w:b/>
                <w:i/>
                <w:sz w:val="16"/>
                <w:lang w:val="en-US"/>
              </w:rPr>
            </w:pPr>
            <w:r w:rsidRPr="00D11806">
              <w:rPr>
                <w:b/>
                <w:i/>
                <w:sz w:val="16"/>
              </w:rPr>
              <w:t>12</w:t>
            </w:r>
            <w:r>
              <w:rPr>
                <w:b/>
                <w:i/>
                <w:sz w:val="16"/>
              </w:rPr>
              <w:t>,</w:t>
            </w:r>
            <w:r w:rsidRPr="00D11806">
              <w:rPr>
                <w:b/>
                <w:i/>
                <w:sz w:val="16"/>
              </w:rPr>
              <w:t>164</w:t>
            </w:r>
          </w:p>
        </w:tc>
      </w:tr>
    </w:tbl>
    <w:p w14:paraId="25671259" w14:textId="77777777" w:rsidR="00954179" w:rsidRPr="007F1507" w:rsidRDefault="00954179" w:rsidP="00AB4E2F">
      <w:pPr>
        <w:spacing w:before="40" w:after="40"/>
        <w:ind w:left="5448" w:firstLine="454"/>
        <w:rPr>
          <w:i/>
          <w:sz w:val="16"/>
          <w:lang w:val="en-US"/>
        </w:rPr>
      </w:pPr>
    </w:p>
    <w:p w14:paraId="7E37AC9B" w14:textId="77777777" w:rsidR="00AB4E2F" w:rsidRPr="007F1507" w:rsidRDefault="00AB4E2F" w:rsidP="00AB4E2F">
      <w:pPr>
        <w:jc w:val="both"/>
        <w:rPr>
          <w:sz w:val="22"/>
          <w:szCs w:val="22"/>
          <w:u w:val="single"/>
          <w:lang w:val="en-US"/>
        </w:rPr>
      </w:pPr>
    </w:p>
    <w:p w14:paraId="38E5B311" w14:textId="2ADDD023" w:rsidR="00AB4E2F" w:rsidRDefault="00AB4E2F" w:rsidP="00AB4E2F">
      <w:pPr>
        <w:jc w:val="both"/>
        <w:rPr>
          <w:sz w:val="22"/>
          <w:szCs w:val="22"/>
          <w:u w:val="single"/>
          <w:lang w:val="en-US"/>
        </w:rPr>
      </w:pPr>
      <w:r w:rsidRPr="007F1507">
        <w:rPr>
          <w:sz w:val="22"/>
          <w:szCs w:val="22"/>
          <w:u w:val="single"/>
          <w:lang w:val="en-US"/>
        </w:rPr>
        <w:t xml:space="preserve">V) COMPARATIVE RATIOS AS OF </w:t>
      </w:r>
      <w:r w:rsidR="00412358">
        <w:rPr>
          <w:sz w:val="22"/>
          <w:szCs w:val="22"/>
          <w:u w:val="single"/>
          <w:lang w:val="en-US"/>
        </w:rPr>
        <w:t>JUNE</w:t>
      </w:r>
      <w:r w:rsidR="00412358" w:rsidRPr="007F1507">
        <w:rPr>
          <w:sz w:val="22"/>
          <w:szCs w:val="22"/>
          <w:u w:val="single"/>
          <w:lang w:val="en-US"/>
        </w:rPr>
        <w:t xml:space="preserve"> </w:t>
      </w:r>
      <w:r w:rsidRPr="007F1507">
        <w:rPr>
          <w:sz w:val="22"/>
          <w:szCs w:val="22"/>
          <w:u w:val="single"/>
          <w:lang w:val="en-US"/>
        </w:rPr>
        <w:t>3</w:t>
      </w:r>
      <w:r w:rsidR="00412358">
        <w:rPr>
          <w:sz w:val="22"/>
          <w:szCs w:val="22"/>
          <w:u w:val="single"/>
          <w:lang w:val="en-US"/>
        </w:rPr>
        <w:t>0</w:t>
      </w:r>
      <w:r w:rsidRPr="007F1507">
        <w:rPr>
          <w:sz w:val="22"/>
          <w:szCs w:val="22"/>
          <w:u w:val="single"/>
          <w:lang w:val="en-US"/>
        </w:rPr>
        <w:t xml:space="preserve">, </w:t>
      </w:r>
      <w:r w:rsidR="0041643D" w:rsidRPr="007F1507">
        <w:rPr>
          <w:sz w:val="22"/>
          <w:szCs w:val="22"/>
          <w:u w:val="single"/>
          <w:lang w:val="en-US"/>
        </w:rPr>
        <w:t>20</w:t>
      </w:r>
      <w:r w:rsidR="00857197">
        <w:rPr>
          <w:sz w:val="22"/>
          <w:szCs w:val="22"/>
          <w:u w:val="single"/>
          <w:lang w:val="en-US"/>
        </w:rPr>
        <w:t>20</w:t>
      </w:r>
      <w:r w:rsidR="00954179" w:rsidRPr="007F1507">
        <w:rPr>
          <w:sz w:val="22"/>
          <w:szCs w:val="22"/>
          <w:u w:val="single"/>
          <w:lang w:val="en-US"/>
        </w:rPr>
        <w:t xml:space="preserve"> and</w:t>
      </w:r>
      <w:r w:rsidR="0041643D" w:rsidRPr="007F1507">
        <w:rPr>
          <w:sz w:val="22"/>
          <w:szCs w:val="22"/>
          <w:u w:val="single"/>
          <w:lang w:val="en-US"/>
        </w:rPr>
        <w:t xml:space="preserve"> </w:t>
      </w:r>
      <w:r w:rsidRPr="007F1507">
        <w:rPr>
          <w:sz w:val="22"/>
          <w:szCs w:val="22"/>
          <w:u w:val="single"/>
          <w:lang w:val="en-US"/>
        </w:rPr>
        <w:t>201</w:t>
      </w:r>
      <w:r w:rsidR="00857197">
        <w:rPr>
          <w:sz w:val="22"/>
          <w:szCs w:val="22"/>
          <w:u w:val="single"/>
          <w:lang w:val="en-US"/>
        </w:rPr>
        <w:t>9</w:t>
      </w:r>
    </w:p>
    <w:p w14:paraId="5F135749" w14:textId="77777777" w:rsidR="007B618D" w:rsidRPr="007F1507" w:rsidRDefault="007B618D" w:rsidP="00AB4E2F">
      <w:pPr>
        <w:jc w:val="both"/>
        <w:rPr>
          <w:sz w:val="22"/>
          <w:szCs w:val="22"/>
          <w:u w:val="single"/>
          <w:lang w:val="en-US"/>
        </w:rPr>
      </w:pPr>
    </w:p>
    <w:p w14:paraId="040869A2" w14:textId="77777777" w:rsidR="00AB4E2F" w:rsidRPr="007F1507" w:rsidRDefault="00AB4E2F" w:rsidP="00AB4E2F">
      <w:pPr>
        <w:pStyle w:val="Textoindependiente3"/>
        <w:rPr>
          <w:rFonts w:ascii="Times New Roman" w:hAnsi="Times New Roman"/>
          <w:i w:val="0"/>
          <w:sz w:val="14"/>
          <w:szCs w:val="14"/>
          <w:lang w:val="en-US"/>
        </w:rPr>
      </w:pPr>
    </w:p>
    <w:tbl>
      <w:tblPr>
        <w:tblW w:w="8221" w:type="dxa"/>
        <w:tblInd w:w="160" w:type="dxa"/>
        <w:tblLayout w:type="fixed"/>
        <w:tblCellMar>
          <w:left w:w="70" w:type="dxa"/>
          <w:right w:w="70" w:type="dxa"/>
        </w:tblCellMar>
        <w:tblLook w:val="0000" w:firstRow="0" w:lastRow="0" w:firstColumn="0" w:lastColumn="0" w:noHBand="0" w:noVBand="0"/>
      </w:tblPr>
      <w:tblGrid>
        <w:gridCol w:w="4252"/>
        <w:gridCol w:w="1984"/>
        <w:gridCol w:w="1985"/>
      </w:tblGrid>
      <w:tr w:rsidR="00954179" w:rsidRPr="007F1507" w14:paraId="1058F1F5" w14:textId="77777777" w:rsidTr="00776D4F">
        <w:trPr>
          <w:cantSplit/>
        </w:trPr>
        <w:tc>
          <w:tcPr>
            <w:tcW w:w="4252" w:type="dxa"/>
            <w:tcBorders>
              <w:right w:val="single" w:sz="6" w:space="0" w:color="auto"/>
            </w:tcBorders>
          </w:tcPr>
          <w:p w14:paraId="51C924B9" w14:textId="77777777" w:rsidR="00954179" w:rsidRPr="00AA18F1" w:rsidRDefault="00954179" w:rsidP="00776D4F">
            <w:pPr>
              <w:spacing w:before="40" w:after="40"/>
              <w:rPr>
                <w:i/>
                <w:sz w:val="16"/>
                <w:lang w:val="en-US"/>
              </w:rPr>
            </w:pPr>
          </w:p>
        </w:tc>
        <w:tc>
          <w:tcPr>
            <w:tcW w:w="3969" w:type="dxa"/>
            <w:gridSpan w:val="2"/>
            <w:tcBorders>
              <w:top w:val="single" w:sz="6" w:space="0" w:color="auto"/>
              <w:left w:val="single" w:sz="6" w:space="0" w:color="auto"/>
              <w:bottom w:val="single" w:sz="6" w:space="0" w:color="auto"/>
              <w:right w:val="single" w:sz="6" w:space="0" w:color="auto"/>
            </w:tcBorders>
            <w:vAlign w:val="center"/>
          </w:tcPr>
          <w:p w14:paraId="2C92A1E1" w14:textId="3A5668C2" w:rsidR="00954179" w:rsidRPr="007F1507" w:rsidRDefault="00954179" w:rsidP="00BF2AC3">
            <w:pPr>
              <w:ind w:right="72"/>
              <w:jc w:val="center"/>
              <w:rPr>
                <w:b/>
                <w:i/>
                <w:sz w:val="16"/>
                <w:lang w:val="en-US"/>
              </w:rPr>
            </w:pPr>
            <w:r w:rsidRPr="007F1507">
              <w:rPr>
                <w:b/>
                <w:i/>
                <w:sz w:val="16"/>
                <w:lang w:val="en-US"/>
              </w:rPr>
              <w:t>As of</w:t>
            </w:r>
            <w:r w:rsidR="00BF2AC3">
              <w:rPr>
                <w:b/>
                <w:i/>
                <w:sz w:val="16"/>
                <w:lang w:val="en-US"/>
              </w:rPr>
              <w:t xml:space="preserve"> 0</w:t>
            </w:r>
            <w:r w:rsidR="00412358">
              <w:rPr>
                <w:b/>
                <w:i/>
                <w:sz w:val="16"/>
                <w:lang w:val="en-US"/>
              </w:rPr>
              <w:t>6</w:t>
            </w:r>
            <w:r w:rsidRPr="007F1507">
              <w:rPr>
                <w:b/>
                <w:i/>
                <w:sz w:val="16"/>
                <w:lang w:val="en-US"/>
              </w:rPr>
              <w:t>.3</w:t>
            </w:r>
            <w:r w:rsidR="00412358">
              <w:rPr>
                <w:b/>
                <w:i/>
                <w:sz w:val="16"/>
                <w:lang w:val="en-US"/>
              </w:rPr>
              <w:t>0</w:t>
            </w:r>
            <w:r w:rsidR="004F3766">
              <w:rPr>
                <w:b/>
                <w:i/>
                <w:sz w:val="16"/>
                <w:lang w:val="en-US"/>
              </w:rPr>
              <w:t>.</w:t>
            </w:r>
          </w:p>
        </w:tc>
      </w:tr>
      <w:tr w:rsidR="00954179" w:rsidRPr="007F1507" w14:paraId="66656291" w14:textId="77777777" w:rsidTr="00954179">
        <w:trPr>
          <w:cantSplit/>
        </w:trPr>
        <w:tc>
          <w:tcPr>
            <w:tcW w:w="4252" w:type="dxa"/>
            <w:tcBorders>
              <w:bottom w:val="single" w:sz="6" w:space="0" w:color="auto"/>
              <w:right w:val="single" w:sz="6" w:space="0" w:color="auto"/>
            </w:tcBorders>
          </w:tcPr>
          <w:p w14:paraId="3F4706D7" w14:textId="77777777" w:rsidR="00954179" w:rsidRPr="007F1507" w:rsidRDefault="00954179" w:rsidP="00776D4F">
            <w:pPr>
              <w:rPr>
                <w:i/>
                <w:sz w:val="16"/>
                <w:lang w:val="en-US"/>
              </w:rPr>
            </w:pPr>
          </w:p>
        </w:tc>
        <w:tc>
          <w:tcPr>
            <w:tcW w:w="1984" w:type="dxa"/>
            <w:tcBorders>
              <w:left w:val="single" w:sz="6" w:space="0" w:color="auto"/>
            </w:tcBorders>
          </w:tcPr>
          <w:p w14:paraId="22DE40D9" w14:textId="77777777" w:rsidR="00954179" w:rsidRPr="007F1507" w:rsidRDefault="00954179" w:rsidP="00BF2AC3">
            <w:pPr>
              <w:spacing w:before="40" w:after="40"/>
              <w:jc w:val="center"/>
              <w:rPr>
                <w:b/>
                <w:i/>
                <w:sz w:val="16"/>
                <w:lang w:val="en-US"/>
              </w:rPr>
            </w:pPr>
            <w:r w:rsidRPr="007F1507">
              <w:rPr>
                <w:b/>
                <w:i/>
                <w:sz w:val="16"/>
                <w:lang w:val="en-US"/>
              </w:rPr>
              <w:t>20</w:t>
            </w:r>
            <w:r w:rsidR="00857197">
              <w:rPr>
                <w:b/>
                <w:i/>
                <w:sz w:val="16"/>
                <w:lang w:val="en-US"/>
              </w:rPr>
              <w:t>20</w:t>
            </w:r>
          </w:p>
        </w:tc>
        <w:tc>
          <w:tcPr>
            <w:tcW w:w="1985" w:type="dxa"/>
            <w:tcBorders>
              <w:top w:val="single" w:sz="6" w:space="0" w:color="auto"/>
              <w:left w:val="single" w:sz="6" w:space="0" w:color="auto"/>
              <w:right w:val="single" w:sz="6" w:space="0" w:color="auto"/>
            </w:tcBorders>
          </w:tcPr>
          <w:p w14:paraId="436A7709" w14:textId="77777777" w:rsidR="00954179" w:rsidRPr="00892591" w:rsidRDefault="00954179" w:rsidP="00BF2AC3">
            <w:pPr>
              <w:spacing w:before="40" w:after="40"/>
              <w:jc w:val="center"/>
              <w:rPr>
                <w:b/>
                <w:i/>
                <w:sz w:val="16"/>
                <w:lang w:val="en-US"/>
              </w:rPr>
            </w:pPr>
            <w:r w:rsidRPr="00387CB2">
              <w:rPr>
                <w:b/>
                <w:i/>
                <w:sz w:val="16"/>
                <w:lang w:val="en-US"/>
              </w:rPr>
              <w:t>201</w:t>
            </w:r>
            <w:r w:rsidR="00857197" w:rsidRPr="00387CB2">
              <w:rPr>
                <w:b/>
                <w:i/>
                <w:sz w:val="16"/>
                <w:lang w:val="en-US"/>
              </w:rPr>
              <w:t>9</w:t>
            </w:r>
          </w:p>
        </w:tc>
      </w:tr>
      <w:tr w:rsidR="00FE3EE2" w:rsidRPr="00710831" w14:paraId="7D2EE8E1" w14:textId="77777777" w:rsidTr="00954179">
        <w:trPr>
          <w:cantSplit/>
        </w:trPr>
        <w:tc>
          <w:tcPr>
            <w:tcW w:w="4252" w:type="dxa"/>
            <w:tcBorders>
              <w:top w:val="single" w:sz="6" w:space="0" w:color="auto"/>
              <w:left w:val="single" w:sz="6" w:space="0" w:color="auto"/>
              <w:right w:val="single" w:sz="6" w:space="0" w:color="auto"/>
            </w:tcBorders>
          </w:tcPr>
          <w:p w14:paraId="5A834DC2" w14:textId="77777777" w:rsidR="00FE3EE2" w:rsidRPr="007F1507" w:rsidRDefault="00FE3EE2" w:rsidP="00FE3EE2">
            <w:pPr>
              <w:spacing w:before="60" w:after="60"/>
              <w:rPr>
                <w:i/>
                <w:sz w:val="16"/>
                <w:lang w:val="en-US"/>
              </w:rPr>
            </w:pPr>
            <w:r w:rsidRPr="007F1507">
              <w:rPr>
                <w:i/>
                <w:sz w:val="16"/>
                <w:lang w:val="en-US"/>
              </w:rPr>
              <w:t>Liquidity (1)</w:t>
            </w:r>
          </w:p>
        </w:tc>
        <w:tc>
          <w:tcPr>
            <w:tcW w:w="1984" w:type="dxa"/>
            <w:tcBorders>
              <w:top w:val="single" w:sz="6" w:space="0" w:color="auto"/>
              <w:left w:val="single" w:sz="6" w:space="0" w:color="auto"/>
              <w:right w:val="single" w:sz="6" w:space="0" w:color="auto"/>
            </w:tcBorders>
          </w:tcPr>
          <w:p w14:paraId="7A4AF9B1" w14:textId="10A53C19" w:rsidR="00FE3EE2" w:rsidRPr="007F1507" w:rsidRDefault="00FE3EE2" w:rsidP="00FE3EE2">
            <w:pPr>
              <w:spacing w:before="60" w:after="60"/>
              <w:jc w:val="center"/>
              <w:rPr>
                <w:i/>
                <w:sz w:val="16"/>
                <w:lang w:val="en-US"/>
              </w:rPr>
            </w:pPr>
            <w:r w:rsidRPr="00DB4A08">
              <w:rPr>
                <w:i/>
                <w:sz w:val="16"/>
              </w:rPr>
              <w:t>1</w:t>
            </w:r>
            <w:r w:rsidR="005A5E44">
              <w:rPr>
                <w:i/>
                <w:sz w:val="16"/>
              </w:rPr>
              <w:t>.</w:t>
            </w:r>
            <w:r w:rsidR="00E86ACC">
              <w:rPr>
                <w:i/>
                <w:sz w:val="16"/>
              </w:rPr>
              <w:t>0</w:t>
            </w:r>
            <w:r w:rsidRPr="00DB4A08">
              <w:rPr>
                <w:i/>
                <w:sz w:val="16"/>
              </w:rPr>
              <w:t>719</w:t>
            </w:r>
          </w:p>
        </w:tc>
        <w:tc>
          <w:tcPr>
            <w:tcW w:w="1985" w:type="dxa"/>
            <w:tcBorders>
              <w:top w:val="single" w:sz="6" w:space="0" w:color="auto"/>
              <w:left w:val="single" w:sz="6" w:space="0" w:color="auto"/>
              <w:right w:val="single" w:sz="6" w:space="0" w:color="auto"/>
            </w:tcBorders>
          </w:tcPr>
          <w:p w14:paraId="295A02EC" w14:textId="172A757C" w:rsidR="00FE3EE2" w:rsidRPr="007F1507" w:rsidRDefault="00FE3EE2" w:rsidP="00FE3EE2">
            <w:pPr>
              <w:spacing w:before="60" w:after="60"/>
              <w:jc w:val="center"/>
              <w:rPr>
                <w:i/>
                <w:sz w:val="16"/>
                <w:lang w:val="en-US"/>
              </w:rPr>
            </w:pPr>
            <w:r w:rsidRPr="00DB4A08">
              <w:rPr>
                <w:i/>
                <w:sz w:val="16"/>
              </w:rPr>
              <w:t>0</w:t>
            </w:r>
            <w:r w:rsidR="005A5E44">
              <w:rPr>
                <w:i/>
                <w:sz w:val="16"/>
              </w:rPr>
              <w:t>.</w:t>
            </w:r>
            <w:r w:rsidRPr="00DB4A08">
              <w:rPr>
                <w:i/>
                <w:sz w:val="16"/>
              </w:rPr>
              <w:t>784</w:t>
            </w:r>
            <w:r>
              <w:rPr>
                <w:i/>
                <w:sz w:val="16"/>
              </w:rPr>
              <w:t>2</w:t>
            </w:r>
          </w:p>
        </w:tc>
      </w:tr>
      <w:tr w:rsidR="00FE3EE2" w:rsidRPr="00710831" w14:paraId="5664E9D6" w14:textId="77777777" w:rsidTr="00954179">
        <w:trPr>
          <w:cantSplit/>
        </w:trPr>
        <w:tc>
          <w:tcPr>
            <w:tcW w:w="4252" w:type="dxa"/>
            <w:tcBorders>
              <w:left w:val="single" w:sz="6" w:space="0" w:color="auto"/>
              <w:right w:val="single" w:sz="6" w:space="0" w:color="auto"/>
            </w:tcBorders>
          </w:tcPr>
          <w:p w14:paraId="0BA8F514" w14:textId="77777777" w:rsidR="00FE3EE2" w:rsidRPr="007F1507" w:rsidRDefault="00FE3EE2" w:rsidP="00FE3EE2">
            <w:pPr>
              <w:spacing w:before="60" w:after="60"/>
              <w:rPr>
                <w:i/>
                <w:sz w:val="16"/>
                <w:lang w:val="en-US"/>
              </w:rPr>
            </w:pPr>
            <w:r w:rsidRPr="007F1507">
              <w:rPr>
                <w:i/>
                <w:sz w:val="16"/>
                <w:lang w:val="en-US"/>
              </w:rPr>
              <w:t>Solvency (2)</w:t>
            </w:r>
          </w:p>
        </w:tc>
        <w:tc>
          <w:tcPr>
            <w:tcW w:w="1984" w:type="dxa"/>
            <w:tcBorders>
              <w:top w:val="single" w:sz="6" w:space="0" w:color="auto"/>
              <w:left w:val="single" w:sz="6" w:space="0" w:color="auto"/>
              <w:bottom w:val="single" w:sz="4" w:space="0" w:color="auto"/>
              <w:right w:val="single" w:sz="6" w:space="0" w:color="auto"/>
            </w:tcBorders>
          </w:tcPr>
          <w:p w14:paraId="6BCEC51F" w14:textId="7A14604E" w:rsidR="00FE3EE2" w:rsidRPr="007F1507" w:rsidRDefault="00FE3EE2" w:rsidP="00FE3EE2">
            <w:pPr>
              <w:spacing w:before="60" w:after="60"/>
              <w:jc w:val="center"/>
              <w:rPr>
                <w:i/>
                <w:sz w:val="16"/>
                <w:lang w:val="en-US"/>
              </w:rPr>
            </w:pPr>
            <w:r w:rsidRPr="00DB4A08">
              <w:rPr>
                <w:i/>
                <w:sz w:val="16"/>
              </w:rPr>
              <w:t>2</w:t>
            </w:r>
            <w:r w:rsidR="005A5E44">
              <w:rPr>
                <w:i/>
                <w:sz w:val="16"/>
              </w:rPr>
              <w:t>.</w:t>
            </w:r>
            <w:r w:rsidRPr="00DB4A08">
              <w:rPr>
                <w:i/>
                <w:sz w:val="16"/>
              </w:rPr>
              <w:t>5579</w:t>
            </w:r>
          </w:p>
        </w:tc>
        <w:tc>
          <w:tcPr>
            <w:tcW w:w="1985" w:type="dxa"/>
            <w:tcBorders>
              <w:top w:val="single" w:sz="6" w:space="0" w:color="auto"/>
              <w:left w:val="single" w:sz="6" w:space="0" w:color="auto"/>
              <w:bottom w:val="single" w:sz="4" w:space="0" w:color="auto"/>
              <w:right w:val="single" w:sz="6" w:space="0" w:color="auto"/>
            </w:tcBorders>
          </w:tcPr>
          <w:p w14:paraId="766D33B0" w14:textId="56F1E718" w:rsidR="00FE3EE2" w:rsidRPr="007F1507" w:rsidRDefault="00FE3EE2" w:rsidP="00FE3EE2">
            <w:pPr>
              <w:spacing w:before="60" w:after="60"/>
              <w:jc w:val="center"/>
              <w:rPr>
                <w:i/>
                <w:sz w:val="16"/>
                <w:lang w:val="en-US"/>
              </w:rPr>
            </w:pPr>
            <w:r w:rsidRPr="00DB4A08">
              <w:rPr>
                <w:i/>
                <w:sz w:val="16"/>
              </w:rPr>
              <w:t>1</w:t>
            </w:r>
            <w:r w:rsidR="005A5E44">
              <w:rPr>
                <w:i/>
                <w:sz w:val="16"/>
              </w:rPr>
              <w:t>.</w:t>
            </w:r>
            <w:r w:rsidRPr="00DB4A08">
              <w:rPr>
                <w:i/>
                <w:sz w:val="16"/>
              </w:rPr>
              <w:t>9658</w:t>
            </w:r>
          </w:p>
        </w:tc>
      </w:tr>
      <w:tr w:rsidR="00FE3EE2" w:rsidRPr="00710831" w14:paraId="0A24D852" w14:textId="77777777" w:rsidTr="00954179">
        <w:trPr>
          <w:cantSplit/>
        </w:trPr>
        <w:tc>
          <w:tcPr>
            <w:tcW w:w="4252" w:type="dxa"/>
            <w:tcBorders>
              <w:left w:val="single" w:sz="6" w:space="0" w:color="auto"/>
              <w:bottom w:val="single" w:sz="6" w:space="0" w:color="auto"/>
              <w:right w:val="single" w:sz="6" w:space="0" w:color="auto"/>
            </w:tcBorders>
          </w:tcPr>
          <w:p w14:paraId="786B9D2B" w14:textId="77777777" w:rsidR="00FE3EE2" w:rsidRPr="007F1507" w:rsidRDefault="00FE3EE2" w:rsidP="00FE3EE2">
            <w:pPr>
              <w:spacing w:before="60" w:after="60"/>
              <w:rPr>
                <w:i/>
                <w:sz w:val="16"/>
                <w:lang w:val="en-US"/>
              </w:rPr>
            </w:pPr>
            <w:r w:rsidRPr="007F1507">
              <w:rPr>
                <w:i/>
                <w:sz w:val="16"/>
                <w:lang w:val="en-US"/>
              </w:rPr>
              <w:t>Equity Immobility (3)</w:t>
            </w:r>
          </w:p>
        </w:tc>
        <w:tc>
          <w:tcPr>
            <w:tcW w:w="1984" w:type="dxa"/>
            <w:tcBorders>
              <w:top w:val="single" w:sz="6" w:space="0" w:color="auto"/>
              <w:left w:val="single" w:sz="6" w:space="0" w:color="auto"/>
              <w:bottom w:val="single" w:sz="6" w:space="0" w:color="auto"/>
              <w:right w:val="single" w:sz="6" w:space="0" w:color="auto"/>
            </w:tcBorders>
          </w:tcPr>
          <w:p w14:paraId="53796013" w14:textId="22B9C8A4" w:rsidR="00FE3EE2" w:rsidRPr="007F1507" w:rsidRDefault="00FE3EE2" w:rsidP="00FE3EE2">
            <w:pPr>
              <w:spacing w:before="60" w:after="60"/>
              <w:jc w:val="center"/>
              <w:rPr>
                <w:i/>
                <w:sz w:val="16"/>
                <w:lang w:val="en-US"/>
              </w:rPr>
            </w:pPr>
            <w:r w:rsidRPr="00DB4A08">
              <w:rPr>
                <w:i/>
                <w:sz w:val="16"/>
              </w:rPr>
              <w:t>0</w:t>
            </w:r>
            <w:r w:rsidR="005A5E44">
              <w:rPr>
                <w:i/>
                <w:sz w:val="16"/>
              </w:rPr>
              <w:t>.</w:t>
            </w:r>
            <w:r w:rsidRPr="00DB4A08">
              <w:rPr>
                <w:i/>
                <w:sz w:val="16"/>
              </w:rPr>
              <w:t>8573</w:t>
            </w:r>
          </w:p>
        </w:tc>
        <w:tc>
          <w:tcPr>
            <w:tcW w:w="1985" w:type="dxa"/>
            <w:tcBorders>
              <w:top w:val="single" w:sz="6" w:space="0" w:color="auto"/>
              <w:left w:val="single" w:sz="6" w:space="0" w:color="auto"/>
              <w:bottom w:val="single" w:sz="6" w:space="0" w:color="auto"/>
              <w:right w:val="single" w:sz="6" w:space="0" w:color="auto"/>
            </w:tcBorders>
          </w:tcPr>
          <w:p w14:paraId="726790A4" w14:textId="258FB36A" w:rsidR="00FE3EE2" w:rsidRPr="00AA18F1" w:rsidRDefault="00FE3EE2" w:rsidP="00FE3EE2">
            <w:pPr>
              <w:spacing w:before="60" w:after="60"/>
              <w:jc w:val="center"/>
              <w:rPr>
                <w:i/>
                <w:sz w:val="16"/>
                <w:lang w:val="en-US"/>
              </w:rPr>
            </w:pPr>
            <w:r w:rsidRPr="00DB4A08">
              <w:rPr>
                <w:i/>
                <w:sz w:val="16"/>
              </w:rPr>
              <w:t>0</w:t>
            </w:r>
            <w:r w:rsidR="005A5E44">
              <w:rPr>
                <w:i/>
                <w:sz w:val="16"/>
              </w:rPr>
              <w:t>.</w:t>
            </w:r>
            <w:r w:rsidRPr="00DB4A08">
              <w:rPr>
                <w:i/>
                <w:sz w:val="16"/>
              </w:rPr>
              <w:t>8897</w:t>
            </w:r>
          </w:p>
        </w:tc>
      </w:tr>
    </w:tbl>
    <w:p w14:paraId="428B7544" w14:textId="77777777" w:rsidR="00954179" w:rsidRPr="007F1507" w:rsidRDefault="00954179" w:rsidP="00AB4E2F">
      <w:pPr>
        <w:pStyle w:val="Textoindependiente3"/>
        <w:rPr>
          <w:rFonts w:ascii="Times New Roman" w:hAnsi="Times New Roman"/>
          <w:i w:val="0"/>
          <w:sz w:val="14"/>
          <w:szCs w:val="14"/>
          <w:lang w:val="en-US"/>
        </w:rPr>
      </w:pPr>
    </w:p>
    <w:p w14:paraId="7B1E835F" w14:textId="77777777" w:rsidR="00AB4E2F" w:rsidRPr="007F1507" w:rsidRDefault="00AB4E2F" w:rsidP="00954179">
      <w:pPr>
        <w:numPr>
          <w:ilvl w:val="3"/>
          <w:numId w:val="3"/>
        </w:numPr>
        <w:tabs>
          <w:tab w:val="clear" w:pos="2880"/>
          <w:tab w:val="num" w:pos="567"/>
        </w:tabs>
        <w:ind w:hanging="2738"/>
        <w:rPr>
          <w:sz w:val="16"/>
          <w:szCs w:val="16"/>
          <w:lang w:val="en-US"/>
        </w:rPr>
      </w:pPr>
      <w:r w:rsidRPr="007F1507">
        <w:rPr>
          <w:sz w:val="16"/>
          <w:szCs w:val="16"/>
          <w:lang w:val="en-US"/>
        </w:rPr>
        <w:t>Current assets / current liabilities</w:t>
      </w:r>
    </w:p>
    <w:p w14:paraId="5CA2D343" w14:textId="77777777" w:rsidR="00AB4E2F" w:rsidRPr="007F1507" w:rsidRDefault="00AB4E2F" w:rsidP="00AB4E2F">
      <w:pPr>
        <w:numPr>
          <w:ilvl w:val="3"/>
          <w:numId w:val="3"/>
        </w:numPr>
        <w:tabs>
          <w:tab w:val="clear" w:pos="2880"/>
          <w:tab w:val="num" w:pos="567"/>
        </w:tabs>
        <w:ind w:hanging="2738"/>
        <w:jc w:val="both"/>
        <w:rPr>
          <w:sz w:val="16"/>
          <w:szCs w:val="16"/>
          <w:lang w:val="en-US"/>
        </w:rPr>
      </w:pPr>
      <w:r w:rsidRPr="007F1507">
        <w:rPr>
          <w:sz w:val="16"/>
          <w:szCs w:val="16"/>
          <w:lang w:val="en-US"/>
        </w:rPr>
        <w:t xml:space="preserve">Equity / total liabilities </w:t>
      </w:r>
    </w:p>
    <w:p w14:paraId="6D8FA600" w14:textId="77777777" w:rsidR="00AB4E2F" w:rsidRPr="007F1507" w:rsidRDefault="00AB4E2F" w:rsidP="00AB4E2F">
      <w:pPr>
        <w:numPr>
          <w:ilvl w:val="3"/>
          <w:numId w:val="3"/>
        </w:numPr>
        <w:tabs>
          <w:tab w:val="clear" w:pos="2880"/>
          <w:tab w:val="num" w:pos="567"/>
        </w:tabs>
        <w:ind w:hanging="2738"/>
        <w:jc w:val="both"/>
        <w:rPr>
          <w:sz w:val="16"/>
          <w:szCs w:val="16"/>
          <w:lang w:val="en-US"/>
        </w:rPr>
      </w:pPr>
      <w:r w:rsidRPr="007F1507">
        <w:rPr>
          <w:sz w:val="16"/>
          <w:szCs w:val="16"/>
          <w:lang w:val="en-US"/>
        </w:rPr>
        <w:t>Non-current assets / total assets</w:t>
      </w:r>
    </w:p>
    <w:p w14:paraId="3AE04716" w14:textId="77777777" w:rsidR="00AB4E2F" w:rsidRPr="007F1507" w:rsidRDefault="00AB4E2F" w:rsidP="00AB4E2F">
      <w:pPr>
        <w:rPr>
          <w:sz w:val="22"/>
          <w:szCs w:val="22"/>
          <w:u w:val="single"/>
          <w:lang w:val="en-US"/>
        </w:rPr>
      </w:pPr>
    </w:p>
    <w:p w14:paraId="190E4A55" w14:textId="77777777" w:rsidR="00275C7F" w:rsidRDefault="00275C7F" w:rsidP="00754220">
      <w:pPr>
        <w:rPr>
          <w:sz w:val="22"/>
          <w:szCs w:val="22"/>
          <w:u w:val="single"/>
          <w:lang w:val="en-US"/>
        </w:rPr>
      </w:pPr>
    </w:p>
    <w:p w14:paraId="7468877E" w14:textId="77777777" w:rsidR="00393D07" w:rsidRDefault="00393D07" w:rsidP="00275C7F">
      <w:pPr>
        <w:jc w:val="both"/>
        <w:rPr>
          <w:sz w:val="22"/>
          <w:szCs w:val="22"/>
          <w:u w:val="single"/>
          <w:lang w:val="en-US"/>
        </w:rPr>
      </w:pPr>
    </w:p>
    <w:p w14:paraId="7B296D27" w14:textId="77777777" w:rsidR="00393D07" w:rsidRDefault="00393D07" w:rsidP="00275C7F">
      <w:pPr>
        <w:jc w:val="both"/>
        <w:rPr>
          <w:sz w:val="22"/>
          <w:szCs w:val="22"/>
          <w:u w:val="single"/>
          <w:lang w:val="en-US"/>
        </w:rPr>
      </w:pPr>
    </w:p>
    <w:p w14:paraId="5A142F0C" w14:textId="77777777" w:rsidR="00393D07" w:rsidRDefault="00393D07" w:rsidP="00275C7F">
      <w:pPr>
        <w:jc w:val="both"/>
        <w:rPr>
          <w:sz w:val="22"/>
          <w:szCs w:val="22"/>
          <w:u w:val="single"/>
          <w:lang w:val="en-US"/>
        </w:rPr>
      </w:pPr>
    </w:p>
    <w:p w14:paraId="4E71215F" w14:textId="77777777" w:rsidR="00393D07" w:rsidRDefault="00393D07" w:rsidP="00275C7F">
      <w:pPr>
        <w:jc w:val="both"/>
        <w:rPr>
          <w:sz w:val="22"/>
          <w:szCs w:val="22"/>
          <w:u w:val="single"/>
          <w:lang w:val="en-US"/>
        </w:rPr>
      </w:pPr>
    </w:p>
    <w:p w14:paraId="550BC753" w14:textId="535DBEE4" w:rsidR="00275C7F" w:rsidRPr="007F1507" w:rsidRDefault="00275C7F" w:rsidP="00275C7F">
      <w:pPr>
        <w:jc w:val="both"/>
        <w:rPr>
          <w:sz w:val="22"/>
          <w:szCs w:val="22"/>
          <w:u w:val="single"/>
          <w:lang w:val="en-US"/>
        </w:rPr>
      </w:pPr>
      <w:r w:rsidRPr="007F1507">
        <w:rPr>
          <w:sz w:val="22"/>
          <w:szCs w:val="22"/>
          <w:u w:val="single"/>
          <w:lang w:val="en-US"/>
        </w:rPr>
        <w:lastRenderedPageBreak/>
        <w:t xml:space="preserve">OVERVIEW FOR </w:t>
      </w:r>
      <w:r>
        <w:rPr>
          <w:sz w:val="22"/>
          <w:szCs w:val="22"/>
          <w:u w:val="single"/>
          <w:lang w:val="en-US"/>
        </w:rPr>
        <w:t xml:space="preserve">THE </w:t>
      </w:r>
      <w:r w:rsidR="00412358">
        <w:rPr>
          <w:sz w:val="22"/>
          <w:szCs w:val="22"/>
          <w:u w:val="single"/>
          <w:lang w:val="en-US"/>
        </w:rPr>
        <w:t>SIX</w:t>
      </w:r>
      <w:r>
        <w:rPr>
          <w:sz w:val="22"/>
          <w:szCs w:val="22"/>
          <w:u w:val="single"/>
          <w:lang w:val="en-US"/>
        </w:rPr>
        <w:t>-MONTH PERIODS</w:t>
      </w:r>
      <w:r w:rsidRPr="007F1507">
        <w:rPr>
          <w:sz w:val="22"/>
          <w:szCs w:val="22"/>
          <w:u w:val="single"/>
          <w:lang w:val="en-US"/>
        </w:rPr>
        <w:t xml:space="preserve"> ENDED </w:t>
      </w:r>
      <w:r w:rsidR="00412358">
        <w:rPr>
          <w:sz w:val="22"/>
          <w:szCs w:val="22"/>
          <w:u w:val="single"/>
          <w:lang w:val="en-US"/>
        </w:rPr>
        <w:t>JUNE</w:t>
      </w:r>
      <w:r w:rsidR="00412358" w:rsidRPr="007F1507">
        <w:rPr>
          <w:sz w:val="22"/>
          <w:szCs w:val="22"/>
          <w:u w:val="single"/>
          <w:lang w:val="en-US"/>
        </w:rPr>
        <w:t xml:space="preserve"> </w:t>
      </w:r>
      <w:r w:rsidRPr="007F1507">
        <w:rPr>
          <w:sz w:val="22"/>
          <w:szCs w:val="22"/>
          <w:u w:val="single"/>
          <w:lang w:val="en-US"/>
        </w:rPr>
        <w:t>3</w:t>
      </w:r>
      <w:r w:rsidR="00412358">
        <w:rPr>
          <w:sz w:val="22"/>
          <w:szCs w:val="22"/>
          <w:u w:val="single"/>
          <w:lang w:val="en-US"/>
        </w:rPr>
        <w:t>0</w:t>
      </w:r>
      <w:r w:rsidRPr="007F1507">
        <w:rPr>
          <w:sz w:val="22"/>
          <w:szCs w:val="22"/>
          <w:u w:val="single"/>
          <w:lang w:val="en-US"/>
        </w:rPr>
        <w:t>, 20</w:t>
      </w:r>
      <w:r>
        <w:rPr>
          <w:sz w:val="22"/>
          <w:szCs w:val="22"/>
          <w:u w:val="single"/>
          <w:lang w:val="en-US"/>
        </w:rPr>
        <w:t>20</w:t>
      </w:r>
      <w:r w:rsidRPr="007F1507">
        <w:rPr>
          <w:sz w:val="22"/>
          <w:szCs w:val="22"/>
          <w:u w:val="single"/>
          <w:lang w:val="en-US"/>
        </w:rPr>
        <w:t xml:space="preserve"> AND 201</w:t>
      </w:r>
      <w:r>
        <w:rPr>
          <w:sz w:val="22"/>
          <w:szCs w:val="22"/>
          <w:u w:val="single"/>
          <w:lang w:val="en-US"/>
        </w:rPr>
        <w:t>9</w:t>
      </w:r>
    </w:p>
    <w:p w14:paraId="3B5F60A7" w14:textId="77777777" w:rsidR="00275C7F" w:rsidRDefault="00275C7F" w:rsidP="00754220">
      <w:pPr>
        <w:rPr>
          <w:sz w:val="22"/>
          <w:szCs w:val="22"/>
          <w:u w:val="single"/>
          <w:lang w:val="en-US"/>
        </w:rPr>
      </w:pPr>
    </w:p>
    <w:p w14:paraId="4913DED9" w14:textId="54008E08" w:rsidR="00754220" w:rsidRPr="007F1507" w:rsidRDefault="00754220" w:rsidP="00754220">
      <w:pPr>
        <w:rPr>
          <w:sz w:val="22"/>
          <w:szCs w:val="22"/>
          <w:u w:val="single"/>
          <w:lang w:val="en-US"/>
        </w:rPr>
      </w:pPr>
      <w:r w:rsidRPr="007F1507">
        <w:rPr>
          <w:sz w:val="22"/>
          <w:szCs w:val="22"/>
          <w:u w:val="single"/>
          <w:lang w:val="en-US"/>
        </w:rPr>
        <w:t xml:space="preserve">VI) BUSINESS PROSPECTS FOR CURRENT </w:t>
      </w:r>
      <w:r w:rsidR="00866A18">
        <w:rPr>
          <w:sz w:val="22"/>
          <w:szCs w:val="22"/>
          <w:u w:val="single"/>
          <w:lang w:val="en-US"/>
        </w:rPr>
        <w:t xml:space="preserve">FISCAL </w:t>
      </w:r>
      <w:r w:rsidRPr="007F1507">
        <w:rPr>
          <w:sz w:val="22"/>
          <w:szCs w:val="22"/>
          <w:u w:val="single"/>
          <w:lang w:val="en-US"/>
        </w:rPr>
        <w:t>YEAR (</w:t>
      </w:r>
      <w:r w:rsidRPr="007F1507">
        <w:rPr>
          <w:i/>
          <w:sz w:val="22"/>
          <w:szCs w:val="22"/>
          <w:u w:val="single"/>
          <w:lang w:val="en-US"/>
        </w:rPr>
        <w:t>not covered by the Independent Accountants’ Report</w:t>
      </w:r>
      <w:r w:rsidRPr="007F1507">
        <w:rPr>
          <w:sz w:val="22"/>
          <w:szCs w:val="22"/>
          <w:u w:val="single"/>
          <w:lang w:val="en-US"/>
        </w:rPr>
        <w:t xml:space="preserve">) </w:t>
      </w:r>
    </w:p>
    <w:p w14:paraId="1A590C17" w14:textId="77777777" w:rsidR="00754220" w:rsidRPr="007F1507" w:rsidRDefault="00754220" w:rsidP="00754220">
      <w:pPr>
        <w:pStyle w:val="Sangra2detindependiente"/>
        <w:tabs>
          <w:tab w:val="clear" w:pos="-1440"/>
          <w:tab w:val="clear" w:pos="-720"/>
          <w:tab w:val="clear" w:pos="0"/>
          <w:tab w:val="clear" w:pos="1452"/>
        </w:tabs>
        <w:ind w:left="284" w:firstLine="0"/>
        <w:rPr>
          <w:rFonts w:ascii="Times New Roman" w:hAnsi="Times New Roman"/>
          <w:lang w:val="en-US"/>
        </w:rPr>
      </w:pPr>
    </w:p>
    <w:p w14:paraId="273450FF" w14:textId="63E4F55E" w:rsidR="00754220" w:rsidRDefault="00754220" w:rsidP="00954179">
      <w:pPr>
        <w:jc w:val="both"/>
        <w:rPr>
          <w:sz w:val="22"/>
          <w:szCs w:val="22"/>
          <w:lang w:val="en-US"/>
        </w:rPr>
      </w:pPr>
      <w:r w:rsidRPr="007F1507">
        <w:rPr>
          <w:sz w:val="22"/>
          <w:szCs w:val="22"/>
          <w:lang w:val="en-US"/>
        </w:rPr>
        <w:t xml:space="preserve">This section about the Company’s business, operating, financial and regulatory prospects should be read, analyzed and interpreted in conjunction with the notes to the </w:t>
      </w:r>
      <w:r w:rsidR="00BF2AC3">
        <w:rPr>
          <w:sz w:val="22"/>
          <w:szCs w:val="22"/>
          <w:lang w:val="en-US"/>
        </w:rPr>
        <w:t>interim condensed f</w:t>
      </w:r>
      <w:r w:rsidRPr="007F1507">
        <w:rPr>
          <w:sz w:val="22"/>
          <w:szCs w:val="22"/>
          <w:lang w:val="en-US"/>
        </w:rPr>
        <w:t xml:space="preserve">inancial </w:t>
      </w:r>
      <w:r w:rsidR="00BF2AC3">
        <w:rPr>
          <w:sz w:val="22"/>
          <w:szCs w:val="22"/>
          <w:lang w:val="en-US"/>
        </w:rPr>
        <w:t>s</w:t>
      </w:r>
      <w:r w:rsidRPr="007F1507">
        <w:rPr>
          <w:sz w:val="22"/>
          <w:szCs w:val="22"/>
          <w:lang w:val="en-US"/>
        </w:rPr>
        <w:t xml:space="preserve">tatements as of </w:t>
      </w:r>
      <w:r w:rsidR="00412358">
        <w:rPr>
          <w:sz w:val="22"/>
          <w:szCs w:val="22"/>
          <w:lang w:val="en-US"/>
        </w:rPr>
        <w:t>June</w:t>
      </w:r>
      <w:r w:rsidR="00412358" w:rsidRPr="007F1507">
        <w:rPr>
          <w:sz w:val="22"/>
          <w:szCs w:val="22"/>
          <w:lang w:val="en-US"/>
        </w:rPr>
        <w:t xml:space="preserve"> </w:t>
      </w:r>
      <w:r w:rsidRPr="007F1507">
        <w:rPr>
          <w:sz w:val="22"/>
          <w:szCs w:val="22"/>
          <w:lang w:val="en-US"/>
        </w:rPr>
        <w:t>3</w:t>
      </w:r>
      <w:r w:rsidR="00412358">
        <w:rPr>
          <w:sz w:val="22"/>
          <w:szCs w:val="22"/>
          <w:lang w:val="en-US"/>
        </w:rPr>
        <w:t>0</w:t>
      </w:r>
      <w:r w:rsidRPr="007F1507">
        <w:rPr>
          <w:sz w:val="22"/>
          <w:szCs w:val="22"/>
          <w:lang w:val="en-US"/>
        </w:rPr>
        <w:t>, 20</w:t>
      </w:r>
      <w:r w:rsidR="00F00E1D">
        <w:rPr>
          <w:sz w:val="22"/>
          <w:szCs w:val="22"/>
          <w:lang w:val="en-US"/>
        </w:rPr>
        <w:t>20</w:t>
      </w:r>
      <w:r w:rsidRPr="007F1507">
        <w:rPr>
          <w:sz w:val="22"/>
          <w:szCs w:val="22"/>
          <w:lang w:val="en-US"/>
        </w:rPr>
        <w:t xml:space="preserve">, and the additional information required under Title IV, Chapter III, Section 12 of the National Securities Commission regulations as of </w:t>
      </w:r>
      <w:r w:rsidR="00412358">
        <w:rPr>
          <w:sz w:val="22"/>
          <w:szCs w:val="22"/>
          <w:lang w:val="en-US"/>
        </w:rPr>
        <w:t>June</w:t>
      </w:r>
      <w:r w:rsidR="00412358" w:rsidRPr="007F1507">
        <w:rPr>
          <w:sz w:val="22"/>
          <w:szCs w:val="22"/>
          <w:lang w:val="en-US"/>
        </w:rPr>
        <w:t xml:space="preserve"> </w:t>
      </w:r>
      <w:r w:rsidRPr="007F1507">
        <w:rPr>
          <w:sz w:val="22"/>
          <w:szCs w:val="22"/>
          <w:lang w:val="en-US"/>
        </w:rPr>
        <w:t>3</w:t>
      </w:r>
      <w:r w:rsidR="00412358">
        <w:rPr>
          <w:sz w:val="22"/>
          <w:szCs w:val="22"/>
          <w:lang w:val="en-US"/>
        </w:rPr>
        <w:t>0</w:t>
      </w:r>
      <w:r w:rsidRPr="007F1507">
        <w:rPr>
          <w:sz w:val="22"/>
          <w:szCs w:val="22"/>
          <w:lang w:val="en-US"/>
        </w:rPr>
        <w:t>, 20</w:t>
      </w:r>
      <w:r w:rsidR="00F00E1D">
        <w:rPr>
          <w:sz w:val="22"/>
          <w:szCs w:val="22"/>
          <w:lang w:val="en-US"/>
        </w:rPr>
        <w:t>20</w:t>
      </w:r>
      <w:r w:rsidRPr="007F1507">
        <w:rPr>
          <w:sz w:val="22"/>
          <w:szCs w:val="22"/>
          <w:lang w:val="en-US"/>
        </w:rPr>
        <w:t>, in order to have a full picture of corporate matters.</w:t>
      </w:r>
    </w:p>
    <w:p w14:paraId="291435C9" w14:textId="77777777" w:rsidR="00275C7F" w:rsidRDefault="00275C7F" w:rsidP="00954179">
      <w:pPr>
        <w:jc w:val="both"/>
        <w:rPr>
          <w:sz w:val="22"/>
          <w:szCs w:val="22"/>
          <w:lang w:val="en-US"/>
        </w:rPr>
      </w:pPr>
    </w:p>
    <w:p w14:paraId="03662B0A" w14:textId="77777777" w:rsidR="00413843" w:rsidRPr="007F1507" w:rsidRDefault="00413843" w:rsidP="00413843">
      <w:pPr>
        <w:jc w:val="both"/>
        <w:rPr>
          <w:sz w:val="22"/>
          <w:szCs w:val="22"/>
          <w:lang w:val="en-US"/>
        </w:rPr>
      </w:pPr>
      <w:r w:rsidRPr="007F1507">
        <w:rPr>
          <w:sz w:val="22"/>
          <w:szCs w:val="22"/>
          <w:lang w:val="en-US"/>
        </w:rPr>
        <w:t xml:space="preserve">Rate increases implemented since 2016 have allowed the Company to cover its operating and maintenance expenses, execute certain works, meet its financial liabilities when due, and distribute dividends in April 2018 </w:t>
      </w:r>
      <w:r>
        <w:rPr>
          <w:sz w:val="22"/>
          <w:szCs w:val="22"/>
          <w:lang w:val="en-US"/>
        </w:rPr>
        <w:t xml:space="preserve">and April 2019, </w:t>
      </w:r>
      <w:r w:rsidRPr="007F1507">
        <w:rPr>
          <w:sz w:val="22"/>
          <w:szCs w:val="22"/>
          <w:lang w:val="en-US"/>
        </w:rPr>
        <w:t xml:space="preserve">as a result of profits derived during </w:t>
      </w:r>
      <w:r>
        <w:rPr>
          <w:sz w:val="22"/>
          <w:szCs w:val="22"/>
          <w:lang w:val="en-US"/>
        </w:rPr>
        <w:t>fiscal</w:t>
      </w:r>
      <w:r w:rsidRPr="007F1507">
        <w:rPr>
          <w:sz w:val="22"/>
          <w:szCs w:val="22"/>
          <w:lang w:val="en-US"/>
        </w:rPr>
        <w:t xml:space="preserve"> year</w:t>
      </w:r>
      <w:r>
        <w:rPr>
          <w:sz w:val="22"/>
          <w:szCs w:val="22"/>
          <w:lang w:val="en-US"/>
        </w:rPr>
        <w:t>s</w:t>
      </w:r>
      <w:r w:rsidRPr="007F1507">
        <w:rPr>
          <w:sz w:val="22"/>
          <w:szCs w:val="22"/>
          <w:lang w:val="en-US"/>
        </w:rPr>
        <w:t xml:space="preserve"> ended December 31, 2017</w:t>
      </w:r>
      <w:r>
        <w:rPr>
          <w:sz w:val="22"/>
          <w:szCs w:val="22"/>
          <w:lang w:val="en-US"/>
        </w:rPr>
        <w:t xml:space="preserve"> and December 31, 2018</w:t>
      </w:r>
      <w:r w:rsidRPr="007F1507">
        <w:rPr>
          <w:sz w:val="22"/>
          <w:szCs w:val="22"/>
          <w:lang w:val="en-US"/>
        </w:rPr>
        <w:t xml:space="preserve">. In order to maintain transportation rates updated over time and thus be able to meet gas pipeline operation and maintenance requirements, the Comprehensive Rate Review </w:t>
      </w:r>
      <w:r>
        <w:rPr>
          <w:sz w:val="22"/>
          <w:szCs w:val="22"/>
          <w:lang w:val="en-US"/>
        </w:rPr>
        <w:t xml:space="preserve">(“CRR”) </w:t>
      </w:r>
      <w:r w:rsidRPr="007F1507">
        <w:rPr>
          <w:sz w:val="22"/>
          <w:szCs w:val="22"/>
          <w:lang w:val="en-US"/>
        </w:rPr>
        <w:t xml:space="preserve">conducted by the National Gas Regulatory Entity (“ENARGAS”) introduced non-automatic </w:t>
      </w:r>
      <w:r>
        <w:rPr>
          <w:sz w:val="22"/>
          <w:szCs w:val="22"/>
          <w:lang w:val="en-US"/>
        </w:rPr>
        <w:t>semi</w:t>
      </w:r>
      <w:r w:rsidRPr="007F1507">
        <w:rPr>
          <w:sz w:val="22"/>
          <w:szCs w:val="22"/>
          <w:lang w:val="en-US"/>
        </w:rPr>
        <w:t xml:space="preserve">annual transportation rate adjustments, between five-year rate reviews, due to changes experienced in the cost of service, in order to maintain the economic-financial balance and quality of the service. </w:t>
      </w:r>
      <w:r>
        <w:rPr>
          <w:sz w:val="22"/>
          <w:szCs w:val="22"/>
          <w:lang w:val="en-US"/>
        </w:rPr>
        <w:t xml:space="preserve"> </w:t>
      </w:r>
      <w:r w:rsidRPr="007F1507">
        <w:rPr>
          <w:sz w:val="22"/>
          <w:szCs w:val="22"/>
          <w:lang w:val="en-US"/>
        </w:rPr>
        <w:t xml:space="preserve"> </w:t>
      </w:r>
    </w:p>
    <w:p w14:paraId="018DCC6B" w14:textId="77777777" w:rsidR="00413843" w:rsidRPr="007F1507" w:rsidRDefault="00413843" w:rsidP="00413843">
      <w:pPr>
        <w:jc w:val="both"/>
        <w:rPr>
          <w:sz w:val="22"/>
          <w:szCs w:val="22"/>
          <w:lang w:val="en-US"/>
        </w:rPr>
      </w:pPr>
    </w:p>
    <w:p w14:paraId="37E7D7AC" w14:textId="77777777" w:rsidR="00413843" w:rsidRPr="007F1507" w:rsidRDefault="00413843" w:rsidP="00413843">
      <w:pPr>
        <w:jc w:val="both"/>
        <w:rPr>
          <w:iCs/>
          <w:color w:val="000000"/>
          <w:sz w:val="22"/>
          <w:szCs w:val="22"/>
          <w:lang w:val="en-US"/>
        </w:rPr>
      </w:pPr>
      <w:r>
        <w:rPr>
          <w:sz w:val="22"/>
          <w:szCs w:val="22"/>
          <w:lang w:val="en-US"/>
        </w:rPr>
        <w:t>A</w:t>
      </w:r>
      <w:r w:rsidRPr="007F1507">
        <w:rPr>
          <w:sz w:val="22"/>
          <w:szCs w:val="22"/>
          <w:lang w:val="en-US"/>
        </w:rPr>
        <w:t xml:space="preserve">s part of  the </w:t>
      </w:r>
      <w:r>
        <w:rPr>
          <w:sz w:val="22"/>
          <w:szCs w:val="22"/>
          <w:lang w:val="en-US"/>
        </w:rPr>
        <w:t>semi</w:t>
      </w:r>
      <w:r w:rsidRPr="007F1507">
        <w:rPr>
          <w:sz w:val="22"/>
          <w:szCs w:val="22"/>
          <w:lang w:val="en-US"/>
        </w:rPr>
        <w:t xml:space="preserve">annual adjustment applicable as from October 1, 2018, ENARGAS resolved to apply the simple average of the Domestic Wholesale Price Index – General Level (“IPIM”) published by </w:t>
      </w:r>
      <w:r>
        <w:rPr>
          <w:sz w:val="22"/>
          <w:szCs w:val="22"/>
          <w:lang w:val="en-US"/>
        </w:rPr>
        <w:t>the National Institute of Statistics and Census</w:t>
      </w:r>
      <w:r w:rsidRPr="007F1507">
        <w:rPr>
          <w:sz w:val="22"/>
          <w:szCs w:val="22"/>
          <w:lang w:val="en-US"/>
        </w:rPr>
        <w:t>, the Construction Cost Index (February</w:t>
      </w:r>
      <w:r>
        <w:rPr>
          <w:sz w:val="22"/>
          <w:szCs w:val="22"/>
          <w:lang w:val="en-US"/>
        </w:rPr>
        <w:t xml:space="preserve"> 2018 </w:t>
      </w:r>
      <w:r w:rsidRPr="007F1507">
        <w:rPr>
          <w:sz w:val="22"/>
          <w:szCs w:val="22"/>
          <w:lang w:val="en-US"/>
        </w:rPr>
        <w:t>-</w:t>
      </w:r>
      <w:r>
        <w:rPr>
          <w:sz w:val="22"/>
          <w:szCs w:val="22"/>
          <w:lang w:val="en-US"/>
        </w:rPr>
        <w:t xml:space="preserve"> </w:t>
      </w:r>
      <w:r w:rsidRPr="007F1507">
        <w:rPr>
          <w:sz w:val="22"/>
          <w:szCs w:val="22"/>
          <w:lang w:val="en-US"/>
        </w:rPr>
        <w:t>August 2018), and the Labor Cost Index (</w:t>
      </w:r>
      <w:r w:rsidRPr="00D24698">
        <w:rPr>
          <w:sz w:val="22"/>
          <w:szCs w:val="22"/>
          <w:lang w:val="en-US"/>
        </w:rPr>
        <w:t>December 2017 - June 2018</w:t>
      </w:r>
      <w:r w:rsidRPr="007F1507">
        <w:rPr>
          <w:sz w:val="22"/>
          <w:szCs w:val="22"/>
          <w:lang w:val="en-US"/>
        </w:rPr>
        <w:t>), which resulted in an increase (19.7%) lower than would have otherwise resulted by applying the IPIM (30.</w:t>
      </w:r>
      <w:r>
        <w:rPr>
          <w:sz w:val="22"/>
          <w:szCs w:val="22"/>
          <w:lang w:val="en-US"/>
        </w:rPr>
        <w:t>7</w:t>
      </w:r>
      <w:r w:rsidRPr="007F1507">
        <w:rPr>
          <w:sz w:val="22"/>
          <w:szCs w:val="22"/>
          <w:lang w:val="en-US"/>
        </w:rPr>
        <w:t>%).</w:t>
      </w:r>
      <w:r>
        <w:rPr>
          <w:sz w:val="22"/>
          <w:szCs w:val="22"/>
          <w:lang w:val="en-US"/>
        </w:rPr>
        <w:t xml:space="preserve"> </w:t>
      </w:r>
      <w:r>
        <w:rPr>
          <w:rFonts w:cs="Arial"/>
          <w:sz w:val="22"/>
          <w:szCs w:val="22"/>
          <w:lang w:val="en-US"/>
        </w:rPr>
        <w:t>As of the date hereof, t</w:t>
      </w:r>
      <w:r w:rsidRPr="007F1507">
        <w:rPr>
          <w:rFonts w:cs="Arial"/>
          <w:sz w:val="22"/>
          <w:szCs w:val="22"/>
          <w:lang w:val="en-US"/>
        </w:rPr>
        <w:t xml:space="preserve">he Company has been unable to confirm whether the ENARGAS has reasonably analyzed and concluded that the polynomial formula applied for said </w:t>
      </w:r>
      <w:r>
        <w:rPr>
          <w:rFonts w:cs="Arial"/>
          <w:sz w:val="22"/>
          <w:szCs w:val="22"/>
          <w:lang w:val="en-US"/>
        </w:rPr>
        <w:t>semi</w:t>
      </w:r>
      <w:r w:rsidRPr="007F1507">
        <w:rPr>
          <w:rFonts w:cs="Arial"/>
          <w:sz w:val="22"/>
          <w:szCs w:val="22"/>
          <w:lang w:val="en-US"/>
        </w:rPr>
        <w:t xml:space="preserve">annual adjustment actually maintains the economic-financial sustainability and quality of the service rendered by TGN, as required under item 7.1 of the </w:t>
      </w:r>
      <w:r>
        <w:rPr>
          <w:rFonts w:cs="Arial"/>
          <w:sz w:val="22"/>
          <w:szCs w:val="22"/>
          <w:lang w:val="en-US"/>
        </w:rPr>
        <w:t xml:space="preserve">License </w:t>
      </w:r>
      <w:r w:rsidRPr="007F1507">
        <w:rPr>
          <w:rFonts w:cs="Arial"/>
          <w:sz w:val="22"/>
          <w:szCs w:val="22"/>
          <w:lang w:val="en-US"/>
        </w:rPr>
        <w:t>Comprehensive Agreement. Assuming that the regulator intended to soften the rate impact on consumers through a price control, the Company requested ENARGAS to discuss the terms of an equivalent compensation (including a review of the scope of the mandatory investment plan</w:t>
      </w:r>
      <w:r>
        <w:rPr>
          <w:rFonts w:cs="Arial"/>
          <w:sz w:val="22"/>
          <w:szCs w:val="22"/>
          <w:lang w:val="en-US"/>
        </w:rPr>
        <w:t xml:space="preserve"> (“MIP”)</w:t>
      </w:r>
      <w:r w:rsidRPr="007F1507">
        <w:rPr>
          <w:rFonts w:cs="Arial"/>
          <w:sz w:val="22"/>
          <w:szCs w:val="22"/>
          <w:lang w:val="en-US"/>
        </w:rPr>
        <w:t>), as established in item 9.8 of the Basic Rules of the License</w:t>
      </w:r>
      <w:r w:rsidRPr="007F1507">
        <w:rPr>
          <w:iCs/>
          <w:color w:val="000000"/>
          <w:sz w:val="22"/>
          <w:szCs w:val="22"/>
          <w:lang w:val="en-US"/>
        </w:rPr>
        <w:t>.</w:t>
      </w:r>
    </w:p>
    <w:p w14:paraId="5449C12B" w14:textId="77777777" w:rsidR="00413843" w:rsidRDefault="00413843" w:rsidP="00413843">
      <w:pPr>
        <w:jc w:val="both"/>
        <w:rPr>
          <w:sz w:val="22"/>
          <w:szCs w:val="22"/>
          <w:lang w:val="en-US"/>
        </w:rPr>
      </w:pPr>
    </w:p>
    <w:p w14:paraId="2C847234" w14:textId="77777777" w:rsidR="00413843" w:rsidRPr="00454A44" w:rsidRDefault="00413843" w:rsidP="00413843">
      <w:pPr>
        <w:jc w:val="both"/>
        <w:rPr>
          <w:rFonts w:ascii="Adobe Garamond Pro Bold" w:hAnsi="Adobe Garamond Pro Bold"/>
          <w:b/>
          <w:bCs/>
          <w:sz w:val="22"/>
          <w:szCs w:val="22"/>
          <w:lang w:val="en-US"/>
        </w:rPr>
      </w:pPr>
      <w:r w:rsidRPr="00454A44">
        <w:rPr>
          <w:sz w:val="22"/>
          <w:szCs w:val="22"/>
          <w:lang w:val="en-US"/>
        </w:rPr>
        <w:t xml:space="preserve">In March 2019 ENARGAS published the transportation rate tables applied by the Company during “April 2019 – September 2019” period. </w:t>
      </w:r>
      <w:r>
        <w:rPr>
          <w:sz w:val="22"/>
          <w:szCs w:val="22"/>
          <w:lang w:val="en-US"/>
        </w:rPr>
        <w:t>This time</w:t>
      </w:r>
      <w:r w:rsidRPr="00454A44">
        <w:rPr>
          <w:sz w:val="22"/>
          <w:szCs w:val="22"/>
          <w:lang w:val="en-US"/>
        </w:rPr>
        <w:t>, ENARGAS resumed the IPIM adjustment</w:t>
      </w:r>
      <w:r>
        <w:rPr>
          <w:sz w:val="22"/>
          <w:szCs w:val="22"/>
          <w:lang w:val="en-US"/>
        </w:rPr>
        <w:t>, applying the variation recorded by this index between August 31, 2018 and February 28, 2019,</w:t>
      </w:r>
      <w:r w:rsidRPr="00454A44">
        <w:rPr>
          <w:sz w:val="22"/>
          <w:szCs w:val="22"/>
          <w:lang w:val="en-US"/>
        </w:rPr>
        <w:t xml:space="preserve"> which resulted in </w:t>
      </w:r>
      <w:r>
        <w:rPr>
          <w:sz w:val="22"/>
          <w:szCs w:val="22"/>
          <w:lang w:val="en-US"/>
        </w:rPr>
        <w:t xml:space="preserve">an </w:t>
      </w:r>
      <w:r w:rsidRPr="00454A44">
        <w:rPr>
          <w:sz w:val="22"/>
          <w:szCs w:val="22"/>
          <w:lang w:val="en-US"/>
        </w:rPr>
        <w:t>average 26% increase. ENARGAS also established a new rate zone called “Greater Buenos Aires – Greater Buenos Aires</w:t>
      </w:r>
      <w:r>
        <w:rPr>
          <w:sz w:val="22"/>
          <w:szCs w:val="22"/>
          <w:lang w:val="en-US"/>
        </w:rPr>
        <w:t>”</w:t>
      </w:r>
      <w:r w:rsidRPr="00454A44">
        <w:rPr>
          <w:sz w:val="22"/>
          <w:szCs w:val="22"/>
          <w:lang w:val="en-US"/>
        </w:rPr>
        <w:t xml:space="preserve">, and further, that the “Neuquén – Neuquén” zone rate be applied to said newly created zone until the next </w:t>
      </w:r>
      <w:r>
        <w:rPr>
          <w:sz w:val="22"/>
          <w:szCs w:val="22"/>
          <w:lang w:val="en-US"/>
        </w:rPr>
        <w:t xml:space="preserve">five-year </w:t>
      </w:r>
      <w:r w:rsidRPr="00454A44">
        <w:rPr>
          <w:sz w:val="22"/>
          <w:szCs w:val="22"/>
          <w:lang w:val="en-US"/>
        </w:rPr>
        <w:t>rate review</w:t>
      </w:r>
      <w:r>
        <w:rPr>
          <w:sz w:val="22"/>
          <w:szCs w:val="22"/>
          <w:lang w:val="en-US"/>
        </w:rPr>
        <w:t>.</w:t>
      </w:r>
    </w:p>
    <w:p w14:paraId="701DF7B9" w14:textId="77777777" w:rsidR="00413843" w:rsidRDefault="00413843" w:rsidP="00413843">
      <w:pPr>
        <w:jc w:val="both"/>
        <w:rPr>
          <w:sz w:val="22"/>
          <w:szCs w:val="22"/>
          <w:lang w:val="en-US"/>
        </w:rPr>
      </w:pPr>
    </w:p>
    <w:p w14:paraId="48B5754F" w14:textId="77777777" w:rsidR="00413843" w:rsidRDefault="00413843" w:rsidP="00413843">
      <w:pPr>
        <w:jc w:val="both"/>
        <w:rPr>
          <w:sz w:val="22"/>
          <w:szCs w:val="22"/>
          <w:lang w:val="en-US"/>
        </w:rPr>
      </w:pPr>
      <w:r>
        <w:rPr>
          <w:sz w:val="22"/>
          <w:szCs w:val="22"/>
          <w:lang w:val="en-US"/>
        </w:rPr>
        <w:t xml:space="preserve">In April 2019, the national government announced that after the coming into effect of the rate tables applicable as from April 1, 2019, the natural gas utility rates would remain unchanged until the end of said year. </w:t>
      </w:r>
    </w:p>
    <w:p w14:paraId="63FA6FC2" w14:textId="77777777" w:rsidR="00275C7F" w:rsidRDefault="00275C7F" w:rsidP="00954179">
      <w:pPr>
        <w:jc w:val="both"/>
        <w:rPr>
          <w:sz w:val="22"/>
          <w:szCs w:val="22"/>
          <w:u w:val="single"/>
          <w:lang w:val="en-US"/>
        </w:rPr>
      </w:pPr>
    </w:p>
    <w:p w14:paraId="0B86EC40" w14:textId="77777777" w:rsidR="008816D6" w:rsidRDefault="008816D6" w:rsidP="008816D6">
      <w:pPr>
        <w:rPr>
          <w:sz w:val="22"/>
          <w:szCs w:val="22"/>
          <w:u w:val="single"/>
          <w:lang w:val="en-US"/>
        </w:rPr>
      </w:pPr>
      <w:r>
        <w:rPr>
          <w:sz w:val="22"/>
          <w:szCs w:val="22"/>
          <w:u w:val="single"/>
          <w:lang w:val="en-US"/>
        </w:rPr>
        <w:br w:type="page"/>
      </w:r>
    </w:p>
    <w:p w14:paraId="410B1F00" w14:textId="6579C79E" w:rsidR="008816D6" w:rsidRPr="007F1507" w:rsidRDefault="008816D6" w:rsidP="008816D6">
      <w:pPr>
        <w:jc w:val="both"/>
        <w:rPr>
          <w:sz w:val="22"/>
          <w:szCs w:val="22"/>
          <w:u w:val="single"/>
          <w:lang w:val="en-US"/>
        </w:rPr>
      </w:pPr>
      <w:r w:rsidRPr="007F1507">
        <w:rPr>
          <w:sz w:val="22"/>
          <w:szCs w:val="22"/>
          <w:u w:val="single"/>
          <w:lang w:val="en-US"/>
        </w:rPr>
        <w:lastRenderedPageBreak/>
        <w:t xml:space="preserve">OVERVIEW FOR </w:t>
      </w:r>
      <w:r>
        <w:rPr>
          <w:sz w:val="22"/>
          <w:szCs w:val="22"/>
          <w:u w:val="single"/>
          <w:lang w:val="en-US"/>
        </w:rPr>
        <w:t xml:space="preserve">THE </w:t>
      </w:r>
      <w:r w:rsidR="00412358">
        <w:rPr>
          <w:sz w:val="22"/>
          <w:szCs w:val="22"/>
          <w:u w:val="single"/>
          <w:lang w:val="en-US"/>
        </w:rPr>
        <w:t>SIX</w:t>
      </w:r>
      <w:r>
        <w:rPr>
          <w:sz w:val="22"/>
          <w:szCs w:val="22"/>
          <w:u w:val="single"/>
          <w:lang w:val="en-US"/>
        </w:rPr>
        <w:t xml:space="preserve">-MONTH PERIODS </w:t>
      </w:r>
      <w:r w:rsidRPr="007F1507">
        <w:rPr>
          <w:sz w:val="22"/>
          <w:szCs w:val="22"/>
          <w:u w:val="single"/>
          <w:lang w:val="en-US"/>
        </w:rPr>
        <w:t xml:space="preserve">ENDED </w:t>
      </w:r>
      <w:r w:rsidR="00412358">
        <w:rPr>
          <w:sz w:val="22"/>
          <w:szCs w:val="22"/>
          <w:u w:val="single"/>
          <w:lang w:val="en-US"/>
        </w:rPr>
        <w:t>JUNE</w:t>
      </w:r>
      <w:r w:rsidR="00412358" w:rsidRPr="007F1507">
        <w:rPr>
          <w:sz w:val="22"/>
          <w:szCs w:val="22"/>
          <w:u w:val="single"/>
          <w:lang w:val="en-US"/>
        </w:rPr>
        <w:t xml:space="preserve"> </w:t>
      </w:r>
      <w:r w:rsidRPr="007F1507">
        <w:rPr>
          <w:sz w:val="22"/>
          <w:szCs w:val="22"/>
          <w:u w:val="single"/>
          <w:lang w:val="en-US"/>
        </w:rPr>
        <w:t>3</w:t>
      </w:r>
      <w:r w:rsidR="00412358">
        <w:rPr>
          <w:sz w:val="22"/>
          <w:szCs w:val="22"/>
          <w:u w:val="single"/>
          <w:lang w:val="en-US"/>
        </w:rPr>
        <w:t>0</w:t>
      </w:r>
      <w:r w:rsidRPr="007F1507">
        <w:rPr>
          <w:sz w:val="22"/>
          <w:szCs w:val="22"/>
          <w:u w:val="single"/>
          <w:lang w:val="en-US"/>
        </w:rPr>
        <w:t>, 20</w:t>
      </w:r>
      <w:r>
        <w:rPr>
          <w:sz w:val="22"/>
          <w:szCs w:val="22"/>
          <w:u w:val="single"/>
          <w:lang w:val="en-US"/>
        </w:rPr>
        <w:t>20</w:t>
      </w:r>
      <w:r w:rsidRPr="007F1507">
        <w:rPr>
          <w:sz w:val="22"/>
          <w:szCs w:val="22"/>
          <w:u w:val="single"/>
          <w:lang w:val="en-US"/>
        </w:rPr>
        <w:t xml:space="preserve"> AND 201</w:t>
      </w:r>
      <w:r>
        <w:rPr>
          <w:sz w:val="22"/>
          <w:szCs w:val="22"/>
          <w:u w:val="single"/>
          <w:lang w:val="en-US"/>
        </w:rPr>
        <w:t>9</w:t>
      </w:r>
    </w:p>
    <w:p w14:paraId="62B122D5" w14:textId="77777777" w:rsidR="008816D6" w:rsidRPr="007F1507" w:rsidRDefault="008816D6" w:rsidP="008816D6">
      <w:pPr>
        <w:rPr>
          <w:sz w:val="22"/>
          <w:szCs w:val="22"/>
          <w:u w:val="single"/>
          <w:lang w:val="en-US"/>
        </w:rPr>
      </w:pPr>
    </w:p>
    <w:p w14:paraId="40922B6E" w14:textId="77777777" w:rsidR="008816D6" w:rsidRPr="007F1507" w:rsidRDefault="008816D6" w:rsidP="008816D6">
      <w:pPr>
        <w:rPr>
          <w:sz w:val="22"/>
          <w:szCs w:val="22"/>
          <w:u w:val="single"/>
          <w:lang w:val="en-US"/>
        </w:rPr>
      </w:pPr>
      <w:r w:rsidRPr="007F1507">
        <w:rPr>
          <w:sz w:val="22"/>
          <w:szCs w:val="22"/>
          <w:u w:val="single"/>
          <w:lang w:val="en-US"/>
        </w:rPr>
        <w:t xml:space="preserve">VI) BUSINESS PROSPECTS </w:t>
      </w:r>
      <w:r>
        <w:rPr>
          <w:sz w:val="22"/>
          <w:szCs w:val="22"/>
          <w:u w:val="single"/>
          <w:lang w:val="en-US"/>
        </w:rPr>
        <w:t xml:space="preserve">FOR THE CURRENT </w:t>
      </w:r>
      <w:r w:rsidRPr="00387CB2">
        <w:rPr>
          <w:sz w:val="22"/>
          <w:szCs w:val="22"/>
          <w:u w:val="single"/>
          <w:lang w:val="en-US"/>
        </w:rPr>
        <w:t>FISCAL YEAR</w:t>
      </w:r>
      <w:r>
        <w:rPr>
          <w:sz w:val="22"/>
          <w:szCs w:val="22"/>
          <w:u w:val="single"/>
          <w:lang w:val="en-US"/>
        </w:rPr>
        <w:t xml:space="preserve"> </w:t>
      </w:r>
      <w:r w:rsidRPr="007F1507">
        <w:rPr>
          <w:sz w:val="22"/>
          <w:szCs w:val="22"/>
          <w:u w:val="single"/>
          <w:lang w:val="en-US"/>
        </w:rPr>
        <w:t>(</w:t>
      </w:r>
      <w:r w:rsidRPr="007F1507">
        <w:rPr>
          <w:i/>
          <w:sz w:val="22"/>
          <w:szCs w:val="22"/>
          <w:u w:val="single"/>
          <w:lang w:val="en-US"/>
        </w:rPr>
        <w:t>not covered by the Independent Accountants’ Report</w:t>
      </w:r>
      <w:r w:rsidRPr="007F1507">
        <w:rPr>
          <w:sz w:val="22"/>
          <w:szCs w:val="22"/>
          <w:u w:val="single"/>
          <w:lang w:val="en-US"/>
        </w:rPr>
        <w:t>) (Cont.)</w:t>
      </w:r>
    </w:p>
    <w:p w14:paraId="429903F0" w14:textId="77777777" w:rsidR="008816D6" w:rsidRPr="007F1507" w:rsidRDefault="008816D6" w:rsidP="008816D6">
      <w:pPr>
        <w:pStyle w:val="Sangra2detindependiente"/>
        <w:tabs>
          <w:tab w:val="clear" w:pos="-1440"/>
          <w:tab w:val="clear" w:pos="-720"/>
          <w:tab w:val="clear" w:pos="0"/>
          <w:tab w:val="clear" w:pos="1452"/>
        </w:tabs>
        <w:ind w:left="284" w:firstLine="0"/>
        <w:rPr>
          <w:rFonts w:ascii="Times New Roman" w:hAnsi="Times New Roman"/>
          <w:lang w:val="en-US"/>
        </w:rPr>
      </w:pPr>
    </w:p>
    <w:p w14:paraId="0338D406" w14:textId="77777777" w:rsidR="008816D6" w:rsidRPr="0024329B" w:rsidRDefault="008816D6" w:rsidP="00622B3B">
      <w:pPr>
        <w:jc w:val="both"/>
        <w:rPr>
          <w:sz w:val="22"/>
          <w:szCs w:val="22"/>
          <w:lang w:val="en-US"/>
        </w:rPr>
      </w:pPr>
      <w:r w:rsidRPr="0024329B">
        <w:rPr>
          <w:sz w:val="22"/>
          <w:szCs w:val="22"/>
          <w:lang w:val="en-US"/>
        </w:rPr>
        <w:t>In September 2019, the Energy</w:t>
      </w:r>
      <w:r>
        <w:rPr>
          <w:sz w:val="22"/>
          <w:szCs w:val="22"/>
          <w:lang w:val="en-US"/>
        </w:rPr>
        <w:t xml:space="preserve"> Secretariat</w:t>
      </w:r>
      <w:r w:rsidRPr="0024329B">
        <w:rPr>
          <w:sz w:val="22"/>
          <w:szCs w:val="22"/>
          <w:lang w:val="en-US"/>
        </w:rPr>
        <w:t xml:space="preserve"> passed Resolution 521/2019 (amended by Resolution 751/2019) deferring the semiannual rate adjustment that should have been applied effective October 1, 2019, until </w:t>
      </w:r>
      <w:r w:rsidRPr="00F87375">
        <w:rPr>
          <w:sz w:val="22"/>
          <w:szCs w:val="22"/>
          <w:lang w:val="en-US"/>
        </w:rPr>
        <w:t>February 1, 2020</w:t>
      </w:r>
      <w:r w:rsidRPr="0024329B">
        <w:rPr>
          <w:sz w:val="22"/>
          <w:szCs w:val="22"/>
          <w:lang w:val="en-US"/>
        </w:rPr>
        <w:t xml:space="preserve">, and further established that licensees would be compensated with the MIP review to the extent of the lower revenues derived from said measure. Consequently, between October and December 2019 the Company submitted proposals to ENARGAS for adjusting the MIP for an amount of $ 459.2 million (at December 2016 currency). </w:t>
      </w:r>
    </w:p>
    <w:p w14:paraId="362AA8BF" w14:textId="77777777" w:rsidR="008816D6" w:rsidRDefault="008816D6" w:rsidP="00622B3B">
      <w:pPr>
        <w:jc w:val="both"/>
        <w:rPr>
          <w:sz w:val="22"/>
          <w:szCs w:val="22"/>
          <w:lang w:val="en-US"/>
        </w:rPr>
      </w:pPr>
    </w:p>
    <w:p w14:paraId="1231E2E0" w14:textId="4A8E505B" w:rsidR="00412358" w:rsidRPr="00C84596" w:rsidRDefault="008816D6" w:rsidP="00622B3B">
      <w:pPr>
        <w:jc w:val="both"/>
        <w:rPr>
          <w:sz w:val="22"/>
          <w:szCs w:val="22"/>
          <w:lang w:val="en-US"/>
        </w:rPr>
      </w:pPr>
      <w:r w:rsidRPr="0024329B">
        <w:rPr>
          <w:sz w:val="22"/>
          <w:szCs w:val="22"/>
          <w:lang w:val="en-US"/>
        </w:rPr>
        <w:t xml:space="preserve">However, upon enactment of the </w:t>
      </w:r>
      <w:r>
        <w:rPr>
          <w:sz w:val="22"/>
          <w:szCs w:val="22"/>
          <w:lang w:val="en-US"/>
        </w:rPr>
        <w:t xml:space="preserve">Social </w:t>
      </w:r>
      <w:r w:rsidRPr="0024329B">
        <w:rPr>
          <w:sz w:val="22"/>
          <w:szCs w:val="22"/>
          <w:lang w:val="en-US"/>
        </w:rPr>
        <w:t>Solidarity</w:t>
      </w:r>
      <w:r>
        <w:rPr>
          <w:sz w:val="22"/>
          <w:szCs w:val="22"/>
          <w:lang w:val="en-US"/>
        </w:rPr>
        <w:t xml:space="preserve"> and Productive Reactivation</w:t>
      </w:r>
      <w:r w:rsidRPr="0024329B">
        <w:rPr>
          <w:sz w:val="22"/>
          <w:szCs w:val="22"/>
          <w:lang w:val="en-US"/>
        </w:rPr>
        <w:t xml:space="preserve"> </w:t>
      </w:r>
      <w:r>
        <w:rPr>
          <w:sz w:val="22"/>
          <w:szCs w:val="22"/>
          <w:lang w:val="en-US"/>
        </w:rPr>
        <w:t>under the Public Emergency Framework Law No. 27,541</w:t>
      </w:r>
      <w:r w:rsidRPr="0024329B">
        <w:rPr>
          <w:sz w:val="22"/>
          <w:szCs w:val="22"/>
          <w:lang w:val="en-US"/>
        </w:rPr>
        <w:t>, the new administration that took power in December 2019 announced its intention to suspend rate adjustments for natural gas and electricity transportation and distribution utility services under federal jurisdiction for 180 days, to start renegotiating the CRR in place since 2017, or embark on a rate review o</w:t>
      </w:r>
      <w:r>
        <w:rPr>
          <w:sz w:val="22"/>
          <w:szCs w:val="22"/>
          <w:lang w:val="en-US"/>
        </w:rPr>
        <w:t>f</w:t>
      </w:r>
      <w:r w:rsidRPr="0024329B">
        <w:rPr>
          <w:sz w:val="22"/>
          <w:szCs w:val="22"/>
          <w:lang w:val="en-US"/>
        </w:rPr>
        <w:t xml:space="preserve"> an exceptional </w:t>
      </w:r>
      <w:r>
        <w:rPr>
          <w:sz w:val="22"/>
          <w:szCs w:val="22"/>
          <w:lang w:val="en-US"/>
        </w:rPr>
        <w:t>nature.</w:t>
      </w:r>
      <w:r w:rsidR="00412358">
        <w:rPr>
          <w:sz w:val="22"/>
          <w:szCs w:val="22"/>
          <w:lang w:val="en-US"/>
        </w:rPr>
        <w:t xml:space="preserve"> On June 18, 2020, the National Executive Branch (“PEN”) enacted Decree 543/20 extending once again the rate freeze established under the Solidarity Law for another 180 running days.</w:t>
      </w:r>
    </w:p>
    <w:p w14:paraId="1D987491" w14:textId="1ED964B3" w:rsidR="008816D6" w:rsidRDefault="008816D6" w:rsidP="008816D6">
      <w:pPr>
        <w:jc w:val="both"/>
        <w:rPr>
          <w:sz w:val="22"/>
          <w:szCs w:val="22"/>
          <w:lang w:val="en-US"/>
        </w:rPr>
      </w:pPr>
    </w:p>
    <w:p w14:paraId="6E6D05E2" w14:textId="5BF008DE" w:rsidR="008816D6" w:rsidRDefault="00E14BB2" w:rsidP="008816D6">
      <w:pPr>
        <w:jc w:val="both"/>
        <w:rPr>
          <w:sz w:val="22"/>
          <w:szCs w:val="22"/>
          <w:lang w:val="en-US"/>
        </w:rPr>
      </w:pPr>
      <w:r>
        <w:rPr>
          <w:sz w:val="22"/>
          <w:szCs w:val="22"/>
          <w:lang w:val="en-US"/>
        </w:rPr>
        <w:t>N</w:t>
      </w:r>
      <w:r w:rsidR="008816D6" w:rsidRPr="000614F0">
        <w:rPr>
          <w:sz w:val="22"/>
          <w:szCs w:val="22"/>
          <w:lang w:val="en-US"/>
        </w:rPr>
        <w:t>ote that the outbreak and spread of the so-called Coronavirus (or “Covid-19”) toward the end of 2019, have had several consequences on business and economic transactions globally. Given the magnitude of the virus spread, in March 2020 various governments around the world implemented drastic measures to stop the virus spreading including, among other things, closure of borders, prohibition on travels to and from certain parts of the world for a period of time, and finally, a mandatory lockdown on population, together with the suspension of non-essential commercial activities. On March 11, the World Health Organization (“WHO”) declared Covid-19 a ‘pandemic’ globally. Specifically</w:t>
      </w:r>
      <w:r w:rsidR="008816D6">
        <w:rPr>
          <w:sz w:val="22"/>
          <w:szCs w:val="22"/>
          <w:lang w:val="en-US"/>
        </w:rPr>
        <w:t>,</w:t>
      </w:r>
      <w:r w:rsidR="008816D6" w:rsidRPr="000614F0">
        <w:rPr>
          <w:sz w:val="22"/>
          <w:szCs w:val="22"/>
          <w:lang w:val="en-US"/>
        </w:rPr>
        <w:t xml:space="preserve"> in Argentina, the National Government issued the Necessity and Urgency Decree No. 260/20 whereby the public emergency in health matters as a result of the WHO pandemic declaration due to Covid-19 was extended for a one</w:t>
      </w:r>
      <w:r w:rsidR="008816D6">
        <w:rPr>
          <w:sz w:val="22"/>
          <w:szCs w:val="22"/>
          <w:lang w:val="en-US"/>
        </w:rPr>
        <w:t>-</w:t>
      </w:r>
      <w:r w:rsidR="008816D6" w:rsidRPr="000614F0">
        <w:rPr>
          <w:sz w:val="22"/>
          <w:szCs w:val="22"/>
          <w:lang w:val="en-US"/>
        </w:rPr>
        <w:t xml:space="preserve">year period. Consequently, a number of preventive measures were adopted aimed at reducing the population traffic, such as a mandatory social </w:t>
      </w:r>
      <w:r w:rsidR="00805116">
        <w:rPr>
          <w:sz w:val="22"/>
          <w:szCs w:val="22"/>
          <w:lang w:val="en-US"/>
        </w:rPr>
        <w:t>isolation</w:t>
      </w:r>
      <w:r w:rsidR="00805116" w:rsidRPr="000614F0">
        <w:rPr>
          <w:sz w:val="22"/>
          <w:szCs w:val="22"/>
          <w:lang w:val="en-US"/>
        </w:rPr>
        <w:t xml:space="preserve"> </w:t>
      </w:r>
      <w:r>
        <w:rPr>
          <w:sz w:val="22"/>
          <w:szCs w:val="22"/>
          <w:lang w:val="en-US"/>
        </w:rPr>
        <w:t>(“ASPO”)</w:t>
      </w:r>
      <w:r w:rsidR="00FB276D">
        <w:rPr>
          <w:sz w:val="22"/>
          <w:szCs w:val="22"/>
          <w:lang w:val="en-US"/>
        </w:rPr>
        <w:t>,</w:t>
      </w:r>
      <w:r>
        <w:rPr>
          <w:sz w:val="22"/>
          <w:szCs w:val="22"/>
          <w:lang w:val="en-US"/>
        </w:rPr>
        <w:t xml:space="preserve"> </w:t>
      </w:r>
      <w:r w:rsidR="00805116">
        <w:rPr>
          <w:rFonts w:eastAsia="Calibri"/>
          <w:sz w:val="22"/>
          <w:szCs w:val="22"/>
          <w:lang w:val="en-US"/>
        </w:rPr>
        <w:t>mainly in Buenos Aires metropolitan area and a mandatory social distancing in other urban conglomerates of Argentina</w:t>
      </w:r>
      <w:r w:rsidR="00805116" w:rsidRPr="000614F0">
        <w:rPr>
          <w:sz w:val="22"/>
          <w:szCs w:val="22"/>
          <w:lang w:val="en-US"/>
        </w:rPr>
        <w:t xml:space="preserve"> </w:t>
      </w:r>
      <w:r w:rsidR="008816D6" w:rsidRPr="000614F0">
        <w:rPr>
          <w:sz w:val="22"/>
          <w:szCs w:val="22"/>
          <w:lang w:val="en-US"/>
        </w:rPr>
        <w:t>with only those persons engaged in the provision and/or production of essential goods and services being</w:t>
      </w:r>
      <w:r w:rsidR="002E3530">
        <w:rPr>
          <w:sz w:val="22"/>
          <w:szCs w:val="22"/>
          <w:lang w:val="en-US"/>
        </w:rPr>
        <w:t>, in general,</w:t>
      </w:r>
      <w:r w:rsidR="008816D6" w:rsidRPr="000614F0">
        <w:rPr>
          <w:sz w:val="22"/>
          <w:szCs w:val="22"/>
          <w:lang w:val="en-US"/>
        </w:rPr>
        <w:t xml:space="preserve"> allowed to move on the streets. Said isolation </w:t>
      </w:r>
      <w:r w:rsidR="002E3530">
        <w:rPr>
          <w:rFonts w:eastAsia="Calibri"/>
          <w:sz w:val="22"/>
          <w:szCs w:val="22"/>
          <w:lang w:val="en-US"/>
        </w:rPr>
        <w:t xml:space="preserve">and/or distancing, as the case may be, </w:t>
      </w:r>
      <w:r w:rsidR="000071B2">
        <w:rPr>
          <w:rFonts w:eastAsia="Calibri"/>
          <w:sz w:val="22"/>
          <w:szCs w:val="22"/>
          <w:lang w:val="en-US"/>
        </w:rPr>
        <w:t xml:space="preserve">has been successively </w:t>
      </w:r>
      <w:r w:rsidR="008816D6" w:rsidRPr="000614F0">
        <w:rPr>
          <w:sz w:val="22"/>
          <w:szCs w:val="22"/>
          <w:lang w:val="en-US"/>
        </w:rPr>
        <w:t xml:space="preserve">extended </w:t>
      </w:r>
      <w:r w:rsidR="000071B2">
        <w:rPr>
          <w:sz w:val="22"/>
          <w:szCs w:val="22"/>
          <w:lang w:val="en-US"/>
        </w:rPr>
        <w:t xml:space="preserve">due to </w:t>
      </w:r>
      <w:r w:rsidR="008816D6" w:rsidRPr="000614F0">
        <w:rPr>
          <w:sz w:val="22"/>
          <w:szCs w:val="22"/>
          <w:lang w:val="en-US"/>
        </w:rPr>
        <w:t xml:space="preserve">the </w:t>
      </w:r>
      <w:r w:rsidR="008816D6">
        <w:rPr>
          <w:sz w:val="22"/>
          <w:szCs w:val="22"/>
          <w:lang w:val="en-US"/>
        </w:rPr>
        <w:t>pandemic</w:t>
      </w:r>
      <w:r w:rsidR="008816D6" w:rsidRPr="000614F0">
        <w:rPr>
          <w:sz w:val="22"/>
          <w:szCs w:val="22"/>
          <w:lang w:val="en-US"/>
        </w:rPr>
        <w:t xml:space="preserve">. The ultimate extent of </w:t>
      </w:r>
      <w:r w:rsidR="008816D6" w:rsidRPr="002A0ADA">
        <w:rPr>
          <w:sz w:val="22"/>
          <w:szCs w:val="22"/>
          <w:lang w:val="en-US"/>
        </w:rPr>
        <w:t>the</w:t>
      </w:r>
      <w:r w:rsidR="008816D6" w:rsidRPr="000614F0">
        <w:rPr>
          <w:sz w:val="22"/>
          <w:szCs w:val="22"/>
          <w:lang w:val="en-US"/>
        </w:rPr>
        <w:t xml:space="preserve"> </w:t>
      </w:r>
      <w:r>
        <w:rPr>
          <w:sz w:val="22"/>
          <w:szCs w:val="22"/>
          <w:lang w:val="en-US"/>
        </w:rPr>
        <w:t>Covid-19</w:t>
      </w:r>
      <w:r w:rsidRPr="000614F0">
        <w:rPr>
          <w:sz w:val="22"/>
          <w:szCs w:val="22"/>
          <w:lang w:val="en-US"/>
        </w:rPr>
        <w:t xml:space="preserve"> </w:t>
      </w:r>
      <w:r w:rsidR="008816D6" w:rsidRPr="000614F0">
        <w:rPr>
          <w:sz w:val="22"/>
          <w:szCs w:val="22"/>
          <w:lang w:val="en-US"/>
        </w:rPr>
        <w:t>outbreak and its impact on the global and domestic economy are uncertain, and governments are still likely to adopt tougher measures which are unpredictable at this point in time.</w:t>
      </w:r>
    </w:p>
    <w:p w14:paraId="54CFDBE4" w14:textId="77777777" w:rsidR="008816D6" w:rsidRDefault="008816D6" w:rsidP="008816D6">
      <w:pPr>
        <w:shd w:val="clear" w:color="auto" w:fill="FFFFFF"/>
        <w:jc w:val="both"/>
        <w:rPr>
          <w:sz w:val="22"/>
          <w:szCs w:val="22"/>
          <w:lang w:val="en-US"/>
        </w:rPr>
      </w:pPr>
    </w:p>
    <w:p w14:paraId="6328F718" w14:textId="77777777" w:rsidR="008816D6" w:rsidRDefault="008816D6" w:rsidP="008816D6">
      <w:pPr>
        <w:rPr>
          <w:sz w:val="22"/>
          <w:szCs w:val="22"/>
          <w:u w:val="single"/>
          <w:lang w:val="en-US"/>
        </w:rPr>
      </w:pPr>
    </w:p>
    <w:p w14:paraId="486380E2" w14:textId="77777777" w:rsidR="008816D6" w:rsidRDefault="008816D6" w:rsidP="008816D6">
      <w:pPr>
        <w:rPr>
          <w:sz w:val="22"/>
          <w:szCs w:val="22"/>
          <w:u w:val="single"/>
          <w:lang w:val="en-US"/>
        </w:rPr>
      </w:pPr>
    </w:p>
    <w:p w14:paraId="3429DEC9" w14:textId="77777777" w:rsidR="008816D6" w:rsidRDefault="008816D6" w:rsidP="008816D6">
      <w:pPr>
        <w:rPr>
          <w:sz w:val="22"/>
          <w:szCs w:val="22"/>
          <w:u w:val="single"/>
          <w:lang w:val="en-US"/>
        </w:rPr>
      </w:pPr>
    </w:p>
    <w:p w14:paraId="5AC3CB11" w14:textId="77777777" w:rsidR="008816D6" w:rsidRDefault="008816D6" w:rsidP="008816D6">
      <w:pPr>
        <w:rPr>
          <w:sz w:val="22"/>
          <w:szCs w:val="22"/>
          <w:u w:val="single"/>
          <w:lang w:val="en-US"/>
        </w:rPr>
      </w:pPr>
    </w:p>
    <w:p w14:paraId="67AD8F8F" w14:textId="4554A17B" w:rsidR="008816D6" w:rsidRPr="007F1507" w:rsidRDefault="008816D6" w:rsidP="008816D6">
      <w:pPr>
        <w:rPr>
          <w:sz w:val="22"/>
          <w:szCs w:val="22"/>
          <w:u w:val="single"/>
          <w:lang w:val="en-US"/>
        </w:rPr>
        <w:sectPr w:rsidR="008816D6" w:rsidRPr="007F1507" w:rsidSect="00393D07">
          <w:headerReference w:type="default" r:id="rId26"/>
          <w:footerReference w:type="default" r:id="rId27"/>
          <w:pgSz w:w="11906" w:h="16838"/>
          <w:pgMar w:top="907" w:right="922" w:bottom="1411" w:left="720" w:header="142" w:footer="0" w:gutter="0"/>
          <w:pgNumType w:start="1"/>
          <w:cols w:space="720"/>
          <w:docGrid w:linePitch="360"/>
        </w:sectPr>
      </w:pPr>
    </w:p>
    <w:p w14:paraId="3BBB2719" w14:textId="03297D05" w:rsidR="00300991" w:rsidRPr="007F1507" w:rsidRDefault="00300991" w:rsidP="00300991">
      <w:pPr>
        <w:jc w:val="both"/>
        <w:rPr>
          <w:sz w:val="22"/>
          <w:szCs w:val="22"/>
          <w:u w:val="single"/>
          <w:lang w:val="en-US"/>
        </w:rPr>
      </w:pPr>
      <w:bookmarkStart w:id="17" w:name="_Hlk40448315"/>
      <w:r w:rsidRPr="007F1507">
        <w:rPr>
          <w:sz w:val="22"/>
          <w:szCs w:val="22"/>
          <w:u w:val="single"/>
          <w:lang w:val="en-US"/>
        </w:rPr>
        <w:lastRenderedPageBreak/>
        <w:t xml:space="preserve">OVERVIEW FOR </w:t>
      </w:r>
      <w:r w:rsidR="00BF2AC3">
        <w:rPr>
          <w:sz w:val="22"/>
          <w:szCs w:val="22"/>
          <w:u w:val="single"/>
          <w:lang w:val="en-US"/>
        </w:rPr>
        <w:t xml:space="preserve">THE </w:t>
      </w:r>
      <w:r w:rsidR="00E14BB2">
        <w:rPr>
          <w:sz w:val="22"/>
          <w:szCs w:val="22"/>
          <w:u w:val="single"/>
          <w:lang w:val="en-US"/>
        </w:rPr>
        <w:t>SIX</w:t>
      </w:r>
      <w:r w:rsidR="00BF2AC3">
        <w:rPr>
          <w:sz w:val="22"/>
          <w:szCs w:val="22"/>
          <w:u w:val="single"/>
          <w:lang w:val="en-US"/>
        </w:rPr>
        <w:t xml:space="preserve">-MONTH PERIODS </w:t>
      </w:r>
      <w:r w:rsidRPr="007F1507">
        <w:rPr>
          <w:sz w:val="22"/>
          <w:szCs w:val="22"/>
          <w:u w:val="single"/>
          <w:lang w:val="en-US"/>
        </w:rPr>
        <w:t xml:space="preserve">ENDED </w:t>
      </w:r>
      <w:r w:rsidR="00E14BB2">
        <w:rPr>
          <w:sz w:val="22"/>
          <w:szCs w:val="22"/>
          <w:u w:val="single"/>
          <w:lang w:val="en-US"/>
        </w:rPr>
        <w:t>JUNE</w:t>
      </w:r>
      <w:r w:rsidR="00E14BB2" w:rsidRPr="007F1507">
        <w:rPr>
          <w:sz w:val="22"/>
          <w:szCs w:val="22"/>
          <w:u w:val="single"/>
          <w:lang w:val="en-US"/>
        </w:rPr>
        <w:t xml:space="preserve"> </w:t>
      </w:r>
      <w:r w:rsidRPr="007F1507">
        <w:rPr>
          <w:sz w:val="22"/>
          <w:szCs w:val="22"/>
          <w:u w:val="single"/>
          <w:lang w:val="en-US"/>
        </w:rPr>
        <w:t>3</w:t>
      </w:r>
      <w:r w:rsidR="00E14BB2">
        <w:rPr>
          <w:sz w:val="22"/>
          <w:szCs w:val="22"/>
          <w:u w:val="single"/>
          <w:lang w:val="en-US"/>
        </w:rPr>
        <w:t>0</w:t>
      </w:r>
      <w:r w:rsidRPr="007F1507">
        <w:rPr>
          <w:sz w:val="22"/>
          <w:szCs w:val="22"/>
          <w:u w:val="single"/>
          <w:lang w:val="en-US"/>
        </w:rPr>
        <w:t xml:space="preserve">, </w:t>
      </w:r>
      <w:r w:rsidR="0041643D" w:rsidRPr="007F1507">
        <w:rPr>
          <w:sz w:val="22"/>
          <w:szCs w:val="22"/>
          <w:u w:val="single"/>
          <w:lang w:val="en-US"/>
        </w:rPr>
        <w:t>20</w:t>
      </w:r>
      <w:r w:rsidR="00F00E1D">
        <w:rPr>
          <w:sz w:val="22"/>
          <w:szCs w:val="22"/>
          <w:u w:val="single"/>
          <w:lang w:val="en-US"/>
        </w:rPr>
        <w:t>20</w:t>
      </w:r>
      <w:r w:rsidR="0041643D" w:rsidRPr="007F1507">
        <w:rPr>
          <w:sz w:val="22"/>
          <w:szCs w:val="22"/>
          <w:u w:val="single"/>
          <w:lang w:val="en-US"/>
        </w:rPr>
        <w:t xml:space="preserve"> </w:t>
      </w:r>
      <w:r w:rsidRPr="007F1507">
        <w:rPr>
          <w:sz w:val="22"/>
          <w:szCs w:val="22"/>
          <w:u w:val="single"/>
          <w:lang w:val="en-US"/>
        </w:rPr>
        <w:t xml:space="preserve">AND </w:t>
      </w:r>
      <w:r w:rsidR="0041643D" w:rsidRPr="007F1507">
        <w:rPr>
          <w:sz w:val="22"/>
          <w:szCs w:val="22"/>
          <w:u w:val="single"/>
          <w:lang w:val="en-US"/>
        </w:rPr>
        <w:t>201</w:t>
      </w:r>
      <w:r w:rsidR="00F00E1D">
        <w:rPr>
          <w:sz w:val="22"/>
          <w:szCs w:val="22"/>
          <w:u w:val="single"/>
          <w:lang w:val="en-US"/>
        </w:rPr>
        <w:t>9</w:t>
      </w:r>
    </w:p>
    <w:p w14:paraId="15D7B709" w14:textId="77777777" w:rsidR="00AB4E2F" w:rsidRPr="007F1507" w:rsidRDefault="00AB4E2F" w:rsidP="00AB4E2F">
      <w:pPr>
        <w:rPr>
          <w:sz w:val="22"/>
          <w:szCs w:val="22"/>
          <w:u w:val="single"/>
          <w:lang w:val="en-US"/>
        </w:rPr>
      </w:pPr>
    </w:p>
    <w:p w14:paraId="0F959CA7" w14:textId="77777777" w:rsidR="00AB4E2F" w:rsidRPr="007F1507" w:rsidRDefault="00AB4E2F" w:rsidP="00AB4E2F">
      <w:pPr>
        <w:rPr>
          <w:sz w:val="22"/>
          <w:szCs w:val="22"/>
          <w:u w:val="single"/>
          <w:lang w:val="en-US"/>
        </w:rPr>
      </w:pPr>
      <w:r w:rsidRPr="007F1507">
        <w:rPr>
          <w:sz w:val="22"/>
          <w:szCs w:val="22"/>
          <w:u w:val="single"/>
          <w:lang w:val="en-US"/>
        </w:rPr>
        <w:t>VI) BUSINESS PROSPECTS</w:t>
      </w:r>
      <w:r w:rsidR="0041643D" w:rsidRPr="007F1507">
        <w:rPr>
          <w:sz w:val="22"/>
          <w:szCs w:val="22"/>
          <w:u w:val="single"/>
          <w:lang w:val="en-US"/>
        </w:rPr>
        <w:t xml:space="preserve"> </w:t>
      </w:r>
      <w:r w:rsidR="00F00E1D">
        <w:rPr>
          <w:sz w:val="22"/>
          <w:szCs w:val="22"/>
          <w:u w:val="single"/>
          <w:lang w:val="en-US"/>
        </w:rPr>
        <w:t xml:space="preserve">FOR THE CURRENT </w:t>
      </w:r>
      <w:r w:rsidR="00CD08A9" w:rsidRPr="00387CB2">
        <w:rPr>
          <w:sz w:val="22"/>
          <w:szCs w:val="22"/>
          <w:u w:val="single"/>
          <w:lang w:val="en-US"/>
        </w:rPr>
        <w:t>FISCAL YEAR</w:t>
      </w:r>
      <w:r w:rsidR="00F00E1D">
        <w:rPr>
          <w:sz w:val="22"/>
          <w:szCs w:val="22"/>
          <w:u w:val="single"/>
          <w:lang w:val="en-US"/>
        </w:rPr>
        <w:t xml:space="preserve"> </w:t>
      </w:r>
      <w:r w:rsidRPr="007F1507">
        <w:rPr>
          <w:sz w:val="22"/>
          <w:szCs w:val="22"/>
          <w:u w:val="single"/>
          <w:lang w:val="en-US"/>
        </w:rPr>
        <w:t>(</w:t>
      </w:r>
      <w:r w:rsidRPr="007F1507">
        <w:rPr>
          <w:i/>
          <w:sz w:val="22"/>
          <w:szCs w:val="22"/>
          <w:u w:val="single"/>
          <w:lang w:val="en-US"/>
        </w:rPr>
        <w:t>not covered by the Independent Accountants’ Report</w:t>
      </w:r>
      <w:r w:rsidRPr="007F1507">
        <w:rPr>
          <w:sz w:val="22"/>
          <w:szCs w:val="22"/>
          <w:u w:val="single"/>
          <w:lang w:val="en-US"/>
        </w:rPr>
        <w:t xml:space="preserve">) </w:t>
      </w:r>
      <w:r w:rsidR="00754220" w:rsidRPr="007F1507">
        <w:rPr>
          <w:sz w:val="22"/>
          <w:szCs w:val="22"/>
          <w:u w:val="single"/>
          <w:lang w:val="en-US"/>
        </w:rPr>
        <w:t>(Cont.)</w:t>
      </w:r>
    </w:p>
    <w:bookmarkEnd w:id="17"/>
    <w:p w14:paraId="79A777F9" w14:textId="77777777" w:rsidR="00AB4E2F" w:rsidRPr="007F1507" w:rsidRDefault="00AB4E2F" w:rsidP="00AB4E2F">
      <w:pPr>
        <w:pStyle w:val="Sangra2detindependiente"/>
        <w:tabs>
          <w:tab w:val="clear" w:pos="-1440"/>
          <w:tab w:val="clear" w:pos="-720"/>
          <w:tab w:val="clear" w:pos="0"/>
          <w:tab w:val="clear" w:pos="1452"/>
        </w:tabs>
        <w:ind w:left="284" w:firstLine="0"/>
        <w:rPr>
          <w:rFonts w:ascii="Times New Roman" w:hAnsi="Times New Roman"/>
          <w:lang w:val="en-US"/>
        </w:rPr>
      </w:pPr>
    </w:p>
    <w:p w14:paraId="623DBDCC" w14:textId="56EFF479" w:rsidR="00E14BB2" w:rsidRDefault="00E14BB2" w:rsidP="00E14BB2">
      <w:pPr>
        <w:jc w:val="both"/>
        <w:rPr>
          <w:sz w:val="22"/>
          <w:szCs w:val="22"/>
          <w:lang w:val="en-US"/>
        </w:rPr>
      </w:pPr>
      <w:r w:rsidRPr="002A0ADA">
        <w:rPr>
          <w:sz w:val="22"/>
          <w:szCs w:val="22"/>
          <w:lang w:val="en-US"/>
        </w:rPr>
        <w:t xml:space="preserve">Finally, also worth noting is the fact that the Company operates within an economic context where main variables have recently experienced a strong volatility. </w:t>
      </w:r>
      <w:r>
        <w:rPr>
          <w:sz w:val="22"/>
          <w:szCs w:val="22"/>
          <w:lang w:val="en-US"/>
        </w:rPr>
        <w:t xml:space="preserve">Against such a backdrop, the new administration that took office in December 2019 tightened exchange restrictions, started public debt renegotiations, increased the tax </w:t>
      </w:r>
      <w:r w:rsidR="0026055B">
        <w:rPr>
          <w:sz w:val="22"/>
          <w:szCs w:val="22"/>
          <w:lang w:val="en-US"/>
        </w:rPr>
        <w:t>burden</w:t>
      </w:r>
      <w:r>
        <w:rPr>
          <w:sz w:val="22"/>
          <w:szCs w:val="22"/>
          <w:lang w:val="en-US"/>
        </w:rPr>
        <w:t xml:space="preserve">, established price agreements, empowered PEN to mandatorily decree minimum salary increases for private sector employees and eliminated the inflation adjustment for retirement and pension benefits. Tax revenues dropped by 20% in the second quarter of the current year in real terms, so given the limited local </w:t>
      </w:r>
      <w:r w:rsidRPr="00735B85">
        <w:rPr>
          <w:sz w:val="22"/>
          <w:szCs w:val="22"/>
          <w:lang w:val="en-US"/>
        </w:rPr>
        <w:t>debt</w:t>
      </w:r>
      <w:r>
        <w:rPr>
          <w:sz w:val="22"/>
          <w:szCs w:val="22"/>
          <w:lang w:val="en-US"/>
        </w:rPr>
        <w:t xml:space="preserve"> market, the national government decided to support the National Treasury by requesting additional monetary assistance from the Central Bank of Argentina (“BCRA”). During the year, the BCRA has accumulated $ 1.35 billion between interim advances and profit distributions. On the other hand, the economic activity dropped 5.4% </w:t>
      </w:r>
      <w:r w:rsidRPr="00433128">
        <w:rPr>
          <w:sz w:val="22"/>
          <w:szCs w:val="22"/>
          <w:lang w:val="en-US"/>
        </w:rPr>
        <w:t>p.a. during</w:t>
      </w:r>
      <w:r>
        <w:rPr>
          <w:sz w:val="22"/>
          <w:szCs w:val="22"/>
          <w:lang w:val="en-US"/>
        </w:rPr>
        <w:t xml:space="preserve"> the first quarter of 2020 with strong adjustments seen in private consumption and investments, even if the ASPO only had a partial impact in March. As of th</w:t>
      </w:r>
      <w:r w:rsidR="0026055B">
        <w:rPr>
          <w:sz w:val="22"/>
          <w:szCs w:val="22"/>
          <w:lang w:val="en-US"/>
        </w:rPr>
        <w:t>is date</w:t>
      </w:r>
      <w:r>
        <w:rPr>
          <w:sz w:val="22"/>
          <w:szCs w:val="22"/>
          <w:lang w:val="en-US"/>
        </w:rPr>
        <w:t xml:space="preserve">, the Monthly Estimate of Economic Activity </w:t>
      </w:r>
      <w:r w:rsidR="0026055B">
        <w:rPr>
          <w:sz w:val="22"/>
          <w:szCs w:val="22"/>
          <w:lang w:val="en-US"/>
        </w:rPr>
        <w:t>Index reflects</w:t>
      </w:r>
      <w:r>
        <w:rPr>
          <w:sz w:val="22"/>
          <w:szCs w:val="22"/>
          <w:lang w:val="en-US"/>
        </w:rPr>
        <w:t xml:space="preserve"> </w:t>
      </w:r>
      <w:r w:rsidRPr="00735B85">
        <w:rPr>
          <w:sz w:val="22"/>
          <w:szCs w:val="22"/>
          <w:lang w:val="en-US"/>
        </w:rPr>
        <w:t>a drop of 26.4% annually</w:t>
      </w:r>
      <w:r>
        <w:rPr>
          <w:sz w:val="22"/>
          <w:szCs w:val="22"/>
          <w:lang w:val="en-US"/>
        </w:rPr>
        <w:t xml:space="preserve">. Private estimates anticipate for 2020 a drop in the Gross Domestic Product (“GDP”) of 12.8%, an annual inflation of 40%, a fiscal deficit of 7.5% of the </w:t>
      </w:r>
      <w:r w:rsidR="005A1841">
        <w:rPr>
          <w:sz w:val="22"/>
          <w:szCs w:val="22"/>
          <w:lang w:val="en-US"/>
        </w:rPr>
        <w:t>GDP</w:t>
      </w:r>
      <w:r>
        <w:rPr>
          <w:sz w:val="22"/>
          <w:szCs w:val="22"/>
          <w:lang w:val="en-US"/>
        </w:rPr>
        <w:t>, and a USD quotation at $ 89</w:t>
      </w:r>
      <w:r w:rsidR="00373BEF">
        <w:rPr>
          <w:sz w:val="22"/>
          <w:szCs w:val="22"/>
          <w:lang w:val="en-US"/>
        </w:rPr>
        <w:t>.</w:t>
      </w:r>
      <w:r>
        <w:rPr>
          <w:sz w:val="22"/>
          <w:szCs w:val="22"/>
          <w:lang w:val="en-US"/>
        </w:rPr>
        <w:t xml:space="preserve"> </w:t>
      </w:r>
    </w:p>
    <w:p w14:paraId="5A60EA6C" w14:textId="77777777" w:rsidR="00E14BB2" w:rsidRDefault="00E14BB2" w:rsidP="00E14BB2">
      <w:pPr>
        <w:jc w:val="both"/>
        <w:rPr>
          <w:sz w:val="22"/>
          <w:szCs w:val="22"/>
          <w:lang w:val="en-US" w:eastAsia="en-US"/>
        </w:rPr>
      </w:pPr>
    </w:p>
    <w:p w14:paraId="556E1533" w14:textId="57A82982" w:rsidR="00234A69" w:rsidRDefault="00234A69" w:rsidP="00234A69">
      <w:pPr>
        <w:shd w:val="clear" w:color="auto" w:fill="FFFFFF"/>
        <w:jc w:val="both"/>
        <w:rPr>
          <w:sz w:val="22"/>
          <w:szCs w:val="22"/>
          <w:lang w:val="en-US"/>
        </w:rPr>
      </w:pPr>
      <w:r w:rsidRPr="00C84596">
        <w:rPr>
          <w:sz w:val="22"/>
          <w:szCs w:val="22"/>
          <w:lang w:val="en-US"/>
        </w:rPr>
        <w:t xml:space="preserve">The </w:t>
      </w:r>
      <w:r>
        <w:rPr>
          <w:sz w:val="22"/>
          <w:szCs w:val="22"/>
          <w:lang w:val="en-US"/>
        </w:rPr>
        <w:t xml:space="preserve">Company’s </w:t>
      </w:r>
      <w:r w:rsidRPr="00C84596">
        <w:rPr>
          <w:sz w:val="22"/>
          <w:szCs w:val="22"/>
          <w:lang w:val="en-US"/>
        </w:rPr>
        <w:t>Management permanently monitors how previously mentioned events evolve in order to determine possible actions to be adopted and identify eventual impacts on the Company’s equity and financial position.</w:t>
      </w:r>
    </w:p>
    <w:p w14:paraId="7B303159" w14:textId="77777777" w:rsidR="00234A69" w:rsidRDefault="00234A69" w:rsidP="00234A69">
      <w:pPr>
        <w:shd w:val="clear" w:color="auto" w:fill="FFFFFF"/>
        <w:jc w:val="both"/>
        <w:rPr>
          <w:sz w:val="22"/>
          <w:szCs w:val="22"/>
          <w:lang w:val="en-US"/>
        </w:rPr>
      </w:pPr>
    </w:p>
    <w:p w14:paraId="02E20BC9" w14:textId="77777777" w:rsidR="00234A69" w:rsidRDefault="00234A69" w:rsidP="00234A69">
      <w:pPr>
        <w:shd w:val="clear" w:color="auto" w:fill="FFFFFF"/>
        <w:jc w:val="both"/>
        <w:rPr>
          <w:sz w:val="22"/>
          <w:szCs w:val="22"/>
          <w:lang w:val="en-US"/>
        </w:rPr>
      </w:pPr>
    </w:p>
    <w:p w14:paraId="34EAD997" w14:textId="77777777" w:rsidR="00234A69" w:rsidRDefault="00234A69" w:rsidP="00234A69">
      <w:pPr>
        <w:shd w:val="clear" w:color="auto" w:fill="FFFFFF"/>
        <w:jc w:val="both"/>
        <w:rPr>
          <w:sz w:val="22"/>
          <w:szCs w:val="22"/>
          <w:lang w:val="en-US"/>
        </w:rPr>
      </w:pPr>
    </w:p>
    <w:p w14:paraId="30AA38D8" w14:textId="77777777" w:rsidR="00234A69" w:rsidRPr="00C84596" w:rsidRDefault="00234A69" w:rsidP="00234A69">
      <w:pPr>
        <w:shd w:val="clear" w:color="auto" w:fill="FFFFFF"/>
        <w:jc w:val="both"/>
        <w:rPr>
          <w:sz w:val="22"/>
          <w:szCs w:val="22"/>
          <w:lang w:val="en-US"/>
        </w:rPr>
      </w:pPr>
    </w:p>
    <w:p w14:paraId="0D538FC9" w14:textId="77777777" w:rsidR="00AB4E2F" w:rsidRPr="007F1507" w:rsidRDefault="00AB4E2F" w:rsidP="00AB4E2F">
      <w:pPr>
        <w:rPr>
          <w:sz w:val="22"/>
          <w:szCs w:val="22"/>
          <w:lang w:val="en-US"/>
        </w:rPr>
      </w:pPr>
    </w:p>
    <w:p w14:paraId="59BFD946" w14:textId="472E3E26" w:rsidR="00AB4E2F" w:rsidRDefault="00AB4E2F" w:rsidP="00AB4E2F">
      <w:pPr>
        <w:rPr>
          <w:sz w:val="22"/>
          <w:szCs w:val="22"/>
          <w:lang w:val="en-US"/>
        </w:rPr>
      </w:pPr>
      <w:r w:rsidRPr="007F1507">
        <w:rPr>
          <w:sz w:val="22"/>
          <w:szCs w:val="22"/>
          <w:lang w:val="en-US"/>
        </w:rPr>
        <w:t xml:space="preserve">City of Buenos Aires, </w:t>
      </w:r>
      <w:r w:rsidR="00E14BB2">
        <w:rPr>
          <w:sz w:val="22"/>
          <w:szCs w:val="22"/>
          <w:lang w:val="en-US"/>
        </w:rPr>
        <w:t xml:space="preserve">August </w:t>
      </w:r>
      <w:r w:rsidR="00645DE4">
        <w:rPr>
          <w:sz w:val="22"/>
          <w:szCs w:val="22"/>
          <w:lang w:val="en-US"/>
        </w:rPr>
        <w:t>10</w:t>
      </w:r>
      <w:r w:rsidRPr="007F1507">
        <w:rPr>
          <w:sz w:val="22"/>
          <w:szCs w:val="22"/>
          <w:lang w:val="en-US"/>
        </w:rPr>
        <w:t xml:space="preserve">, </w:t>
      </w:r>
      <w:r w:rsidR="005D489C" w:rsidRPr="007F1507">
        <w:rPr>
          <w:sz w:val="22"/>
          <w:szCs w:val="22"/>
          <w:lang w:val="en-US"/>
        </w:rPr>
        <w:t>20</w:t>
      </w:r>
      <w:r w:rsidR="008E3477">
        <w:rPr>
          <w:sz w:val="22"/>
          <w:szCs w:val="22"/>
          <w:lang w:val="en-US"/>
        </w:rPr>
        <w:t>20</w:t>
      </w:r>
    </w:p>
    <w:p w14:paraId="2FFF48AB" w14:textId="7224CD57" w:rsidR="00234A69" w:rsidRDefault="00234A69" w:rsidP="00AB4E2F">
      <w:pPr>
        <w:rPr>
          <w:sz w:val="22"/>
          <w:szCs w:val="22"/>
          <w:lang w:val="en-US"/>
        </w:rPr>
      </w:pPr>
    </w:p>
    <w:p w14:paraId="08E68536" w14:textId="0E910CD0" w:rsidR="008816D6" w:rsidRDefault="008816D6" w:rsidP="00AB4E2F">
      <w:pPr>
        <w:rPr>
          <w:sz w:val="22"/>
          <w:szCs w:val="22"/>
          <w:lang w:val="en-US"/>
        </w:rPr>
      </w:pPr>
    </w:p>
    <w:p w14:paraId="6DA530C5" w14:textId="754CF205" w:rsidR="008816D6" w:rsidRDefault="008816D6" w:rsidP="00AB4E2F">
      <w:pPr>
        <w:rPr>
          <w:sz w:val="22"/>
          <w:szCs w:val="22"/>
          <w:lang w:val="en-US"/>
        </w:rPr>
      </w:pPr>
    </w:p>
    <w:p w14:paraId="23ED9EC8" w14:textId="6DF126F6" w:rsidR="008816D6" w:rsidRDefault="008816D6" w:rsidP="00AB4E2F">
      <w:pPr>
        <w:rPr>
          <w:sz w:val="22"/>
          <w:szCs w:val="22"/>
          <w:lang w:val="en-US"/>
        </w:rPr>
      </w:pPr>
    </w:p>
    <w:p w14:paraId="7B8DCBE3" w14:textId="09D3C206" w:rsidR="008816D6" w:rsidRDefault="008816D6" w:rsidP="00AB4E2F">
      <w:pPr>
        <w:rPr>
          <w:sz w:val="22"/>
          <w:szCs w:val="22"/>
          <w:lang w:val="en-US"/>
        </w:rPr>
      </w:pPr>
    </w:p>
    <w:p w14:paraId="1BC70BB7" w14:textId="77777777" w:rsidR="008816D6" w:rsidRDefault="008816D6" w:rsidP="00AB4E2F">
      <w:pPr>
        <w:rPr>
          <w:sz w:val="22"/>
          <w:szCs w:val="22"/>
          <w:lang w:val="en-US"/>
        </w:rPr>
      </w:pPr>
    </w:p>
    <w:p w14:paraId="4E7B0113" w14:textId="5FE520D3" w:rsidR="008816D6" w:rsidRDefault="008816D6" w:rsidP="00AB4E2F">
      <w:pPr>
        <w:rPr>
          <w:sz w:val="22"/>
          <w:szCs w:val="22"/>
          <w:lang w:val="en-US"/>
        </w:rPr>
      </w:pPr>
    </w:p>
    <w:p w14:paraId="74292035" w14:textId="68C57E1F" w:rsidR="008816D6" w:rsidRDefault="008816D6" w:rsidP="00AB4E2F">
      <w:pPr>
        <w:rPr>
          <w:sz w:val="22"/>
          <w:szCs w:val="22"/>
          <w:lang w:val="en-US"/>
        </w:rPr>
      </w:pPr>
    </w:p>
    <w:p w14:paraId="7B84689D" w14:textId="21AE4AD2" w:rsidR="008816D6" w:rsidRDefault="008816D6" w:rsidP="00AB4E2F">
      <w:pPr>
        <w:rPr>
          <w:sz w:val="22"/>
          <w:szCs w:val="22"/>
          <w:lang w:val="en-US"/>
        </w:rPr>
      </w:pPr>
    </w:p>
    <w:p w14:paraId="36791077" w14:textId="5D796538" w:rsidR="008816D6" w:rsidRDefault="008816D6" w:rsidP="00AB4E2F">
      <w:pPr>
        <w:rPr>
          <w:sz w:val="22"/>
          <w:szCs w:val="22"/>
          <w:lang w:val="en-US"/>
        </w:rPr>
      </w:pPr>
    </w:p>
    <w:p w14:paraId="152CF3D5" w14:textId="77777777" w:rsidR="008816D6" w:rsidRDefault="008816D6" w:rsidP="00AB4E2F">
      <w:pPr>
        <w:rPr>
          <w:sz w:val="22"/>
          <w:szCs w:val="22"/>
          <w:lang w:val="en-US"/>
        </w:rPr>
      </w:pPr>
    </w:p>
    <w:p w14:paraId="69E222AE" w14:textId="2359554A" w:rsidR="008816D6" w:rsidRDefault="008816D6" w:rsidP="00AB4E2F">
      <w:pPr>
        <w:rPr>
          <w:sz w:val="22"/>
          <w:szCs w:val="22"/>
          <w:lang w:val="en-US"/>
        </w:rPr>
      </w:pPr>
    </w:p>
    <w:p w14:paraId="3529B6D3" w14:textId="77777777" w:rsidR="008816D6" w:rsidRDefault="008816D6" w:rsidP="00AB4E2F">
      <w:pPr>
        <w:rPr>
          <w:sz w:val="22"/>
          <w:szCs w:val="22"/>
          <w:lang w:val="en-US"/>
        </w:rPr>
      </w:pPr>
    </w:p>
    <w:p w14:paraId="6F9393B9" w14:textId="77777777" w:rsidR="00234A69" w:rsidRDefault="00234A69" w:rsidP="00AB4E2F">
      <w:pPr>
        <w:rPr>
          <w:sz w:val="22"/>
          <w:szCs w:val="22"/>
          <w:lang w:val="en-US"/>
        </w:rPr>
      </w:pPr>
    </w:p>
    <w:p w14:paraId="0B97049D" w14:textId="77777777" w:rsidR="00957291" w:rsidRDefault="00957291" w:rsidP="00AB4E2F">
      <w:pPr>
        <w:rPr>
          <w:sz w:val="22"/>
          <w:szCs w:val="22"/>
          <w:lang w:val="en-US"/>
        </w:rPr>
      </w:pPr>
    </w:p>
    <w:p w14:paraId="3B98BDCC" w14:textId="77777777" w:rsidR="00AB4E2F" w:rsidRPr="007F1507" w:rsidRDefault="00AB4E2F" w:rsidP="00AB4E2F">
      <w:pPr>
        <w:rPr>
          <w:sz w:val="22"/>
          <w:szCs w:val="22"/>
          <w:u w:val="single"/>
          <w:lang w:val="en-US"/>
        </w:rPr>
      </w:pPr>
    </w:p>
    <w:tbl>
      <w:tblPr>
        <w:tblW w:w="6980" w:type="dxa"/>
        <w:tblInd w:w="817" w:type="dxa"/>
        <w:tblLook w:val="01E0" w:firstRow="1" w:lastRow="1" w:firstColumn="1" w:lastColumn="1" w:noHBand="0" w:noVBand="0"/>
      </w:tblPr>
      <w:tblGrid>
        <w:gridCol w:w="1560"/>
        <w:gridCol w:w="5420"/>
      </w:tblGrid>
      <w:tr w:rsidR="00393D07" w:rsidRPr="00470AE1" w14:paraId="29AE52F5" w14:textId="77777777" w:rsidTr="00393D07">
        <w:tc>
          <w:tcPr>
            <w:tcW w:w="1560" w:type="dxa"/>
            <w:shd w:val="clear" w:color="auto" w:fill="auto"/>
          </w:tcPr>
          <w:p w14:paraId="6347E599" w14:textId="77777777" w:rsidR="00393D07" w:rsidRPr="007F1507" w:rsidRDefault="00393D07" w:rsidP="00AB4E2F">
            <w:pPr>
              <w:tabs>
                <w:tab w:val="left" w:pos="-1440"/>
                <w:tab w:val="left" w:pos="-720"/>
                <w:tab w:val="left" w:pos="0"/>
                <w:tab w:val="left" w:pos="432"/>
                <w:tab w:val="left" w:pos="720"/>
                <w:tab w:val="center" w:pos="4252"/>
                <w:tab w:val="right" w:pos="8504"/>
              </w:tabs>
              <w:jc w:val="center"/>
              <w:rPr>
                <w:sz w:val="18"/>
                <w:szCs w:val="18"/>
                <w:lang w:val="en-US"/>
              </w:rPr>
            </w:pPr>
          </w:p>
        </w:tc>
        <w:tc>
          <w:tcPr>
            <w:tcW w:w="5420" w:type="dxa"/>
            <w:shd w:val="clear" w:color="auto" w:fill="auto"/>
          </w:tcPr>
          <w:p w14:paraId="583FFBDE" w14:textId="77777777" w:rsidR="00393D07" w:rsidRPr="007F1507" w:rsidRDefault="00393D07" w:rsidP="00AB4E2F">
            <w:pPr>
              <w:tabs>
                <w:tab w:val="left" w:pos="-1440"/>
                <w:tab w:val="left" w:pos="-720"/>
                <w:tab w:val="left" w:pos="0"/>
                <w:tab w:val="left" w:pos="432"/>
                <w:tab w:val="left" w:pos="720"/>
                <w:tab w:val="center" w:pos="4252"/>
                <w:tab w:val="right" w:pos="8504"/>
              </w:tabs>
              <w:jc w:val="center"/>
              <w:rPr>
                <w:sz w:val="14"/>
                <w:szCs w:val="14"/>
                <w:lang w:val="en-US"/>
              </w:rPr>
            </w:pPr>
          </w:p>
        </w:tc>
      </w:tr>
      <w:tr w:rsidR="00393D07" w:rsidRPr="00470AE1" w14:paraId="52CC46C2" w14:textId="77777777" w:rsidTr="00393D07">
        <w:tc>
          <w:tcPr>
            <w:tcW w:w="1560" w:type="dxa"/>
            <w:shd w:val="clear" w:color="auto" w:fill="auto"/>
          </w:tcPr>
          <w:p w14:paraId="723BDF09" w14:textId="77777777" w:rsidR="00393D07" w:rsidRPr="007F1507" w:rsidRDefault="00393D07" w:rsidP="00AB4E2F">
            <w:pPr>
              <w:tabs>
                <w:tab w:val="left" w:pos="-1440"/>
                <w:tab w:val="left" w:pos="-720"/>
                <w:tab w:val="left" w:pos="0"/>
                <w:tab w:val="left" w:pos="432"/>
                <w:tab w:val="left" w:pos="720"/>
                <w:tab w:val="center" w:pos="4252"/>
                <w:tab w:val="right" w:pos="8504"/>
              </w:tabs>
              <w:jc w:val="center"/>
              <w:rPr>
                <w:sz w:val="18"/>
                <w:szCs w:val="18"/>
                <w:lang w:val="en-US"/>
              </w:rPr>
            </w:pPr>
          </w:p>
        </w:tc>
        <w:tc>
          <w:tcPr>
            <w:tcW w:w="5420" w:type="dxa"/>
            <w:shd w:val="clear" w:color="auto" w:fill="auto"/>
          </w:tcPr>
          <w:p w14:paraId="7DE845D7" w14:textId="77777777" w:rsidR="00393D07" w:rsidRPr="007F1507" w:rsidRDefault="00393D07" w:rsidP="00AB4E2F">
            <w:pPr>
              <w:tabs>
                <w:tab w:val="left" w:pos="-1440"/>
                <w:tab w:val="left" w:pos="-720"/>
                <w:tab w:val="left" w:pos="0"/>
                <w:tab w:val="left" w:pos="432"/>
                <w:tab w:val="left" w:pos="720"/>
                <w:tab w:val="center" w:pos="4252"/>
                <w:tab w:val="right" w:pos="8504"/>
              </w:tabs>
              <w:jc w:val="center"/>
              <w:rPr>
                <w:sz w:val="18"/>
                <w:szCs w:val="18"/>
                <w:lang w:val="en-US"/>
              </w:rPr>
            </w:pPr>
          </w:p>
        </w:tc>
      </w:tr>
      <w:tr w:rsidR="00393D07" w:rsidRPr="00470AE1" w14:paraId="45EABDDB" w14:textId="77777777" w:rsidTr="00393D07">
        <w:trPr>
          <w:trHeight w:val="180"/>
        </w:trPr>
        <w:tc>
          <w:tcPr>
            <w:tcW w:w="1560" w:type="dxa"/>
            <w:shd w:val="clear" w:color="auto" w:fill="auto"/>
          </w:tcPr>
          <w:p w14:paraId="41F33E7D" w14:textId="77777777" w:rsidR="00393D07" w:rsidRPr="007F1507" w:rsidRDefault="00393D07" w:rsidP="00AB4E2F">
            <w:pPr>
              <w:tabs>
                <w:tab w:val="left" w:pos="-1440"/>
                <w:tab w:val="left" w:pos="-720"/>
                <w:tab w:val="left" w:pos="0"/>
                <w:tab w:val="left" w:pos="432"/>
                <w:tab w:val="left" w:pos="720"/>
                <w:tab w:val="center" w:pos="4252"/>
                <w:tab w:val="right" w:pos="8504"/>
              </w:tabs>
              <w:jc w:val="center"/>
              <w:rPr>
                <w:sz w:val="18"/>
                <w:szCs w:val="18"/>
                <w:lang w:val="en-US"/>
              </w:rPr>
            </w:pPr>
          </w:p>
        </w:tc>
        <w:tc>
          <w:tcPr>
            <w:tcW w:w="5420" w:type="dxa"/>
            <w:shd w:val="clear" w:color="auto" w:fill="auto"/>
          </w:tcPr>
          <w:p w14:paraId="2BB12525" w14:textId="77777777" w:rsidR="00393D07" w:rsidRPr="007F1507" w:rsidRDefault="00393D07" w:rsidP="00AB4E2F">
            <w:pPr>
              <w:tabs>
                <w:tab w:val="left" w:pos="-1440"/>
                <w:tab w:val="left" w:pos="-720"/>
                <w:tab w:val="left" w:pos="0"/>
                <w:tab w:val="left" w:pos="432"/>
                <w:tab w:val="left" w:pos="720"/>
                <w:tab w:val="center" w:pos="4252"/>
                <w:tab w:val="right" w:pos="8504"/>
              </w:tabs>
              <w:jc w:val="center"/>
              <w:rPr>
                <w:sz w:val="14"/>
                <w:szCs w:val="14"/>
                <w:lang w:val="en-US"/>
              </w:rPr>
            </w:pPr>
          </w:p>
        </w:tc>
      </w:tr>
      <w:tr w:rsidR="00393D07" w:rsidRPr="007F1507" w14:paraId="6D71F555" w14:textId="77777777" w:rsidTr="00393D07">
        <w:trPr>
          <w:trHeight w:val="180"/>
        </w:trPr>
        <w:tc>
          <w:tcPr>
            <w:tcW w:w="1560" w:type="dxa"/>
            <w:shd w:val="clear" w:color="auto" w:fill="auto"/>
          </w:tcPr>
          <w:p w14:paraId="75771B0C" w14:textId="77777777" w:rsidR="00393D07" w:rsidRPr="007F1507" w:rsidRDefault="00393D07" w:rsidP="00AB4E2F">
            <w:pPr>
              <w:tabs>
                <w:tab w:val="left" w:pos="-1440"/>
                <w:tab w:val="left" w:pos="-720"/>
                <w:tab w:val="left" w:pos="0"/>
                <w:tab w:val="left" w:pos="432"/>
                <w:tab w:val="left" w:pos="720"/>
                <w:tab w:val="center" w:pos="4252"/>
                <w:tab w:val="right" w:pos="8504"/>
              </w:tabs>
              <w:jc w:val="center"/>
              <w:rPr>
                <w:sz w:val="18"/>
                <w:szCs w:val="18"/>
                <w:lang w:val="en-US"/>
              </w:rPr>
            </w:pPr>
          </w:p>
        </w:tc>
        <w:tc>
          <w:tcPr>
            <w:tcW w:w="5420" w:type="dxa"/>
            <w:shd w:val="clear" w:color="auto" w:fill="auto"/>
          </w:tcPr>
          <w:p w14:paraId="755588E7" w14:textId="77777777" w:rsidR="00393D07" w:rsidRPr="007F1507" w:rsidRDefault="00393D07" w:rsidP="00AB4E2F">
            <w:pPr>
              <w:tabs>
                <w:tab w:val="left" w:pos="-1440"/>
                <w:tab w:val="left" w:pos="-720"/>
                <w:tab w:val="left" w:pos="0"/>
                <w:tab w:val="left" w:pos="432"/>
                <w:tab w:val="left" w:pos="720"/>
                <w:tab w:val="center" w:pos="4252"/>
                <w:tab w:val="right" w:pos="8504"/>
              </w:tabs>
              <w:jc w:val="center"/>
              <w:rPr>
                <w:sz w:val="14"/>
                <w:szCs w:val="14"/>
                <w:lang w:val="en-US"/>
              </w:rPr>
            </w:pPr>
          </w:p>
        </w:tc>
      </w:tr>
      <w:tr w:rsidR="00393D07" w:rsidRPr="007F1507" w14:paraId="3B180E72" w14:textId="77777777" w:rsidTr="00393D07">
        <w:trPr>
          <w:trHeight w:val="107"/>
        </w:trPr>
        <w:tc>
          <w:tcPr>
            <w:tcW w:w="1560" w:type="dxa"/>
            <w:shd w:val="clear" w:color="auto" w:fill="auto"/>
          </w:tcPr>
          <w:p w14:paraId="216776A7" w14:textId="77777777" w:rsidR="00393D07" w:rsidRPr="00F3241D" w:rsidRDefault="00393D07" w:rsidP="00AB4E2F">
            <w:pPr>
              <w:tabs>
                <w:tab w:val="center" w:pos="4252"/>
                <w:tab w:val="left" w:pos="6521"/>
                <w:tab w:val="left" w:pos="7088"/>
                <w:tab w:val="right" w:pos="8504"/>
                <w:tab w:val="right" w:pos="9349"/>
              </w:tabs>
              <w:jc w:val="center"/>
              <w:rPr>
                <w:sz w:val="18"/>
              </w:rPr>
            </w:pPr>
          </w:p>
        </w:tc>
        <w:tc>
          <w:tcPr>
            <w:tcW w:w="5420" w:type="dxa"/>
            <w:shd w:val="clear" w:color="auto" w:fill="auto"/>
          </w:tcPr>
          <w:p w14:paraId="193FAE8D" w14:textId="77777777" w:rsidR="00393D07" w:rsidRPr="007F1507" w:rsidRDefault="00393D07" w:rsidP="00AB4E2F">
            <w:pPr>
              <w:tabs>
                <w:tab w:val="center" w:pos="4252"/>
                <w:tab w:val="left" w:pos="6521"/>
                <w:tab w:val="left" w:pos="7088"/>
                <w:tab w:val="right" w:pos="8504"/>
                <w:tab w:val="right" w:pos="9349"/>
              </w:tabs>
              <w:jc w:val="center"/>
              <w:rPr>
                <w:sz w:val="18"/>
                <w:lang w:val="en-US"/>
              </w:rPr>
            </w:pPr>
            <w:r w:rsidRPr="007F1507">
              <w:rPr>
                <w:sz w:val="18"/>
                <w:lang w:val="en-US"/>
              </w:rPr>
              <w:t>Emilio Daneri Conte-Grand</w:t>
            </w:r>
          </w:p>
        </w:tc>
      </w:tr>
      <w:tr w:rsidR="00393D07" w:rsidRPr="007F1507" w14:paraId="4E8D206F" w14:textId="77777777" w:rsidTr="00393D07">
        <w:trPr>
          <w:trHeight w:val="192"/>
        </w:trPr>
        <w:tc>
          <w:tcPr>
            <w:tcW w:w="1560" w:type="dxa"/>
            <w:shd w:val="clear" w:color="auto" w:fill="auto"/>
          </w:tcPr>
          <w:p w14:paraId="7FE8C8F2" w14:textId="77777777" w:rsidR="00393D07" w:rsidRPr="00454A44" w:rsidRDefault="00393D07" w:rsidP="00AB4E2F">
            <w:pPr>
              <w:tabs>
                <w:tab w:val="center" w:pos="4252"/>
                <w:tab w:val="left" w:pos="6521"/>
                <w:tab w:val="left" w:pos="7088"/>
                <w:tab w:val="right" w:pos="8504"/>
                <w:tab w:val="right" w:pos="9349"/>
              </w:tabs>
              <w:jc w:val="center"/>
              <w:rPr>
                <w:sz w:val="18"/>
                <w:lang w:val="es-AR"/>
              </w:rPr>
            </w:pPr>
          </w:p>
        </w:tc>
        <w:tc>
          <w:tcPr>
            <w:tcW w:w="5420" w:type="dxa"/>
            <w:shd w:val="clear" w:color="auto" w:fill="auto"/>
          </w:tcPr>
          <w:p w14:paraId="2071F33D" w14:textId="77777777" w:rsidR="00393D07" w:rsidRPr="007F1507" w:rsidRDefault="00393D07" w:rsidP="00AB4E2F">
            <w:pPr>
              <w:tabs>
                <w:tab w:val="center" w:pos="4252"/>
                <w:tab w:val="left" w:pos="6521"/>
                <w:tab w:val="left" w:pos="7088"/>
                <w:tab w:val="right" w:pos="8504"/>
                <w:tab w:val="right" w:pos="9349"/>
              </w:tabs>
              <w:jc w:val="center"/>
              <w:rPr>
                <w:sz w:val="18"/>
                <w:lang w:val="en-US"/>
              </w:rPr>
            </w:pPr>
            <w:r w:rsidRPr="007F1507">
              <w:rPr>
                <w:sz w:val="18"/>
                <w:lang w:val="en-US"/>
              </w:rPr>
              <w:t>President</w:t>
            </w:r>
          </w:p>
        </w:tc>
      </w:tr>
      <w:tr w:rsidR="00393D07" w:rsidRPr="007F1507" w14:paraId="15D217A1" w14:textId="77777777" w:rsidTr="00393D07">
        <w:trPr>
          <w:trHeight w:val="117"/>
        </w:trPr>
        <w:tc>
          <w:tcPr>
            <w:tcW w:w="1560" w:type="dxa"/>
            <w:shd w:val="clear" w:color="auto" w:fill="auto"/>
          </w:tcPr>
          <w:p w14:paraId="1376DF3C" w14:textId="77777777" w:rsidR="00393D07" w:rsidRPr="007F1507" w:rsidRDefault="00393D07" w:rsidP="00AB4E2F">
            <w:pPr>
              <w:tabs>
                <w:tab w:val="center" w:pos="4252"/>
                <w:tab w:val="right" w:pos="8504"/>
              </w:tabs>
              <w:jc w:val="center"/>
              <w:rPr>
                <w:sz w:val="14"/>
                <w:szCs w:val="14"/>
                <w:lang w:val="en-US"/>
              </w:rPr>
            </w:pPr>
          </w:p>
        </w:tc>
        <w:tc>
          <w:tcPr>
            <w:tcW w:w="5420" w:type="dxa"/>
            <w:shd w:val="clear" w:color="auto" w:fill="auto"/>
          </w:tcPr>
          <w:p w14:paraId="525EB1A6" w14:textId="77777777" w:rsidR="00393D07" w:rsidRPr="007F1507" w:rsidRDefault="00393D07" w:rsidP="00AB4E2F">
            <w:pPr>
              <w:tabs>
                <w:tab w:val="center" w:pos="4252"/>
                <w:tab w:val="right" w:pos="8504"/>
              </w:tabs>
              <w:jc w:val="center"/>
              <w:rPr>
                <w:sz w:val="14"/>
                <w:szCs w:val="14"/>
                <w:lang w:val="en-US"/>
              </w:rPr>
            </w:pPr>
          </w:p>
        </w:tc>
      </w:tr>
      <w:tr w:rsidR="00393D07" w:rsidRPr="007F1507" w14:paraId="13051C16" w14:textId="77777777" w:rsidTr="00393D07">
        <w:trPr>
          <w:trHeight w:val="132"/>
        </w:trPr>
        <w:tc>
          <w:tcPr>
            <w:tcW w:w="1560" w:type="dxa"/>
            <w:shd w:val="clear" w:color="auto" w:fill="auto"/>
          </w:tcPr>
          <w:p w14:paraId="592079DF" w14:textId="77777777" w:rsidR="00393D07" w:rsidRPr="00F3241D" w:rsidRDefault="00393D07" w:rsidP="00AB4E2F">
            <w:pPr>
              <w:tabs>
                <w:tab w:val="center" w:pos="4252"/>
                <w:tab w:val="right" w:pos="8504"/>
              </w:tabs>
              <w:jc w:val="center"/>
              <w:rPr>
                <w:sz w:val="14"/>
                <w:szCs w:val="14"/>
              </w:rPr>
            </w:pPr>
          </w:p>
        </w:tc>
        <w:tc>
          <w:tcPr>
            <w:tcW w:w="5420" w:type="dxa"/>
            <w:shd w:val="clear" w:color="auto" w:fill="auto"/>
          </w:tcPr>
          <w:p w14:paraId="4DF033EE" w14:textId="77777777" w:rsidR="00393D07" w:rsidRPr="00F3241D" w:rsidRDefault="00393D07" w:rsidP="00AB4E2F">
            <w:pPr>
              <w:tabs>
                <w:tab w:val="center" w:pos="4252"/>
                <w:tab w:val="right" w:pos="8504"/>
              </w:tabs>
              <w:jc w:val="center"/>
              <w:rPr>
                <w:sz w:val="14"/>
                <w:szCs w:val="14"/>
              </w:rPr>
            </w:pPr>
          </w:p>
        </w:tc>
      </w:tr>
    </w:tbl>
    <w:p w14:paraId="46133DAD" w14:textId="77777777" w:rsidR="00AB4E2F" w:rsidRPr="00F3241D" w:rsidRDefault="00AB4E2F" w:rsidP="00AB4E2F">
      <w:pPr>
        <w:jc w:val="both"/>
        <w:rPr>
          <w:sz w:val="22"/>
          <w:szCs w:val="22"/>
        </w:rPr>
        <w:sectPr w:rsidR="00AB4E2F" w:rsidRPr="00F3241D" w:rsidSect="00020DA7">
          <w:footerReference w:type="default" r:id="rId28"/>
          <w:pgSz w:w="11906" w:h="16838"/>
          <w:pgMar w:top="907" w:right="922" w:bottom="1411" w:left="720" w:header="142" w:footer="720" w:gutter="0"/>
          <w:cols w:space="720"/>
          <w:docGrid w:linePitch="360"/>
        </w:sectPr>
      </w:pPr>
    </w:p>
    <w:p w14:paraId="6B31ECD6" w14:textId="77777777" w:rsidR="00AB4E2F" w:rsidRPr="007F1507" w:rsidRDefault="00AB4E2F" w:rsidP="00AB4E2F">
      <w:pPr>
        <w:pStyle w:val="Ttulo1"/>
        <w:spacing w:before="0" w:after="0"/>
        <w:rPr>
          <w:rFonts w:ascii="Times New Roman" w:hAnsi="Times New Roman"/>
          <w:sz w:val="22"/>
          <w:szCs w:val="22"/>
          <w:lang w:val="en-US"/>
        </w:rPr>
      </w:pPr>
      <w:r w:rsidRPr="007F1507">
        <w:rPr>
          <w:rFonts w:ascii="Times New Roman" w:hAnsi="Times New Roman"/>
          <w:sz w:val="22"/>
          <w:szCs w:val="22"/>
          <w:lang w:val="en-US"/>
        </w:rPr>
        <w:lastRenderedPageBreak/>
        <w:t>i. General matters related to the Company’s activities:</w:t>
      </w:r>
    </w:p>
    <w:p w14:paraId="7557C985" w14:textId="77777777" w:rsidR="00AB4E2F" w:rsidRPr="007F1507" w:rsidRDefault="00AB4E2F" w:rsidP="00AB4E2F">
      <w:pPr>
        <w:rPr>
          <w:sz w:val="22"/>
          <w:szCs w:val="22"/>
          <w:u w:val="single"/>
          <w:lang w:val="en-US"/>
        </w:rPr>
      </w:pPr>
    </w:p>
    <w:p w14:paraId="43DAF637" w14:textId="77777777" w:rsidR="00AB4E2F" w:rsidRPr="007F1507" w:rsidRDefault="00AB4E2F" w:rsidP="00AB4E2F">
      <w:pPr>
        <w:pStyle w:val="Sangra3detindependiente"/>
        <w:rPr>
          <w:rFonts w:ascii="Times New Roman" w:hAnsi="Times New Roman"/>
          <w:szCs w:val="22"/>
          <w:lang w:val="en-US"/>
        </w:rPr>
      </w:pPr>
      <w:r w:rsidRPr="00D24698">
        <w:rPr>
          <w:rFonts w:ascii="Times New Roman" w:hAnsi="Times New Roman"/>
          <w:szCs w:val="22"/>
          <w:lang w:val="en-US"/>
        </w:rPr>
        <w:t>1.</w:t>
      </w:r>
      <w:r w:rsidRPr="00D24698">
        <w:rPr>
          <w:rFonts w:ascii="Times New Roman" w:hAnsi="Times New Roman"/>
          <w:szCs w:val="22"/>
          <w:lang w:val="en-US"/>
        </w:rPr>
        <w:tab/>
      </w:r>
      <w:r w:rsidR="00DE513D" w:rsidRPr="00D24698">
        <w:rPr>
          <w:rFonts w:ascii="Times New Roman" w:hAnsi="Times New Roman"/>
          <w:szCs w:val="22"/>
          <w:lang w:val="en-US"/>
        </w:rPr>
        <w:t>Legislation and regulations applicable to the Company and potential contingencies</w:t>
      </w:r>
      <w:r w:rsidRPr="00D24698">
        <w:rPr>
          <w:rFonts w:ascii="Times New Roman" w:hAnsi="Times New Roman"/>
          <w:szCs w:val="22"/>
          <w:lang w:val="en-US"/>
        </w:rPr>
        <w:t>:</w:t>
      </w:r>
    </w:p>
    <w:p w14:paraId="42248268" w14:textId="77777777" w:rsidR="00AB4E2F" w:rsidRPr="007F1507" w:rsidRDefault="00AB4E2F" w:rsidP="00AB4E2F">
      <w:pPr>
        <w:rPr>
          <w:sz w:val="22"/>
          <w:szCs w:val="22"/>
          <w:lang w:val="en-US"/>
        </w:rPr>
      </w:pPr>
    </w:p>
    <w:p w14:paraId="0DABB53D" w14:textId="4972596C" w:rsidR="00AB4E2F" w:rsidRPr="007F1507" w:rsidRDefault="00AB4E2F" w:rsidP="0038201A">
      <w:pPr>
        <w:ind w:left="142" w:hanging="426"/>
        <w:jc w:val="both"/>
        <w:rPr>
          <w:sz w:val="22"/>
          <w:szCs w:val="22"/>
          <w:lang w:val="en-US"/>
        </w:rPr>
      </w:pPr>
      <w:r w:rsidRPr="007F1507">
        <w:rPr>
          <w:sz w:val="22"/>
          <w:szCs w:val="22"/>
          <w:lang w:val="en-US"/>
        </w:rPr>
        <w:tab/>
        <w:t xml:space="preserve"> Act</w:t>
      </w:r>
      <w:r w:rsidR="000D0BA2">
        <w:rPr>
          <w:sz w:val="22"/>
          <w:szCs w:val="22"/>
          <w:lang w:val="en-US"/>
        </w:rPr>
        <w:t xml:space="preserve"> No. 24,076</w:t>
      </w:r>
      <w:r w:rsidRPr="007F1507">
        <w:rPr>
          <w:sz w:val="22"/>
          <w:szCs w:val="22"/>
          <w:lang w:val="en-US"/>
        </w:rPr>
        <w:t xml:space="preserve"> and</w:t>
      </w:r>
      <w:r w:rsidR="0038201A" w:rsidRPr="007F1507">
        <w:rPr>
          <w:sz w:val="22"/>
          <w:szCs w:val="22"/>
          <w:lang w:val="en-US"/>
        </w:rPr>
        <w:t xml:space="preserve"> its </w:t>
      </w:r>
      <w:r w:rsidRPr="007F1507">
        <w:rPr>
          <w:sz w:val="22"/>
          <w:szCs w:val="22"/>
          <w:lang w:val="en-US"/>
        </w:rPr>
        <w:t>regulations</w:t>
      </w:r>
      <w:r w:rsidR="0038201A" w:rsidRPr="007F1507">
        <w:rPr>
          <w:sz w:val="22"/>
          <w:szCs w:val="22"/>
          <w:lang w:val="en-US"/>
        </w:rPr>
        <w:t xml:space="preserve">, </w:t>
      </w:r>
      <w:r w:rsidRPr="007F1507">
        <w:rPr>
          <w:sz w:val="22"/>
          <w:szCs w:val="22"/>
          <w:lang w:val="en-US"/>
        </w:rPr>
        <w:t xml:space="preserve">the </w:t>
      </w:r>
      <w:r w:rsidR="0038201A" w:rsidRPr="007F1507">
        <w:rPr>
          <w:sz w:val="22"/>
          <w:szCs w:val="22"/>
          <w:lang w:val="en-US"/>
        </w:rPr>
        <w:t xml:space="preserve">Bidding Terms and Conditions </w:t>
      </w:r>
      <w:r w:rsidRPr="007F1507">
        <w:rPr>
          <w:sz w:val="22"/>
          <w:szCs w:val="22"/>
          <w:lang w:val="en-US"/>
        </w:rPr>
        <w:t xml:space="preserve">for the privatization of Gas del Estado S.E. (“GdE”), the Transfer </w:t>
      </w:r>
      <w:r w:rsidR="0038201A" w:rsidRPr="007F1507">
        <w:rPr>
          <w:sz w:val="22"/>
          <w:szCs w:val="22"/>
          <w:lang w:val="en-US"/>
        </w:rPr>
        <w:t>Agreement</w:t>
      </w:r>
      <w:r w:rsidRPr="007F1507">
        <w:rPr>
          <w:sz w:val="22"/>
          <w:szCs w:val="22"/>
          <w:lang w:val="en-US"/>
        </w:rPr>
        <w:t xml:space="preserve">, the License and the resolutions </w:t>
      </w:r>
      <w:r w:rsidR="0038201A" w:rsidRPr="007F1507">
        <w:rPr>
          <w:sz w:val="22"/>
          <w:szCs w:val="22"/>
          <w:lang w:val="en-US"/>
        </w:rPr>
        <w:t>adopted</w:t>
      </w:r>
      <w:r w:rsidRPr="007F1507">
        <w:rPr>
          <w:sz w:val="22"/>
          <w:szCs w:val="22"/>
          <w:lang w:val="en-US"/>
        </w:rPr>
        <w:t xml:space="preserve"> by </w:t>
      </w:r>
      <w:r w:rsidR="000D0BA2">
        <w:rPr>
          <w:sz w:val="22"/>
          <w:szCs w:val="22"/>
          <w:lang w:val="en-US"/>
        </w:rPr>
        <w:t xml:space="preserve">the </w:t>
      </w:r>
      <w:r w:rsidR="00AD6707">
        <w:rPr>
          <w:sz w:val="22"/>
          <w:szCs w:val="22"/>
          <w:lang w:val="en-US"/>
        </w:rPr>
        <w:t>National</w:t>
      </w:r>
      <w:r w:rsidR="000D0BA2">
        <w:rPr>
          <w:sz w:val="22"/>
          <w:szCs w:val="22"/>
          <w:lang w:val="en-US"/>
        </w:rPr>
        <w:t xml:space="preserve"> Gas Regulatory Entity (“</w:t>
      </w:r>
      <w:r w:rsidRPr="007F1507">
        <w:rPr>
          <w:sz w:val="22"/>
          <w:szCs w:val="22"/>
          <w:lang w:val="en-US"/>
        </w:rPr>
        <w:t>ENARGAS</w:t>
      </w:r>
      <w:r w:rsidR="000D0BA2">
        <w:rPr>
          <w:sz w:val="22"/>
          <w:szCs w:val="22"/>
          <w:lang w:val="en-US"/>
        </w:rPr>
        <w:t>”)</w:t>
      </w:r>
      <w:r w:rsidR="0038201A" w:rsidRPr="007F1507">
        <w:rPr>
          <w:sz w:val="22"/>
          <w:szCs w:val="22"/>
          <w:lang w:val="en-US"/>
        </w:rPr>
        <w:t xml:space="preserve"> establish the legal framework pursuant to which </w:t>
      </w:r>
      <w:r w:rsidR="00234A69">
        <w:rPr>
          <w:sz w:val="22"/>
          <w:szCs w:val="22"/>
          <w:lang w:val="en-US"/>
        </w:rPr>
        <w:t>Transportadora de Gas del Norte S.A. (“TGN”</w:t>
      </w:r>
      <w:r w:rsidR="00B6134D">
        <w:rPr>
          <w:sz w:val="22"/>
          <w:szCs w:val="22"/>
          <w:lang w:val="en-US"/>
        </w:rPr>
        <w:t xml:space="preserve"> or </w:t>
      </w:r>
      <w:r w:rsidR="0038201A" w:rsidRPr="007F1507">
        <w:rPr>
          <w:sz w:val="22"/>
          <w:szCs w:val="22"/>
          <w:lang w:val="en-US"/>
        </w:rPr>
        <w:t xml:space="preserve">the </w:t>
      </w:r>
      <w:r w:rsidR="00B6134D">
        <w:rPr>
          <w:sz w:val="22"/>
          <w:szCs w:val="22"/>
          <w:lang w:val="en-US"/>
        </w:rPr>
        <w:t>“</w:t>
      </w:r>
      <w:r w:rsidR="0038201A" w:rsidRPr="007F1507">
        <w:rPr>
          <w:sz w:val="22"/>
          <w:szCs w:val="22"/>
          <w:lang w:val="en-US"/>
        </w:rPr>
        <w:t>Company</w:t>
      </w:r>
      <w:r w:rsidR="00B6134D">
        <w:rPr>
          <w:sz w:val="22"/>
          <w:szCs w:val="22"/>
          <w:lang w:val="en-US"/>
        </w:rPr>
        <w:t>”)</w:t>
      </w:r>
      <w:r w:rsidR="0038201A" w:rsidRPr="007F1507">
        <w:rPr>
          <w:sz w:val="22"/>
          <w:szCs w:val="22"/>
          <w:lang w:val="en-US"/>
        </w:rPr>
        <w:t xml:space="preserve"> carries out its business. </w:t>
      </w:r>
      <w:r w:rsidR="004B71BD" w:rsidRPr="007F1507">
        <w:rPr>
          <w:sz w:val="22"/>
          <w:szCs w:val="22"/>
          <w:lang w:val="en-US"/>
        </w:rPr>
        <w:t xml:space="preserve">The License, granted for an </w:t>
      </w:r>
      <w:r w:rsidR="00B6134D">
        <w:rPr>
          <w:sz w:val="22"/>
          <w:szCs w:val="22"/>
          <w:lang w:val="en-US"/>
        </w:rPr>
        <w:t>original</w:t>
      </w:r>
      <w:r w:rsidR="00B6134D" w:rsidRPr="007F1507">
        <w:rPr>
          <w:sz w:val="22"/>
          <w:szCs w:val="22"/>
          <w:lang w:val="en-US"/>
        </w:rPr>
        <w:t xml:space="preserve"> </w:t>
      </w:r>
      <w:r w:rsidR="004B71BD" w:rsidRPr="007F1507">
        <w:rPr>
          <w:sz w:val="22"/>
          <w:szCs w:val="22"/>
          <w:lang w:val="en-US"/>
        </w:rPr>
        <w:t>term of 35 years, with an option for a ten</w:t>
      </w:r>
      <w:r w:rsidR="00922817">
        <w:rPr>
          <w:sz w:val="22"/>
          <w:szCs w:val="22"/>
          <w:lang w:val="en-US"/>
        </w:rPr>
        <w:t>-</w:t>
      </w:r>
      <w:r w:rsidR="004B71BD" w:rsidRPr="007F1507">
        <w:rPr>
          <w:sz w:val="22"/>
          <w:szCs w:val="22"/>
          <w:lang w:val="en-US"/>
        </w:rPr>
        <w:t xml:space="preserve">year extension, may be revoked by the National Executive Branch upon ENARGAS' recommendation in case the Company fails to comply with the duties thereunder expressly established. </w:t>
      </w:r>
      <w:r w:rsidRPr="007F1507">
        <w:rPr>
          <w:sz w:val="22"/>
          <w:szCs w:val="22"/>
          <w:lang w:val="en-US"/>
        </w:rPr>
        <w:t xml:space="preserve">If the License is revoked, the Company may be forced to cease operating the assets received </w:t>
      </w:r>
      <w:r w:rsidR="0038201A" w:rsidRPr="007F1507">
        <w:rPr>
          <w:sz w:val="22"/>
          <w:szCs w:val="22"/>
          <w:lang w:val="en-US"/>
        </w:rPr>
        <w:t>from</w:t>
      </w:r>
      <w:r w:rsidRPr="007F1507">
        <w:rPr>
          <w:sz w:val="22"/>
          <w:szCs w:val="22"/>
          <w:lang w:val="en-US"/>
        </w:rPr>
        <w:t xml:space="preserve"> GdE and transfer them to the National Government or any designee thereof. Note 1 to </w:t>
      </w:r>
      <w:r w:rsidR="00AD6707">
        <w:rPr>
          <w:sz w:val="22"/>
          <w:szCs w:val="22"/>
          <w:lang w:val="en-US"/>
        </w:rPr>
        <w:t>the Company’</w:t>
      </w:r>
      <w:r w:rsidRPr="007F1507">
        <w:rPr>
          <w:sz w:val="22"/>
          <w:szCs w:val="22"/>
          <w:lang w:val="en-US"/>
        </w:rPr>
        <w:t xml:space="preserve">s </w:t>
      </w:r>
      <w:r w:rsidR="000D0BA2">
        <w:rPr>
          <w:sz w:val="22"/>
          <w:szCs w:val="22"/>
          <w:lang w:val="en-US"/>
        </w:rPr>
        <w:t>interim condensed f</w:t>
      </w:r>
      <w:r w:rsidRPr="007F1507">
        <w:rPr>
          <w:sz w:val="22"/>
          <w:szCs w:val="22"/>
          <w:lang w:val="en-US"/>
        </w:rPr>
        <w:t xml:space="preserve">inancial </w:t>
      </w:r>
      <w:r w:rsidR="000D0BA2">
        <w:rPr>
          <w:sz w:val="22"/>
          <w:szCs w:val="22"/>
          <w:lang w:val="en-US"/>
        </w:rPr>
        <w:t>s</w:t>
      </w:r>
      <w:r w:rsidRPr="007F1507">
        <w:rPr>
          <w:sz w:val="22"/>
          <w:szCs w:val="22"/>
          <w:lang w:val="en-US"/>
        </w:rPr>
        <w:t xml:space="preserve">tatements as of </w:t>
      </w:r>
      <w:r w:rsidR="00E14BB2">
        <w:rPr>
          <w:sz w:val="22"/>
          <w:szCs w:val="22"/>
          <w:lang w:val="en-US"/>
        </w:rPr>
        <w:t>June</w:t>
      </w:r>
      <w:r w:rsidR="00E14BB2" w:rsidRPr="007F1507">
        <w:rPr>
          <w:sz w:val="22"/>
          <w:szCs w:val="22"/>
          <w:lang w:val="en-US"/>
        </w:rPr>
        <w:t xml:space="preserve"> </w:t>
      </w:r>
      <w:r w:rsidRPr="007F1507">
        <w:rPr>
          <w:sz w:val="22"/>
          <w:szCs w:val="22"/>
          <w:lang w:val="en-US"/>
        </w:rPr>
        <w:t>3</w:t>
      </w:r>
      <w:r w:rsidR="00E14BB2">
        <w:rPr>
          <w:sz w:val="22"/>
          <w:szCs w:val="22"/>
          <w:lang w:val="en-US"/>
        </w:rPr>
        <w:t>0</w:t>
      </w:r>
      <w:r w:rsidRPr="007F1507">
        <w:rPr>
          <w:sz w:val="22"/>
          <w:szCs w:val="22"/>
          <w:lang w:val="en-US"/>
        </w:rPr>
        <w:t xml:space="preserve">, </w:t>
      </w:r>
      <w:r w:rsidR="005D489C" w:rsidRPr="007F1507">
        <w:rPr>
          <w:sz w:val="22"/>
          <w:szCs w:val="22"/>
          <w:lang w:val="en-US"/>
        </w:rPr>
        <w:t>20</w:t>
      </w:r>
      <w:r w:rsidR="00D5482B">
        <w:rPr>
          <w:sz w:val="22"/>
          <w:szCs w:val="22"/>
          <w:lang w:val="en-US"/>
        </w:rPr>
        <w:t>20</w:t>
      </w:r>
      <w:r w:rsidR="005D489C" w:rsidRPr="007F1507">
        <w:rPr>
          <w:sz w:val="22"/>
          <w:szCs w:val="22"/>
          <w:lang w:val="en-US"/>
        </w:rPr>
        <w:t xml:space="preserve"> </w:t>
      </w:r>
      <w:r w:rsidRPr="007F1507">
        <w:rPr>
          <w:sz w:val="22"/>
          <w:szCs w:val="22"/>
          <w:lang w:val="en-US"/>
        </w:rPr>
        <w:t xml:space="preserve">describes the Company's legal and regulatory </w:t>
      </w:r>
      <w:r w:rsidR="00DE513D" w:rsidRPr="007F1507">
        <w:rPr>
          <w:sz w:val="22"/>
          <w:szCs w:val="22"/>
          <w:lang w:val="en-US"/>
        </w:rPr>
        <w:t>matters</w:t>
      </w:r>
      <w:r w:rsidRPr="007F1507">
        <w:rPr>
          <w:sz w:val="22"/>
          <w:szCs w:val="22"/>
          <w:lang w:val="en-US"/>
        </w:rPr>
        <w:t xml:space="preserve">. </w:t>
      </w:r>
    </w:p>
    <w:p w14:paraId="0F549664" w14:textId="77777777" w:rsidR="00AB4E2F" w:rsidRPr="007F1507" w:rsidRDefault="00AB4E2F" w:rsidP="00AB4E2F">
      <w:pPr>
        <w:ind w:left="142" w:hanging="426"/>
        <w:jc w:val="both"/>
        <w:rPr>
          <w:sz w:val="22"/>
          <w:szCs w:val="22"/>
          <w:lang w:val="en-US"/>
        </w:rPr>
      </w:pPr>
    </w:p>
    <w:p w14:paraId="3B1A3AC4" w14:textId="77777777" w:rsidR="00AB4E2F" w:rsidRPr="007F1507" w:rsidRDefault="00AB4E2F" w:rsidP="00AB4E2F">
      <w:pPr>
        <w:pStyle w:val="Sangra3detindependiente"/>
        <w:rPr>
          <w:rFonts w:ascii="Times New Roman" w:hAnsi="Times New Roman"/>
          <w:szCs w:val="22"/>
          <w:lang w:val="en-US"/>
        </w:rPr>
      </w:pPr>
      <w:r w:rsidRPr="007F1507">
        <w:rPr>
          <w:rFonts w:ascii="Times New Roman" w:hAnsi="Times New Roman"/>
          <w:szCs w:val="22"/>
          <w:lang w:val="en-US"/>
        </w:rPr>
        <w:t xml:space="preserve">2.   Major changes in the Company’s business activities or other similar circumstances that took place during the </w:t>
      </w:r>
      <w:r w:rsidR="000D0BA2">
        <w:rPr>
          <w:rFonts w:ascii="Times New Roman" w:hAnsi="Times New Roman"/>
          <w:szCs w:val="22"/>
          <w:lang w:val="en-US"/>
        </w:rPr>
        <w:t>periods</w:t>
      </w:r>
      <w:r w:rsidRPr="007F1507">
        <w:rPr>
          <w:rFonts w:ascii="Times New Roman" w:hAnsi="Times New Roman"/>
          <w:szCs w:val="22"/>
          <w:lang w:val="en-US"/>
        </w:rPr>
        <w:t xml:space="preserve"> covered by the </w:t>
      </w:r>
      <w:r w:rsidR="000D0BA2">
        <w:rPr>
          <w:rFonts w:ascii="Times New Roman" w:hAnsi="Times New Roman"/>
          <w:szCs w:val="22"/>
          <w:lang w:val="en-US"/>
        </w:rPr>
        <w:t>interim condensed f</w:t>
      </w:r>
      <w:r w:rsidRPr="007F1507">
        <w:rPr>
          <w:rFonts w:ascii="Times New Roman" w:hAnsi="Times New Roman"/>
          <w:szCs w:val="22"/>
          <w:lang w:val="en-US"/>
        </w:rPr>
        <w:t xml:space="preserve">inancial </w:t>
      </w:r>
      <w:r w:rsidR="000D0BA2">
        <w:rPr>
          <w:rFonts w:ascii="Times New Roman" w:hAnsi="Times New Roman"/>
          <w:szCs w:val="22"/>
          <w:lang w:val="en-US"/>
        </w:rPr>
        <w:t>s</w:t>
      </w:r>
      <w:r w:rsidRPr="007F1507">
        <w:rPr>
          <w:rFonts w:ascii="Times New Roman" w:hAnsi="Times New Roman"/>
          <w:szCs w:val="22"/>
          <w:lang w:val="en-US"/>
        </w:rPr>
        <w:t>tatements which affect</w:t>
      </w:r>
      <w:r w:rsidR="00611B8E" w:rsidRPr="007F1507">
        <w:rPr>
          <w:rFonts w:ascii="Times New Roman" w:hAnsi="Times New Roman"/>
          <w:szCs w:val="22"/>
          <w:lang w:val="en-US"/>
        </w:rPr>
        <w:t xml:space="preserve"> or could affect the ability to compare them </w:t>
      </w:r>
      <w:r w:rsidRPr="007F1507">
        <w:rPr>
          <w:rFonts w:ascii="Times New Roman" w:hAnsi="Times New Roman"/>
          <w:szCs w:val="22"/>
          <w:lang w:val="en-US"/>
        </w:rPr>
        <w:t xml:space="preserve">with those submitted in previous </w:t>
      </w:r>
      <w:r w:rsidR="00611B8E" w:rsidRPr="007F1507">
        <w:rPr>
          <w:rFonts w:ascii="Times New Roman" w:hAnsi="Times New Roman"/>
          <w:szCs w:val="22"/>
          <w:lang w:val="en-US"/>
        </w:rPr>
        <w:t xml:space="preserve">or future </w:t>
      </w:r>
      <w:r w:rsidR="000D0BA2">
        <w:rPr>
          <w:rFonts w:ascii="Times New Roman" w:hAnsi="Times New Roman"/>
          <w:szCs w:val="22"/>
          <w:lang w:val="en-US"/>
        </w:rPr>
        <w:t>periods</w:t>
      </w:r>
      <w:r w:rsidRPr="007F1507">
        <w:rPr>
          <w:rFonts w:ascii="Times New Roman" w:hAnsi="Times New Roman"/>
          <w:szCs w:val="22"/>
          <w:lang w:val="en-US"/>
        </w:rPr>
        <w:t>:</w:t>
      </w:r>
    </w:p>
    <w:p w14:paraId="784D5322" w14:textId="77777777" w:rsidR="00AB4E2F" w:rsidRPr="007F1507" w:rsidRDefault="00AB4E2F" w:rsidP="00AB4E2F">
      <w:pPr>
        <w:pStyle w:val="Sangra3detindependiente"/>
        <w:rPr>
          <w:rFonts w:ascii="Times New Roman" w:hAnsi="Times New Roman"/>
          <w:szCs w:val="22"/>
          <w:lang w:val="en-US"/>
        </w:rPr>
      </w:pPr>
    </w:p>
    <w:p w14:paraId="497B28B3" w14:textId="32637C69" w:rsidR="00AB4E2F" w:rsidRPr="007F1507" w:rsidRDefault="00AB4E2F" w:rsidP="00AB4E2F">
      <w:pPr>
        <w:ind w:left="142"/>
        <w:jc w:val="both"/>
        <w:rPr>
          <w:spacing w:val="-3"/>
          <w:sz w:val="22"/>
          <w:szCs w:val="22"/>
          <w:lang w:val="en-US"/>
        </w:rPr>
      </w:pPr>
      <w:r w:rsidRPr="007F1507">
        <w:rPr>
          <w:spacing w:val="-3"/>
          <w:sz w:val="22"/>
          <w:szCs w:val="22"/>
          <w:lang w:val="en-US"/>
        </w:rPr>
        <w:t xml:space="preserve">See Notes </w:t>
      </w:r>
      <w:r w:rsidR="00B6134D">
        <w:rPr>
          <w:spacing w:val="-3"/>
          <w:sz w:val="22"/>
          <w:szCs w:val="22"/>
          <w:lang w:val="en-US"/>
        </w:rPr>
        <w:t xml:space="preserve">1.2; </w:t>
      </w:r>
      <w:r w:rsidRPr="007F1507">
        <w:rPr>
          <w:spacing w:val="-3"/>
          <w:sz w:val="22"/>
          <w:szCs w:val="22"/>
          <w:lang w:val="en-US"/>
        </w:rPr>
        <w:t xml:space="preserve">1.3.3; </w:t>
      </w:r>
      <w:r w:rsidR="00B6134D">
        <w:rPr>
          <w:spacing w:val="-3"/>
          <w:sz w:val="22"/>
          <w:szCs w:val="22"/>
          <w:lang w:val="en-US"/>
        </w:rPr>
        <w:t>1.4 and</w:t>
      </w:r>
      <w:r w:rsidRPr="007F1507">
        <w:rPr>
          <w:spacing w:val="-3"/>
          <w:sz w:val="22"/>
          <w:szCs w:val="22"/>
          <w:lang w:val="en-US"/>
        </w:rPr>
        <w:t xml:space="preserve"> </w:t>
      </w:r>
      <w:r w:rsidR="005D489C" w:rsidRPr="007F1507">
        <w:rPr>
          <w:spacing w:val="-3"/>
          <w:sz w:val="22"/>
          <w:szCs w:val="22"/>
          <w:lang w:val="en-US"/>
        </w:rPr>
        <w:t>1</w:t>
      </w:r>
      <w:r w:rsidR="00E14BB2">
        <w:rPr>
          <w:spacing w:val="-3"/>
          <w:sz w:val="22"/>
          <w:szCs w:val="22"/>
          <w:lang w:val="en-US"/>
        </w:rPr>
        <w:t>0</w:t>
      </w:r>
      <w:r w:rsidRPr="007F1507">
        <w:rPr>
          <w:spacing w:val="-3"/>
          <w:sz w:val="22"/>
          <w:szCs w:val="22"/>
          <w:lang w:val="en-US"/>
        </w:rPr>
        <w:t xml:space="preserve"> to the Company’s </w:t>
      </w:r>
      <w:r w:rsidR="009F15D6">
        <w:rPr>
          <w:spacing w:val="-3"/>
          <w:sz w:val="22"/>
          <w:szCs w:val="22"/>
          <w:lang w:val="en-US"/>
        </w:rPr>
        <w:t>interim condensed f</w:t>
      </w:r>
      <w:r w:rsidRPr="007F1507">
        <w:rPr>
          <w:spacing w:val="-3"/>
          <w:sz w:val="22"/>
          <w:szCs w:val="22"/>
          <w:lang w:val="en-US"/>
        </w:rPr>
        <w:t xml:space="preserve">inancial </w:t>
      </w:r>
      <w:r w:rsidR="009F15D6">
        <w:rPr>
          <w:spacing w:val="-3"/>
          <w:sz w:val="22"/>
          <w:szCs w:val="22"/>
          <w:lang w:val="en-US"/>
        </w:rPr>
        <w:t>s</w:t>
      </w:r>
      <w:r w:rsidRPr="007F1507">
        <w:rPr>
          <w:spacing w:val="-3"/>
          <w:sz w:val="22"/>
          <w:szCs w:val="22"/>
          <w:lang w:val="en-US"/>
        </w:rPr>
        <w:t xml:space="preserve">tatements for </w:t>
      </w:r>
      <w:r w:rsidR="009F15D6">
        <w:rPr>
          <w:spacing w:val="-3"/>
          <w:sz w:val="22"/>
          <w:szCs w:val="22"/>
          <w:lang w:val="en-US"/>
        </w:rPr>
        <w:t xml:space="preserve">the </w:t>
      </w:r>
      <w:r w:rsidR="00E14BB2">
        <w:rPr>
          <w:spacing w:val="-3"/>
          <w:sz w:val="22"/>
          <w:szCs w:val="22"/>
          <w:lang w:val="en-US"/>
        </w:rPr>
        <w:t>six</w:t>
      </w:r>
      <w:r w:rsidR="009F15D6">
        <w:rPr>
          <w:spacing w:val="-3"/>
          <w:sz w:val="22"/>
          <w:szCs w:val="22"/>
          <w:lang w:val="en-US"/>
        </w:rPr>
        <w:t>-month period</w:t>
      </w:r>
      <w:r w:rsidRPr="007F1507">
        <w:rPr>
          <w:spacing w:val="-3"/>
          <w:sz w:val="22"/>
          <w:szCs w:val="22"/>
          <w:lang w:val="en-US"/>
        </w:rPr>
        <w:t xml:space="preserve"> ended </w:t>
      </w:r>
      <w:r w:rsidR="00E14BB2">
        <w:rPr>
          <w:spacing w:val="-3"/>
          <w:sz w:val="22"/>
          <w:szCs w:val="22"/>
          <w:lang w:val="en-US"/>
        </w:rPr>
        <w:t>June</w:t>
      </w:r>
      <w:r w:rsidR="00E14BB2" w:rsidRPr="007F1507">
        <w:rPr>
          <w:spacing w:val="-3"/>
          <w:sz w:val="22"/>
          <w:szCs w:val="22"/>
          <w:lang w:val="en-US"/>
        </w:rPr>
        <w:t xml:space="preserve"> </w:t>
      </w:r>
      <w:r w:rsidRPr="007F1507">
        <w:rPr>
          <w:spacing w:val="-3"/>
          <w:sz w:val="22"/>
          <w:szCs w:val="22"/>
          <w:lang w:val="en-US"/>
        </w:rPr>
        <w:t>3</w:t>
      </w:r>
      <w:r w:rsidR="00E14BB2">
        <w:rPr>
          <w:spacing w:val="-3"/>
          <w:sz w:val="22"/>
          <w:szCs w:val="22"/>
          <w:lang w:val="en-US"/>
        </w:rPr>
        <w:t>0</w:t>
      </w:r>
      <w:r w:rsidRPr="007F1507">
        <w:rPr>
          <w:spacing w:val="-3"/>
          <w:sz w:val="22"/>
          <w:szCs w:val="22"/>
          <w:lang w:val="en-US"/>
        </w:rPr>
        <w:t xml:space="preserve">, </w:t>
      </w:r>
      <w:r w:rsidR="005D489C" w:rsidRPr="007F1507">
        <w:rPr>
          <w:spacing w:val="-3"/>
          <w:sz w:val="22"/>
          <w:szCs w:val="22"/>
          <w:lang w:val="en-US"/>
        </w:rPr>
        <w:t>20</w:t>
      </w:r>
      <w:r w:rsidR="00B6134D">
        <w:rPr>
          <w:spacing w:val="-3"/>
          <w:sz w:val="22"/>
          <w:szCs w:val="22"/>
          <w:lang w:val="en-US"/>
        </w:rPr>
        <w:t>20</w:t>
      </w:r>
      <w:r w:rsidRPr="007F1507">
        <w:rPr>
          <w:spacing w:val="-3"/>
          <w:sz w:val="22"/>
          <w:szCs w:val="22"/>
          <w:lang w:val="en-US"/>
        </w:rPr>
        <w:t>.</w:t>
      </w:r>
    </w:p>
    <w:p w14:paraId="14D543DB" w14:textId="77777777" w:rsidR="00AB4E2F" w:rsidRPr="007F1507" w:rsidRDefault="00AB4E2F" w:rsidP="00AB4E2F">
      <w:pPr>
        <w:rPr>
          <w:sz w:val="22"/>
          <w:szCs w:val="22"/>
          <w:lang w:val="en-US"/>
        </w:rPr>
      </w:pPr>
    </w:p>
    <w:p w14:paraId="5498E074" w14:textId="77777777" w:rsidR="00AB4E2F" w:rsidRPr="007F1507" w:rsidRDefault="00AB4E2F" w:rsidP="00AB4E2F">
      <w:pPr>
        <w:pStyle w:val="Sangra3detindependiente"/>
        <w:rPr>
          <w:rFonts w:ascii="Times New Roman" w:hAnsi="Times New Roman"/>
          <w:szCs w:val="22"/>
          <w:lang w:val="en-US"/>
        </w:rPr>
      </w:pPr>
      <w:r w:rsidRPr="00C71FB8">
        <w:rPr>
          <w:rFonts w:ascii="Times New Roman" w:hAnsi="Times New Roman"/>
          <w:szCs w:val="22"/>
          <w:lang w:val="en-US"/>
        </w:rPr>
        <w:t>3.</w:t>
      </w:r>
      <w:r w:rsidRPr="00C71FB8">
        <w:rPr>
          <w:rFonts w:ascii="Times New Roman" w:hAnsi="Times New Roman"/>
          <w:szCs w:val="22"/>
          <w:lang w:val="en-US"/>
        </w:rPr>
        <w:tab/>
        <w:t xml:space="preserve">Classification of </w:t>
      </w:r>
      <w:r w:rsidR="005D6BF0" w:rsidRPr="00C71FB8">
        <w:rPr>
          <w:rFonts w:ascii="Times New Roman" w:hAnsi="Times New Roman"/>
          <w:szCs w:val="22"/>
          <w:lang w:val="en-US"/>
        </w:rPr>
        <w:t>r</w:t>
      </w:r>
      <w:r w:rsidRPr="00C71FB8">
        <w:rPr>
          <w:rFonts w:ascii="Times New Roman" w:hAnsi="Times New Roman"/>
          <w:szCs w:val="22"/>
          <w:lang w:val="en-US"/>
        </w:rPr>
        <w:t xml:space="preserve">eceivables and </w:t>
      </w:r>
      <w:r w:rsidR="005D6BF0" w:rsidRPr="00C71FB8">
        <w:rPr>
          <w:rFonts w:ascii="Times New Roman" w:hAnsi="Times New Roman"/>
          <w:szCs w:val="22"/>
          <w:lang w:val="en-US"/>
        </w:rPr>
        <w:t>p</w:t>
      </w:r>
      <w:r w:rsidR="00DE513D" w:rsidRPr="00C71FB8">
        <w:rPr>
          <w:rFonts w:ascii="Times New Roman" w:hAnsi="Times New Roman"/>
          <w:szCs w:val="22"/>
          <w:lang w:val="en-US"/>
        </w:rPr>
        <w:t>ayables</w:t>
      </w:r>
      <w:r w:rsidRPr="00C71FB8">
        <w:rPr>
          <w:rFonts w:ascii="Times New Roman" w:hAnsi="Times New Roman"/>
          <w:szCs w:val="22"/>
          <w:lang w:val="en-US"/>
        </w:rPr>
        <w:t xml:space="preserve"> based on aging and due dates:</w:t>
      </w:r>
    </w:p>
    <w:p w14:paraId="5E3D5C7D" w14:textId="77777777" w:rsidR="00AB4E2F" w:rsidRPr="007F1507" w:rsidRDefault="00AB4E2F" w:rsidP="00AB4E2F">
      <w:pPr>
        <w:pStyle w:val="Sangra3detindependiente"/>
        <w:rPr>
          <w:rFonts w:ascii="Times New Roman" w:hAnsi="Times New Roman"/>
          <w:sz w:val="14"/>
          <w:szCs w:val="14"/>
          <w:lang w:val="en-US"/>
        </w:rPr>
      </w:pPr>
    </w:p>
    <w:tbl>
      <w:tblPr>
        <w:tblW w:w="8280" w:type="dxa"/>
        <w:tblInd w:w="25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3420"/>
        <w:gridCol w:w="1633"/>
        <w:gridCol w:w="1620"/>
        <w:gridCol w:w="1607"/>
      </w:tblGrid>
      <w:tr w:rsidR="00AB4E2F" w:rsidRPr="007F1507" w14:paraId="7725B0F7" w14:textId="77777777" w:rsidTr="00AB4E2F">
        <w:tc>
          <w:tcPr>
            <w:tcW w:w="3420" w:type="dxa"/>
            <w:shd w:val="clear" w:color="auto" w:fill="auto"/>
            <w:vAlign w:val="center"/>
          </w:tcPr>
          <w:p w14:paraId="73120BBD" w14:textId="77777777" w:rsidR="00AB4E2F" w:rsidRPr="007F1507" w:rsidRDefault="00AB4E2F" w:rsidP="00AB4E2F">
            <w:pPr>
              <w:jc w:val="center"/>
              <w:rPr>
                <w:b/>
                <w:sz w:val="18"/>
                <w:szCs w:val="18"/>
                <w:lang w:val="en-US"/>
              </w:rPr>
            </w:pPr>
          </w:p>
        </w:tc>
        <w:tc>
          <w:tcPr>
            <w:tcW w:w="4860" w:type="dxa"/>
            <w:gridSpan w:val="3"/>
            <w:shd w:val="clear" w:color="auto" w:fill="auto"/>
          </w:tcPr>
          <w:p w14:paraId="165933D2" w14:textId="3686B2CF" w:rsidR="00AB4E2F" w:rsidRPr="007F1507" w:rsidRDefault="009F15D6" w:rsidP="009F15D6">
            <w:pPr>
              <w:jc w:val="center"/>
              <w:rPr>
                <w:b/>
                <w:sz w:val="18"/>
                <w:szCs w:val="18"/>
                <w:lang w:val="en-US"/>
              </w:rPr>
            </w:pPr>
            <w:r>
              <w:rPr>
                <w:b/>
                <w:sz w:val="18"/>
                <w:szCs w:val="18"/>
                <w:lang w:val="en-US"/>
              </w:rPr>
              <w:t>0</w:t>
            </w:r>
            <w:r w:rsidR="00346355">
              <w:rPr>
                <w:b/>
                <w:sz w:val="18"/>
                <w:szCs w:val="18"/>
                <w:lang w:val="en-US"/>
              </w:rPr>
              <w:t>6</w:t>
            </w:r>
            <w:r w:rsidR="00AB4E2F" w:rsidRPr="007F1507">
              <w:rPr>
                <w:b/>
                <w:sz w:val="18"/>
                <w:szCs w:val="18"/>
                <w:lang w:val="en-US"/>
              </w:rPr>
              <w:t>.3</w:t>
            </w:r>
            <w:r w:rsidR="00346355">
              <w:rPr>
                <w:b/>
                <w:sz w:val="18"/>
                <w:szCs w:val="18"/>
                <w:lang w:val="en-US"/>
              </w:rPr>
              <w:t>0</w:t>
            </w:r>
            <w:r w:rsidR="00AB4E2F" w:rsidRPr="007F1507">
              <w:rPr>
                <w:b/>
                <w:sz w:val="18"/>
                <w:szCs w:val="18"/>
                <w:lang w:val="en-US"/>
              </w:rPr>
              <w:t>.</w:t>
            </w:r>
            <w:r w:rsidR="005D489C" w:rsidRPr="007F1507">
              <w:rPr>
                <w:b/>
                <w:sz w:val="18"/>
                <w:szCs w:val="18"/>
                <w:lang w:val="en-US"/>
              </w:rPr>
              <w:t>20</w:t>
            </w:r>
            <w:r w:rsidR="00B6134D">
              <w:rPr>
                <w:b/>
                <w:sz w:val="18"/>
                <w:szCs w:val="18"/>
                <w:lang w:val="en-US"/>
              </w:rPr>
              <w:t>20</w:t>
            </w:r>
          </w:p>
        </w:tc>
      </w:tr>
      <w:tr w:rsidR="00AB4E2F" w:rsidRPr="007F1507" w14:paraId="4B0B2900" w14:textId="77777777" w:rsidTr="00AB4E2F">
        <w:tc>
          <w:tcPr>
            <w:tcW w:w="3420" w:type="dxa"/>
            <w:shd w:val="clear" w:color="auto" w:fill="auto"/>
            <w:vAlign w:val="bottom"/>
          </w:tcPr>
          <w:p w14:paraId="7C02DDFA" w14:textId="77777777" w:rsidR="00AB4E2F" w:rsidRPr="007F1507" w:rsidRDefault="00AB4E2F" w:rsidP="00AB4E2F">
            <w:pPr>
              <w:jc w:val="both"/>
              <w:rPr>
                <w:color w:val="000000"/>
                <w:sz w:val="18"/>
                <w:szCs w:val="18"/>
                <w:lang w:val="en-US"/>
              </w:rPr>
            </w:pPr>
          </w:p>
        </w:tc>
        <w:tc>
          <w:tcPr>
            <w:tcW w:w="1633" w:type="dxa"/>
            <w:shd w:val="clear" w:color="auto" w:fill="auto"/>
          </w:tcPr>
          <w:p w14:paraId="150AAF8B" w14:textId="77777777" w:rsidR="00AB4E2F" w:rsidRPr="007F1507" w:rsidRDefault="00AB4E2F" w:rsidP="00AB4E2F">
            <w:pPr>
              <w:ind w:left="117"/>
              <w:jc w:val="center"/>
              <w:rPr>
                <w:b/>
                <w:sz w:val="18"/>
                <w:szCs w:val="18"/>
                <w:lang w:val="en-US"/>
              </w:rPr>
            </w:pPr>
            <w:r w:rsidRPr="007F1507">
              <w:rPr>
                <w:b/>
                <w:sz w:val="18"/>
                <w:szCs w:val="18"/>
                <w:lang w:val="en-US"/>
              </w:rPr>
              <w:t xml:space="preserve">Receivables </w:t>
            </w:r>
            <w:r w:rsidRPr="007F1507">
              <w:rPr>
                <w:b/>
                <w:sz w:val="18"/>
                <w:szCs w:val="18"/>
                <w:vertAlign w:val="superscript"/>
                <w:lang w:val="en-US"/>
              </w:rPr>
              <w:t>(1)</w:t>
            </w:r>
          </w:p>
        </w:tc>
        <w:tc>
          <w:tcPr>
            <w:tcW w:w="1620" w:type="dxa"/>
            <w:shd w:val="clear" w:color="auto" w:fill="auto"/>
          </w:tcPr>
          <w:p w14:paraId="55FD1461" w14:textId="77777777" w:rsidR="00AB4E2F" w:rsidRPr="007F1507" w:rsidRDefault="00AB4E2F" w:rsidP="00AB4E2F">
            <w:pPr>
              <w:tabs>
                <w:tab w:val="left" w:pos="-230"/>
              </w:tabs>
              <w:jc w:val="center"/>
              <w:rPr>
                <w:b/>
                <w:sz w:val="18"/>
                <w:szCs w:val="18"/>
                <w:lang w:val="en-US"/>
              </w:rPr>
            </w:pPr>
            <w:r w:rsidRPr="007F1507">
              <w:rPr>
                <w:b/>
                <w:sz w:val="18"/>
                <w:szCs w:val="18"/>
                <w:lang w:val="en-US"/>
              </w:rPr>
              <w:t xml:space="preserve">Loans </w:t>
            </w:r>
            <w:r w:rsidRPr="007F1507">
              <w:rPr>
                <w:b/>
                <w:sz w:val="18"/>
                <w:szCs w:val="18"/>
                <w:vertAlign w:val="superscript"/>
                <w:lang w:val="en-US"/>
              </w:rPr>
              <w:t>(2)</w:t>
            </w:r>
          </w:p>
        </w:tc>
        <w:tc>
          <w:tcPr>
            <w:tcW w:w="1607" w:type="dxa"/>
            <w:shd w:val="clear" w:color="auto" w:fill="auto"/>
          </w:tcPr>
          <w:p w14:paraId="69039F82" w14:textId="77777777" w:rsidR="00AB4E2F" w:rsidRPr="007F1507" w:rsidRDefault="00AB4E2F" w:rsidP="00DE513D">
            <w:pPr>
              <w:tabs>
                <w:tab w:val="left" w:pos="-230"/>
              </w:tabs>
              <w:jc w:val="center"/>
              <w:rPr>
                <w:b/>
                <w:sz w:val="18"/>
                <w:szCs w:val="18"/>
                <w:lang w:val="en-US"/>
              </w:rPr>
            </w:pPr>
            <w:r w:rsidRPr="007F1507">
              <w:rPr>
                <w:b/>
                <w:sz w:val="18"/>
                <w:szCs w:val="18"/>
                <w:lang w:val="en-US"/>
              </w:rPr>
              <w:t xml:space="preserve">Other </w:t>
            </w:r>
            <w:r w:rsidR="00DE513D" w:rsidRPr="007F1507">
              <w:rPr>
                <w:b/>
                <w:sz w:val="18"/>
                <w:szCs w:val="18"/>
                <w:lang w:val="en-US"/>
              </w:rPr>
              <w:t>Payables</w:t>
            </w:r>
            <w:r w:rsidRPr="007F1507">
              <w:rPr>
                <w:b/>
                <w:sz w:val="18"/>
                <w:szCs w:val="18"/>
                <w:lang w:val="en-US"/>
              </w:rPr>
              <w:t xml:space="preserve"> </w:t>
            </w:r>
            <w:r w:rsidRPr="007F1507">
              <w:rPr>
                <w:b/>
                <w:sz w:val="18"/>
                <w:szCs w:val="18"/>
                <w:vertAlign w:val="superscript"/>
                <w:lang w:val="en-US"/>
              </w:rPr>
              <w:t>(3)</w:t>
            </w:r>
          </w:p>
        </w:tc>
      </w:tr>
      <w:tr w:rsidR="00AB4E2F" w:rsidRPr="007F1507" w14:paraId="1322C99A" w14:textId="77777777" w:rsidTr="00AB4E2F">
        <w:tc>
          <w:tcPr>
            <w:tcW w:w="3420" w:type="dxa"/>
            <w:shd w:val="clear" w:color="auto" w:fill="auto"/>
          </w:tcPr>
          <w:p w14:paraId="0630B8A0" w14:textId="77777777" w:rsidR="00AB4E2F" w:rsidRPr="007F1507" w:rsidRDefault="00AB4E2F" w:rsidP="00AB4E2F">
            <w:pPr>
              <w:jc w:val="both"/>
              <w:rPr>
                <w:color w:val="000000"/>
                <w:sz w:val="18"/>
                <w:szCs w:val="18"/>
                <w:lang w:val="en-US"/>
              </w:rPr>
            </w:pPr>
            <w:r w:rsidRPr="007F1507">
              <w:rPr>
                <w:color w:val="000000"/>
                <w:sz w:val="18"/>
                <w:szCs w:val="18"/>
                <w:lang w:val="en-US"/>
              </w:rPr>
              <w:t>Past due</w:t>
            </w:r>
          </w:p>
        </w:tc>
        <w:tc>
          <w:tcPr>
            <w:tcW w:w="1633" w:type="dxa"/>
            <w:shd w:val="clear" w:color="auto" w:fill="auto"/>
          </w:tcPr>
          <w:p w14:paraId="16277A84" w14:textId="77777777" w:rsidR="00AB4E2F" w:rsidRPr="007F1507" w:rsidRDefault="00AB4E2F" w:rsidP="00AB4E2F">
            <w:pPr>
              <w:jc w:val="right"/>
              <w:rPr>
                <w:sz w:val="18"/>
                <w:szCs w:val="18"/>
                <w:lang w:val="en-US"/>
              </w:rPr>
            </w:pPr>
          </w:p>
        </w:tc>
        <w:tc>
          <w:tcPr>
            <w:tcW w:w="1620" w:type="dxa"/>
            <w:shd w:val="clear" w:color="auto" w:fill="auto"/>
          </w:tcPr>
          <w:p w14:paraId="0393C9C3" w14:textId="77777777" w:rsidR="00AB4E2F" w:rsidRPr="007F1507" w:rsidRDefault="00AB4E2F" w:rsidP="00AB4E2F">
            <w:pPr>
              <w:jc w:val="right"/>
              <w:rPr>
                <w:sz w:val="18"/>
                <w:szCs w:val="18"/>
                <w:lang w:val="en-US"/>
              </w:rPr>
            </w:pPr>
          </w:p>
        </w:tc>
        <w:tc>
          <w:tcPr>
            <w:tcW w:w="1607" w:type="dxa"/>
            <w:shd w:val="clear" w:color="auto" w:fill="auto"/>
          </w:tcPr>
          <w:p w14:paraId="57AFECF8" w14:textId="77777777" w:rsidR="00AB4E2F" w:rsidRPr="007F1507" w:rsidRDefault="00AB4E2F" w:rsidP="00AB4E2F">
            <w:pPr>
              <w:jc w:val="right"/>
              <w:rPr>
                <w:b/>
                <w:sz w:val="18"/>
                <w:szCs w:val="18"/>
                <w:lang w:val="en-US"/>
              </w:rPr>
            </w:pPr>
          </w:p>
        </w:tc>
      </w:tr>
      <w:tr w:rsidR="00FF212B" w:rsidRPr="007F1507" w14:paraId="3877C025" w14:textId="77777777" w:rsidTr="00AB4E2F">
        <w:tc>
          <w:tcPr>
            <w:tcW w:w="3420" w:type="dxa"/>
            <w:shd w:val="clear" w:color="auto" w:fill="auto"/>
          </w:tcPr>
          <w:p w14:paraId="389CD4D0" w14:textId="0C9A526E" w:rsidR="00FF212B" w:rsidRPr="00454A44" w:rsidRDefault="00FF212B" w:rsidP="00FF212B">
            <w:pPr>
              <w:jc w:val="both"/>
              <w:rPr>
                <w:color w:val="000000"/>
                <w:sz w:val="18"/>
                <w:szCs w:val="18"/>
                <w:lang w:val="en-US"/>
              </w:rPr>
            </w:pPr>
            <w:r w:rsidRPr="00454A44">
              <w:rPr>
                <w:color w:val="000000"/>
                <w:sz w:val="18"/>
                <w:szCs w:val="18"/>
                <w:lang w:val="en-US"/>
              </w:rPr>
              <w:t>From 0</w:t>
            </w:r>
            <w:r>
              <w:rPr>
                <w:color w:val="000000"/>
                <w:sz w:val="18"/>
                <w:szCs w:val="18"/>
                <w:lang w:val="en-US"/>
              </w:rPr>
              <w:t>7</w:t>
            </w:r>
            <w:r w:rsidRPr="00454A44">
              <w:rPr>
                <w:color w:val="000000"/>
                <w:sz w:val="18"/>
                <w:szCs w:val="18"/>
                <w:lang w:val="en-US"/>
              </w:rPr>
              <w:t>.01.200</w:t>
            </w:r>
            <w:r>
              <w:rPr>
                <w:color w:val="000000"/>
                <w:sz w:val="18"/>
                <w:szCs w:val="18"/>
                <w:lang w:val="en-US"/>
              </w:rPr>
              <w:t>9</w:t>
            </w:r>
            <w:r w:rsidRPr="00454A44">
              <w:rPr>
                <w:color w:val="000000"/>
                <w:sz w:val="18"/>
                <w:szCs w:val="18"/>
                <w:lang w:val="en-US"/>
              </w:rPr>
              <w:t xml:space="preserve"> to </w:t>
            </w:r>
            <w:r>
              <w:rPr>
                <w:color w:val="000000"/>
                <w:sz w:val="18"/>
                <w:szCs w:val="18"/>
                <w:lang w:val="en-US"/>
              </w:rPr>
              <w:t>06.30</w:t>
            </w:r>
            <w:r w:rsidRPr="00454A44">
              <w:rPr>
                <w:color w:val="000000"/>
                <w:sz w:val="18"/>
                <w:szCs w:val="18"/>
                <w:lang w:val="en-US"/>
              </w:rPr>
              <w:t>.20</w:t>
            </w:r>
            <w:r>
              <w:rPr>
                <w:color w:val="000000"/>
                <w:sz w:val="18"/>
                <w:szCs w:val="18"/>
                <w:lang w:val="en-US"/>
              </w:rPr>
              <w:t>10</w:t>
            </w:r>
          </w:p>
        </w:tc>
        <w:tc>
          <w:tcPr>
            <w:tcW w:w="1633" w:type="dxa"/>
            <w:shd w:val="clear" w:color="auto" w:fill="auto"/>
          </w:tcPr>
          <w:p w14:paraId="739D0E6B" w14:textId="20FA91D6" w:rsidR="00FF212B" w:rsidRPr="007F1507" w:rsidRDefault="00FF212B" w:rsidP="00FF212B">
            <w:pPr>
              <w:jc w:val="right"/>
              <w:rPr>
                <w:color w:val="FF0000"/>
                <w:sz w:val="18"/>
                <w:szCs w:val="18"/>
                <w:lang w:val="en-US"/>
              </w:rPr>
            </w:pPr>
            <w:r w:rsidRPr="008D7676">
              <w:rPr>
                <w:sz w:val="18"/>
                <w:szCs w:val="18"/>
              </w:rPr>
              <w:t>5</w:t>
            </w:r>
            <w:r>
              <w:rPr>
                <w:sz w:val="18"/>
                <w:szCs w:val="18"/>
              </w:rPr>
              <w:t>,</w:t>
            </w:r>
            <w:r w:rsidRPr="008D7676">
              <w:rPr>
                <w:sz w:val="18"/>
                <w:szCs w:val="18"/>
              </w:rPr>
              <w:t>028</w:t>
            </w:r>
            <w:r>
              <w:rPr>
                <w:sz w:val="18"/>
                <w:szCs w:val="18"/>
              </w:rPr>
              <w:t>,</w:t>
            </w:r>
            <w:r w:rsidRPr="008D7676">
              <w:rPr>
                <w:sz w:val="18"/>
                <w:szCs w:val="18"/>
              </w:rPr>
              <w:t>544</w:t>
            </w:r>
          </w:p>
        </w:tc>
        <w:tc>
          <w:tcPr>
            <w:tcW w:w="1620" w:type="dxa"/>
            <w:shd w:val="clear" w:color="auto" w:fill="auto"/>
          </w:tcPr>
          <w:p w14:paraId="6B3F1D6C" w14:textId="61F74A0F" w:rsidR="00FF212B" w:rsidRPr="007F1507" w:rsidRDefault="00FF212B" w:rsidP="00FF212B">
            <w:pPr>
              <w:jc w:val="right"/>
              <w:rPr>
                <w:color w:val="FF0000"/>
                <w:sz w:val="18"/>
                <w:szCs w:val="18"/>
                <w:lang w:val="en-US"/>
              </w:rPr>
            </w:pPr>
            <w:r>
              <w:rPr>
                <w:sz w:val="18"/>
                <w:szCs w:val="18"/>
              </w:rPr>
              <w:t>-</w:t>
            </w:r>
          </w:p>
        </w:tc>
        <w:tc>
          <w:tcPr>
            <w:tcW w:w="1607" w:type="dxa"/>
            <w:shd w:val="clear" w:color="auto" w:fill="auto"/>
          </w:tcPr>
          <w:p w14:paraId="6F58B07E" w14:textId="66E11A4E" w:rsidR="00FF212B" w:rsidRPr="007F1507" w:rsidRDefault="00FF212B" w:rsidP="00FF212B">
            <w:pPr>
              <w:jc w:val="right"/>
              <w:rPr>
                <w:color w:val="FF0000"/>
                <w:sz w:val="18"/>
                <w:szCs w:val="18"/>
                <w:lang w:val="en-US"/>
              </w:rPr>
            </w:pPr>
            <w:r>
              <w:rPr>
                <w:sz w:val="18"/>
                <w:szCs w:val="18"/>
              </w:rPr>
              <w:t>10</w:t>
            </w:r>
          </w:p>
        </w:tc>
      </w:tr>
      <w:tr w:rsidR="00FF212B" w:rsidRPr="00710831" w14:paraId="0BF79517" w14:textId="77777777" w:rsidTr="00AB4E2F">
        <w:tc>
          <w:tcPr>
            <w:tcW w:w="3420" w:type="dxa"/>
            <w:shd w:val="clear" w:color="auto" w:fill="auto"/>
          </w:tcPr>
          <w:p w14:paraId="65131458" w14:textId="4A0D1EE1" w:rsidR="00FF212B" w:rsidRPr="00454A44" w:rsidRDefault="00FF212B" w:rsidP="00FF212B">
            <w:pPr>
              <w:jc w:val="both"/>
              <w:rPr>
                <w:color w:val="000000"/>
                <w:sz w:val="18"/>
                <w:szCs w:val="18"/>
                <w:lang w:val="en-US"/>
              </w:rPr>
            </w:pPr>
            <w:r w:rsidRPr="00454A44">
              <w:rPr>
                <w:color w:val="000000"/>
                <w:sz w:val="18"/>
                <w:szCs w:val="18"/>
                <w:lang w:val="en-US"/>
              </w:rPr>
              <w:t>From 0</w:t>
            </w:r>
            <w:r>
              <w:rPr>
                <w:color w:val="000000"/>
                <w:sz w:val="18"/>
                <w:szCs w:val="18"/>
                <w:lang w:val="en-US"/>
              </w:rPr>
              <w:t>7</w:t>
            </w:r>
            <w:r w:rsidRPr="00454A44">
              <w:rPr>
                <w:color w:val="000000"/>
                <w:sz w:val="18"/>
                <w:szCs w:val="18"/>
                <w:lang w:val="en-US"/>
              </w:rPr>
              <w:t>.01.20</w:t>
            </w:r>
            <w:r>
              <w:rPr>
                <w:color w:val="000000"/>
                <w:sz w:val="18"/>
                <w:szCs w:val="18"/>
                <w:lang w:val="en-US"/>
              </w:rPr>
              <w:t>10</w:t>
            </w:r>
            <w:r w:rsidRPr="00454A44">
              <w:rPr>
                <w:color w:val="000000"/>
                <w:sz w:val="18"/>
                <w:szCs w:val="18"/>
                <w:lang w:val="en-US"/>
              </w:rPr>
              <w:t xml:space="preserve"> to </w:t>
            </w:r>
            <w:r>
              <w:rPr>
                <w:color w:val="000000"/>
                <w:sz w:val="18"/>
                <w:szCs w:val="18"/>
                <w:lang w:val="en-US"/>
              </w:rPr>
              <w:t>06.30</w:t>
            </w:r>
            <w:r w:rsidRPr="00454A44">
              <w:rPr>
                <w:color w:val="000000"/>
                <w:sz w:val="18"/>
                <w:szCs w:val="18"/>
                <w:lang w:val="en-US"/>
              </w:rPr>
              <w:t>.201</w:t>
            </w:r>
            <w:r>
              <w:rPr>
                <w:color w:val="000000"/>
                <w:sz w:val="18"/>
                <w:szCs w:val="18"/>
                <w:lang w:val="en-US"/>
              </w:rPr>
              <w:t>1</w:t>
            </w:r>
          </w:p>
        </w:tc>
        <w:tc>
          <w:tcPr>
            <w:tcW w:w="1633" w:type="dxa"/>
            <w:shd w:val="clear" w:color="auto" w:fill="auto"/>
          </w:tcPr>
          <w:p w14:paraId="28006A0F" w14:textId="4109DC01" w:rsidR="00FF212B" w:rsidRPr="007F1507" w:rsidRDefault="00FF212B" w:rsidP="00FF212B">
            <w:pPr>
              <w:jc w:val="right"/>
              <w:rPr>
                <w:color w:val="FF0000"/>
                <w:sz w:val="18"/>
                <w:szCs w:val="18"/>
                <w:lang w:val="en-US"/>
              </w:rPr>
            </w:pPr>
            <w:r w:rsidRPr="008D7676">
              <w:rPr>
                <w:sz w:val="18"/>
                <w:szCs w:val="18"/>
              </w:rPr>
              <w:t>2</w:t>
            </w:r>
            <w:r>
              <w:rPr>
                <w:sz w:val="18"/>
                <w:szCs w:val="18"/>
              </w:rPr>
              <w:t>,</w:t>
            </w:r>
            <w:r w:rsidRPr="008D7676">
              <w:rPr>
                <w:sz w:val="18"/>
                <w:szCs w:val="18"/>
              </w:rPr>
              <w:t>478</w:t>
            </w:r>
            <w:r>
              <w:rPr>
                <w:sz w:val="18"/>
                <w:szCs w:val="18"/>
              </w:rPr>
              <w:t>,</w:t>
            </w:r>
            <w:r w:rsidRPr="008D7676">
              <w:rPr>
                <w:sz w:val="18"/>
                <w:szCs w:val="18"/>
              </w:rPr>
              <w:t>787</w:t>
            </w:r>
          </w:p>
        </w:tc>
        <w:tc>
          <w:tcPr>
            <w:tcW w:w="1620" w:type="dxa"/>
            <w:shd w:val="clear" w:color="auto" w:fill="auto"/>
          </w:tcPr>
          <w:p w14:paraId="32F17F1E" w14:textId="7A14BAB5" w:rsidR="00FF212B" w:rsidRPr="007F1507" w:rsidRDefault="00FF212B" w:rsidP="00FF212B">
            <w:pPr>
              <w:jc w:val="right"/>
              <w:rPr>
                <w:color w:val="FF0000"/>
                <w:sz w:val="18"/>
                <w:szCs w:val="18"/>
                <w:lang w:val="en-US"/>
              </w:rPr>
            </w:pPr>
            <w:r>
              <w:rPr>
                <w:sz w:val="18"/>
                <w:szCs w:val="18"/>
              </w:rPr>
              <w:t>-</w:t>
            </w:r>
          </w:p>
        </w:tc>
        <w:tc>
          <w:tcPr>
            <w:tcW w:w="1607" w:type="dxa"/>
            <w:shd w:val="clear" w:color="auto" w:fill="auto"/>
          </w:tcPr>
          <w:p w14:paraId="75A6682E" w14:textId="084BA7FF" w:rsidR="00FF212B" w:rsidRPr="007F1507" w:rsidRDefault="00FF212B" w:rsidP="00FF212B">
            <w:pPr>
              <w:jc w:val="right"/>
              <w:rPr>
                <w:color w:val="FF0000"/>
                <w:sz w:val="18"/>
                <w:szCs w:val="18"/>
                <w:lang w:val="en-US"/>
              </w:rPr>
            </w:pPr>
            <w:r>
              <w:rPr>
                <w:sz w:val="18"/>
                <w:szCs w:val="18"/>
              </w:rPr>
              <w:t>143</w:t>
            </w:r>
          </w:p>
        </w:tc>
      </w:tr>
      <w:tr w:rsidR="00FF212B" w:rsidRPr="00710831" w14:paraId="5D489CC2" w14:textId="77777777" w:rsidTr="00AB4E2F">
        <w:tc>
          <w:tcPr>
            <w:tcW w:w="3420" w:type="dxa"/>
            <w:shd w:val="clear" w:color="auto" w:fill="auto"/>
          </w:tcPr>
          <w:p w14:paraId="341F47E2" w14:textId="19540275" w:rsidR="00FF212B" w:rsidRPr="00454A44" w:rsidRDefault="00FF212B" w:rsidP="00FF212B">
            <w:pPr>
              <w:jc w:val="both"/>
              <w:rPr>
                <w:color w:val="000000"/>
                <w:sz w:val="18"/>
                <w:szCs w:val="18"/>
                <w:lang w:val="en-US"/>
              </w:rPr>
            </w:pPr>
            <w:r w:rsidRPr="00454A44">
              <w:rPr>
                <w:color w:val="000000"/>
                <w:sz w:val="18"/>
                <w:szCs w:val="18"/>
                <w:lang w:val="en-US"/>
              </w:rPr>
              <w:t>From 0</w:t>
            </w:r>
            <w:r>
              <w:rPr>
                <w:color w:val="000000"/>
                <w:sz w:val="18"/>
                <w:szCs w:val="18"/>
                <w:lang w:val="en-US"/>
              </w:rPr>
              <w:t>7</w:t>
            </w:r>
            <w:r w:rsidRPr="00454A44">
              <w:rPr>
                <w:color w:val="000000"/>
                <w:sz w:val="18"/>
                <w:szCs w:val="18"/>
                <w:lang w:val="en-US"/>
              </w:rPr>
              <w:t>.01.201</w:t>
            </w:r>
            <w:r>
              <w:rPr>
                <w:color w:val="000000"/>
                <w:sz w:val="18"/>
                <w:szCs w:val="18"/>
                <w:lang w:val="en-US"/>
              </w:rPr>
              <w:t>1</w:t>
            </w:r>
            <w:r w:rsidRPr="00454A44">
              <w:rPr>
                <w:color w:val="000000"/>
                <w:sz w:val="18"/>
                <w:szCs w:val="18"/>
                <w:lang w:val="en-US"/>
              </w:rPr>
              <w:t xml:space="preserve"> to </w:t>
            </w:r>
            <w:r>
              <w:rPr>
                <w:color w:val="000000"/>
                <w:sz w:val="18"/>
                <w:szCs w:val="18"/>
                <w:lang w:val="en-US"/>
              </w:rPr>
              <w:t>06.30</w:t>
            </w:r>
            <w:r w:rsidRPr="00454A44">
              <w:rPr>
                <w:color w:val="000000"/>
                <w:sz w:val="18"/>
                <w:szCs w:val="18"/>
                <w:lang w:val="en-US"/>
              </w:rPr>
              <w:t>.201</w:t>
            </w:r>
            <w:r>
              <w:rPr>
                <w:color w:val="000000"/>
                <w:sz w:val="18"/>
                <w:szCs w:val="18"/>
                <w:lang w:val="en-US"/>
              </w:rPr>
              <w:t>2</w:t>
            </w:r>
          </w:p>
        </w:tc>
        <w:tc>
          <w:tcPr>
            <w:tcW w:w="1633" w:type="dxa"/>
            <w:shd w:val="clear" w:color="auto" w:fill="auto"/>
          </w:tcPr>
          <w:p w14:paraId="2F15693E" w14:textId="7DAA1DD9" w:rsidR="00FF212B" w:rsidRPr="007F1507" w:rsidRDefault="00FF212B" w:rsidP="00FF212B">
            <w:pPr>
              <w:jc w:val="right"/>
              <w:rPr>
                <w:color w:val="FF0000"/>
                <w:sz w:val="18"/>
                <w:szCs w:val="18"/>
                <w:lang w:val="en-US"/>
              </w:rPr>
            </w:pPr>
            <w:r w:rsidRPr="008D7676">
              <w:rPr>
                <w:sz w:val="18"/>
                <w:szCs w:val="18"/>
              </w:rPr>
              <w:t>1</w:t>
            </w:r>
            <w:r>
              <w:rPr>
                <w:sz w:val="18"/>
                <w:szCs w:val="18"/>
              </w:rPr>
              <w:t>,</w:t>
            </w:r>
            <w:r w:rsidRPr="008D7676">
              <w:rPr>
                <w:sz w:val="18"/>
                <w:szCs w:val="18"/>
              </w:rPr>
              <w:t>490</w:t>
            </w:r>
            <w:r>
              <w:rPr>
                <w:sz w:val="18"/>
                <w:szCs w:val="18"/>
              </w:rPr>
              <w:t>,</w:t>
            </w:r>
            <w:r w:rsidRPr="008D7676">
              <w:rPr>
                <w:sz w:val="18"/>
                <w:szCs w:val="18"/>
              </w:rPr>
              <w:t>106</w:t>
            </w:r>
          </w:p>
        </w:tc>
        <w:tc>
          <w:tcPr>
            <w:tcW w:w="1620" w:type="dxa"/>
            <w:shd w:val="clear" w:color="auto" w:fill="auto"/>
          </w:tcPr>
          <w:p w14:paraId="63733594" w14:textId="7FE0E384" w:rsidR="00FF212B" w:rsidRPr="007F1507" w:rsidRDefault="00FF212B" w:rsidP="00FF212B">
            <w:pPr>
              <w:jc w:val="right"/>
              <w:rPr>
                <w:color w:val="FF0000"/>
                <w:sz w:val="18"/>
                <w:szCs w:val="18"/>
                <w:lang w:val="en-US"/>
              </w:rPr>
            </w:pPr>
            <w:r>
              <w:rPr>
                <w:sz w:val="18"/>
                <w:szCs w:val="18"/>
              </w:rPr>
              <w:t>-</w:t>
            </w:r>
          </w:p>
        </w:tc>
        <w:tc>
          <w:tcPr>
            <w:tcW w:w="1607" w:type="dxa"/>
            <w:shd w:val="clear" w:color="auto" w:fill="auto"/>
          </w:tcPr>
          <w:p w14:paraId="55DB6899" w14:textId="71854632" w:rsidR="00FF212B" w:rsidRPr="007F1507" w:rsidRDefault="00FF212B" w:rsidP="00FF212B">
            <w:pPr>
              <w:jc w:val="right"/>
              <w:rPr>
                <w:color w:val="FF0000"/>
                <w:sz w:val="18"/>
                <w:szCs w:val="18"/>
                <w:lang w:val="en-US"/>
              </w:rPr>
            </w:pPr>
            <w:r>
              <w:rPr>
                <w:sz w:val="18"/>
                <w:szCs w:val="18"/>
              </w:rPr>
              <w:t>4</w:t>
            </w:r>
          </w:p>
        </w:tc>
      </w:tr>
      <w:tr w:rsidR="00FF212B" w:rsidRPr="00710831" w14:paraId="41645114" w14:textId="77777777" w:rsidTr="00AB4E2F">
        <w:tc>
          <w:tcPr>
            <w:tcW w:w="3420" w:type="dxa"/>
            <w:shd w:val="clear" w:color="auto" w:fill="auto"/>
          </w:tcPr>
          <w:p w14:paraId="45B29CE3" w14:textId="5C19C4EB" w:rsidR="00FF212B" w:rsidRPr="00454A44" w:rsidRDefault="00FF212B" w:rsidP="00FF212B">
            <w:pPr>
              <w:jc w:val="both"/>
              <w:rPr>
                <w:color w:val="000000"/>
                <w:sz w:val="18"/>
                <w:szCs w:val="18"/>
                <w:lang w:val="en-US"/>
              </w:rPr>
            </w:pPr>
            <w:r w:rsidRPr="00454A44">
              <w:rPr>
                <w:color w:val="000000"/>
                <w:sz w:val="18"/>
                <w:szCs w:val="18"/>
                <w:lang w:val="en-US"/>
              </w:rPr>
              <w:t>From 0</w:t>
            </w:r>
            <w:r>
              <w:rPr>
                <w:color w:val="000000"/>
                <w:sz w:val="18"/>
                <w:szCs w:val="18"/>
                <w:lang w:val="en-US"/>
              </w:rPr>
              <w:t>7</w:t>
            </w:r>
            <w:r w:rsidRPr="00454A44">
              <w:rPr>
                <w:color w:val="000000"/>
                <w:sz w:val="18"/>
                <w:szCs w:val="18"/>
                <w:lang w:val="en-US"/>
              </w:rPr>
              <w:t>.01.201</w:t>
            </w:r>
            <w:r>
              <w:rPr>
                <w:color w:val="000000"/>
                <w:sz w:val="18"/>
                <w:szCs w:val="18"/>
                <w:lang w:val="en-US"/>
              </w:rPr>
              <w:t>2</w:t>
            </w:r>
            <w:r w:rsidRPr="00454A44">
              <w:rPr>
                <w:color w:val="000000"/>
                <w:sz w:val="18"/>
                <w:szCs w:val="18"/>
                <w:lang w:val="en-US"/>
              </w:rPr>
              <w:t xml:space="preserve"> to </w:t>
            </w:r>
            <w:r>
              <w:rPr>
                <w:color w:val="000000"/>
                <w:sz w:val="18"/>
                <w:szCs w:val="18"/>
                <w:lang w:val="en-US"/>
              </w:rPr>
              <w:t>06.30</w:t>
            </w:r>
            <w:r w:rsidRPr="00454A44">
              <w:rPr>
                <w:color w:val="000000"/>
                <w:sz w:val="18"/>
                <w:szCs w:val="18"/>
                <w:lang w:val="en-US"/>
              </w:rPr>
              <w:t>.201</w:t>
            </w:r>
            <w:r>
              <w:rPr>
                <w:color w:val="000000"/>
                <w:sz w:val="18"/>
                <w:szCs w:val="18"/>
                <w:lang w:val="en-US"/>
              </w:rPr>
              <w:t>3</w:t>
            </w:r>
          </w:p>
        </w:tc>
        <w:tc>
          <w:tcPr>
            <w:tcW w:w="1633" w:type="dxa"/>
            <w:shd w:val="clear" w:color="auto" w:fill="auto"/>
          </w:tcPr>
          <w:p w14:paraId="70398535" w14:textId="7215F0B6" w:rsidR="00FF212B" w:rsidRPr="007F1507" w:rsidRDefault="00FF212B" w:rsidP="00FF212B">
            <w:pPr>
              <w:jc w:val="right"/>
              <w:rPr>
                <w:color w:val="FF0000"/>
                <w:sz w:val="18"/>
                <w:szCs w:val="18"/>
                <w:lang w:val="en-US"/>
              </w:rPr>
            </w:pPr>
            <w:r w:rsidRPr="008D7676">
              <w:rPr>
                <w:sz w:val="18"/>
                <w:szCs w:val="18"/>
              </w:rPr>
              <w:t>1</w:t>
            </w:r>
            <w:r>
              <w:rPr>
                <w:sz w:val="18"/>
                <w:szCs w:val="18"/>
              </w:rPr>
              <w:t>,</w:t>
            </w:r>
            <w:r w:rsidRPr="008D7676">
              <w:rPr>
                <w:sz w:val="18"/>
                <w:szCs w:val="18"/>
              </w:rPr>
              <w:t>505</w:t>
            </w:r>
            <w:r>
              <w:rPr>
                <w:sz w:val="18"/>
                <w:szCs w:val="18"/>
              </w:rPr>
              <w:t>,</w:t>
            </w:r>
            <w:r w:rsidRPr="008D7676">
              <w:rPr>
                <w:sz w:val="18"/>
                <w:szCs w:val="18"/>
              </w:rPr>
              <w:t>648</w:t>
            </w:r>
          </w:p>
        </w:tc>
        <w:tc>
          <w:tcPr>
            <w:tcW w:w="1620" w:type="dxa"/>
            <w:shd w:val="clear" w:color="auto" w:fill="auto"/>
          </w:tcPr>
          <w:p w14:paraId="69B82CCD" w14:textId="3BC96CF3" w:rsidR="00FF212B" w:rsidRPr="007F1507" w:rsidRDefault="00FF212B" w:rsidP="00FF212B">
            <w:pPr>
              <w:jc w:val="right"/>
              <w:rPr>
                <w:color w:val="FF0000"/>
                <w:sz w:val="18"/>
                <w:szCs w:val="18"/>
                <w:lang w:val="en-US"/>
              </w:rPr>
            </w:pPr>
            <w:r>
              <w:rPr>
                <w:sz w:val="18"/>
                <w:szCs w:val="18"/>
              </w:rPr>
              <w:t>-</w:t>
            </w:r>
          </w:p>
        </w:tc>
        <w:tc>
          <w:tcPr>
            <w:tcW w:w="1607" w:type="dxa"/>
            <w:shd w:val="clear" w:color="auto" w:fill="auto"/>
          </w:tcPr>
          <w:p w14:paraId="599B99B3" w14:textId="39657434" w:rsidR="00FF212B" w:rsidRPr="007F1507" w:rsidRDefault="00FF212B" w:rsidP="00FF212B">
            <w:pPr>
              <w:jc w:val="right"/>
              <w:rPr>
                <w:color w:val="FF0000"/>
                <w:sz w:val="18"/>
                <w:szCs w:val="18"/>
                <w:lang w:val="en-US"/>
              </w:rPr>
            </w:pPr>
            <w:r>
              <w:rPr>
                <w:sz w:val="18"/>
                <w:szCs w:val="18"/>
              </w:rPr>
              <w:t>2</w:t>
            </w:r>
          </w:p>
        </w:tc>
      </w:tr>
      <w:tr w:rsidR="00FF212B" w:rsidRPr="007F1507" w14:paraId="1387058A" w14:textId="77777777" w:rsidTr="00AB4E2F">
        <w:tc>
          <w:tcPr>
            <w:tcW w:w="3420" w:type="dxa"/>
            <w:shd w:val="clear" w:color="auto" w:fill="auto"/>
          </w:tcPr>
          <w:p w14:paraId="40873911" w14:textId="31DD24D2" w:rsidR="00FF212B" w:rsidRPr="00454A44" w:rsidRDefault="00FF212B" w:rsidP="00FF212B">
            <w:pPr>
              <w:jc w:val="both"/>
              <w:rPr>
                <w:color w:val="000000"/>
                <w:sz w:val="18"/>
                <w:szCs w:val="18"/>
                <w:lang w:val="en-US"/>
              </w:rPr>
            </w:pPr>
            <w:r w:rsidRPr="00454A44">
              <w:rPr>
                <w:color w:val="000000"/>
                <w:sz w:val="18"/>
                <w:szCs w:val="18"/>
                <w:lang w:val="en-US"/>
              </w:rPr>
              <w:t>From 0</w:t>
            </w:r>
            <w:r>
              <w:rPr>
                <w:color w:val="000000"/>
                <w:sz w:val="18"/>
                <w:szCs w:val="18"/>
                <w:lang w:val="en-US"/>
              </w:rPr>
              <w:t>7</w:t>
            </w:r>
            <w:r w:rsidRPr="00454A44">
              <w:rPr>
                <w:color w:val="000000"/>
                <w:sz w:val="18"/>
                <w:szCs w:val="18"/>
                <w:lang w:val="en-US"/>
              </w:rPr>
              <w:t>.01.201</w:t>
            </w:r>
            <w:r>
              <w:rPr>
                <w:color w:val="000000"/>
                <w:sz w:val="18"/>
                <w:szCs w:val="18"/>
                <w:lang w:val="en-US"/>
              </w:rPr>
              <w:t>3</w:t>
            </w:r>
            <w:r w:rsidRPr="00454A44">
              <w:rPr>
                <w:color w:val="000000"/>
                <w:sz w:val="18"/>
                <w:szCs w:val="18"/>
                <w:lang w:val="en-US"/>
              </w:rPr>
              <w:t xml:space="preserve"> to </w:t>
            </w:r>
            <w:r>
              <w:rPr>
                <w:color w:val="000000"/>
                <w:sz w:val="18"/>
                <w:szCs w:val="18"/>
                <w:lang w:val="en-US"/>
              </w:rPr>
              <w:t>06.30</w:t>
            </w:r>
            <w:r w:rsidRPr="00454A44">
              <w:rPr>
                <w:color w:val="000000"/>
                <w:sz w:val="18"/>
                <w:szCs w:val="18"/>
                <w:lang w:val="en-US"/>
              </w:rPr>
              <w:t>.201</w:t>
            </w:r>
            <w:r>
              <w:rPr>
                <w:color w:val="000000"/>
                <w:sz w:val="18"/>
                <w:szCs w:val="18"/>
                <w:lang w:val="en-US"/>
              </w:rPr>
              <w:t>4</w:t>
            </w:r>
          </w:p>
        </w:tc>
        <w:tc>
          <w:tcPr>
            <w:tcW w:w="1633" w:type="dxa"/>
            <w:shd w:val="clear" w:color="auto" w:fill="auto"/>
          </w:tcPr>
          <w:p w14:paraId="1EA521FC" w14:textId="10151551" w:rsidR="00FF212B" w:rsidRPr="007F1507" w:rsidRDefault="00FF212B" w:rsidP="00FF212B">
            <w:pPr>
              <w:jc w:val="right"/>
              <w:rPr>
                <w:color w:val="FF0000"/>
                <w:sz w:val="18"/>
                <w:szCs w:val="18"/>
                <w:lang w:val="en-US"/>
              </w:rPr>
            </w:pPr>
            <w:r w:rsidRPr="008D7676">
              <w:rPr>
                <w:sz w:val="18"/>
                <w:szCs w:val="18"/>
              </w:rPr>
              <w:t>1</w:t>
            </w:r>
            <w:r>
              <w:rPr>
                <w:sz w:val="18"/>
                <w:szCs w:val="18"/>
              </w:rPr>
              <w:t>,</w:t>
            </w:r>
            <w:r w:rsidRPr="008D7676">
              <w:rPr>
                <w:sz w:val="18"/>
                <w:szCs w:val="18"/>
              </w:rPr>
              <w:t>506</w:t>
            </w:r>
            <w:r>
              <w:rPr>
                <w:sz w:val="18"/>
                <w:szCs w:val="18"/>
              </w:rPr>
              <w:t>,</w:t>
            </w:r>
            <w:r w:rsidRPr="008D7676">
              <w:rPr>
                <w:sz w:val="18"/>
                <w:szCs w:val="18"/>
              </w:rPr>
              <w:t>408</w:t>
            </w:r>
          </w:p>
        </w:tc>
        <w:tc>
          <w:tcPr>
            <w:tcW w:w="1620" w:type="dxa"/>
            <w:shd w:val="clear" w:color="auto" w:fill="auto"/>
          </w:tcPr>
          <w:p w14:paraId="40158E19" w14:textId="04C285D1" w:rsidR="00FF212B" w:rsidRPr="007F1507" w:rsidRDefault="00FF212B" w:rsidP="00FF212B">
            <w:pPr>
              <w:jc w:val="right"/>
              <w:rPr>
                <w:color w:val="FF0000"/>
                <w:sz w:val="18"/>
                <w:szCs w:val="18"/>
                <w:lang w:val="en-US"/>
              </w:rPr>
            </w:pPr>
            <w:r>
              <w:rPr>
                <w:sz w:val="18"/>
                <w:szCs w:val="18"/>
              </w:rPr>
              <w:t>-</w:t>
            </w:r>
          </w:p>
        </w:tc>
        <w:tc>
          <w:tcPr>
            <w:tcW w:w="1607" w:type="dxa"/>
            <w:shd w:val="clear" w:color="auto" w:fill="auto"/>
          </w:tcPr>
          <w:p w14:paraId="15F92ED9" w14:textId="35945BF2" w:rsidR="00FF212B" w:rsidRPr="007F1507" w:rsidRDefault="00FF212B" w:rsidP="00FF212B">
            <w:pPr>
              <w:jc w:val="right"/>
              <w:rPr>
                <w:color w:val="FF0000"/>
                <w:sz w:val="18"/>
                <w:szCs w:val="18"/>
                <w:lang w:val="en-US"/>
              </w:rPr>
            </w:pPr>
            <w:r>
              <w:rPr>
                <w:sz w:val="18"/>
                <w:szCs w:val="18"/>
              </w:rPr>
              <w:t>-</w:t>
            </w:r>
          </w:p>
        </w:tc>
      </w:tr>
      <w:tr w:rsidR="00FF212B" w:rsidRPr="007F1507" w14:paraId="3CCF9D23" w14:textId="77777777" w:rsidTr="00AB4E2F">
        <w:tc>
          <w:tcPr>
            <w:tcW w:w="3420" w:type="dxa"/>
            <w:shd w:val="clear" w:color="auto" w:fill="auto"/>
          </w:tcPr>
          <w:p w14:paraId="3DEC3648" w14:textId="5572C750" w:rsidR="00FF212B" w:rsidRPr="00454A44" w:rsidRDefault="00FF212B" w:rsidP="00FF212B">
            <w:pPr>
              <w:jc w:val="both"/>
              <w:rPr>
                <w:color w:val="000000"/>
                <w:sz w:val="18"/>
                <w:szCs w:val="18"/>
                <w:lang w:val="en-US"/>
              </w:rPr>
            </w:pPr>
            <w:r w:rsidRPr="00454A44">
              <w:rPr>
                <w:color w:val="000000"/>
                <w:sz w:val="18"/>
                <w:szCs w:val="18"/>
                <w:lang w:val="en-US"/>
              </w:rPr>
              <w:t>From 0</w:t>
            </w:r>
            <w:r>
              <w:rPr>
                <w:color w:val="000000"/>
                <w:sz w:val="18"/>
                <w:szCs w:val="18"/>
                <w:lang w:val="en-US"/>
              </w:rPr>
              <w:t>7</w:t>
            </w:r>
            <w:r w:rsidRPr="00454A44">
              <w:rPr>
                <w:color w:val="000000"/>
                <w:sz w:val="18"/>
                <w:szCs w:val="18"/>
                <w:lang w:val="en-US"/>
              </w:rPr>
              <w:t>.01.201</w:t>
            </w:r>
            <w:r>
              <w:rPr>
                <w:color w:val="000000"/>
                <w:sz w:val="18"/>
                <w:szCs w:val="18"/>
                <w:lang w:val="en-US"/>
              </w:rPr>
              <w:t>4</w:t>
            </w:r>
            <w:r w:rsidRPr="00454A44">
              <w:rPr>
                <w:color w:val="000000"/>
                <w:sz w:val="18"/>
                <w:szCs w:val="18"/>
                <w:lang w:val="en-US"/>
              </w:rPr>
              <w:t xml:space="preserve"> to </w:t>
            </w:r>
            <w:r>
              <w:rPr>
                <w:color w:val="000000"/>
                <w:sz w:val="18"/>
                <w:szCs w:val="18"/>
                <w:lang w:val="en-US"/>
              </w:rPr>
              <w:t>06.30</w:t>
            </w:r>
            <w:r w:rsidRPr="00454A44">
              <w:rPr>
                <w:color w:val="000000"/>
                <w:sz w:val="18"/>
                <w:szCs w:val="18"/>
                <w:lang w:val="en-US"/>
              </w:rPr>
              <w:t>.201</w:t>
            </w:r>
            <w:r>
              <w:rPr>
                <w:color w:val="000000"/>
                <w:sz w:val="18"/>
                <w:szCs w:val="18"/>
                <w:lang w:val="en-US"/>
              </w:rPr>
              <w:t>5</w:t>
            </w:r>
          </w:p>
        </w:tc>
        <w:tc>
          <w:tcPr>
            <w:tcW w:w="1633" w:type="dxa"/>
            <w:shd w:val="clear" w:color="auto" w:fill="auto"/>
          </w:tcPr>
          <w:p w14:paraId="29EB3602" w14:textId="6F37FA22" w:rsidR="00FF212B" w:rsidRPr="007F1507" w:rsidRDefault="00FF212B" w:rsidP="00FF212B">
            <w:pPr>
              <w:tabs>
                <w:tab w:val="left" w:pos="-230"/>
              </w:tabs>
              <w:jc w:val="right"/>
              <w:rPr>
                <w:color w:val="FF0000"/>
                <w:sz w:val="18"/>
                <w:szCs w:val="18"/>
                <w:lang w:val="en-US"/>
              </w:rPr>
            </w:pPr>
            <w:r w:rsidRPr="008D7676">
              <w:rPr>
                <w:sz w:val="18"/>
                <w:szCs w:val="18"/>
              </w:rPr>
              <w:t>1</w:t>
            </w:r>
            <w:r>
              <w:rPr>
                <w:sz w:val="18"/>
                <w:szCs w:val="18"/>
              </w:rPr>
              <w:t>,</w:t>
            </w:r>
            <w:r w:rsidRPr="008D7676">
              <w:rPr>
                <w:sz w:val="18"/>
                <w:szCs w:val="18"/>
              </w:rPr>
              <w:t>304</w:t>
            </w:r>
            <w:r>
              <w:rPr>
                <w:sz w:val="18"/>
                <w:szCs w:val="18"/>
              </w:rPr>
              <w:t>,</w:t>
            </w:r>
            <w:r w:rsidRPr="008D7676">
              <w:rPr>
                <w:sz w:val="18"/>
                <w:szCs w:val="18"/>
              </w:rPr>
              <w:t>296</w:t>
            </w:r>
          </w:p>
        </w:tc>
        <w:tc>
          <w:tcPr>
            <w:tcW w:w="1620" w:type="dxa"/>
            <w:shd w:val="clear" w:color="auto" w:fill="auto"/>
          </w:tcPr>
          <w:p w14:paraId="3F83BA00" w14:textId="454A0AA7" w:rsidR="00FF212B" w:rsidRPr="007F1507" w:rsidRDefault="00FF212B" w:rsidP="00FF212B">
            <w:pPr>
              <w:tabs>
                <w:tab w:val="left" w:pos="-230"/>
              </w:tabs>
              <w:jc w:val="right"/>
              <w:rPr>
                <w:color w:val="FF0000"/>
                <w:sz w:val="18"/>
                <w:szCs w:val="18"/>
                <w:lang w:val="en-US"/>
              </w:rPr>
            </w:pPr>
            <w:r>
              <w:rPr>
                <w:sz w:val="18"/>
                <w:szCs w:val="18"/>
              </w:rPr>
              <w:t>-</w:t>
            </w:r>
          </w:p>
        </w:tc>
        <w:tc>
          <w:tcPr>
            <w:tcW w:w="1607" w:type="dxa"/>
            <w:shd w:val="clear" w:color="auto" w:fill="auto"/>
          </w:tcPr>
          <w:p w14:paraId="3B837295" w14:textId="4487929E" w:rsidR="00FF212B" w:rsidRPr="007F1507" w:rsidRDefault="00FF212B" w:rsidP="00FF212B">
            <w:pPr>
              <w:jc w:val="right"/>
              <w:rPr>
                <w:color w:val="FF0000"/>
                <w:sz w:val="18"/>
                <w:szCs w:val="18"/>
                <w:lang w:val="en-US"/>
              </w:rPr>
            </w:pPr>
            <w:r>
              <w:rPr>
                <w:sz w:val="18"/>
                <w:szCs w:val="18"/>
              </w:rPr>
              <w:t>12</w:t>
            </w:r>
          </w:p>
        </w:tc>
      </w:tr>
      <w:tr w:rsidR="00FF212B" w:rsidRPr="007F1507" w14:paraId="6345CE24" w14:textId="77777777" w:rsidTr="00AB4E2F">
        <w:tc>
          <w:tcPr>
            <w:tcW w:w="3420" w:type="dxa"/>
            <w:shd w:val="clear" w:color="auto" w:fill="auto"/>
          </w:tcPr>
          <w:p w14:paraId="03CC2DD9" w14:textId="72471277" w:rsidR="00FF212B" w:rsidRPr="00454A44" w:rsidRDefault="00FF212B" w:rsidP="00FF212B">
            <w:pPr>
              <w:jc w:val="both"/>
              <w:rPr>
                <w:color w:val="000000"/>
                <w:sz w:val="18"/>
                <w:szCs w:val="18"/>
                <w:lang w:val="en-US"/>
              </w:rPr>
            </w:pPr>
            <w:r w:rsidRPr="00454A44">
              <w:rPr>
                <w:color w:val="000000"/>
                <w:sz w:val="18"/>
                <w:szCs w:val="18"/>
                <w:lang w:val="en-US"/>
              </w:rPr>
              <w:t>From 0</w:t>
            </w:r>
            <w:r>
              <w:rPr>
                <w:color w:val="000000"/>
                <w:sz w:val="18"/>
                <w:szCs w:val="18"/>
                <w:lang w:val="en-US"/>
              </w:rPr>
              <w:t>7</w:t>
            </w:r>
            <w:r w:rsidRPr="00454A44">
              <w:rPr>
                <w:color w:val="000000"/>
                <w:sz w:val="18"/>
                <w:szCs w:val="18"/>
                <w:lang w:val="en-US"/>
              </w:rPr>
              <w:t>.01.201</w:t>
            </w:r>
            <w:r>
              <w:rPr>
                <w:color w:val="000000"/>
                <w:sz w:val="18"/>
                <w:szCs w:val="18"/>
                <w:lang w:val="en-US"/>
              </w:rPr>
              <w:t>5</w:t>
            </w:r>
            <w:r w:rsidRPr="00454A44">
              <w:rPr>
                <w:color w:val="000000"/>
                <w:sz w:val="18"/>
                <w:szCs w:val="18"/>
                <w:lang w:val="en-US"/>
              </w:rPr>
              <w:t xml:space="preserve"> to </w:t>
            </w:r>
            <w:r>
              <w:rPr>
                <w:color w:val="000000"/>
                <w:sz w:val="18"/>
                <w:szCs w:val="18"/>
                <w:lang w:val="en-US"/>
              </w:rPr>
              <w:t>06.30</w:t>
            </w:r>
            <w:r w:rsidRPr="00454A44">
              <w:rPr>
                <w:color w:val="000000"/>
                <w:sz w:val="18"/>
                <w:szCs w:val="18"/>
                <w:lang w:val="en-US"/>
              </w:rPr>
              <w:t>.201</w:t>
            </w:r>
            <w:r>
              <w:rPr>
                <w:color w:val="000000"/>
                <w:sz w:val="18"/>
                <w:szCs w:val="18"/>
                <w:lang w:val="en-US"/>
              </w:rPr>
              <w:t>6</w:t>
            </w:r>
          </w:p>
        </w:tc>
        <w:tc>
          <w:tcPr>
            <w:tcW w:w="1633" w:type="dxa"/>
            <w:shd w:val="clear" w:color="auto" w:fill="auto"/>
          </w:tcPr>
          <w:p w14:paraId="4B07810C" w14:textId="4C2362D5" w:rsidR="00FF212B" w:rsidRPr="007F1507" w:rsidRDefault="00FF212B" w:rsidP="00FF212B">
            <w:pPr>
              <w:tabs>
                <w:tab w:val="left" w:pos="-230"/>
              </w:tabs>
              <w:jc w:val="right"/>
              <w:rPr>
                <w:color w:val="FF0000"/>
                <w:sz w:val="18"/>
                <w:szCs w:val="18"/>
                <w:lang w:val="en-US"/>
              </w:rPr>
            </w:pPr>
            <w:r w:rsidRPr="008D7676">
              <w:rPr>
                <w:sz w:val="18"/>
                <w:szCs w:val="18"/>
              </w:rPr>
              <w:t>25</w:t>
            </w:r>
            <w:r>
              <w:rPr>
                <w:sz w:val="18"/>
                <w:szCs w:val="18"/>
              </w:rPr>
              <w:t>,</w:t>
            </w:r>
            <w:r w:rsidRPr="008D7676">
              <w:rPr>
                <w:sz w:val="18"/>
                <w:szCs w:val="18"/>
              </w:rPr>
              <w:t>059</w:t>
            </w:r>
          </w:p>
        </w:tc>
        <w:tc>
          <w:tcPr>
            <w:tcW w:w="1620" w:type="dxa"/>
            <w:shd w:val="clear" w:color="auto" w:fill="auto"/>
          </w:tcPr>
          <w:p w14:paraId="79EE916E" w14:textId="35B4ED70" w:rsidR="00FF212B" w:rsidRPr="007F1507" w:rsidRDefault="00FF212B" w:rsidP="00FF212B">
            <w:pPr>
              <w:tabs>
                <w:tab w:val="left" w:pos="-230"/>
              </w:tabs>
              <w:jc w:val="right"/>
              <w:rPr>
                <w:color w:val="FF0000"/>
                <w:sz w:val="18"/>
                <w:szCs w:val="18"/>
                <w:lang w:val="en-US"/>
              </w:rPr>
            </w:pPr>
            <w:r>
              <w:rPr>
                <w:sz w:val="18"/>
                <w:szCs w:val="18"/>
              </w:rPr>
              <w:t>-</w:t>
            </w:r>
          </w:p>
        </w:tc>
        <w:tc>
          <w:tcPr>
            <w:tcW w:w="1607" w:type="dxa"/>
            <w:shd w:val="clear" w:color="auto" w:fill="auto"/>
          </w:tcPr>
          <w:p w14:paraId="504E34A0" w14:textId="7905B3BB" w:rsidR="00FF212B" w:rsidRPr="007F1507" w:rsidRDefault="00FF212B" w:rsidP="00FF212B">
            <w:pPr>
              <w:jc w:val="right"/>
              <w:rPr>
                <w:color w:val="FF0000"/>
                <w:sz w:val="18"/>
                <w:szCs w:val="18"/>
                <w:lang w:val="en-US"/>
              </w:rPr>
            </w:pPr>
            <w:r>
              <w:rPr>
                <w:sz w:val="18"/>
                <w:szCs w:val="18"/>
              </w:rPr>
              <w:t>19</w:t>
            </w:r>
          </w:p>
        </w:tc>
      </w:tr>
      <w:tr w:rsidR="00FF212B" w:rsidRPr="007F1507" w14:paraId="6F2004FA" w14:textId="77777777" w:rsidTr="00AB4E2F">
        <w:tc>
          <w:tcPr>
            <w:tcW w:w="3420" w:type="dxa"/>
            <w:shd w:val="clear" w:color="auto" w:fill="auto"/>
          </w:tcPr>
          <w:p w14:paraId="08022A20" w14:textId="24EFA626" w:rsidR="00FF212B" w:rsidRPr="00454A44" w:rsidRDefault="00FF212B" w:rsidP="00FF212B">
            <w:pPr>
              <w:jc w:val="both"/>
              <w:rPr>
                <w:color w:val="000000"/>
                <w:sz w:val="18"/>
                <w:szCs w:val="18"/>
                <w:lang w:val="en-US"/>
              </w:rPr>
            </w:pPr>
            <w:r w:rsidRPr="00454A44">
              <w:rPr>
                <w:color w:val="000000"/>
                <w:sz w:val="18"/>
                <w:szCs w:val="18"/>
                <w:lang w:val="en-US"/>
              </w:rPr>
              <w:t>From 0</w:t>
            </w:r>
            <w:r>
              <w:rPr>
                <w:color w:val="000000"/>
                <w:sz w:val="18"/>
                <w:szCs w:val="18"/>
                <w:lang w:val="en-US"/>
              </w:rPr>
              <w:t>7</w:t>
            </w:r>
            <w:r w:rsidRPr="00454A44">
              <w:rPr>
                <w:color w:val="000000"/>
                <w:sz w:val="18"/>
                <w:szCs w:val="18"/>
                <w:lang w:val="en-US"/>
              </w:rPr>
              <w:t>.01.201</w:t>
            </w:r>
            <w:r>
              <w:rPr>
                <w:color w:val="000000"/>
                <w:sz w:val="18"/>
                <w:szCs w:val="18"/>
                <w:lang w:val="en-US"/>
              </w:rPr>
              <w:t>6</w:t>
            </w:r>
            <w:r w:rsidRPr="00454A44">
              <w:rPr>
                <w:color w:val="000000"/>
                <w:sz w:val="18"/>
                <w:szCs w:val="18"/>
                <w:lang w:val="en-US"/>
              </w:rPr>
              <w:t xml:space="preserve"> to </w:t>
            </w:r>
            <w:r>
              <w:rPr>
                <w:color w:val="000000"/>
                <w:sz w:val="18"/>
                <w:szCs w:val="18"/>
                <w:lang w:val="en-US"/>
              </w:rPr>
              <w:t>06.30</w:t>
            </w:r>
            <w:r w:rsidRPr="00454A44">
              <w:rPr>
                <w:color w:val="000000"/>
                <w:sz w:val="18"/>
                <w:szCs w:val="18"/>
                <w:lang w:val="en-US"/>
              </w:rPr>
              <w:t>.201</w:t>
            </w:r>
            <w:r>
              <w:rPr>
                <w:color w:val="000000"/>
                <w:sz w:val="18"/>
                <w:szCs w:val="18"/>
                <w:lang w:val="en-US"/>
              </w:rPr>
              <w:t>7</w:t>
            </w:r>
          </w:p>
        </w:tc>
        <w:tc>
          <w:tcPr>
            <w:tcW w:w="1633" w:type="dxa"/>
            <w:shd w:val="clear" w:color="auto" w:fill="auto"/>
          </w:tcPr>
          <w:p w14:paraId="5616C871" w14:textId="2705FE81" w:rsidR="00FF212B" w:rsidRPr="007F1507" w:rsidRDefault="00FF212B" w:rsidP="00FF212B">
            <w:pPr>
              <w:tabs>
                <w:tab w:val="left" w:pos="-230"/>
              </w:tabs>
              <w:jc w:val="right"/>
              <w:rPr>
                <w:color w:val="FF0000"/>
                <w:sz w:val="18"/>
                <w:szCs w:val="18"/>
                <w:lang w:val="en-US"/>
              </w:rPr>
            </w:pPr>
            <w:r w:rsidRPr="008D7676">
              <w:rPr>
                <w:sz w:val="18"/>
                <w:szCs w:val="18"/>
              </w:rPr>
              <w:t>36</w:t>
            </w:r>
            <w:r>
              <w:rPr>
                <w:sz w:val="18"/>
                <w:szCs w:val="18"/>
              </w:rPr>
              <w:t>,</w:t>
            </w:r>
            <w:r w:rsidRPr="008D7676">
              <w:rPr>
                <w:sz w:val="18"/>
                <w:szCs w:val="18"/>
              </w:rPr>
              <w:t>726</w:t>
            </w:r>
          </w:p>
        </w:tc>
        <w:tc>
          <w:tcPr>
            <w:tcW w:w="1620" w:type="dxa"/>
            <w:shd w:val="clear" w:color="auto" w:fill="auto"/>
          </w:tcPr>
          <w:p w14:paraId="43148771" w14:textId="56E57064" w:rsidR="00FF212B" w:rsidRPr="007F1507" w:rsidRDefault="00FF212B" w:rsidP="00FF212B">
            <w:pPr>
              <w:tabs>
                <w:tab w:val="left" w:pos="-230"/>
              </w:tabs>
              <w:jc w:val="right"/>
              <w:rPr>
                <w:color w:val="FF0000"/>
                <w:sz w:val="18"/>
                <w:szCs w:val="18"/>
                <w:lang w:val="en-US"/>
              </w:rPr>
            </w:pPr>
            <w:r>
              <w:rPr>
                <w:sz w:val="18"/>
                <w:szCs w:val="18"/>
              </w:rPr>
              <w:t>-</w:t>
            </w:r>
          </w:p>
        </w:tc>
        <w:tc>
          <w:tcPr>
            <w:tcW w:w="1607" w:type="dxa"/>
            <w:shd w:val="clear" w:color="auto" w:fill="auto"/>
          </w:tcPr>
          <w:p w14:paraId="059CE594" w14:textId="3B1587F7" w:rsidR="00FF212B" w:rsidRPr="007F1507" w:rsidRDefault="00FF212B" w:rsidP="00FF212B">
            <w:pPr>
              <w:jc w:val="right"/>
              <w:rPr>
                <w:color w:val="FF0000"/>
                <w:sz w:val="18"/>
                <w:szCs w:val="18"/>
                <w:lang w:val="en-US"/>
              </w:rPr>
            </w:pPr>
            <w:r>
              <w:rPr>
                <w:sz w:val="18"/>
                <w:szCs w:val="18"/>
              </w:rPr>
              <w:t>1</w:t>
            </w:r>
          </w:p>
        </w:tc>
      </w:tr>
      <w:tr w:rsidR="00FF212B" w:rsidRPr="007F1507" w14:paraId="642E6E2A" w14:textId="77777777" w:rsidTr="00AA18F1">
        <w:tc>
          <w:tcPr>
            <w:tcW w:w="3420" w:type="dxa"/>
            <w:shd w:val="clear" w:color="auto" w:fill="auto"/>
          </w:tcPr>
          <w:p w14:paraId="3A6BDD16" w14:textId="750B30D9" w:rsidR="00FF212B" w:rsidRPr="00454A44" w:rsidRDefault="00FF212B" w:rsidP="00FF212B">
            <w:pPr>
              <w:jc w:val="both"/>
              <w:rPr>
                <w:color w:val="000000"/>
                <w:sz w:val="18"/>
                <w:szCs w:val="18"/>
                <w:lang w:val="en-US"/>
              </w:rPr>
            </w:pPr>
            <w:r w:rsidRPr="00454A44">
              <w:rPr>
                <w:color w:val="000000"/>
                <w:sz w:val="18"/>
                <w:szCs w:val="18"/>
                <w:lang w:val="en-US"/>
              </w:rPr>
              <w:t>From 0</w:t>
            </w:r>
            <w:r>
              <w:rPr>
                <w:color w:val="000000"/>
                <w:sz w:val="18"/>
                <w:szCs w:val="18"/>
                <w:lang w:val="en-US"/>
              </w:rPr>
              <w:t>7</w:t>
            </w:r>
            <w:r w:rsidRPr="00454A44">
              <w:rPr>
                <w:color w:val="000000"/>
                <w:sz w:val="18"/>
                <w:szCs w:val="18"/>
                <w:lang w:val="en-US"/>
              </w:rPr>
              <w:t>.01.201</w:t>
            </w:r>
            <w:r>
              <w:rPr>
                <w:color w:val="000000"/>
                <w:sz w:val="18"/>
                <w:szCs w:val="18"/>
                <w:lang w:val="en-US"/>
              </w:rPr>
              <w:t>7</w:t>
            </w:r>
            <w:r w:rsidRPr="00454A44">
              <w:rPr>
                <w:color w:val="000000"/>
                <w:sz w:val="18"/>
                <w:szCs w:val="18"/>
                <w:lang w:val="en-US"/>
              </w:rPr>
              <w:t xml:space="preserve"> to </w:t>
            </w:r>
            <w:r>
              <w:rPr>
                <w:color w:val="000000"/>
                <w:sz w:val="18"/>
                <w:szCs w:val="18"/>
                <w:lang w:val="en-US"/>
              </w:rPr>
              <w:t>06.30</w:t>
            </w:r>
            <w:r w:rsidRPr="00454A44">
              <w:rPr>
                <w:color w:val="000000"/>
                <w:sz w:val="18"/>
                <w:szCs w:val="18"/>
                <w:lang w:val="en-US"/>
              </w:rPr>
              <w:t>.201</w:t>
            </w:r>
            <w:r>
              <w:rPr>
                <w:color w:val="000000"/>
                <w:sz w:val="18"/>
                <w:szCs w:val="18"/>
                <w:lang w:val="en-US"/>
              </w:rPr>
              <w:t>8</w:t>
            </w:r>
          </w:p>
        </w:tc>
        <w:tc>
          <w:tcPr>
            <w:tcW w:w="1633" w:type="dxa"/>
            <w:shd w:val="clear" w:color="auto" w:fill="auto"/>
          </w:tcPr>
          <w:p w14:paraId="570D6EFB" w14:textId="4EB61143" w:rsidR="00FF212B" w:rsidRPr="007F1507" w:rsidRDefault="00FF212B" w:rsidP="00FF212B">
            <w:pPr>
              <w:tabs>
                <w:tab w:val="left" w:pos="-230"/>
              </w:tabs>
              <w:jc w:val="right"/>
              <w:rPr>
                <w:color w:val="FF0000"/>
                <w:sz w:val="18"/>
                <w:szCs w:val="18"/>
                <w:lang w:val="en-US"/>
              </w:rPr>
            </w:pPr>
            <w:r w:rsidRPr="008D7676">
              <w:rPr>
                <w:sz w:val="18"/>
                <w:szCs w:val="18"/>
              </w:rPr>
              <w:t>15</w:t>
            </w:r>
            <w:r>
              <w:rPr>
                <w:sz w:val="18"/>
                <w:szCs w:val="18"/>
              </w:rPr>
              <w:t>,</w:t>
            </w:r>
            <w:r w:rsidRPr="008D7676">
              <w:rPr>
                <w:sz w:val="18"/>
                <w:szCs w:val="18"/>
              </w:rPr>
              <w:t>777</w:t>
            </w:r>
          </w:p>
        </w:tc>
        <w:tc>
          <w:tcPr>
            <w:tcW w:w="1620" w:type="dxa"/>
            <w:shd w:val="clear" w:color="auto" w:fill="auto"/>
          </w:tcPr>
          <w:p w14:paraId="396772CB" w14:textId="65779102" w:rsidR="00FF212B" w:rsidRPr="007F1507" w:rsidRDefault="00FF212B" w:rsidP="00FF212B">
            <w:pPr>
              <w:tabs>
                <w:tab w:val="left" w:pos="-230"/>
              </w:tabs>
              <w:jc w:val="right"/>
              <w:rPr>
                <w:color w:val="FF0000"/>
                <w:sz w:val="18"/>
                <w:szCs w:val="18"/>
                <w:lang w:val="en-US"/>
              </w:rPr>
            </w:pPr>
            <w:r>
              <w:rPr>
                <w:sz w:val="18"/>
                <w:szCs w:val="18"/>
              </w:rPr>
              <w:t>-</w:t>
            </w:r>
          </w:p>
        </w:tc>
        <w:tc>
          <w:tcPr>
            <w:tcW w:w="1607" w:type="dxa"/>
            <w:shd w:val="clear" w:color="auto" w:fill="auto"/>
          </w:tcPr>
          <w:p w14:paraId="50ABA6E5" w14:textId="3702F74F" w:rsidR="00FF212B" w:rsidRPr="007F1507" w:rsidRDefault="00FF212B" w:rsidP="00FF212B">
            <w:pPr>
              <w:jc w:val="right"/>
              <w:rPr>
                <w:color w:val="FF0000"/>
                <w:sz w:val="18"/>
                <w:szCs w:val="18"/>
                <w:lang w:val="en-US"/>
              </w:rPr>
            </w:pPr>
            <w:r>
              <w:rPr>
                <w:sz w:val="18"/>
                <w:szCs w:val="18"/>
              </w:rPr>
              <w:t>416</w:t>
            </w:r>
          </w:p>
        </w:tc>
      </w:tr>
      <w:tr w:rsidR="00FF212B" w:rsidRPr="007F1507" w14:paraId="06C7FBFB" w14:textId="77777777" w:rsidTr="00AB4E2F">
        <w:tc>
          <w:tcPr>
            <w:tcW w:w="3420" w:type="dxa"/>
            <w:shd w:val="clear" w:color="auto" w:fill="auto"/>
          </w:tcPr>
          <w:p w14:paraId="64452C54" w14:textId="34E18831" w:rsidR="00FF212B" w:rsidRPr="00454A44" w:rsidRDefault="00FF212B" w:rsidP="00FF212B">
            <w:pPr>
              <w:jc w:val="both"/>
              <w:rPr>
                <w:color w:val="000000"/>
                <w:sz w:val="18"/>
                <w:szCs w:val="18"/>
                <w:lang w:val="en-US"/>
              </w:rPr>
            </w:pPr>
            <w:r w:rsidRPr="00454A44">
              <w:rPr>
                <w:color w:val="000000"/>
                <w:sz w:val="18"/>
                <w:szCs w:val="18"/>
                <w:lang w:val="en-US"/>
              </w:rPr>
              <w:t>From 0</w:t>
            </w:r>
            <w:r>
              <w:rPr>
                <w:color w:val="000000"/>
                <w:sz w:val="18"/>
                <w:szCs w:val="18"/>
                <w:lang w:val="en-US"/>
              </w:rPr>
              <w:t>7</w:t>
            </w:r>
            <w:r w:rsidRPr="00454A44">
              <w:rPr>
                <w:color w:val="000000"/>
                <w:sz w:val="18"/>
                <w:szCs w:val="18"/>
                <w:lang w:val="en-US"/>
              </w:rPr>
              <w:t>.01.201</w:t>
            </w:r>
            <w:r>
              <w:rPr>
                <w:color w:val="000000"/>
                <w:sz w:val="18"/>
                <w:szCs w:val="18"/>
                <w:lang w:val="en-US"/>
              </w:rPr>
              <w:t>8</w:t>
            </w:r>
            <w:r w:rsidRPr="00454A44">
              <w:rPr>
                <w:color w:val="000000"/>
                <w:sz w:val="18"/>
                <w:szCs w:val="18"/>
                <w:lang w:val="en-US"/>
              </w:rPr>
              <w:t xml:space="preserve"> to </w:t>
            </w:r>
            <w:r>
              <w:rPr>
                <w:color w:val="000000"/>
                <w:sz w:val="18"/>
                <w:szCs w:val="18"/>
                <w:lang w:val="en-US"/>
              </w:rPr>
              <w:t>06.30</w:t>
            </w:r>
            <w:r w:rsidRPr="00454A44">
              <w:rPr>
                <w:color w:val="000000"/>
                <w:sz w:val="18"/>
                <w:szCs w:val="18"/>
                <w:lang w:val="en-US"/>
              </w:rPr>
              <w:t>.201</w:t>
            </w:r>
            <w:r>
              <w:rPr>
                <w:color w:val="000000"/>
                <w:sz w:val="18"/>
                <w:szCs w:val="18"/>
                <w:lang w:val="en-US"/>
              </w:rPr>
              <w:t>9</w:t>
            </w:r>
          </w:p>
        </w:tc>
        <w:tc>
          <w:tcPr>
            <w:tcW w:w="1633" w:type="dxa"/>
            <w:shd w:val="clear" w:color="auto" w:fill="auto"/>
            <w:vAlign w:val="bottom"/>
          </w:tcPr>
          <w:p w14:paraId="4CC28202" w14:textId="3DABCFAB" w:rsidR="00FF212B" w:rsidRPr="007F1507" w:rsidDel="00C46896" w:rsidRDefault="00FF212B" w:rsidP="00FF212B">
            <w:pPr>
              <w:tabs>
                <w:tab w:val="left" w:pos="-230"/>
              </w:tabs>
              <w:ind w:left="117"/>
              <w:jc w:val="right"/>
              <w:rPr>
                <w:color w:val="FF0000"/>
                <w:sz w:val="18"/>
                <w:szCs w:val="18"/>
                <w:lang w:val="en-US"/>
              </w:rPr>
            </w:pPr>
            <w:r w:rsidRPr="008D7676">
              <w:rPr>
                <w:sz w:val="18"/>
                <w:szCs w:val="18"/>
              </w:rPr>
              <w:t>285</w:t>
            </w:r>
            <w:r>
              <w:rPr>
                <w:sz w:val="18"/>
                <w:szCs w:val="18"/>
              </w:rPr>
              <w:t>,</w:t>
            </w:r>
            <w:r w:rsidRPr="008D7676">
              <w:rPr>
                <w:sz w:val="18"/>
                <w:szCs w:val="18"/>
              </w:rPr>
              <w:t>089</w:t>
            </w:r>
          </w:p>
        </w:tc>
        <w:tc>
          <w:tcPr>
            <w:tcW w:w="1620" w:type="dxa"/>
            <w:shd w:val="clear" w:color="auto" w:fill="auto"/>
            <w:vAlign w:val="bottom"/>
          </w:tcPr>
          <w:p w14:paraId="5D026B5B" w14:textId="44A10491" w:rsidR="00FF212B" w:rsidRPr="007F1507" w:rsidDel="00C46896" w:rsidRDefault="00FF212B" w:rsidP="00FF212B">
            <w:pPr>
              <w:tabs>
                <w:tab w:val="left" w:pos="-230"/>
              </w:tabs>
              <w:ind w:left="165"/>
              <w:jc w:val="right"/>
              <w:rPr>
                <w:color w:val="FF0000"/>
                <w:sz w:val="18"/>
                <w:szCs w:val="18"/>
                <w:lang w:val="en-US"/>
              </w:rPr>
            </w:pPr>
            <w:r>
              <w:rPr>
                <w:sz w:val="18"/>
                <w:szCs w:val="18"/>
              </w:rPr>
              <w:t>-</w:t>
            </w:r>
          </w:p>
        </w:tc>
        <w:tc>
          <w:tcPr>
            <w:tcW w:w="1607" w:type="dxa"/>
            <w:shd w:val="clear" w:color="auto" w:fill="auto"/>
          </w:tcPr>
          <w:p w14:paraId="40DD59BA" w14:textId="077087DA" w:rsidR="00FF212B" w:rsidRPr="007F1507" w:rsidDel="00C46896" w:rsidRDefault="00FF212B" w:rsidP="00FF212B">
            <w:pPr>
              <w:jc w:val="right"/>
              <w:rPr>
                <w:color w:val="FF0000"/>
                <w:sz w:val="18"/>
                <w:szCs w:val="18"/>
                <w:lang w:val="en-US"/>
              </w:rPr>
            </w:pPr>
            <w:r>
              <w:rPr>
                <w:sz w:val="18"/>
                <w:szCs w:val="18"/>
              </w:rPr>
              <w:t>1,634</w:t>
            </w:r>
          </w:p>
        </w:tc>
      </w:tr>
      <w:tr w:rsidR="00FF212B" w:rsidRPr="007F1507" w14:paraId="71401D39" w14:textId="77777777" w:rsidTr="00AB4E2F">
        <w:tc>
          <w:tcPr>
            <w:tcW w:w="3420" w:type="dxa"/>
            <w:shd w:val="clear" w:color="auto" w:fill="auto"/>
          </w:tcPr>
          <w:p w14:paraId="411A83A1" w14:textId="6E8222A7" w:rsidR="00FF212B" w:rsidRPr="00454A44" w:rsidRDefault="00FF212B" w:rsidP="00FF212B">
            <w:pPr>
              <w:jc w:val="both"/>
              <w:rPr>
                <w:color w:val="000000"/>
                <w:sz w:val="18"/>
                <w:szCs w:val="18"/>
                <w:lang w:val="en-US"/>
              </w:rPr>
            </w:pPr>
            <w:r w:rsidRPr="00454A44">
              <w:rPr>
                <w:color w:val="000000"/>
                <w:sz w:val="18"/>
                <w:szCs w:val="18"/>
                <w:lang w:val="en-US"/>
              </w:rPr>
              <w:t>From 0</w:t>
            </w:r>
            <w:r>
              <w:rPr>
                <w:color w:val="000000"/>
                <w:sz w:val="18"/>
                <w:szCs w:val="18"/>
                <w:lang w:val="en-US"/>
              </w:rPr>
              <w:t>7</w:t>
            </w:r>
            <w:r w:rsidRPr="00454A44">
              <w:rPr>
                <w:color w:val="000000"/>
                <w:sz w:val="18"/>
                <w:szCs w:val="18"/>
                <w:lang w:val="en-US"/>
              </w:rPr>
              <w:t>.01.201</w:t>
            </w:r>
            <w:r>
              <w:rPr>
                <w:color w:val="000000"/>
                <w:sz w:val="18"/>
                <w:szCs w:val="18"/>
                <w:lang w:val="en-US"/>
              </w:rPr>
              <w:t>9</w:t>
            </w:r>
            <w:r w:rsidRPr="00454A44">
              <w:rPr>
                <w:color w:val="000000"/>
                <w:sz w:val="18"/>
                <w:szCs w:val="18"/>
                <w:lang w:val="en-US"/>
              </w:rPr>
              <w:t xml:space="preserve"> to 0</w:t>
            </w:r>
            <w:r>
              <w:rPr>
                <w:color w:val="000000"/>
                <w:sz w:val="18"/>
                <w:szCs w:val="18"/>
                <w:lang w:val="en-US"/>
              </w:rPr>
              <w:t>9</w:t>
            </w:r>
            <w:r w:rsidRPr="00454A44">
              <w:rPr>
                <w:color w:val="000000"/>
                <w:sz w:val="18"/>
                <w:szCs w:val="18"/>
                <w:lang w:val="en-US"/>
              </w:rPr>
              <w:t>.30.201</w:t>
            </w:r>
            <w:r>
              <w:rPr>
                <w:color w:val="000000"/>
                <w:sz w:val="18"/>
                <w:szCs w:val="18"/>
                <w:lang w:val="en-US"/>
              </w:rPr>
              <w:t>9</w:t>
            </w:r>
          </w:p>
        </w:tc>
        <w:tc>
          <w:tcPr>
            <w:tcW w:w="1633" w:type="dxa"/>
            <w:shd w:val="clear" w:color="auto" w:fill="auto"/>
            <w:vAlign w:val="bottom"/>
          </w:tcPr>
          <w:p w14:paraId="3138A137" w14:textId="63F6BE3C" w:rsidR="00FF212B" w:rsidRPr="007F1507" w:rsidDel="002B2670" w:rsidRDefault="00FF212B" w:rsidP="00FF212B">
            <w:pPr>
              <w:tabs>
                <w:tab w:val="left" w:pos="-230"/>
              </w:tabs>
              <w:ind w:left="117"/>
              <w:jc w:val="right"/>
              <w:rPr>
                <w:color w:val="FF0000"/>
                <w:sz w:val="18"/>
                <w:szCs w:val="18"/>
                <w:lang w:val="en-US"/>
              </w:rPr>
            </w:pPr>
            <w:r w:rsidRPr="008D7676">
              <w:rPr>
                <w:sz w:val="18"/>
                <w:szCs w:val="18"/>
              </w:rPr>
              <w:t>45</w:t>
            </w:r>
            <w:r>
              <w:rPr>
                <w:sz w:val="18"/>
                <w:szCs w:val="18"/>
              </w:rPr>
              <w:t>,</w:t>
            </w:r>
            <w:r w:rsidRPr="008D7676">
              <w:rPr>
                <w:sz w:val="18"/>
                <w:szCs w:val="18"/>
              </w:rPr>
              <w:t>222</w:t>
            </w:r>
          </w:p>
        </w:tc>
        <w:tc>
          <w:tcPr>
            <w:tcW w:w="1620" w:type="dxa"/>
            <w:shd w:val="clear" w:color="auto" w:fill="auto"/>
            <w:vAlign w:val="bottom"/>
          </w:tcPr>
          <w:p w14:paraId="648D79C5" w14:textId="6270F89D" w:rsidR="00FF212B" w:rsidRPr="007F1507" w:rsidRDefault="00FF212B" w:rsidP="00FF212B">
            <w:pPr>
              <w:tabs>
                <w:tab w:val="left" w:pos="-230"/>
              </w:tabs>
              <w:ind w:left="165"/>
              <w:jc w:val="right"/>
              <w:rPr>
                <w:color w:val="FF0000"/>
                <w:sz w:val="18"/>
                <w:szCs w:val="18"/>
                <w:lang w:val="en-US"/>
              </w:rPr>
            </w:pPr>
            <w:r>
              <w:rPr>
                <w:sz w:val="18"/>
                <w:szCs w:val="18"/>
              </w:rPr>
              <w:t>-</w:t>
            </w:r>
          </w:p>
        </w:tc>
        <w:tc>
          <w:tcPr>
            <w:tcW w:w="1607" w:type="dxa"/>
            <w:shd w:val="clear" w:color="auto" w:fill="auto"/>
          </w:tcPr>
          <w:p w14:paraId="22855CA6" w14:textId="22FE8B15" w:rsidR="00FF212B" w:rsidRPr="007F1507" w:rsidRDefault="00FF212B" w:rsidP="00FF212B">
            <w:pPr>
              <w:jc w:val="right"/>
              <w:rPr>
                <w:color w:val="FF0000"/>
                <w:sz w:val="18"/>
                <w:szCs w:val="18"/>
                <w:lang w:val="en-US"/>
              </w:rPr>
            </w:pPr>
            <w:r>
              <w:rPr>
                <w:sz w:val="18"/>
                <w:szCs w:val="18"/>
              </w:rPr>
              <w:t>781</w:t>
            </w:r>
          </w:p>
        </w:tc>
      </w:tr>
      <w:tr w:rsidR="00FF212B" w:rsidRPr="007F1507" w14:paraId="7FABA797" w14:textId="77777777" w:rsidTr="00AA18F1">
        <w:tc>
          <w:tcPr>
            <w:tcW w:w="3420" w:type="dxa"/>
            <w:shd w:val="clear" w:color="auto" w:fill="auto"/>
          </w:tcPr>
          <w:p w14:paraId="43AE1A81" w14:textId="51FDFE9F" w:rsidR="00FF212B" w:rsidRPr="00454A44" w:rsidRDefault="00FF212B" w:rsidP="00FF212B">
            <w:pPr>
              <w:jc w:val="both"/>
              <w:rPr>
                <w:color w:val="000000"/>
                <w:sz w:val="18"/>
                <w:szCs w:val="18"/>
                <w:lang w:val="en-US"/>
              </w:rPr>
            </w:pPr>
            <w:r w:rsidRPr="00454A44">
              <w:rPr>
                <w:color w:val="000000"/>
                <w:sz w:val="18"/>
                <w:szCs w:val="18"/>
                <w:lang w:val="en-US"/>
              </w:rPr>
              <w:t xml:space="preserve">From </w:t>
            </w:r>
            <w:r>
              <w:rPr>
                <w:color w:val="000000"/>
                <w:sz w:val="18"/>
                <w:szCs w:val="18"/>
                <w:lang w:val="en-US"/>
              </w:rPr>
              <w:t>10</w:t>
            </w:r>
            <w:r w:rsidRPr="00454A44">
              <w:rPr>
                <w:color w:val="000000"/>
                <w:sz w:val="18"/>
                <w:szCs w:val="18"/>
                <w:lang w:val="en-US"/>
              </w:rPr>
              <w:t>.01.201</w:t>
            </w:r>
            <w:r>
              <w:rPr>
                <w:color w:val="000000"/>
                <w:sz w:val="18"/>
                <w:szCs w:val="18"/>
                <w:lang w:val="en-US"/>
              </w:rPr>
              <w:t>9</w:t>
            </w:r>
            <w:r w:rsidRPr="00454A44">
              <w:rPr>
                <w:color w:val="000000"/>
                <w:sz w:val="18"/>
                <w:szCs w:val="18"/>
                <w:lang w:val="en-US"/>
              </w:rPr>
              <w:t xml:space="preserve"> to </w:t>
            </w:r>
            <w:r>
              <w:rPr>
                <w:color w:val="000000"/>
                <w:sz w:val="18"/>
                <w:szCs w:val="18"/>
                <w:lang w:val="en-US"/>
              </w:rPr>
              <w:t>12.31</w:t>
            </w:r>
            <w:r w:rsidRPr="00454A44">
              <w:rPr>
                <w:color w:val="000000"/>
                <w:sz w:val="18"/>
                <w:szCs w:val="18"/>
                <w:lang w:val="en-US"/>
              </w:rPr>
              <w:t>.201</w:t>
            </w:r>
            <w:r>
              <w:rPr>
                <w:color w:val="000000"/>
                <w:sz w:val="18"/>
                <w:szCs w:val="18"/>
                <w:lang w:val="en-US"/>
              </w:rPr>
              <w:t>9</w:t>
            </w:r>
          </w:p>
        </w:tc>
        <w:tc>
          <w:tcPr>
            <w:tcW w:w="1633" w:type="dxa"/>
            <w:shd w:val="clear" w:color="auto" w:fill="auto"/>
            <w:vAlign w:val="bottom"/>
          </w:tcPr>
          <w:p w14:paraId="093B9804" w14:textId="1B07E77C" w:rsidR="00FF212B" w:rsidRPr="007F1507" w:rsidRDefault="00FF212B" w:rsidP="00FF212B">
            <w:pPr>
              <w:tabs>
                <w:tab w:val="left" w:pos="-230"/>
              </w:tabs>
              <w:ind w:left="117"/>
              <w:jc w:val="right"/>
              <w:rPr>
                <w:color w:val="FF0000"/>
                <w:sz w:val="18"/>
                <w:szCs w:val="18"/>
                <w:lang w:val="en-US"/>
              </w:rPr>
            </w:pPr>
            <w:r w:rsidRPr="008D7676">
              <w:rPr>
                <w:sz w:val="18"/>
                <w:szCs w:val="18"/>
              </w:rPr>
              <w:t>269</w:t>
            </w:r>
            <w:r>
              <w:rPr>
                <w:sz w:val="18"/>
                <w:szCs w:val="18"/>
              </w:rPr>
              <w:t>,</w:t>
            </w:r>
            <w:r w:rsidRPr="008D7676">
              <w:rPr>
                <w:sz w:val="18"/>
                <w:szCs w:val="18"/>
              </w:rPr>
              <w:t>127</w:t>
            </w:r>
          </w:p>
        </w:tc>
        <w:tc>
          <w:tcPr>
            <w:tcW w:w="1620" w:type="dxa"/>
            <w:shd w:val="clear" w:color="auto" w:fill="auto"/>
            <w:vAlign w:val="bottom"/>
          </w:tcPr>
          <w:p w14:paraId="4E437A10" w14:textId="6AD5582D" w:rsidR="00FF212B" w:rsidRPr="007F1507" w:rsidRDefault="00FF212B" w:rsidP="00FF212B">
            <w:pPr>
              <w:tabs>
                <w:tab w:val="left" w:pos="-230"/>
              </w:tabs>
              <w:ind w:left="165"/>
              <w:jc w:val="right"/>
              <w:rPr>
                <w:color w:val="FF0000"/>
                <w:sz w:val="18"/>
                <w:szCs w:val="18"/>
                <w:lang w:val="en-US"/>
              </w:rPr>
            </w:pPr>
            <w:r>
              <w:rPr>
                <w:sz w:val="18"/>
                <w:szCs w:val="18"/>
              </w:rPr>
              <w:t>-</w:t>
            </w:r>
          </w:p>
        </w:tc>
        <w:tc>
          <w:tcPr>
            <w:tcW w:w="1607" w:type="dxa"/>
            <w:shd w:val="clear" w:color="auto" w:fill="auto"/>
          </w:tcPr>
          <w:p w14:paraId="0DAEA2E3" w14:textId="37E14039" w:rsidR="00FF212B" w:rsidRPr="007F1507" w:rsidRDefault="00FF212B" w:rsidP="00FF212B">
            <w:pPr>
              <w:jc w:val="right"/>
              <w:rPr>
                <w:color w:val="FF0000"/>
                <w:sz w:val="18"/>
                <w:szCs w:val="18"/>
                <w:lang w:val="en-US"/>
              </w:rPr>
            </w:pPr>
            <w:r>
              <w:rPr>
                <w:sz w:val="18"/>
                <w:szCs w:val="18"/>
              </w:rPr>
              <w:t>8,502</w:t>
            </w:r>
          </w:p>
        </w:tc>
      </w:tr>
      <w:tr w:rsidR="00FF212B" w:rsidRPr="007F1507" w14:paraId="1E314F2D" w14:textId="77777777" w:rsidTr="00AB4E2F">
        <w:tc>
          <w:tcPr>
            <w:tcW w:w="3420" w:type="dxa"/>
            <w:shd w:val="clear" w:color="auto" w:fill="auto"/>
          </w:tcPr>
          <w:p w14:paraId="774956D8" w14:textId="65FBD7F8" w:rsidR="00FF212B" w:rsidRPr="00454A44" w:rsidRDefault="00FF212B" w:rsidP="00FF212B">
            <w:pPr>
              <w:jc w:val="both"/>
              <w:rPr>
                <w:color w:val="000000"/>
                <w:sz w:val="18"/>
                <w:szCs w:val="18"/>
                <w:lang w:val="en-US"/>
              </w:rPr>
            </w:pPr>
            <w:r w:rsidRPr="00454A44">
              <w:rPr>
                <w:color w:val="000000"/>
                <w:sz w:val="18"/>
                <w:szCs w:val="18"/>
                <w:lang w:val="en-US"/>
              </w:rPr>
              <w:t xml:space="preserve">From </w:t>
            </w:r>
            <w:r>
              <w:rPr>
                <w:color w:val="000000"/>
                <w:sz w:val="18"/>
                <w:szCs w:val="18"/>
                <w:lang w:val="en-US"/>
              </w:rPr>
              <w:t>01</w:t>
            </w:r>
            <w:r w:rsidRPr="00454A44">
              <w:rPr>
                <w:color w:val="000000"/>
                <w:sz w:val="18"/>
                <w:szCs w:val="18"/>
                <w:lang w:val="en-US"/>
              </w:rPr>
              <w:t>.01.20</w:t>
            </w:r>
            <w:r>
              <w:rPr>
                <w:color w:val="000000"/>
                <w:sz w:val="18"/>
                <w:szCs w:val="18"/>
                <w:lang w:val="en-US"/>
              </w:rPr>
              <w:t>20</w:t>
            </w:r>
            <w:r w:rsidRPr="00454A44">
              <w:rPr>
                <w:color w:val="000000"/>
                <w:sz w:val="18"/>
                <w:szCs w:val="18"/>
                <w:lang w:val="en-US"/>
              </w:rPr>
              <w:t xml:space="preserve"> to </w:t>
            </w:r>
            <w:r>
              <w:rPr>
                <w:color w:val="000000"/>
                <w:sz w:val="18"/>
                <w:szCs w:val="18"/>
                <w:lang w:val="en-US"/>
              </w:rPr>
              <w:t>03.</w:t>
            </w:r>
            <w:r w:rsidRPr="00454A44">
              <w:rPr>
                <w:color w:val="000000"/>
                <w:sz w:val="18"/>
                <w:szCs w:val="18"/>
                <w:lang w:val="en-US"/>
              </w:rPr>
              <w:t>31.20</w:t>
            </w:r>
            <w:r>
              <w:rPr>
                <w:color w:val="000000"/>
                <w:sz w:val="18"/>
                <w:szCs w:val="18"/>
                <w:lang w:val="en-US"/>
              </w:rPr>
              <w:t>20</w:t>
            </w:r>
          </w:p>
        </w:tc>
        <w:tc>
          <w:tcPr>
            <w:tcW w:w="1633" w:type="dxa"/>
            <w:shd w:val="clear" w:color="auto" w:fill="auto"/>
            <w:vAlign w:val="bottom"/>
          </w:tcPr>
          <w:p w14:paraId="53959A92" w14:textId="03B398EC" w:rsidR="00FF212B" w:rsidRPr="007F1507" w:rsidRDefault="00FF212B" w:rsidP="00FF212B">
            <w:pPr>
              <w:tabs>
                <w:tab w:val="left" w:pos="-230"/>
              </w:tabs>
              <w:ind w:left="117"/>
              <w:jc w:val="right"/>
              <w:rPr>
                <w:color w:val="FF0000"/>
                <w:sz w:val="18"/>
                <w:szCs w:val="18"/>
                <w:lang w:val="en-US"/>
              </w:rPr>
            </w:pPr>
            <w:r w:rsidRPr="008D7676">
              <w:rPr>
                <w:sz w:val="18"/>
                <w:szCs w:val="18"/>
              </w:rPr>
              <w:t>157</w:t>
            </w:r>
            <w:r>
              <w:rPr>
                <w:sz w:val="18"/>
                <w:szCs w:val="18"/>
              </w:rPr>
              <w:t>,</w:t>
            </w:r>
            <w:r w:rsidRPr="008D7676">
              <w:rPr>
                <w:sz w:val="18"/>
                <w:szCs w:val="18"/>
              </w:rPr>
              <w:t>619</w:t>
            </w:r>
          </w:p>
        </w:tc>
        <w:tc>
          <w:tcPr>
            <w:tcW w:w="1620" w:type="dxa"/>
            <w:shd w:val="clear" w:color="auto" w:fill="auto"/>
          </w:tcPr>
          <w:p w14:paraId="2D57C7DB" w14:textId="650ABE83" w:rsidR="00FF212B" w:rsidRPr="007F1507" w:rsidRDefault="00FF212B" w:rsidP="00FF212B">
            <w:pPr>
              <w:tabs>
                <w:tab w:val="left" w:pos="-230"/>
              </w:tabs>
              <w:ind w:left="165"/>
              <w:jc w:val="right"/>
              <w:rPr>
                <w:color w:val="FF0000"/>
                <w:sz w:val="18"/>
                <w:szCs w:val="18"/>
                <w:lang w:val="en-US"/>
              </w:rPr>
            </w:pPr>
            <w:r>
              <w:rPr>
                <w:sz w:val="18"/>
                <w:szCs w:val="18"/>
              </w:rPr>
              <w:t>-</w:t>
            </w:r>
          </w:p>
        </w:tc>
        <w:tc>
          <w:tcPr>
            <w:tcW w:w="1607" w:type="dxa"/>
            <w:shd w:val="clear" w:color="auto" w:fill="auto"/>
          </w:tcPr>
          <w:p w14:paraId="1B9AD6DB" w14:textId="416F7B40" w:rsidR="00FF212B" w:rsidRPr="007F1507" w:rsidRDefault="00FF212B" w:rsidP="00FF212B">
            <w:pPr>
              <w:jc w:val="right"/>
              <w:rPr>
                <w:color w:val="FF0000"/>
                <w:sz w:val="18"/>
                <w:szCs w:val="18"/>
                <w:lang w:val="en-US"/>
              </w:rPr>
            </w:pPr>
            <w:r>
              <w:rPr>
                <w:sz w:val="18"/>
                <w:szCs w:val="18"/>
              </w:rPr>
              <w:t>22,650</w:t>
            </w:r>
          </w:p>
        </w:tc>
      </w:tr>
      <w:tr w:rsidR="00FF212B" w:rsidRPr="007F1507" w14:paraId="2805F72F" w14:textId="77777777" w:rsidTr="00AB4E2F">
        <w:tc>
          <w:tcPr>
            <w:tcW w:w="3420" w:type="dxa"/>
            <w:shd w:val="clear" w:color="auto" w:fill="auto"/>
          </w:tcPr>
          <w:p w14:paraId="64B72CFD" w14:textId="6E15B865" w:rsidR="00FF212B" w:rsidRPr="00454A44" w:rsidRDefault="00FF212B" w:rsidP="00FF212B">
            <w:pPr>
              <w:jc w:val="both"/>
              <w:rPr>
                <w:color w:val="000000"/>
                <w:sz w:val="18"/>
                <w:szCs w:val="18"/>
                <w:lang w:val="en-US"/>
              </w:rPr>
            </w:pPr>
            <w:r w:rsidRPr="00454A44">
              <w:rPr>
                <w:color w:val="000000"/>
                <w:sz w:val="18"/>
                <w:szCs w:val="18"/>
                <w:lang w:val="en-US"/>
              </w:rPr>
              <w:t>From 0</w:t>
            </w:r>
            <w:r>
              <w:rPr>
                <w:color w:val="000000"/>
                <w:sz w:val="18"/>
                <w:szCs w:val="18"/>
                <w:lang w:val="en-US"/>
              </w:rPr>
              <w:t>4</w:t>
            </w:r>
            <w:r w:rsidRPr="00454A44">
              <w:rPr>
                <w:color w:val="000000"/>
                <w:sz w:val="18"/>
                <w:szCs w:val="18"/>
                <w:lang w:val="en-US"/>
              </w:rPr>
              <w:t>.01.20</w:t>
            </w:r>
            <w:r>
              <w:rPr>
                <w:color w:val="000000"/>
                <w:sz w:val="18"/>
                <w:szCs w:val="18"/>
                <w:lang w:val="en-US"/>
              </w:rPr>
              <w:t>20</w:t>
            </w:r>
            <w:r w:rsidRPr="00454A44">
              <w:rPr>
                <w:color w:val="000000"/>
                <w:sz w:val="18"/>
                <w:szCs w:val="18"/>
                <w:lang w:val="en-US"/>
              </w:rPr>
              <w:t xml:space="preserve"> to </w:t>
            </w:r>
            <w:r>
              <w:rPr>
                <w:color w:val="000000"/>
                <w:sz w:val="18"/>
                <w:szCs w:val="18"/>
                <w:lang w:val="en-US"/>
              </w:rPr>
              <w:t>06.30</w:t>
            </w:r>
            <w:r w:rsidRPr="00454A44">
              <w:rPr>
                <w:color w:val="000000"/>
                <w:sz w:val="18"/>
                <w:szCs w:val="18"/>
                <w:lang w:val="en-US"/>
              </w:rPr>
              <w:t>.20</w:t>
            </w:r>
            <w:r>
              <w:rPr>
                <w:color w:val="000000"/>
                <w:sz w:val="18"/>
                <w:szCs w:val="18"/>
                <w:lang w:val="en-US"/>
              </w:rPr>
              <w:t>20</w:t>
            </w:r>
          </w:p>
        </w:tc>
        <w:tc>
          <w:tcPr>
            <w:tcW w:w="1633" w:type="dxa"/>
            <w:shd w:val="clear" w:color="auto" w:fill="auto"/>
            <w:vAlign w:val="bottom"/>
          </w:tcPr>
          <w:p w14:paraId="6245D63A" w14:textId="05626D42" w:rsidR="00FF212B" w:rsidRPr="007F1507" w:rsidRDefault="00FF212B" w:rsidP="00FF212B">
            <w:pPr>
              <w:tabs>
                <w:tab w:val="left" w:pos="-230"/>
              </w:tabs>
              <w:ind w:left="117"/>
              <w:jc w:val="right"/>
              <w:rPr>
                <w:sz w:val="18"/>
                <w:szCs w:val="18"/>
                <w:lang w:val="en-US"/>
              </w:rPr>
            </w:pPr>
            <w:r w:rsidRPr="008D7676">
              <w:rPr>
                <w:sz w:val="18"/>
                <w:szCs w:val="18"/>
              </w:rPr>
              <w:t>999</w:t>
            </w:r>
            <w:r>
              <w:rPr>
                <w:sz w:val="18"/>
                <w:szCs w:val="18"/>
              </w:rPr>
              <w:t>,</w:t>
            </w:r>
            <w:r w:rsidRPr="008D7676">
              <w:rPr>
                <w:sz w:val="18"/>
                <w:szCs w:val="18"/>
              </w:rPr>
              <w:t>999</w:t>
            </w:r>
          </w:p>
        </w:tc>
        <w:tc>
          <w:tcPr>
            <w:tcW w:w="1620" w:type="dxa"/>
            <w:shd w:val="clear" w:color="auto" w:fill="auto"/>
          </w:tcPr>
          <w:p w14:paraId="2C3853A0" w14:textId="4F4D9552" w:rsidR="00FF212B" w:rsidRPr="007F1507" w:rsidRDefault="00FF212B" w:rsidP="00FF212B">
            <w:pPr>
              <w:tabs>
                <w:tab w:val="left" w:pos="-230"/>
              </w:tabs>
              <w:ind w:left="165"/>
              <w:jc w:val="right"/>
              <w:rPr>
                <w:sz w:val="18"/>
                <w:szCs w:val="18"/>
                <w:lang w:val="en-US"/>
              </w:rPr>
            </w:pPr>
            <w:r>
              <w:rPr>
                <w:sz w:val="18"/>
                <w:szCs w:val="18"/>
              </w:rPr>
              <w:t>-</w:t>
            </w:r>
          </w:p>
        </w:tc>
        <w:tc>
          <w:tcPr>
            <w:tcW w:w="1607" w:type="dxa"/>
            <w:shd w:val="clear" w:color="auto" w:fill="auto"/>
          </w:tcPr>
          <w:p w14:paraId="07ECF1D4" w14:textId="053B5B48" w:rsidR="00FF212B" w:rsidRPr="007F1507" w:rsidRDefault="00FF212B" w:rsidP="00FF212B">
            <w:pPr>
              <w:jc w:val="right"/>
              <w:rPr>
                <w:sz w:val="18"/>
                <w:szCs w:val="18"/>
                <w:lang w:val="en-US"/>
              </w:rPr>
            </w:pPr>
            <w:r>
              <w:rPr>
                <w:sz w:val="18"/>
                <w:szCs w:val="18"/>
              </w:rPr>
              <w:t>127,554</w:t>
            </w:r>
          </w:p>
        </w:tc>
      </w:tr>
    </w:tbl>
    <w:p w14:paraId="07E87D26" w14:textId="77777777" w:rsidR="00754220" w:rsidRPr="007F1507" w:rsidRDefault="00754220" w:rsidP="00AB4E2F">
      <w:pPr>
        <w:ind w:right="454"/>
        <w:jc w:val="both"/>
        <w:rPr>
          <w:sz w:val="16"/>
          <w:szCs w:val="16"/>
          <w:lang w:val="en-US"/>
        </w:rPr>
      </w:pPr>
    </w:p>
    <w:p w14:paraId="7D15E1AF" w14:textId="77777777" w:rsidR="00AB4E2F" w:rsidRPr="007F1507" w:rsidRDefault="00AB4E2F" w:rsidP="00AB4E2F">
      <w:pPr>
        <w:ind w:right="454"/>
        <w:jc w:val="both"/>
        <w:rPr>
          <w:sz w:val="16"/>
          <w:szCs w:val="16"/>
          <w:lang w:val="en-US"/>
        </w:rPr>
      </w:pPr>
      <w:r w:rsidRPr="007F1507">
        <w:rPr>
          <w:sz w:val="16"/>
          <w:szCs w:val="16"/>
          <w:lang w:val="en-US"/>
        </w:rPr>
        <w:t>(1) Includes trade accounts receivable and other accounts receivable, at face value, and excludes allowances.</w:t>
      </w:r>
    </w:p>
    <w:p w14:paraId="4B7FF055" w14:textId="77777777" w:rsidR="00AB4E2F" w:rsidRPr="007F1507" w:rsidRDefault="00AB4E2F" w:rsidP="00AB4E2F">
      <w:pPr>
        <w:ind w:right="454"/>
        <w:jc w:val="both"/>
        <w:rPr>
          <w:sz w:val="16"/>
          <w:szCs w:val="16"/>
          <w:lang w:val="en-US"/>
        </w:rPr>
      </w:pPr>
      <w:r w:rsidRPr="007F1507">
        <w:rPr>
          <w:sz w:val="16"/>
          <w:szCs w:val="16"/>
          <w:lang w:val="en-US"/>
        </w:rPr>
        <w:t xml:space="preserve">(2) </w:t>
      </w:r>
      <w:r w:rsidR="00963131" w:rsidRPr="007F1507">
        <w:rPr>
          <w:sz w:val="16"/>
          <w:szCs w:val="16"/>
          <w:lang w:val="en-US"/>
        </w:rPr>
        <w:t xml:space="preserve">Recorded </w:t>
      </w:r>
      <w:r w:rsidRPr="007F1507">
        <w:rPr>
          <w:sz w:val="16"/>
          <w:szCs w:val="16"/>
          <w:lang w:val="en-US"/>
        </w:rPr>
        <w:t>at present value.</w:t>
      </w:r>
    </w:p>
    <w:p w14:paraId="0633CD2A" w14:textId="77777777" w:rsidR="00AB4E2F" w:rsidRPr="007F1507" w:rsidRDefault="00AB4E2F" w:rsidP="00AB4E2F">
      <w:pPr>
        <w:ind w:right="454"/>
        <w:jc w:val="both"/>
        <w:rPr>
          <w:sz w:val="16"/>
          <w:szCs w:val="16"/>
          <w:lang w:val="en-US"/>
        </w:rPr>
      </w:pPr>
      <w:r w:rsidRPr="007F1507">
        <w:rPr>
          <w:sz w:val="16"/>
          <w:szCs w:val="16"/>
          <w:lang w:val="en-US"/>
        </w:rPr>
        <w:t xml:space="preserve">(3) Includes all </w:t>
      </w:r>
      <w:r w:rsidR="00B6134D">
        <w:rPr>
          <w:sz w:val="16"/>
          <w:szCs w:val="16"/>
          <w:lang w:val="en-US"/>
        </w:rPr>
        <w:t>non-financial liabilities, excluding</w:t>
      </w:r>
      <w:r w:rsidR="004C1E4D">
        <w:rPr>
          <w:sz w:val="16"/>
          <w:szCs w:val="16"/>
          <w:lang w:val="en-US"/>
        </w:rPr>
        <w:t xml:space="preserve"> </w:t>
      </w:r>
      <w:r w:rsidRPr="007F1507">
        <w:rPr>
          <w:sz w:val="16"/>
          <w:szCs w:val="16"/>
          <w:lang w:val="en-US"/>
        </w:rPr>
        <w:t>contingencies and deferred tax liabilities.</w:t>
      </w:r>
    </w:p>
    <w:p w14:paraId="0C528766" w14:textId="77777777" w:rsidR="00DE513D" w:rsidRPr="007F1507" w:rsidRDefault="00DE513D" w:rsidP="00AB4E2F">
      <w:pPr>
        <w:ind w:right="454"/>
        <w:jc w:val="both"/>
        <w:rPr>
          <w:sz w:val="16"/>
          <w:szCs w:val="16"/>
          <w:lang w:val="en-US"/>
        </w:rPr>
      </w:pPr>
    </w:p>
    <w:tbl>
      <w:tblPr>
        <w:tblW w:w="8280" w:type="dxa"/>
        <w:tblInd w:w="10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3420"/>
        <w:gridCol w:w="1633"/>
        <w:gridCol w:w="1620"/>
        <w:gridCol w:w="1607"/>
      </w:tblGrid>
      <w:tr w:rsidR="00AB4E2F" w:rsidRPr="007F1507" w14:paraId="0EEA5D5F" w14:textId="77777777" w:rsidTr="00AB4E2F">
        <w:tc>
          <w:tcPr>
            <w:tcW w:w="3420" w:type="dxa"/>
            <w:shd w:val="clear" w:color="auto" w:fill="auto"/>
          </w:tcPr>
          <w:p w14:paraId="3295ECA7" w14:textId="77777777" w:rsidR="00AB4E2F" w:rsidRPr="007F1507" w:rsidRDefault="00AB4E2F" w:rsidP="00AB4E2F">
            <w:pPr>
              <w:jc w:val="both"/>
              <w:rPr>
                <w:color w:val="000000"/>
                <w:sz w:val="18"/>
                <w:szCs w:val="18"/>
                <w:lang w:val="en-US"/>
              </w:rPr>
            </w:pPr>
          </w:p>
        </w:tc>
        <w:tc>
          <w:tcPr>
            <w:tcW w:w="4860" w:type="dxa"/>
            <w:gridSpan w:val="3"/>
            <w:shd w:val="clear" w:color="auto" w:fill="auto"/>
          </w:tcPr>
          <w:p w14:paraId="3CA48761" w14:textId="5C906C08" w:rsidR="00AB4E2F" w:rsidRPr="007F1507" w:rsidRDefault="000E5F64" w:rsidP="000E5F64">
            <w:pPr>
              <w:jc w:val="center"/>
              <w:rPr>
                <w:b/>
                <w:sz w:val="18"/>
                <w:szCs w:val="18"/>
                <w:lang w:val="en-US"/>
              </w:rPr>
            </w:pPr>
            <w:r>
              <w:rPr>
                <w:b/>
                <w:sz w:val="18"/>
                <w:szCs w:val="18"/>
                <w:lang w:val="en-US"/>
              </w:rPr>
              <w:t>0</w:t>
            </w:r>
            <w:r w:rsidR="00346355">
              <w:rPr>
                <w:b/>
                <w:sz w:val="18"/>
                <w:szCs w:val="18"/>
                <w:lang w:val="en-US"/>
              </w:rPr>
              <w:t>6</w:t>
            </w:r>
            <w:r w:rsidR="00AB4E2F" w:rsidRPr="007F1507">
              <w:rPr>
                <w:b/>
                <w:sz w:val="18"/>
                <w:szCs w:val="18"/>
                <w:lang w:val="en-US"/>
              </w:rPr>
              <w:t>.3</w:t>
            </w:r>
            <w:r w:rsidR="00346355">
              <w:rPr>
                <w:b/>
                <w:sz w:val="18"/>
                <w:szCs w:val="18"/>
                <w:lang w:val="en-US"/>
              </w:rPr>
              <w:t>0</w:t>
            </w:r>
            <w:r w:rsidR="00AB4E2F" w:rsidRPr="007F1507">
              <w:rPr>
                <w:b/>
                <w:sz w:val="18"/>
                <w:szCs w:val="18"/>
                <w:lang w:val="en-US"/>
              </w:rPr>
              <w:t>.</w:t>
            </w:r>
            <w:r w:rsidR="003E4E07" w:rsidRPr="007F1507">
              <w:rPr>
                <w:b/>
                <w:sz w:val="18"/>
                <w:szCs w:val="18"/>
                <w:lang w:val="en-US"/>
              </w:rPr>
              <w:t>20</w:t>
            </w:r>
            <w:r w:rsidR="00B6134D">
              <w:rPr>
                <w:b/>
                <w:sz w:val="18"/>
                <w:szCs w:val="18"/>
                <w:lang w:val="en-US"/>
              </w:rPr>
              <w:t>20</w:t>
            </w:r>
          </w:p>
        </w:tc>
      </w:tr>
      <w:tr w:rsidR="00AB4E2F" w:rsidRPr="007F1507" w14:paraId="29BE4563" w14:textId="77777777" w:rsidTr="00AB4E2F">
        <w:tc>
          <w:tcPr>
            <w:tcW w:w="3420" w:type="dxa"/>
            <w:shd w:val="clear" w:color="auto" w:fill="auto"/>
            <w:vAlign w:val="bottom"/>
          </w:tcPr>
          <w:p w14:paraId="500CC3C7" w14:textId="77777777" w:rsidR="00AB4E2F" w:rsidRPr="007F1507" w:rsidRDefault="00AB4E2F" w:rsidP="00AB4E2F">
            <w:pPr>
              <w:jc w:val="both"/>
              <w:rPr>
                <w:color w:val="000000"/>
                <w:sz w:val="18"/>
                <w:szCs w:val="18"/>
                <w:lang w:val="en-US"/>
              </w:rPr>
            </w:pPr>
          </w:p>
        </w:tc>
        <w:tc>
          <w:tcPr>
            <w:tcW w:w="1633" w:type="dxa"/>
            <w:shd w:val="clear" w:color="auto" w:fill="auto"/>
          </w:tcPr>
          <w:p w14:paraId="14BF80F6" w14:textId="77777777" w:rsidR="00AB4E2F" w:rsidRPr="007F1507" w:rsidRDefault="00AB4E2F" w:rsidP="00AB4E2F">
            <w:pPr>
              <w:ind w:left="117"/>
              <w:jc w:val="center"/>
              <w:rPr>
                <w:b/>
                <w:sz w:val="18"/>
                <w:szCs w:val="18"/>
                <w:lang w:val="en-US"/>
              </w:rPr>
            </w:pPr>
            <w:r w:rsidRPr="007F1507">
              <w:rPr>
                <w:b/>
                <w:sz w:val="18"/>
                <w:szCs w:val="18"/>
                <w:lang w:val="en-US"/>
              </w:rPr>
              <w:t xml:space="preserve">Receivables </w:t>
            </w:r>
            <w:r w:rsidRPr="007F1507">
              <w:rPr>
                <w:b/>
                <w:sz w:val="18"/>
                <w:szCs w:val="18"/>
                <w:vertAlign w:val="superscript"/>
                <w:lang w:val="en-US"/>
              </w:rPr>
              <w:t>(1)</w:t>
            </w:r>
          </w:p>
        </w:tc>
        <w:tc>
          <w:tcPr>
            <w:tcW w:w="1620" w:type="dxa"/>
            <w:shd w:val="clear" w:color="auto" w:fill="auto"/>
          </w:tcPr>
          <w:p w14:paraId="11C324C7" w14:textId="77777777" w:rsidR="00AB4E2F" w:rsidRPr="007F1507" w:rsidRDefault="00AB4E2F" w:rsidP="00AB4E2F">
            <w:pPr>
              <w:tabs>
                <w:tab w:val="left" w:pos="-230"/>
              </w:tabs>
              <w:jc w:val="center"/>
              <w:rPr>
                <w:b/>
                <w:sz w:val="18"/>
                <w:szCs w:val="18"/>
                <w:lang w:val="en-US"/>
              </w:rPr>
            </w:pPr>
            <w:r w:rsidRPr="007F1507">
              <w:rPr>
                <w:b/>
                <w:sz w:val="18"/>
                <w:szCs w:val="18"/>
                <w:lang w:val="en-US"/>
              </w:rPr>
              <w:t xml:space="preserve">Loans </w:t>
            </w:r>
            <w:r w:rsidRPr="007F1507">
              <w:rPr>
                <w:b/>
                <w:sz w:val="18"/>
                <w:szCs w:val="18"/>
                <w:vertAlign w:val="superscript"/>
                <w:lang w:val="en-US"/>
              </w:rPr>
              <w:t>(2)</w:t>
            </w:r>
          </w:p>
        </w:tc>
        <w:tc>
          <w:tcPr>
            <w:tcW w:w="1607" w:type="dxa"/>
            <w:shd w:val="clear" w:color="auto" w:fill="auto"/>
          </w:tcPr>
          <w:p w14:paraId="06669DBE" w14:textId="77777777" w:rsidR="00AB4E2F" w:rsidRPr="007F1507" w:rsidRDefault="00AB4E2F" w:rsidP="00AB4E2F">
            <w:pPr>
              <w:tabs>
                <w:tab w:val="left" w:pos="-230"/>
              </w:tabs>
              <w:jc w:val="center"/>
              <w:rPr>
                <w:b/>
                <w:sz w:val="18"/>
                <w:szCs w:val="18"/>
                <w:lang w:val="en-US"/>
              </w:rPr>
            </w:pPr>
            <w:r w:rsidRPr="007F1507">
              <w:rPr>
                <w:b/>
                <w:sz w:val="18"/>
                <w:szCs w:val="18"/>
                <w:lang w:val="en-US"/>
              </w:rPr>
              <w:t xml:space="preserve">Other payables </w:t>
            </w:r>
            <w:r w:rsidRPr="007F1507">
              <w:rPr>
                <w:b/>
                <w:sz w:val="18"/>
                <w:szCs w:val="18"/>
                <w:vertAlign w:val="superscript"/>
                <w:lang w:val="en-US"/>
              </w:rPr>
              <w:t>(3)</w:t>
            </w:r>
          </w:p>
        </w:tc>
      </w:tr>
      <w:tr w:rsidR="00AB4E2F" w:rsidRPr="007F1507" w14:paraId="036CE4AD" w14:textId="77777777" w:rsidTr="00AB4E2F">
        <w:tc>
          <w:tcPr>
            <w:tcW w:w="3420" w:type="dxa"/>
            <w:shd w:val="clear" w:color="auto" w:fill="auto"/>
            <w:vAlign w:val="bottom"/>
          </w:tcPr>
          <w:p w14:paraId="0378A5C2" w14:textId="77777777" w:rsidR="00AB4E2F" w:rsidRPr="007F1507" w:rsidRDefault="00AB4E2F" w:rsidP="00AB4E2F">
            <w:pPr>
              <w:jc w:val="both"/>
              <w:rPr>
                <w:color w:val="000000"/>
                <w:sz w:val="18"/>
                <w:szCs w:val="18"/>
                <w:lang w:val="en-US"/>
              </w:rPr>
            </w:pPr>
          </w:p>
        </w:tc>
        <w:tc>
          <w:tcPr>
            <w:tcW w:w="1633" w:type="dxa"/>
            <w:shd w:val="clear" w:color="auto" w:fill="auto"/>
            <w:vAlign w:val="bottom"/>
          </w:tcPr>
          <w:p w14:paraId="467BBF32" w14:textId="77777777" w:rsidR="00AB4E2F" w:rsidRPr="007F1507" w:rsidRDefault="00AB4E2F" w:rsidP="00AB4E2F">
            <w:pPr>
              <w:tabs>
                <w:tab w:val="left" w:pos="-230"/>
              </w:tabs>
              <w:ind w:left="117"/>
              <w:jc w:val="right"/>
              <w:rPr>
                <w:sz w:val="18"/>
                <w:szCs w:val="18"/>
                <w:lang w:val="en-US"/>
              </w:rPr>
            </w:pPr>
          </w:p>
        </w:tc>
        <w:tc>
          <w:tcPr>
            <w:tcW w:w="1620" w:type="dxa"/>
            <w:shd w:val="clear" w:color="auto" w:fill="auto"/>
          </w:tcPr>
          <w:p w14:paraId="1462B217" w14:textId="77777777" w:rsidR="00AB4E2F" w:rsidRPr="007F1507" w:rsidRDefault="00AB4E2F" w:rsidP="00AB4E2F">
            <w:pPr>
              <w:tabs>
                <w:tab w:val="left" w:pos="-230"/>
              </w:tabs>
              <w:jc w:val="right"/>
              <w:rPr>
                <w:sz w:val="18"/>
                <w:szCs w:val="18"/>
                <w:lang w:val="en-US"/>
              </w:rPr>
            </w:pPr>
          </w:p>
        </w:tc>
        <w:tc>
          <w:tcPr>
            <w:tcW w:w="1607" w:type="dxa"/>
            <w:shd w:val="clear" w:color="auto" w:fill="auto"/>
          </w:tcPr>
          <w:p w14:paraId="2956D66D" w14:textId="77777777" w:rsidR="00AB4E2F" w:rsidRPr="007F1507" w:rsidRDefault="00AB4E2F" w:rsidP="00AB4E2F">
            <w:pPr>
              <w:jc w:val="right"/>
              <w:rPr>
                <w:sz w:val="18"/>
                <w:szCs w:val="18"/>
                <w:lang w:val="en-US"/>
              </w:rPr>
            </w:pPr>
          </w:p>
        </w:tc>
      </w:tr>
      <w:tr w:rsidR="00FF212B" w:rsidRPr="007F1507" w14:paraId="42F571CA" w14:textId="77777777" w:rsidTr="00AB4E2F">
        <w:tc>
          <w:tcPr>
            <w:tcW w:w="3420" w:type="dxa"/>
            <w:shd w:val="clear" w:color="auto" w:fill="auto"/>
            <w:vAlign w:val="bottom"/>
          </w:tcPr>
          <w:p w14:paraId="038D627F" w14:textId="77777777" w:rsidR="00FF212B" w:rsidRPr="007F1507" w:rsidRDefault="00FF212B" w:rsidP="00FF212B">
            <w:pPr>
              <w:jc w:val="both"/>
              <w:rPr>
                <w:color w:val="000000"/>
                <w:sz w:val="18"/>
                <w:szCs w:val="18"/>
                <w:lang w:val="en-US"/>
              </w:rPr>
            </w:pPr>
            <w:r w:rsidRPr="007F1507">
              <w:rPr>
                <w:color w:val="000000"/>
                <w:sz w:val="18"/>
                <w:szCs w:val="18"/>
                <w:lang w:val="en-US"/>
              </w:rPr>
              <w:t>Without due date</w:t>
            </w:r>
          </w:p>
        </w:tc>
        <w:tc>
          <w:tcPr>
            <w:tcW w:w="1633" w:type="dxa"/>
            <w:shd w:val="clear" w:color="auto" w:fill="auto"/>
            <w:vAlign w:val="bottom"/>
          </w:tcPr>
          <w:p w14:paraId="6208449A" w14:textId="4FEE95AD" w:rsidR="00FF212B" w:rsidRPr="007F1507" w:rsidRDefault="00FF212B" w:rsidP="00FF212B">
            <w:pPr>
              <w:tabs>
                <w:tab w:val="left" w:pos="-230"/>
              </w:tabs>
              <w:ind w:left="117"/>
              <w:jc w:val="right"/>
              <w:rPr>
                <w:sz w:val="18"/>
                <w:szCs w:val="18"/>
                <w:lang w:val="en-US"/>
              </w:rPr>
            </w:pPr>
            <w:r w:rsidRPr="008D7676">
              <w:rPr>
                <w:sz w:val="18"/>
                <w:szCs w:val="18"/>
              </w:rPr>
              <w:t>363</w:t>
            </w:r>
            <w:r>
              <w:rPr>
                <w:sz w:val="18"/>
                <w:szCs w:val="18"/>
              </w:rPr>
              <w:t>,</w:t>
            </w:r>
            <w:r w:rsidRPr="008D7676">
              <w:rPr>
                <w:sz w:val="18"/>
                <w:szCs w:val="18"/>
              </w:rPr>
              <w:t>599</w:t>
            </w:r>
          </w:p>
        </w:tc>
        <w:tc>
          <w:tcPr>
            <w:tcW w:w="1620" w:type="dxa"/>
            <w:shd w:val="clear" w:color="auto" w:fill="auto"/>
          </w:tcPr>
          <w:p w14:paraId="723CB710" w14:textId="00183476" w:rsidR="00FF212B" w:rsidRPr="007F1507" w:rsidRDefault="00FF212B" w:rsidP="00FF212B">
            <w:pPr>
              <w:tabs>
                <w:tab w:val="left" w:pos="-230"/>
              </w:tabs>
              <w:jc w:val="right"/>
              <w:rPr>
                <w:sz w:val="18"/>
                <w:szCs w:val="18"/>
                <w:lang w:val="en-US"/>
              </w:rPr>
            </w:pPr>
            <w:r>
              <w:rPr>
                <w:sz w:val="18"/>
                <w:szCs w:val="18"/>
              </w:rPr>
              <w:t>-</w:t>
            </w:r>
          </w:p>
        </w:tc>
        <w:tc>
          <w:tcPr>
            <w:tcW w:w="1607" w:type="dxa"/>
            <w:shd w:val="clear" w:color="auto" w:fill="auto"/>
          </w:tcPr>
          <w:p w14:paraId="1E47C8F7" w14:textId="607FA4A2" w:rsidR="00FF212B" w:rsidRPr="007F1507" w:rsidRDefault="00FF212B" w:rsidP="00FF212B">
            <w:pPr>
              <w:jc w:val="right"/>
              <w:rPr>
                <w:sz w:val="18"/>
                <w:szCs w:val="18"/>
                <w:lang w:val="en-US"/>
              </w:rPr>
            </w:pPr>
            <w:r w:rsidRPr="00AE146F">
              <w:rPr>
                <w:sz w:val="18"/>
                <w:szCs w:val="18"/>
              </w:rPr>
              <w:t>1</w:t>
            </w:r>
            <w:r>
              <w:rPr>
                <w:sz w:val="18"/>
                <w:szCs w:val="18"/>
              </w:rPr>
              <w:t>,</w:t>
            </w:r>
            <w:r w:rsidRPr="00AE146F">
              <w:rPr>
                <w:sz w:val="18"/>
                <w:szCs w:val="18"/>
              </w:rPr>
              <w:t>908</w:t>
            </w:r>
            <w:r>
              <w:rPr>
                <w:sz w:val="18"/>
                <w:szCs w:val="18"/>
              </w:rPr>
              <w:t>,</w:t>
            </w:r>
            <w:r w:rsidRPr="00AE146F">
              <w:rPr>
                <w:sz w:val="18"/>
                <w:szCs w:val="18"/>
              </w:rPr>
              <w:t>0</w:t>
            </w:r>
            <w:r>
              <w:rPr>
                <w:sz w:val="18"/>
                <w:szCs w:val="18"/>
              </w:rPr>
              <w:t>25</w:t>
            </w:r>
          </w:p>
        </w:tc>
      </w:tr>
      <w:tr w:rsidR="00FF212B" w:rsidRPr="007F1507" w14:paraId="5A86D5F1" w14:textId="77777777" w:rsidTr="00AB4E2F">
        <w:tc>
          <w:tcPr>
            <w:tcW w:w="3420" w:type="dxa"/>
            <w:shd w:val="clear" w:color="auto" w:fill="auto"/>
          </w:tcPr>
          <w:p w14:paraId="5D1B25DA" w14:textId="77777777" w:rsidR="00FF212B" w:rsidRPr="007F1507" w:rsidRDefault="00FF212B" w:rsidP="00FF212B">
            <w:pPr>
              <w:jc w:val="both"/>
              <w:rPr>
                <w:color w:val="000000"/>
                <w:sz w:val="18"/>
                <w:szCs w:val="18"/>
                <w:lang w:val="en-US"/>
              </w:rPr>
            </w:pPr>
          </w:p>
        </w:tc>
        <w:tc>
          <w:tcPr>
            <w:tcW w:w="1633" w:type="dxa"/>
            <w:shd w:val="clear" w:color="auto" w:fill="auto"/>
          </w:tcPr>
          <w:p w14:paraId="7588035E" w14:textId="77777777" w:rsidR="00FF212B" w:rsidRPr="007F1507" w:rsidRDefault="00FF212B" w:rsidP="00FF212B">
            <w:pPr>
              <w:jc w:val="right"/>
              <w:rPr>
                <w:sz w:val="18"/>
                <w:szCs w:val="18"/>
                <w:lang w:val="en-US"/>
              </w:rPr>
            </w:pPr>
          </w:p>
        </w:tc>
        <w:tc>
          <w:tcPr>
            <w:tcW w:w="1620" w:type="dxa"/>
            <w:shd w:val="clear" w:color="auto" w:fill="auto"/>
          </w:tcPr>
          <w:p w14:paraId="7DF631EB" w14:textId="77777777" w:rsidR="00FF212B" w:rsidRPr="007F1507" w:rsidRDefault="00FF212B" w:rsidP="00FF212B">
            <w:pPr>
              <w:jc w:val="right"/>
              <w:rPr>
                <w:sz w:val="18"/>
                <w:szCs w:val="18"/>
                <w:lang w:val="en-US"/>
              </w:rPr>
            </w:pPr>
          </w:p>
        </w:tc>
        <w:tc>
          <w:tcPr>
            <w:tcW w:w="1607" w:type="dxa"/>
            <w:shd w:val="clear" w:color="auto" w:fill="auto"/>
            <w:vAlign w:val="bottom"/>
          </w:tcPr>
          <w:p w14:paraId="68E5FF7A" w14:textId="77777777" w:rsidR="00FF212B" w:rsidRPr="007F1507" w:rsidRDefault="00FF212B" w:rsidP="00FF212B">
            <w:pPr>
              <w:jc w:val="right"/>
              <w:rPr>
                <w:sz w:val="18"/>
                <w:szCs w:val="18"/>
                <w:lang w:val="en-US"/>
              </w:rPr>
            </w:pPr>
          </w:p>
        </w:tc>
      </w:tr>
      <w:tr w:rsidR="00FF212B" w:rsidRPr="007F1507" w14:paraId="6CB59B4D" w14:textId="77777777" w:rsidTr="00AB4E2F">
        <w:tc>
          <w:tcPr>
            <w:tcW w:w="3420" w:type="dxa"/>
            <w:shd w:val="clear" w:color="auto" w:fill="auto"/>
          </w:tcPr>
          <w:p w14:paraId="01CA6A9A" w14:textId="77777777" w:rsidR="00FF212B" w:rsidRPr="007F1507" w:rsidRDefault="00FF212B" w:rsidP="00FF212B">
            <w:pPr>
              <w:jc w:val="both"/>
              <w:rPr>
                <w:color w:val="000000"/>
                <w:sz w:val="18"/>
                <w:szCs w:val="18"/>
                <w:lang w:val="en-US"/>
              </w:rPr>
            </w:pPr>
            <w:r w:rsidRPr="007F1507">
              <w:rPr>
                <w:color w:val="000000"/>
                <w:sz w:val="18"/>
                <w:szCs w:val="18"/>
                <w:lang w:val="en-US"/>
              </w:rPr>
              <w:t>To become due</w:t>
            </w:r>
          </w:p>
        </w:tc>
        <w:tc>
          <w:tcPr>
            <w:tcW w:w="1633" w:type="dxa"/>
            <w:shd w:val="clear" w:color="auto" w:fill="auto"/>
            <w:vAlign w:val="bottom"/>
          </w:tcPr>
          <w:p w14:paraId="4D684693" w14:textId="77777777" w:rsidR="00FF212B" w:rsidRPr="007F1507" w:rsidRDefault="00FF212B" w:rsidP="00FF212B">
            <w:pPr>
              <w:tabs>
                <w:tab w:val="left" w:pos="-230"/>
              </w:tabs>
              <w:ind w:left="117"/>
              <w:jc w:val="right"/>
              <w:rPr>
                <w:sz w:val="18"/>
                <w:szCs w:val="18"/>
                <w:lang w:val="en-US"/>
              </w:rPr>
            </w:pPr>
          </w:p>
        </w:tc>
        <w:tc>
          <w:tcPr>
            <w:tcW w:w="1620" w:type="dxa"/>
            <w:shd w:val="clear" w:color="auto" w:fill="auto"/>
          </w:tcPr>
          <w:p w14:paraId="34684AD3" w14:textId="47D359CB" w:rsidR="00FF212B" w:rsidRPr="007F1507" w:rsidRDefault="00FF212B" w:rsidP="00FF212B">
            <w:pPr>
              <w:tabs>
                <w:tab w:val="left" w:pos="-230"/>
              </w:tabs>
              <w:jc w:val="right"/>
              <w:rPr>
                <w:sz w:val="18"/>
                <w:szCs w:val="18"/>
                <w:lang w:val="en-US"/>
              </w:rPr>
            </w:pPr>
          </w:p>
        </w:tc>
        <w:tc>
          <w:tcPr>
            <w:tcW w:w="1607" w:type="dxa"/>
            <w:shd w:val="clear" w:color="auto" w:fill="auto"/>
          </w:tcPr>
          <w:p w14:paraId="200B4DD5" w14:textId="77777777" w:rsidR="00FF212B" w:rsidRPr="007F1507" w:rsidRDefault="00FF212B" w:rsidP="00FF212B">
            <w:pPr>
              <w:jc w:val="right"/>
              <w:rPr>
                <w:sz w:val="18"/>
                <w:szCs w:val="18"/>
                <w:lang w:val="en-US"/>
              </w:rPr>
            </w:pPr>
          </w:p>
        </w:tc>
      </w:tr>
      <w:tr w:rsidR="00FF212B" w:rsidRPr="007F1507" w14:paraId="31386473" w14:textId="77777777" w:rsidTr="00AB4E2F">
        <w:tc>
          <w:tcPr>
            <w:tcW w:w="3420" w:type="dxa"/>
            <w:shd w:val="clear" w:color="auto" w:fill="auto"/>
          </w:tcPr>
          <w:p w14:paraId="0E13B849" w14:textId="2B8D4620" w:rsidR="00FF212B" w:rsidRPr="007F1507" w:rsidRDefault="00FF212B" w:rsidP="00FF212B">
            <w:pPr>
              <w:jc w:val="both"/>
              <w:rPr>
                <w:color w:val="000000"/>
                <w:sz w:val="18"/>
                <w:szCs w:val="18"/>
                <w:lang w:val="en-US"/>
              </w:rPr>
            </w:pPr>
            <w:r w:rsidRPr="007F1507">
              <w:rPr>
                <w:color w:val="000000"/>
                <w:sz w:val="18"/>
                <w:szCs w:val="18"/>
                <w:lang w:val="en-US"/>
              </w:rPr>
              <w:t>0</w:t>
            </w:r>
            <w:r>
              <w:rPr>
                <w:color w:val="000000"/>
                <w:sz w:val="18"/>
                <w:szCs w:val="18"/>
                <w:lang w:val="en-US"/>
              </w:rPr>
              <w:t>9</w:t>
            </w:r>
            <w:r w:rsidRPr="007F1507">
              <w:rPr>
                <w:color w:val="000000"/>
                <w:sz w:val="18"/>
                <w:szCs w:val="18"/>
                <w:lang w:val="en-US"/>
              </w:rPr>
              <w:t>.3</w:t>
            </w:r>
            <w:r>
              <w:rPr>
                <w:color w:val="000000"/>
                <w:sz w:val="18"/>
                <w:szCs w:val="18"/>
                <w:lang w:val="en-US"/>
              </w:rPr>
              <w:t>0</w:t>
            </w:r>
            <w:r w:rsidRPr="007F1507">
              <w:rPr>
                <w:color w:val="000000"/>
                <w:sz w:val="18"/>
                <w:szCs w:val="18"/>
                <w:lang w:val="en-US"/>
              </w:rPr>
              <w:t>.20</w:t>
            </w:r>
            <w:r>
              <w:rPr>
                <w:color w:val="000000"/>
                <w:sz w:val="18"/>
                <w:szCs w:val="18"/>
                <w:lang w:val="en-US"/>
              </w:rPr>
              <w:t>20</w:t>
            </w:r>
          </w:p>
        </w:tc>
        <w:tc>
          <w:tcPr>
            <w:tcW w:w="1633" w:type="dxa"/>
            <w:shd w:val="clear" w:color="auto" w:fill="auto"/>
          </w:tcPr>
          <w:p w14:paraId="25917DCC" w14:textId="1300E1B1" w:rsidR="00FF212B" w:rsidRPr="007F1507" w:rsidRDefault="00FF212B" w:rsidP="00FF212B">
            <w:pPr>
              <w:tabs>
                <w:tab w:val="left" w:pos="-230"/>
              </w:tabs>
              <w:ind w:left="117"/>
              <w:jc w:val="right"/>
              <w:rPr>
                <w:sz w:val="18"/>
                <w:szCs w:val="18"/>
                <w:lang w:val="en-US"/>
              </w:rPr>
            </w:pPr>
            <w:r w:rsidRPr="008D7676">
              <w:rPr>
                <w:sz w:val="18"/>
                <w:szCs w:val="18"/>
              </w:rPr>
              <w:t>1</w:t>
            </w:r>
            <w:r>
              <w:rPr>
                <w:sz w:val="18"/>
                <w:szCs w:val="18"/>
              </w:rPr>
              <w:t>,</w:t>
            </w:r>
            <w:r w:rsidRPr="008D7676">
              <w:rPr>
                <w:sz w:val="18"/>
                <w:szCs w:val="18"/>
              </w:rPr>
              <w:t>605</w:t>
            </w:r>
            <w:r>
              <w:rPr>
                <w:sz w:val="18"/>
                <w:szCs w:val="18"/>
              </w:rPr>
              <w:t>,</w:t>
            </w:r>
            <w:r w:rsidRPr="008D7676">
              <w:rPr>
                <w:sz w:val="18"/>
                <w:szCs w:val="18"/>
              </w:rPr>
              <w:t>07</w:t>
            </w:r>
            <w:r>
              <w:rPr>
                <w:sz w:val="18"/>
                <w:szCs w:val="18"/>
              </w:rPr>
              <w:t>1</w:t>
            </w:r>
          </w:p>
        </w:tc>
        <w:tc>
          <w:tcPr>
            <w:tcW w:w="1620" w:type="dxa"/>
            <w:shd w:val="clear" w:color="auto" w:fill="auto"/>
          </w:tcPr>
          <w:p w14:paraId="5993B434" w14:textId="15547D17" w:rsidR="00FF212B" w:rsidRPr="007F1507" w:rsidRDefault="00FF212B" w:rsidP="00FF212B">
            <w:pPr>
              <w:tabs>
                <w:tab w:val="left" w:pos="-230"/>
              </w:tabs>
              <w:jc w:val="right"/>
              <w:rPr>
                <w:sz w:val="18"/>
                <w:szCs w:val="18"/>
                <w:lang w:val="en-US"/>
              </w:rPr>
            </w:pPr>
            <w:r w:rsidRPr="00A95CF7">
              <w:rPr>
                <w:sz w:val="18"/>
                <w:szCs w:val="18"/>
              </w:rPr>
              <w:t>1</w:t>
            </w:r>
            <w:r>
              <w:rPr>
                <w:sz w:val="18"/>
                <w:szCs w:val="18"/>
              </w:rPr>
              <w:t>,</w:t>
            </w:r>
            <w:r w:rsidRPr="00A95CF7">
              <w:rPr>
                <w:sz w:val="18"/>
                <w:szCs w:val="18"/>
              </w:rPr>
              <w:t>7</w:t>
            </w:r>
            <w:r w:rsidR="00373BEF">
              <w:rPr>
                <w:sz w:val="18"/>
                <w:szCs w:val="18"/>
              </w:rPr>
              <w:t>17,776</w:t>
            </w:r>
          </w:p>
        </w:tc>
        <w:tc>
          <w:tcPr>
            <w:tcW w:w="1607" w:type="dxa"/>
            <w:shd w:val="clear" w:color="auto" w:fill="auto"/>
          </w:tcPr>
          <w:p w14:paraId="12751878" w14:textId="56C3DB11" w:rsidR="00FF212B" w:rsidRPr="007F1507" w:rsidRDefault="00FF212B" w:rsidP="00FF212B">
            <w:pPr>
              <w:jc w:val="right"/>
              <w:rPr>
                <w:sz w:val="18"/>
                <w:szCs w:val="18"/>
                <w:lang w:val="en-US"/>
              </w:rPr>
            </w:pPr>
            <w:r w:rsidRPr="00AE146F">
              <w:rPr>
                <w:sz w:val="18"/>
                <w:szCs w:val="18"/>
              </w:rPr>
              <w:t>352</w:t>
            </w:r>
            <w:r>
              <w:rPr>
                <w:sz w:val="18"/>
                <w:szCs w:val="18"/>
              </w:rPr>
              <w:t>,</w:t>
            </w:r>
            <w:r w:rsidRPr="00AE146F">
              <w:rPr>
                <w:sz w:val="18"/>
                <w:szCs w:val="18"/>
              </w:rPr>
              <w:t>263</w:t>
            </w:r>
          </w:p>
        </w:tc>
      </w:tr>
      <w:tr w:rsidR="00FF212B" w:rsidRPr="007F1507" w14:paraId="148572F2" w14:textId="77777777" w:rsidTr="00AB4E2F">
        <w:tc>
          <w:tcPr>
            <w:tcW w:w="3420" w:type="dxa"/>
            <w:shd w:val="clear" w:color="auto" w:fill="auto"/>
          </w:tcPr>
          <w:p w14:paraId="5B7253BC" w14:textId="06C2E83D" w:rsidR="00FF212B" w:rsidRPr="007F1507" w:rsidRDefault="00FF212B" w:rsidP="00FF212B">
            <w:pPr>
              <w:jc w:val="both"/>
              <w:rPr>
                <w:color w:val="000000"/>
                <w:sz w:val="18"/>
                <w:szCs w:val="18"/>
                <w:lang w:val="en-US"/>
              </w:rPr>
            </w:pPr>
            <w:r>
              <w:rPr>
                <w:color w:val="000000"/>
                <w:sz w:val="18"/>
                <w:szCs w:val="18"/>
                <w:lang w:val="en-US"/>
              </w:rPr>
              <w:t>12.31</w:t>
            </w:r>
            <w:r w:rsidRPr="007F1507">
              <w:rPr>
                <w:color w:val="000000"/>
                <w:sz w:val="18"/>
                <w:szCs w:val="18"/>
                <w:lang w:val="en-US"/>
              </w:rPr>
              <w:t>.20</w:t>
            </w:r>
            <w:r>
              <w:rPr>
                <w:color w:val="000000"/>
                <w:sz w:val="18"/>
                <w:szCs w:val="18"/>
                <w:lang w:val="en-US"/>
              </w:rPr>
              <w:t>20</w:t>
            </w:r>
          </w:p>
        </w:tc>
        <w:tc>
          <w:tcPr>
            <w:tcW w:w="1633" w:type="dxa"/>
            <w:shd w:val="clear" w:color="auto" w:fill="auto"/>
          </w:tcPr>
          <w:p w14:paraId="4C0349D5" w14:textId="2C97FF5C" w:rsidR="00FF212B" w:rsidRPr="007F1507" w:rsidRDefault="00FF212B" w:rsidP="00FF212B">
            <w:pPr>
              <w:tabs>
                <w:tab w:val="left" w:pos="-230"/>
              </w:tabs>
              <w:ind w:left="291"/>
              <w:jc w:val="right"/>
              <w:rPr>
                <w:sz w:val="18"/>
                <w:szCs w:val="18"/>
                <w:lang w:val="en-US"/>
              </w:rPr>
            </w:pPr>
            <w:r>
              <w:rPr>
                <w:sz w:val="18"/>
                <w:szCs w:val="18"/>
              </w:rPr>
              <w:t>-</w:t>
            </w:r>
          </w:p>
        </w:tc>
        <w:tc>
          <w:tcPr>
            <w:tcW w:w="1620" w:type="dxa"/>
            <w:shd w:val="clear" w:color="auto" w:fill="auto"/>
          </w:tcPr>
          <w:p w14:paraId="353457DB" w14:textId="462E9737" w:rsidR="00FF212B" w:rsidRPr="007F1507" w:rsidRDefault="00FF212B" w:rsidP="00FF212B">
            <w:pPr>
              <w:tabs>
                <w:tab w:val="left" w:pos="1440"/>
              </w:tabs>
              <w:jc w:val="right"/>
              <w:rPr>
                <w:sz w:val="18"/>
                <w:szCs w:val="18"/>
                <w:lang w:val="en-US"/>
              </w:rPr>
            </w:pPr>
            <w:r w:rsidRPr="00A95CF7">
              <w:rPr>
                <w:sz w:val="18"/>
                <w:szCs w:val="18"/>
              </w:rPr>
              <w:t>3</w:t>
            </w:r>
            <w:r>
              <w:rPr>
                <w:sz w:val="18"/>
                <w:szCs w:val="18"/>
              </w:rPr>
              <w:t>,</w:t>
            </w:r>
            <w:r w:rsidRPr="00A95CF7">
              <w:rPr>
                <w:sz w:val="18"/>
                <w:szCs w:val="18"/>
              </w:rPr>
              <w:t>8</w:t>
            </w:r>
            <w:r w:rsidR="00373BEF">
              <w:rPr>
                <w:sz w:val="18"/>
                <w:szCs w:val="18"/>
              </w:rPr>
              <w:t>94,779</w:t>
            </w:r>
          </w:p>
        </w:tc>
        <w:tc>
          <w:tcPr>
            <w:tcW w:w="1607" w:type="dxa"/>
            <w:shd w:val="clear" w:color="auto" w:fill="auto"/>
          </w:tcPr>
          <w:p w14:paraId="341B407B" w14:textId="579B3C7A" w:rsidR="00FF212B" w:rsidRPr="007F1507" w:rsidRDefault="00FF212B" w:rsidP="00FF212B">
            <w:pPr>
              <w:jc w:val="right"/>
              <w:rPr>
                <w:sz w:val="18"/>
                <w:szCs w:val="18"/>
                <w:lang w:val="en-US"/>
              </w:rPr>
            </w:pPr>
            <w:r w:rsidRPr="00AE146F">
              <w:rPr>
                <w:sz w:val="18"/>
                <w:szCs w:val="18"/>
              </w:rPr>
              <w:t>9</w:t>
            </w:r>
            <w:r>
              <w:rPr>
                <w:sz w:val="18"/>
                <w:szCs w:val="18"/>
              </w:rPr>
              <w:t>,</w:t>
            </w:r>
            <w:r w:rsidRPr="00AE146F">
              <w:rPr>
                <w:sz w:val="18"/>
                <w:szCs w:val="18"/>
              </w:rPr>
              <w:t>544</w:t>
            </w:r>
          </w:p>
        </w:tc>
      </w:tr>
      <w:tr w:rsidR="00FF212B" w:rsidRPr="007F1507" w14:paraId="4B467C01" w14:textId="77777777" w:rsidTr="00AB4E2F">
        <w:tc>
          <w:tcPr>
            <w:tcW w:w="3420" w:type="dxa"/>
            <w:shd w:val="clear" w:color="auto" w:fill="auto"/>
          </w:tcPr>
          <w:p w14:paraId="5E977399" w14:textId="046C039B" w:rsidR="00FF212B" w:rsidRPr="007F1507" w:rsidRDefault="00FF212B" w:rsidP="00FF212B">
            <w:pPr>
              <w:jc w:val="both"/>
              <w:rPr>
                <w:color w:val="000000"/>
                <w:sz w:val="18"/>
                <w:szCs w:val="18"/>
                <w:lang w:val="en-US"/>
              </w:rPr>
            </w:pPr>
            <w:r>
              <w:rPr>
                <w:color w:val="000000"/>
                <w:sz w:val="18"/>
                <w:szCs w:val="18"/>
                <w:lang w:val="en-US"/>
              </w:rPr>
              <w:t>03</w:t>
            </w:r>
            <w:r w:rsidRPr="007F1507">
              <w:rPr>
                <w:color w:val="000000"/>
                <w:sz w:val="18"/>
                <w:szCs w:val="18"/>
                <w:lang w:val="en-US"/>
              </w:rPr>
              <w:t>.3</w:t>
            </w:r>
            <w:r>
              <w:rPr>
                <w:color w:val="000000"/>
                <w:sz w:val="18"/>
                <w:szCs w:val="18"/>
                <w:lang w:val="en-US"/>
              </w:rPr>
              <w:t>1</w:t>
            </w:r>
            <w:r w:rsidRPr="007F1507">
              <w:rPr>
                <w:color w:val="000000"/>
                <w:sz w:val="18"/>
                <w:szCs w:val="18"/>
                <w:lang w:val="en-US"/>
              </w:rPr>
              <w:t>.20</w:t>
            </w:r>
            <w:r>
              <w:rPr>
                <w:color w:val="000000"/>
                <w:sz w:val="18"/>
                <w:szCs w:val="18"/>
                <w:lang w:val="en-US"/>
              </w:rPr>
              <w:t>2</w:t>
            </w:r>
            <w:r w:rsidR="00373BEF">
              <w:rPr>
                <w:color w:val="000000"/>
                <w:sz w:val="18"/>
                <w:szCs w:val="18"/>
                <w:lang w:val="en-US"/>
              </w:rPr>
              <w:t>1</w:t>
            </w:r>
          </w:p>
        </w:tc>
        <w:tc>
          <w:tcPr>
            <w:tcW w:w="1633" w:type="dxa"/>
            <w:shd w:val="clear" w:color="auto" w:fill="auto"/>
          </w:tcPr>
          <w:p w14:paraId="733A8B92" w14:textId="6294EE77" w:rsidR="00FF212B" w:rsidRPr="007F1507" w:rsidRDefault="00FF212B" w:rsidP="00FF212B">
            <w:pPr>
              <w:tabs>
                <w:tab w:val="left" w:pos="-230"/>
              </w:tabs>
              <w:jc w:val="right"/>
              <w:rPr>
                <w:sz w:val="18"/>
                <w:szCs w:val="18"/>
                <w:lang w:val="en-US"/>
              </w:rPr>
            </w:pPr>
            <w:r>
              <w:rPr>
                <w:sz w:val="18"/>
                <w:szCs w:val="18"/>
              </w:rPr>
              <w:t>-</w:t>
            </w:r>
          </w:p>
        </w:tc>
        <w:tc>
          <w:tcPr>
            <w:tcW w:w="1620" w:type="dxa"/>
            <w:shd w:val="clear" w:color="auto" w:fill="auto"/>
          </w:tcPr>
          <w:p w14:paraId="28095BD3" w14:textId="1CA32F7D" w:rsidR="00FF212B" w:rsidRPr="007F1507" w:rsidRDefault="00FF212B" w:rsidP="00FF212B">
            <w:pPr>
              <w:tabs>
                <w:tab w:val="left" w:pos="-230"/>
              </w:tabs>
              <w:jc w:val="right"/>
              <w:rPr>
                <w:sz w:val="18"/>
                <w:szCs w:val="18"/>
                <w:lang w:val="en-US"/>
              </w:rPr>
            </w:pPr>
            <w:r w:rsidRPr="00A95CF7">
              <w:rPr>
                <w:sz w:val="18"/>
                <w:szCs w:val="18"/>
              </w:rPr>
              <w:t>272</w:t>
            </w:r>
            <w:r>
              <w:rPr>
                <w:sz w:val="18"/>
                <w:szCs w:val="18"/>
              </w:rPr>
              <w:t>,</w:t>
            </w:r>
            <w:r w:rsidRPr="00A95CF7">
              <w:rPr>
                <w:sz w:val="18"/>
                <w:szCs w:val="18"/>
              </w:rPr>
              <w:t>727</w:t>
            </w:r>
          </w:p>
        </w:tc>
        <w:tc>
          <w:tcPr>
            <w:tcW w:w="1607" w:type="dxa"/>
            <w:shd w:val="clear" w:color="auto" w:fill="auto"/>
          </w:tcPr>
          <w:p w14:paraId="0A1463D4" w14:textId="3C8E0D37" w:rsidR="00FF212B" w:rsidRPr="007F1507" w:rsidRDefault="00FF212B" w:rsidP="00FF212B">
            <w:pPr>
              <w:jc w:val="right"/>
              <w:rPr>
                <w:sz w:val="18"/>
                <w:szCs w:val="18"/>
                <w:lang w:val="en-US"/>
              </w:rPr>
            </w:pPr>
            <w:r w:rsidRPr="00AE146F">
              <w:rPr>
                <w:sz w:val="18"/>
                <w:szCs w:val="18"/>
              </w:rPr>
              <w:t>9</w:t>
            </w:r>
            <w:r>
              <w:rPr>
                <w:sz w:val="18"/>
                <w:szCs w:val="18"/>
              </w:rPr>
              <w:t>,</w:t>
            </w:r>
            <w:r w:rsidRPr="00AE146F">
              <w:rPr>
                <w:sz w:val="18"/>
                <w:szCs w:val="18"/>
              </w:rPr>
              <w:t>544</w:t>
            </w:r>
          </w:p>
        </w:tc>
      </w:tr>
      <w:tr w:rsidR="00FF212B" w:rsidRPr="007F1507" w14:paraId="47CB5A07" w14:textId="77777777" w:rsidTr="00EF3FB6">
        <w:tc>
          <w:tcPr>
            <w:tcW w:w="3420" w:type="dxa"/>
            <w:shd w:val="clear" w:color="auto" w:fill="auto"/>
          </w:tcPr>
          <w:p w14:paraId="6A1010D8" w14:textId="631F0D91" w:rsidR="00FF212B" w:rsidRPr="007F1507" w:rsidRDefault="00FF212B" w:rsidP="00FF212B">
            <w:pPr>
              <w:jc w:val="both"/>
              <w:rPr>
                <w:color w:val="000000"/>
                <w:sz w:val="18"/>
                <w:szCs w:val="18"/>
                <w:lang w:val="en-US"/>
              </w:rPr>
            </w:pPr>
            <w:r>
              <w:rPr>
                <w:color w:val="000000"/>
                <w:sz w:val="18"/>
                <w:szCs w:val="18"/>
                <w:lang w:val="en-US"/>
              </w:rPr>
              <w:t>06.30</w:t>
            </w:r>
            <w:r w:rsidRPr="007F1507">
              <w:rPr>
                <w:color w:val="000000"/>
                <w:sz w:val="18"/>
                <w:szCs w:val="18"/>
                <w:lang w:val="en-US"/>
              </w:rPr>
              <w:t>.202</w:t>
            </w:r>
            <w:r>
              <w:rPr>
                <w:color w:val="000000"/>
                <w:sz w:val="18"/>
                <w:szCs w:val="18"/>
                <w:lang w:val="en-US"/>
              </w:rPr>
              <w:t>1</w:t>
            </w:r>
          </w:p>
        </w:tc>
        <w:tc>
          <w:tcPr>
            <w:tcW w:w="1633" w:type="dxa"/>
            <w:shd w:val="clear" w:color="auto" w:fill="auto"/>
          </w:tcPr>
          <w:p w14:paraId="0563308C" w14:textId="627494E2" w:rsidR="00FF212B" w:rsidRPr="007F1507" w:rsidRDefault="00FF212B" w:rsidP="00FF212B">
            <w:pPr>
              <w:tabs>
                <w:tab w:val="left" w:pos="-720"/>
              </w:tabs>
              <w:jc w:val="right"/>
              <w:rPr>
                <w:color w:val="FF0000"/>
                <w:sz w:val="18"/>
                <w:szCs w:val="18"/>
                <w:lang w:val="en-US"/>
              </w:rPr>
            </w:pPr>
            <w:r>
              <w:rPr>
                <w:sz w:val="18"/>
                <w:szCs w:val="18"/>
              </w:rPr>
              <w:t>-</w:t>
            </w:r>
          </w:p>
        </w:tc>
        <w:tc>
          <w:tcPr>
            <w:tcW w:w="1620" w:type="dxa"/>
            <w:shd w:val="clear" w:color="auto" w:fill="auto"/>
          </w:tcPr>
          <w:p w14:paraId="494A2AEC" w14:textId="2FBE468A" w:rsidR="00FF212B" w:rsidRPr="007F1507" w:rsidRDefault="00FF212B" w:rsidP="00FF212B">
            <w:pPr>
              <w:tabs>
                <w:tab w:val="left" w:pos="-720"/>
                <w:tab w:val="left" w:pos="165"/>
                <w:tab w:val="left" w:pos="480"/>
                <w:tab w:val="left" w:pos="1440"/>
              </w:tabs>
              <w:ind w:left="165"/>
              <w:jc w:val="right"/>
              <w:rPr>
                <w:color w:val="FF0000"/>
                <w:sz w:val="18"/>
                <w:szCs w:val="18"/>
                <w:lang w:val="en-US"/>
              </w:rPr>
            </w:pPr>
            <w:r w:rsidRPr="00A95CF7">
              <w:rPr>
                <w:sz w:val="18"/>
                <w:szCs w:val="18"/>
              </w:rPr>
              <w:t>772</w:t>
            </w:r>
            <w:r>
              <w:rPr>
                <w:sz w:val="18"/>
                <w:szCs w:val="18"/>
              </w:rPr>
              <w:t>,</w:t>
            </w:r>
            <w:r w:rsidRPr="00A95CF7">
              <w:rPr>
                <w:sz w:val="18"/>
                <w:szCs w:val="18"/>
              </w:rPr>
              <w:t>72</w:t>
            </w:r>
            <w:r>
              <w:rPr>
                <w:sz w:val="18"/>
                <w:szCs w:val="18"/>
              </w:rPr>
              <w:t>9</w:t>
            </w:r>
          </w:p>
        </w:tc>
        <w:tc>
          <w:tcPr>
            <w:tcW w:w="1607" w:type="dxa"/>
            <w:shd w:val="clear" w:color="auto" w:fill="auto"/>
            <w:vAlign w:val="bottom"/>
          </w:tcPr>
          <w:p w14:paraId="3D5D8530" w14:textId="2EA93942" w:rsidR="00FF212B" w:rsidRPr="007F1507" w:rsidRDefault="00FF212B" w:rsidP="00FF212B">
            <w:pPr>
              <w:jc w:val="right"/>
              <w:rPr>
                <w:color w:val="FF0000"/>
                <w:sz w:val="18"/>
                <w:szCs w:val="18"/>
                <w:lang w:val="en-US"/>
              </w:rPr>
            </w:pPr>
            <w:r w:rsidRPr="00AE146F">
              <w:rPr>
                <w:sz w:val="18"/>
                <w:szCs w:val="18"/>
              </w:rPr>
              <w:t>9</w:t>
            </w:r>
            <w:r>
              <w:rPr>
                <w:sz w:val="18"/>
                <w:szCs w:val="18"/>
              </w:rPr>
              <w:t>,</w:t>
            </w:r>
            <w:r w:rsidRPr="00AE146F">
              <w:rPr>
                <w:sz w:val="18"/>
                <w:szCs w:val="18"/>
              </w:rPr>
              <w:t>544</w:t>
            </w:r>
          </w:p>
        </w:tc>
      </w:tr>
      <w:tr w:rsidR="00FF212B" w:rsidRPr="007F1507" w14:paraId="6FAAAF8A" w14:textId="77777777" w:rsidTr="00AB4E2F">
        <w:tc>
          <w:tcPr>
            <w:tcW w:w="3420" w:type="dxa"/>
            <w:shd w:val="clear" w:color="auto" w:fill="auto"/>
          </w:tcPr>
          <w:p w14:paraId="5F49A558" w14:textId="16470765" w:rsidR="00FF212B" w:rsidRPr="007F1507" w:rsidRDefault="00FF212B" w:rsidP="00FF212B">
            <w:pPr>
              <w:jc w:val="both"/>
              <w:rPr>
                <w:color w:val="000000"/>
                <w:sz w:val="18"/>
                <w:szCs w:val="18"/>
                <w:lang w:val="en-US"/>
              </w:rPr>
            </w:pPr>
            <w:r>
              <w:rPr>
                <w:color w:val="000000"/>
                <w:sz w:val="18"/>
                <w:szCs w:val="18"/>
                <w:lang w:val="en-US"/>
              </w:rPr>
              <w:t>06.30</w:t>
            </w:r>
            <w:r w:rsidRPr="007F1507">
              <w:rPr>
                <w:color w:val="000000"/>
                <w:sz w:val="18"/>
                <w:szCs w:val="18"/>
                <w:lang w:val="en-US"/>
              </w:rPr>
              <w:t>.202</w:t>
            </w:r>
            <w:r>
              <w:rPr>
                <w:color w:val="000000"/>
                <w:sz w:val="18"/>
                <w:szCs w:val="18"/>
                <w:lang w:val="en-US"/>
              </w:rPr>
              <w:t>2</w:t>
            </w:r>
          </w:p>
        </w:tc>
        <w:tc>
          <w:tcPr>
            <w:tcW w:w="1633" w:type="dxa"/>
            <w:shd w:val="clear" w:color="auto" w:fill="auto"/>
          </w:tcPr>
          <w:p w14:paraId="275902E7" w14:textId="37B24555" w:rsidR="00FF212B" w:rsidRPr="007F1507" w:rsidRDefault="00FF212B" w:rsidP="00FF212B">
            <w:pPr>
              <w:tabs>
                <w:tab w:val="left" w:pos="-720"/>
              </w:tabs>
              <w:jc w:val="right"/>
              <w:rPr>
                <w:color w:val="FF0000"/>
                <w:sz w:val="18"/>
                <w:szCs w:val="18"/>
                <w:lang w:val="en-US"/>
              </w:rPr>
            </w:pPr>
            <w:r>
              <w:rPr>
                <w:sz w:val="18"/>
                <w:szCs w:val="18"/>
              </w:rPr>
              <w:t>-</w:t>
            </w:r>
          </w:p>
        </w:tc>
        <w:tc>
          <w:tcPr>
            <w:tcW w:w="1620" w:type="dxa"/>
            <w:shd w:val="clear" w:color="auto" w:fill="auto"/>
          </w:tcPr>
          <w:p w14:paraId="1CD11AE8" w14:textId="0EC99686" w:rsidR="00FF212B" w:rsidRPr="007F1507" w:rsidRDefault="00FF212B" w:rsidP="00FF212B">
            <w:pPr>
              <w:tabs>
                <w:tab w:val="left" w:pos="-720"/>
                <w:tab w:val="left" w:pos="165"/>
                <w:tab w:val="left" w:pos="480"/>
                <w:tab w:val="left" w:pos="1440"/>
              </w:tabs>
              <w:ind w:left="165"/>
              <w:jc w:val="right"/>
              <w:rPr>
                <w:color w:val="FF0000"/>
                <w:sz w:val="18"/>
                <w:szCs w:val="18"/>
                <w:lang w:val="en-US"/>
              </w:rPr>
            </w:pPr>
            <w:r w:rsidRPr="00A95CF7">
              <w:rPr>
                <w:sz w:val="18"/>
                <w:szCs w:val="18"/>
              </w:rPr>
              <w:t>454</w:t>
            </w:r>
            <w:r>
              <w:rPr>
                <w:sz w:val="18"/>
                <w:szCs w:val="18"/>
              </w:rPr>
              <w:t>,</w:t>
            </w:r>
            <w:r w:rsidRPr="00A95CF7">
              <w:rPr>
                <w:sz w:val="18"/>
                <w:szCs w:val="18"/>
              </w:rPr>
              <w:t>545</w:t>
            </w:r>
          </w:p>
        </w:tc>
        <w:tc>
          <w:tcPr>
            <w:tcW w:w="1607" w:type="dxa"/>
            <w:shd w:val="clear" w:color="auto" w:fill="auto"/>
          </w:tcPr>
          <w:p w14:paraId="1D01F898" w14:textId="6B588EA1" w:rsidR="00FF212B" w:rsidRPr="007F1507" w:rsidRDefault="00FF212B" w:rsidP="00FF212B">
            <w:pPr>
              <w:jc w:val="right"/>
              <w:rPr>
                <w:color w:val="FF0000"/>
                <w:sz w:val="18"/>
                <w:szCs w:val="18"/>
                <w:lang w:val="en-US"/>
              </w:rPr>
            </w:pPr>
            <w:r w:rsidRPr="00AE146F">
              <w:rPr>
                <w:sz w:val="18"/>
                <w:szCs w:val="18"/>
              </w:rPr>
              <w:t>38</w:t>
            </w:r>
            <w:r>
              <w:rPr>
                <w:sz w:val="18"/>
                <w:szCs w:val="18"/>
              </w:rPr>
              <w:t>,</w:t>
            </w:r>
            <w:r w:rsidRPr="00AE146F">
              <w:rPr>
                <w:sz w:val="18"/>
                <w:szCs w:val="18"/>
              </w:rPr>
              <w:t>177</w:t>
            </w:r>
          </w:p>
        </w:tc>
      </w:tr>
      <w:tr w:rsidR="00FF212B" w:rsidRPr="007F1507" w14:paraId="5185E346" w14:textId="77777777" w:rsidTr="00AA18F1">
        <w:tc>
          <w:tcPr>
            <w:tcW w:w="3420" w:type="dxa"/>
            <w:shd w:val="clear" w:color="auto" w:fill="auto"/>
          </w:tcPr>
          <w:p w14:paraId="021D368D" w14:textId="3E4AD021" w:rsidR="00FF212B" w:rsidRPr="007F1507" w:rsidRDefault="00FF212B" w:rsidP="00FF212B">
            <w:pPr>
              <w:jc w:val="both"/>
              <w:rPr>
                <w:color w:val="000000"/>
                <w:sz w:val="18"/>
                <w:szCs w:val="18"/>
                <w:lang w:val="en-US"/>
              </w:rPr>
            </w:pPr>
            <w:r>
              <w:rPr>
                <w:color w:val="000000"/>
                <w:sz w:val="18"/>
                <w:szCs w:val="18"/>
                <w:lang w:val="en-US"/>
              </w:rPr>
              <w:t>06.30</w:t>
            </w:r>
            <w:r w:rsidRPr="007F1507">
              <w:rPr>
                <w:color w:val="000000"/>
                <w:sz w:val="18"/>
                <w:szCs w:val="18"/>
                <w:lang w:val="en-US"/>
              </w:rPr>
              <w:t>.202</w:t>
            </w:r>
            <w:r>
              <w:rPr>
                <w:color w:val="000000"/>
                <w:sz w:val="18"/>
                <w:szCs w:val="18"/>
                <w:lang w:val="en-US"/>
              </w:rPr>
              <w:t>3</w:t>
            </w:r>
          </w:p>
        </w:tc>
        <w:tc>
          <w:tcPr>
            <w:tcW w:w="1633" w:type="dxa"/>
            <w:shd w:val="clear" w:color="auto" w:fill="auto"/>
          </w:tcPr>
          <w:p w14:paraId="35C2649D" w14:textId="694A3F63" w:rsidR="00FF212B" w:rsidRPr="007F1507" w:rsidRDefault="00FF212B" w:rsidP="00FF212B">
            <w:pPr>
              <w:ind w:left="117"/>
              <w:jc w:val="right"/>
              <w:rPr>
                <w:color w:val="FF0000"/>
                <w:sz w:val="18"/>
                <w:szCs w:val="18"/>
                <w:lang w:val="en-US"/>
              </w:rPr>
            </w:pPr>
            <w:r>
              <w:rPr>
                <w:sz w:val="18"/>
                <w:szCs w:val="18"/>
              </w:rPr>
              <w:t>-</w:t>
            </w:r>
          </w:p>
        </w:tc>
        <w:tc>
          <w:tcPr>
            <w:tcW w:w="1620" w:type="dxa"/>
            <w:shd w:val="clear" w:color="auto" w:fill="auto"/>
          </w:tcPr>
          <w:p w14:paraId="7D9AA703" w14:textId="606EB7AB" w:rsidR="00FF212B" w:rsidRPr="007F1507" w:rsidRDefault="00FF212B" w:rsidP="00FF212B">
            <w:pPr>
              <w:ind w:left="165"/>
              <w:jc w:val="right"/>
              <w:rPr>
                <w:color w:val="FF0000"/>
                <w:sz w:val="18"/>
                <w:szCs w:val="18"/>
                <w:lang w:val="en-US"/>
              </w:rPr>
            </w:pPr>
            <w:r>
              <w:rPr>
                <w:sz w:val="18"/>
                <w:szCs w:val="18"/>
              </w:rPr>
              <w:t>-</w:t>
            </w:r>
          </w:p>
        </w:tc>
        <w:tc>
          <w:tcPr>
            <w:tcW w:w="1607" w:type="dxa"/>
            <w:shd w:val="clear" w:color="auto" w:fill="auto"/>
          </w:tcPr>
          <w:p w14:paraId="310615FA" w14:textId="14E14023" w:rsidR="00FF212B" w:rsidRPr="007F1507" w:rsidRDefault="00FF212B" w:rsidP="00FF212B">
            <w:pPr>
              <w:jc w:val="right"/>
              <w:rPr>
                <w:color w:val="FF0000"/>
                <w:sz w:val="18"/>
                <w:szCs w:val="18"/>
                <w:lang w:val="en-US"/>
              </w:rPr>
            </w:pPr>
            <w:r w:rsidRPr="00AE146F">
              <w:rPr>
                <w:sz w:val="18"/>
                <w:szCs w:val="18"/>
              </w:rPr>
              <w:t>38</w:t>
            </w:r>
            <w:r>
              <w:rPr>
                <w:sz w:val="18"/>
                <w:szCs w:val="18"/>
              </w:rPr>
              <w:t>,</w:t>
            </w:r>
            <w:r w:rsidRPr="00AE146F">
              <w:rPr>
                <w:sz w:val="18"/>
                <w:szCs w:val="18"/>
              </w:rPr>
              <w:t>177</w:t>
            </w:r>
          </w:p>
        </w:tc>
      </w:tr>
      <w:tr w:rsidR="00FF212B" w:rsidRPr="007F1507" w14:paraId="11009C6E" w14:textId="77777777" w:rsidTr="00EF3FB6">
        <w:trPr>
          <w:trHeight w:val="75"/>
        </w:trPr>
        <w:tc>
          <w:tcPr>
            <w:tcW w:w="3420" w:type="dxa"/>
            <w:shd w:val="clear" w:color="auto" w:fill="auto"/>
          </w:tcPr>
          <w:p w14:paraId="186CCAE6" w14:textId="668BE2C9" w:rsidR="00FF212B" w:rsidRPr="007F1507" w:rsidRDefault="00FF212B" w:rsidP="00FF212B">
            <w:pPr>
              <w:jc w:val="both"/>
              <w:rPr>
                <w:color w:val="000000"/>
                <w:sz w:val="18"/>
                <w:szCs w:val="18"/>
                <w:lang w:val="en-US"/>
              </w:rPr>
            </w:pPr>
            <w:r>
              <w:rPr>
                <w:color w:val="000000"/>
                <w:sz w:val="18"/>
                <w:szCs w:val="18"/>
                <w:lang w:val="en-US"/>
              </w:rPr>
              <w:t>06.30</w:t>
            </w:r>
            <w:r w:rsidRPr="007F1507">
              <w:rPr>
                <w:color w:val="000000"/>
                <w:sz w:val="18"/>
                <w:szCs w:val="18"/>
                <w:lang w:val="en-US"/>
              </w:rPr>
              <w:t>.202</w:t>
            </w:r>
            <w:r>
              <w:rPr>
                <w:color w:val="000000"/>
                <w:sz w:val="18"/>
                <w:szCs w:val="18"/>
                <w:lang w:val="en-US"/>
              </w:rPr>
              <w:t>4</w:t>
            </w:r>
          </w:p>
        </w:tc>
        <w:tc>
          <w:tcPr>
            <w:tcW w:w="1633" w:type="dxa"/>
            <w:shd w:val="clear" w:color="auto" w:fill="auto"/>
          </w:tcPr>
          <w:p w14:paraId="20B0A48F" w14:textId="2C0D68D3" w:rsidR="00FF212B" w:rsidRPr="007F1507" w:rsidRDefault="00FF212B" w:rsidP="00FF212B">
            <w:pPr>
              <w:ind w:left="117"/>
              <w:jc w:val="right"/>
              <w:rPr>
                <w:color w:val="FF0000"/>
                <w:sz w:val="18"/>
                <w:szCs w:val="18"/>
                <w:lang w:val="en-US"/>
              </w:rPr>
            </w:pPr>
            <w:r>
              <w:rPr>
                <w:sz w:val="18"/>
                <w:szCs w:val="18"/>
              </w:rPr>
              <w:t>-</w:t>
            </w:r>
          </w:p>
        </w:tc>
        <w:tc>
          <w:tcPr>
            <w:tcW w:w="1620" w:type="dxa"/>
            <w:shd w:val="clear" w:color="auto" w:fill="auto"/>
          </w:tcPr>
          <w:p w14:paraId="33A5D4F9" w14:textId="197B2D63" w:rsidR="00FF212B" w:rsidRPr="007F1507" w:rsidRDefault="00FF212B" w:rsidP="00FF212B">
            <w:pPr>
              <w:ind w:left="165"/>
              <w:jc w:val="right"/>
              <w:rPr>
                <w:color w:val="FF0000"/>
                <w:sz w:val="18"/>
                <w:szCs w:val="18"/>
                <w:lang w:val="en-US"/>
              </w:rPr>
            </w:pPr>
            <w:r>
              <w:rPr>
                <w:sz w:val="18"/>
                <w:szCs w:val="18"/>
              </w:rPr>
              <w:t>-</w:t>
            </w:r>
          </w:p>
        </w:tc>
        <w:tc>
          <w:tcPr>
            <w:tcW w:w="1607" w:type="dxa"/>
            <w:shd w:val="clear" w:color="auto" w:fill="auto"/>
          </w:tcPr>
          <w:p w14:paraId="7BE811D2" w14:textId="0EC80F23" w:rsidR="00FF212B" w:rsidRPr="007F1507" w:rsidRDefault="00FF212B" w:rsidP="00FF212B">
            <w:pPr>
              <w:jc w:val="right"/>
              <w:rPr>
                <w:color w:val="FF0000"/>
                <w:sz w:val="18"/>
                <w:szCs w:val="18"/>
                <w:lang w:val="en-US"/>
              </w:rPr>
            </w:pPr>
            <w:r w:rsidRPr="00AE146F">
              <w:rPr>
                <w:sz w:val="18"/>
                <w:szCs w:val="18"/>
              </w:rPr>
              <w:t>38</w:t>
            </w:r>
            <w:r>
              <w:rPr>
                <w:sz w:val="18"/>
                <w:szCs w:val="18"/>
              </w:rPr>
              <w:t>,</w:t>
            </w:r>
            <w:r w:rsidRPr="00AE146F">
              <w:rPr>
                <w:sz w:val="18"/>
                <w:szCs w:val="18"/>
              </w:rPr>
              <w:t>177</w:t>
            </w:r>
          </w:p>
        </w:tc>
      </w:tr>
      <w:tr w:rsidR="00FF212B" w:rsidRPr="007F1507" w14:paraId="6310A195" w14:textId="77777777" w:rsidTr="00AB4E2F">
        <w:trPr>
          <w:trHeight w:val="75"/>
        </w:trPr>
        <w:tc>
          <w:tcPr>
            <w:tcW w:w="3420" w:type="dxa"/>
            <w:shd w:val="clear" w:color="auto" w:fill="auto"/>
          </w:tcPr>
          <w:p w14:paraId="5F7DD43E" w14:textId="4331291E" w:rsidR="00FF212B" w:rsidRPr="007F1507" w:rsidRDefault="00FF212B" w:rsidP="00FF212B">
            <w:pPr>
              <w:jc w:val="both"/>
              <w:rPr>
                <w:color w:val="000000"/>
                <w:sz w:val="18"/>
                <w:szCs w:val="18"/>
                <w:lang w:val="en-US"/>
              </w:rPr>
            </w:pPr>
            <w:r>
              <w:rPr>
                <w:color w:val="000000"/>
                <w:sz w:val="18"/>
                <w:szCs w:val="18"/>
                <w:lang w:val="en-US"/>
              </w:rPr>
              <w:t>06.30</w:t>
            </w:r>
            <w:r w:rsidRPr="007F1507">
              <w:rPr>
                <w:color w:val="000000"/>
                <w:sz w:val="18"/>
                <w:szCs w:val="18"/>
                <w:lang w:val="en-US"/>
              </w:rPr>
              <w:t>.202</w:t>
            </w:r>
            <w:r>
              <w:rPr>
                <w:color w:val="000000"/>
                <w:sz w:val="18"/>
                <w:szCs w:val="18"/>
                <w:lang w:val="en-US"/>
              </w:rPr>
              <w:t>5</w:t>
            </w:r>
          </w:p>
        </w:tc>
        <w:tc>
          <w:tcPr>
            <w:tcW w:w="1633" w:type="dxa"/>
            <w:shd w:val="clear" w:color="auto" w:fill="auto"/>
            <w:vAlign w:val="bottom"/>
          </w:tcPr>
          <w:p w14:paraId="794435C5" w14:textId="1215BBB0" w:rsidR="00FF212B" w:rsidRPr="007F1507" w:rsidRDefault="00FF212B" w:rsidP="00FF212B">
            <w:pPr>
              <w:ind w:left="117"/>
              <w:jc w:val="right"/>
              <w:rPr>
                <w:color w:val="FF0000"/>
                <w:sz w:val="18"/>
                <w:szCs w:val="18"/>
                <w:lang w:val="en-US"/>
              </w:rPr>
            </w:pPr>
            <w:r>
              <w:rPr>
                <w:sz w:val="18"/>
                <w:szCs w:val="18"/>
              </w:rPr>
              <w:t>-</w:t>
            </w:r>
          </w:p>
        </w:tc>
        <w:tc>
          <w:tcPr>
            <w:tcW w:w="1620" w:type="dxa"/>
            <w:shd w:val="clear" w:color="auto" w:fill="auto"/>
          </w:tcPr>
          <w:p w14:paraId="48CFD24F" w14:textId="66CE0A5B" w:rsidR="00FF212B" w:rsidRPr="007F1507" w:rsidRDefault="00FF212B" w:rsidP="00FF212B">
            <w:pPr>
              <w:ind w:left="165"/>
              <w:jc w:val="right"/>
              <w:rPr>
                <w:color w:val="FF0000"/>
                <w:sz w:val="18"/>
                <w:szCs w:val="18"/>
                <w:lang w:val="en-US"/>
              </w:rPr>
            </w:pPr>
            <w:r>
              <w:rPr>
                <w:sz w:val="18"/>
                <w:szCs w:val="18"/>
              </w:rPr>
              <w:t>-</w:t>
            </w:r>
          </w:p>
        </w:tc>
        <w:tc>
          <w:tcPr>
            <w:tcW w:w="1607" w:type="dxa"/>
            <w:shd w:val="clear" w:color="auto" w:fill="auto"/>
          </w:tcPr>
          <w:p w14:paraId="67C3F165" w14:textId="1889878A" w:rsidR="00FF212B" w:rsidRPr="007F1507" w:rsidRDefault="00FF212B" w:rsidP="00FF212B">
            <w:pPr>
              <w:jc w:val="right"/>
              <w:rPr>
                <w:color w:val="FF0000"/>
                <w:sz w:val="18"/>
                <w:szCs w:val="18"/>
                <w:lang w:val="en-US"/>
              </w:rPr>
            </w:pPr>
            <w:r w:rsidRPr="00AE146F">
              <w:rPr>
                <w:sz w:val="18"/>
                <w:szCs w:val="18"/>
              </w:rPr>
              <w:t>38</w:t>
            </w:r>
            <w:r>
              <w:rPr>
                <w:sz w:val="18"/>
                <w:szCs w:val="18"/>
              </w:rPr>
              <w:t>,</w:t>
            </w:r>
            <w:r w:rsidRPr="00AE146F">
              <w:rPr>
                <w:sz w:val="18"/>
                <w:szCs w:val="18"/>
              </w:rPr>
              <w:t>177</w:t>
            </w:r>
          </w:p>
        </w:tc>
      </w:tr>
      <w:tr w:rsidR="00FF212B" w:rsidRPr="007F1507" w14:paraId="03550CE2" w14:textId="77777777" w:rsidTr="00AB4E2F">
        <w:trPr>
          <w:trHeight w:val="75"/>
        </w:trPr>
        <w:tc>
          <w:tcPr>
            <w:tcW w:w="3420" w:type="dxa"/>
            <w:shd w:val="clear" w:color="auto" w:fill="auto"/>
          </w:tcPr>
          <w:p w14:paraId="1013AE91" w14:textId="290ADA53" w:rsidR="00FF212B" w:rsidRPr="007F1507" w:rsidRDefault="00FF212B" w:rsidP="00FF212B">
            <w:pPr>
              <w:jc w:val="both"/>
              <w:rPr>
                <w:color w:val="000000"/>
                <w:sz w:val="18"/>
                <w:szCs w:val="18"/>
                <w:lang w:val="en-US"/>
              </w:rPr>
            </w:pPr>
            <w:r>
              <w:rPr>
                <w:color w:val="000000"/>
                <w:sz w:val="18"/>
                <w:szCs w:val="18"/>
                <w:lang w:val="en-US"/>
              </w:rPr>
              <w:t>06.30</w:t>
            </w:r>
            <w:r w:rsidRPr="007F1507">
              <w:rPr>
                <w:color w:val="000000"/>
                <w:sz w:val="18"/>
                <w:szCs w:val="18"/>
                <w:lang w:val="en-US"/>
              </w:rPr>
              <w:t>.202</w:t>
            </w:r>
            <w:r>
              <w:rPr>
                <w:color w:val="000000"/>
                <w:sz w:val="18"/>
                <w:szCs w:val="18"/>
                <w:lang w:val="en-US"/>
              </w:rPr>
              <w:t>6</w:t>
            </w:r>
          </w:p>
        </w:tc>
        <w:tc>
          <w:tcPr>
            <w:tcW w:w="1633" w:type="dxa"/>
            <w:shd w:val="clear" w:color="auto" w:fill="auto"/>
            <w:vAlign w:val="bottom"/>
          </w:tcPr>
          <w:p w14:paraId="5E1CB78E" w14:textId="2D9A8C83" w:rsidR="00FF212B" w:rsidRPr="007F1507" w:rsidRDefault="00FF212B" w:rsidP="00FF212B">
            <w:pPr>
              <w:ind w:left="117"/>
              <w:jc w:val="right"/>
              <w:rPr>
                <w:color w:val="FF0000"/>
                <w:sz w:val="18"/>
                <w:szCs w:val="18"/>
                <w:lang w:val="en-US"/>
              </w:rPr>
            </w:pPr>
            <w:r>
              <w:rPr>
                <w:sz w:val="18"/>
                <w:szCs w:val="18"/>
              </w:rPr>
              <w:t>-</w:t>
            </w:r>
          </w:p>
        </w:tc>
        <w:tc>
          <w:tcPr>
            <w:tcW w:w="1620" w:type="dxa"/>
            <w:shd w:val="clear" w:color="auto" w:fill="auto"/>
          </w:tcPr>
          <w:p w14:paraId="0EBABC59" w14:textId="1D0D4D2B" w:rsidR="00FF212B" w:rsidRPr="007F1507" w:rsidRDefault="00FF212B" w:rsidP="00FF212B">
            <w:pPr>
              <w:ind w:left="165"/>
              <w:jc w:val="right"/>
              <w:rPr>
                <w:color w:val="FF0000"/>
                <w:sz w:val="18"/>
                <w:szCs w:val="18"/>
                <w:lang w:val="en-US"/>
              </w:rPr>
            </w:pPr>
            <w:r>
              <w:rPr>
                <w:sz w:val="18"/>
                <w:szCs w:val="18"/>
              </w:rPr>
              <w:t>-</w:t>
            </w:r>
          </w:p>
        </w:tc>
        <w:tc>
          <w:tcPr>
            <w:tcW w:w="1607" w:type="dxa"/>
            <w:shd w:val="clear" w:color="auto" w:fill="auto"/>
          </w:tcPr>
          <w:p w14:paraId="2CD85C2E" w14:textId="6F61D913" w:rsidR="00FF212B" w:rsidRPr="007F1507" w:rsidRDefault="00FF212B" w:rsidP="00FF212B">
            <w:pPr>
              <w:jc w:val="right"/>
              <w:rPr>
                <w:color w:val="FF0000"/>
                <w:sz w:val="18"/>
                <w:szCs w:val="18"/>
                <w:lang w:val="en-US"/>
              </w:rPr>
            </w:pPr>
            <w:r w:rsidRPr="00AE146F">
              <w:rPr>
                <w:sz w:val="18"/>
                <w:szCs w:val="18"/>
              </w:rPr>
              <w:t>38</w:t>
            </w:r>
            <w:r>
              <w:rPr>
                <w:sz w:val="18"/>
                <w:szCs w:val="18"/>
              </w:rPr>
              <w:t>,</w:t>
            </w:r>
            <w:r w:rsidRPr="00AE146F">
              <w:rPr>
                <w:sz w:val="18"/>
                <w:szCs w:val="18"/>
              </w:rPr>
              <w:t>177</w:t>
            </w:r>
          </w:p>
        </w:tc>
      </w:tr>
      <w:tr w:rsidR="00FF212B" w:rsidRPr="007F1507" w14:paraId="778B6305" w14:textId="77777777" w:rsidTr="00AB4E2F">
        <w:trPr>
          <w:trHeight w:val="75"/>
        </w:trPr>
        <w:tc>
          <w:tcPr>
            <w:tcW w:w="3420" w:type="dxa"/>
            <w:shd w:val="clear" w:color="auto" w:fill="auto"/>
          </w:tcPr>
          <w:p w14:paraId="70DBE81B" w14:textId="1212261A" w:rsidR="00FF212B" w:rsidRPr="007F1507" w:rsidRDefault="00FF212B" w:rsidP="00FF212B">
            <w:pPr>
              <w:jc w:val="both"/>
              <w:rPr>
                <w:color w:val="000000"/>
                <w:sz w:val="18"/>
                <w:szCs w:val="18"/>
                <w:lang w:val="en-US"/>
              </w:rPr>
            </w:pPr>
            <w:r>
              <w:rPr>
                <w:color w:val="000000"/>
                <w:sz w:val="18"/>
                <w:szCs w:val="18"/>
                <w:lang w:val="en-US"/>
              </w:rPr>
              <w:t>06.30</w:t>
            </w:r>
            <w:r w:rsidRPr="007F1507">
              <w:rPr>
                <w:color w:val="000000"/>
                <w:sz w:val="18"/>
                <w:szCs w:val="18"/>
                <w:lang w:val="en-US"/>
              </w:rPr>
              <w:t>.202</w:t>
            </w:r>
            <w:r>
              <w:rPr>
                <w:color w:val="000000"/>
                <w:sz w:val="18"/>
                <w:szCs w:val="18"/>
                <w:lang w:val="en-US"/>
              </w:rPr>
              <w:t>7</w:t>
            </w:r>
          </w:p>
        </w:tc>
        <w:tc>
          <w:tcPr>
            <w:tcW w:w="1633" w:type="dxa"/>
            <w:shd w:val="clear" w:color="auto" w:fill="auto"/>
            <w:vAlign w:val="bottom"/>
          </w:tcPr>
          <w:p w14:paraId="3F6441E2" w14:textId="5C3DBD38" w:rsidR="00FF212B" w:rsidRPr="007F1507" w:rsidRDefault="00FF212B" w:rsidP="00FF212B">
            <w:pPr>
              <w:ind w:left="117"/>
              <w:jc w:val="right"/>
              <w:rPr>
                <w:color w:val="FF0000"/>
                <w:sz w:val="18"/>
                <w:szCs w:val="18"/>
                <w:lang w:val="en-US"/>
              </w:rPr>
            </w:pPr>
            <w:r>
              <w:rPr>
                <w:sz w:val="18"/>
                <w:szCs w:val="18"/>
              </w:rPr>
              <w:t>-</w:t>
            </w:r>
          </w:p>
        </w:tc>
        <w:tc>
          <w:tcPr>
            <w:tcW w:w="1620" w:type="dxa"/>
            <w:shd w:val="clear" w:color="auto" w:fill="auto"/>
          </w:tcPr>
          <w:p w14:paraId="04403F11" w14:textId="4790F4F8" w:rsidR="00FF212B" w:rsidRPr="007F1507" w:rsidRDefault="00FF212B" w:rsidP="00FF212B">
            <w:pPr>
              <w:ind w:left="165"/>
              <w:jc w:val="right"/>
              <w:rPr>
                <w:color w:val="FF0000"/>
                <w:sz w:val="18"/>
                <w:szCs w:val="18"/>
                <w:lang w:val="en-US"/>
              </w:rPr>
            </w:pPr>
            <w:r>
              <w:rPr>
                <w:sz w:val="18"/>
                <w:szCs w:val="18"/>
              </w:rPr>
              <w:t>-</w:t>
            </w:r>
          </w:p>
        </w:tc>
        <w:tc>
          <w:tcPr>
            <w:tcW w:w="1607" w:type="dxa"/>
            <w:shd w:val="clear" w:color="auto" w:fill="auto"/>
          </w:tcPr>
          <w:p w14:paraId="2FC018FD" w14:textId="618719C3" w:rsidR="00FF212B" w:rsidRPr="007F1507" w:rsidRDefault="00FF212B" w:rsidP="00FF212B">
            <w:pPr>
              <w:jc w:val="right"/>
              <w:rPr>
                <w:color w:val="FF0000"/>
                <w:sz w:val="18"/>
                <w:szCs w:val="18"/>
                <w:lang w:val="en-US"/>
              </w:rPr>
            </w:pPr>
            <w:r w:rsidRPr="00AE146F">
              <w:rPr>
                <w:sz w:val="18"/>
                <w:szCs w:val="18"/>
              </w:rPr>
              <w:t>38</w:t>
            </w:r>
            <w:r>
              <w:rPr>
                <w:sz w:val="18"/>
                <w:szCs w:val="18"/>
              </w:rPr>
              <w:t>,</w:t>
            </w:r>
            <w:r w:rsidRPr="00AE146F">
              <w:rPr>
                <w:sz w:val="18"/>
                <w:szCs w:val="18"/>
              </w:rPr>
              <w:t>177</w:t>
            </w:r>
          </w:p>
        </w:tc>
      </w:tr>
      <w:tr w:rsidR="00FF212B" w:rsidRPr="007F1507" w14:paraId="135F4674" w14:textId="77777777" w:rsidTr="00EF3FB6">
        <w:tc>
          <w:tcPr>
            <w:tcW w:w="3420" w:type="dxa"/>
            <w:shd w:val="clear" w:color="auto" w:fill="auto"/>
          </w:tcPr>
          <w:p w14:paraId="47642B76" w14:textId="57E15439" w:rsidR="00FF212B" w:rsidRPr="007F1507" w:rsidRDefault="00FF212B" w:rsidP="00FF212B">
            <w:pPr>
              <w:jc w:val="both"/>
              <w:rPr>
                <w:b/>
                <w:color w:val="000000"/>
                <w:sz w:val="18"/>
                <w:szCs w:val="18"/>
                <w:lang w:val="en-US"/>
              </w:rPr>
            </w:pPr>
            <w:r>
              <w:rPr>
                <w:color w:val="000000"/>
                <w:sz w:val="18"/>
                <w:szCs w:val="18"/>
                <w:lang w:val="en-US"/>
              </w:rPr>
              <w:t>06.30</w:t>
            </w:r>
            <w:r w:rsidRPr="007F1507">
              <w:rPr>
                <w:color w:val="000000"/>
                <w:sz w:val="18"/>
                <w:szCs w:val="18"/>
                <w:lang w:val="en-US"/>
              </w:rPr>
              <w:t>.202</w:t>
            </w:r>
            <w:r>
              <w:rPr>
                <w:color w:val="000000"/>
                <w:sz w:val="18"/>
                <w:szCs w:val="18"/>
                <w:lang w:val="en-US"/>
              </w:rPr>
              <w:t>8</w:t>
            </w:r>
          </w:p>
        </w:tc>
        <w:tc>
          <w:tcPr>
            <w:tcW w:w="1633" w:type="dxa"/>
            <w:shd w:val="clear" w:color="auto" w:fill="auto"/>
            <w:vAlign w:val="bottom"/>
          </w:tcPr>
          <w:p w14:paraId="68E41A84" w14:textId="2AF4DFA9" w:rsidR="00FF212B" w:rsidRPr="007F1507" w:rsidRDefault="00FF212B" w:rsidP="00FF212B">
            <w:pPr>
              <w:tabs>
                <w:tab w:val="left" w:pos="1440"/>
              </w:tabs>
              <w:jc w:val="right"/>
              <w:rPr>
                <w:b/>
                <w:color w:val="000000"/>
                <w:sz w:val="18"/>
                <w:szCs w:val="18"/>
                <w:lang w:val="en-US"/>
              </w:rPr>
            </w:pPr>
            <w:r>
              <w:rPr>
                <w:sz w:val="18"/>
                <w:szCs w:val="18"/>
              </w:rPr>
              <w:t>-</w:t>
            </w:r>
          </w:p>
        </w:tc>
        <w:tc>
          <w:tcPr>
            <w:tcW w:w="1620" w:type="dxa"/>
            <w:shd w:val="clear" w:color="auto" w:fill="auto"/>
          </w:tcPr>
          <w:p w14:paraId="11DA3331" w14:textId="0F351CD5" w:rsidR="00FF212B" w:rsidRPr="00AB6D04" w:rsidRDefault="00FF212B" w:rsidP="00FF212B">
            <w:pPr>
              <w:tabs>
                <w:tab w:val="left" w:pos="1440"/>
              </w:tabs>
              <w:jc w:val="right"/>
              <w:rPr>
                <w:b/>
                <w:color w:val="000000"/>
                <w:sz w:val="18"/>
                <w:szCs w:val="18"/>
              </w:rPr>
            </w:pPr>
            <w:r>
              <w:rPr>
                <w:sz w:val="18"/>
                <w:szCs w:val="18"/>
              </w:rPr>
              <w:t>-</w:t>
            </w:r>
          </w:p>
        </w:tc>
        <w:tc>
          <w:tcPr>
            <w:tcW w:w="1607" w:type="dxa"/>
            <w:shd w:val="clear" w:color="auto" w:fill="auto"/>
          </w:tcPr>
          <w:p w14:paraId="7AEA8E3A" w14:textId="31831A49" w:rsidR="00FF212B" w:rsidRPr="007F1507" w:rsidRDefault="00FF212B" w:rsidP="00FF212B">
            <w:pPr>
              <w:jc w:val="right"/>
              <w:rPr>
                <w:b/>
                <w:sz w:val="18"/>
                <w:szCs w:val="18"/>
                <w:lang w:val="en-US"/>
              </w:rPr>
            </w:pPr>
            <w:r w:rsidRPr="00AE146F">
              <w:rPr>
                <w:sz w:val="18"/>
                <w:szCs w:val="18"/>
              </w:rPr>
              <w:t>19</w:t>
            </w:r>
            <w:r>
              <w:rPr>
                <w:sz w:val="18"/>
                <w:szCs w:val="18"/>
              </w:rPr>
              <w:t>,</w:t>
            </w:r>
            <w:r w:rsidRPr="00AE146F">
              <w:rPr>
                <w:sz w:val="18"/>
                <w:szCs w:val="18"/>
              </w:rPr>
              <w:t>088</w:t>
            </w:r>
          </w:p>
        </w:tc>
      </w:tr>
      <w:tr w:rsidR="00FF212B" w:rsidRPr="007F1507" w14:paraId="010C46A2" w14:textId="77777777" w:rsidTr="007C79A1">
        <w:tc>
          <w:tcPr>
            <w:tcW w:w="3420" w:type="dxa"/>
            <w:shd w:val="clear" w:color="auto" w:fill="auto"/>
          </w:tcPr>
          <w:p w14:paraId="3962B11A" w14:textId="27C1DC9C" w:rsidR="00FF212B" w:rsidRPr="007F1507" w:rsidRDefault="00FF212B" w:rsidP="00FF212B">
            <w:pPr>
              <w:jc w:val="both"/>
              <w:rPr>
                <w:b/>
                <w:color w:val="000000"/>
                <w:sz w:val="18"/>
                <w:szCs w:val="18"/>
                <w:lang w:val="en-US"/>
              </w:rPr>
            </w:pPr>
            <w:r w:rsidRPr="007F1507">
              <w:rPr>
                <w:b/>
                <w:color w:val="000000"/>
                <w:sz w:val="18"/>
                <w:szCs w:val="18"/>
                <w:lang w:val="en-US"/>
              </w:rPr>
              <w:t xml:space="preserve">Total as of </w:t>
            </w:r>
            <w:r>
              <w:rPr>
                <w:b/>
                <w:color w:val="000000"/>
                <w:sz w:val="18"/>
                <w:szCs w:val="18"/>
                <w:lang w:val="en-US"/>
              </w:rPr>
              <w:t>06</w:t>
            </w:r>
            <w:r w:rsidRPr="007F1507">
              <w:rPr>
                <w:b/>
                <w:color w:val="000000"/>
                <w:sz w:val="18"/>
                <w:szCs w:val="18"/>
                <w:lang w:val="en-US"/>
              </w:rPr>
              <w:t>.3</w:t>
            </w:r>
            <w:r>
              <w:rPr>
                <w:b/>
                <w:color w:val="000000"/>
                <w:sz w:val="18"/>
                <w:szCs w:val="18"/>
                <w:lang w:val="en-US"/>
              </w:rPr>
              <w:t>0</w:t>
            </w:r>
            <w:r w:rsidRPr="007F1507">
              <w:rPr>
                <w:b/>
                <w:color w:val="000000"/>
                <w:sz w:val="18"/>
                <w:szCs w:val="18"/>
                <w:lang w:val="en-US"/>
              </w:rPr>
              <w:t>.20</w:t>
            </w:r>
            <w:r>
              <w:rPr>
                <w:b/>
                <w:color w:val="000000"/>
                <w:sz w:val="18"/>
                <w:szCs w:val="18"/>
                <w:lang w:val="en-US"/>
              </w:rPr>
              <w:t>20</w:t>
            </w:r>
          </w:p>
        </w:tc>
        <w:tc>
          <w:tcPr>
            <w:tcW w:w="1633" w:type="dxa"/>
            <w:shd w:val="clear" w:color="auto" w:fill="auto"/>
          </w:tcPr>
          <w:p w14:paraId="1A30F6B5" w14:textId="5DE28BF9" w:rsidR="00FF212B" w:rsidRPr="007F1507" w:rsidRDefault="00FF212B" w:rsidP="00FF212B">
            <w:pPr>
              <w:tabs>
                <w:tab w:val="left" w:pos="1440"/>
              </w:tabs>
              <w:jc w:val="right"/>
              <w:rPr>
                <w:b/>
                <w:color w:val="000000"/>
                <w:sz w:val="18"/>
                <w:szCs w:val="18"/>
                <w:lang w:val="en-US"/>
              </w:rPr>
            </w:pPr>
            <w:r w:rsidRPr="008D7676">
              <w:rPr>
                <w:b/>
                <w:color w:val="000000"/>
                <w:sz w:val="18"/>
                <w:szCs w:val="18"/>
              </w:rPr>
              <w:t>17</w:t>
            </w:r>
            <w:r>
              <w:rPr>
                <w:b/>
                <w:color w:val="000000"/>
                <w:sz w:val="18"/>
                <w:szCs w:val="18"/>
              </w:rPr>
              <w:t>,</w:t>
            </w:r>
            <w:r w:rsidRPr="008D7676">
              <w:rPr>
                <w:b/>
                <w:color w:val="000000"/>
                <w:sz w:val="18"/>
                <w:szCs w:val="18"/>
              </w:rPr>
              <w:t>117</w:t>
            </w:r>
            <w:r>
              <w:rPr>
                <w:b/>
                <w:color w:val="000000"/>
                <w:sz w:val="18"/>
                <w:szCs w:val="18"/>
              </w:rPr>
              <w:t>,</w:t>
            </w:r>
            <w:r w:rsidRPr="008D7676">
              <w:rPr>
                <w:b/>
                <w:color w:val="000000"/>
                <w:sz w:val="18"/>
                <w:szCs w:val="18"/>
              </w:rPr>
              <w:t>077</w:t>
            </w:r>
          </w:p>
        </w:tc>
        <w:tc>
          <w:tcPr>
            <w:tcW w:w="1620" w:type="dxa"/>
            <w:shd w:val="clear" w:color="auto" w:fill="auto"/>
          </w:tcPr>
          <w:p w14:paraId="6375436F" w14:textId="3DD77245" w:rsidR="00FF212B" w:rsidRPr="007F1507" w:rsidRDefault="00FF212B" w:rsidP="00FF212B">
            <w:pPr>
              <w:tabs>
                <w:tab w:val="left" w:pos="1440"/>
              </w:tabs>
              <w:jc w:val="right"/>
              <w:rPr>
                <w:b/>
                <w:color w:val="000000"/>
                <w:sz w:val="18"/>
                <w:szCs w:val="18"/>
                <w:lang w:val="en-US"/>
              </w:rPr>
            </w:pPr>
            <w:r w:rsidRPr="00A95CF7">
              <w:rPr>
                <w:b/>
                <w:color w:val="000000"/>
                <w:sz w:val="18"/>
                <w:szCs w:val="18"/>
              </w:rPr>
              <w:t>7</w:t>
            </w:r>
            <w:r>
              <w:rPr>
                <w:b/>
                <w:color w:val="000000"/>
                <w:sz w:val="18"/>
                <w:szCs w:val="18"/>
              </w:rPr>
              <w:t>,</w:t>
            </w:r>
            <w:r w:rsidRPr="00A95CF7">
              <w:rPr>
                <w:b/>
                <w:color w:val="000000"/>
                <w:sz w:val="18"/>
                <w:szCs w:val="18"/>
              </w:rPr>
              <w:t>112</w:t>
            </w:r>
            <w:r>
              <w:rPr>
                <w:b/>
                <w:color w:val="000000"/>
                <w:sz w:val="18"/>
                <w:szCs w:val="18"/>
              </w:rPr>
              <w:t>,</w:t>
            </w:r>
            <w:r w:rsidRPr="00A95CF7">
              <w:rPr>
                <w:b/>
                <w:color w:val="000000"/>
                <w:sz w:val="18"/>
                <w:szCs w:val="18"/>
              </w:rPr>
              <w:t>556</w:t>
            </w:r>
          </w:p>
        </w:tc>
        <w:tc>
          <w:tcPr>
            <w:tcW w:w="1607" w:type="dxa"/>
            <w:shd w:val="clear" w:color="auto" w:fill="auto"/>
          </w:tcPr>
          <w:p w14:paraId="24A8F6AE" w14:textId="4B821E77" w:rsidR="00FF212B" w:rsidRPr="007F1507" w:rsidRDefault="00FF212B" w:rsidP="00FF212B">
            <w:pPr>
              <w:jc w:val="right"/>
              <w:rPr>
                <w:b/>
                <w:sz w:val="18"/>
                <w:szCs w:val="18"/>
                <w:lang w:val="en-US"/>
              </w:rPr>
            </w:pPr>
            <w:r w:rsidRPr="00AE146F">
              <w:rPr>
                <w:b/>
                <w:sz w:val="18"/>
                <w:szCs w:val="18"/>
              </w:rPr>
              <w:t>2</w:t>
            </w:r>
            <w:r>
              <w:rPr>
                <w:b/>
                <w:sz w:val="18"/>
                <w:szCs w:val="18"/>
              </w:rPr>
              <w:t>,</w:t>
            </w:r>
            <w:r w:rsidRPr="00AE146F">
              <w:rPr>
                <w:b/>
                <w:sz w:val="18"/>
                <w:szCs w:val="18"/>
              </w:rPr>
              <w:t>698</w:t>
            </w:r>
            <w:r>
              <w:rPr>
                <w:b/>
                <w:sz w:val="18"/>
                <w:szCs w:val="18"/>
              </w:rPr>
              <w:t>,</w:t>
            </w:r>
            <w:r w:rsidRPr="00AE146F">
              <w:rPr>
                <w:b/>
                <w:sz w:val="18"/>
                <w:szCs w:val="18"/>
              </w:rPr>
              <w:t>798</w:t>
            </w:r>
          </w:p>
        </w:tc>
      </w:tr>
    </w:tbl>
    <w:p w14:paraId="4EFE6B06" w14:textId="77777777" w:rsidR="00AB4E2F" w:rsidRPr="007F1507" w:rsidRDefault="00AB4E2F" w:rsidP="00AB4E2F">
      <w:pPr>
        <w:rPr>
          <w:lang w:val="en-US"/>
        </w:rPr>
      </w:pPr>
    </w:p>
    <w:p w14:paraId="115CAB89" w14:textId="77777777" w:rsidR="00AB4E2F" w:rsidRPr="007F1507" w:rsidRDefault="00AB4E2F" w:rsidP="00AB4E2F">
      <w:pPr>
        <w:pStyle w:val="Sangra3detindependiente"/>
        <w:rPr>
          <w:rFonts w:ascii="Times New Roman" w:hAnsi="Times New Roman"/>
          <w:szCs w:val="22"/>
          <w:lang w:val="en-US"/>
        </w:rPr>
      </w:pPr>
      <w:r w:rsidRPr="007F1507">
        <w:rPr>
          <w:rFonts w:ascii="Times New Roman" w:hAnsi="Times New Roman"/>
          <w:szCs w:val="22"/>
          <w:lang w:val="en-US"/>
        </w:rPr>
        <w:t>4.</w:t>
      </w:r>
      <w:r w:rsidRPr="007F1507">
        <w:rPr>
          <w:rFonts w:ascii="Times New Roman" w:hAnsi="Times New Roman"/>
          <w:szCs w:val="22"/>
          <w:lang w:val="en-US"/>
        </w:rPr>
        <w:tab/>
        <w:t xml:space="preserve">Classification of receivables and </w:t>
      </w:r>
      <w:r w:rsidR="005D6BF0" w:rsidRPr="007F1507">
        <w:rPr>
          <w:rFonts w:ascii="Times New Roman" w:hAnsi="Times New Roman"/>
          <w:szCs w:val="22"/>
          <w:lang w:val="en-US"/>
        </w:rPr>
        <w:t>payables</w:t>
      </w:r>
      <w:r w:rsidRPr="007F1507">
        <w:rPr>
          <w:rFonts w:ascii="Times New Roman" w:hAnsi="Times New Roman"/>
          <w:szCs w:val="22"/>
          <w:lang w:val="en-US"/>
        </w:rPr>
        <w:t xml:space="preserve"> </w:t>
      </w:r>
      <w:r w:rsidR="005D6BF0" w:rsidRPr="007F1507">
        <w:rPr>
          <w:rFonts w:ascii="Times New Roman" w:hAnsi="Times New Roman"/>
          <w:szCs w:val="22"/>
          <w:lang w:val="en-US"/>
        </w:rPr>
        <w:t xml:space="preserve">based on </w:t>
      </w:r>
      <w:r w:rsidRPr="007F1507">
        <w:rPr>
          <w:rFonts w:ascii="Times New Roman" w:hAnsi="Times New Roman"/>
          <w:szCs w:val="22"/>
          <w:lang w:val="en-US"/>
        </w:rPr>
        <w:t xml:space="preserve">their financial </w:t>
      </w:r>
      <w:r w:rsidR="005D6BF0" w:rsidRPr="007F1507">
        <w:rPr>
          <w:rFonts w:ascii="Times New Roman" w:hAnsi="Times New Roman"/>
          <w:szCs w:val="22"/>
          <w:lang w:val="en-US"/>
        </w:rPr>
        <w:t>effects</w:t>
      </w:r>
      <w:r w:rsidRPr="007F1507">
        <w:rPr>
          <w:rFonts w:ascii="Times New Roman" w:hAnsi="Times New Roman"/>
          <w:szCs w:val="22"/>
          <w:lang w:val="en-US"/>
        </w:rPr>
        <w:t>:</w:t>
      </w:r>
    </w:p>
    <w:p w14:paraId="2B2D6A5B" w14:textId="77777777" w:rsidR="00AB4E2F" w:rsidRPr="007F1507" w:rsidRDefault="00AB4E2F" w:rsidP="00AB4E2F">
      <w:pPr>
        <w:rPr>
          <w:lang w:val="en-US"/>
        </w:rPr>
      </w:pPr>
    </w:p>
    <w:tbl>
      <w:tblPr>
        <w:tblW w:w="8280" w:type="dxa"/>
        <w:tblInd w:w="10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3420"/>
        <w:gridCol w:w="1633"/>
        <w:gridCol w:w="1620"/>
        <w:gridCol w:w="1607"/>
      </w:tblGrid>
      <w:tr w:rsidR="00AB4E2F" w:rsidRPr="007F1507" w14:paraId="3795926D" w14:textId="77777777" w:rsidTr="00AB4E2F">
        <w:tc>
          <w:tcPr>
            <w:tcW w:w="3420" w:type="dxa"/>
            <w:shd w:val="clear" w:color="auto" w:fill="auto"/>
            <w:vAlign w:val="center"/>
          </w:tcPr>
          <w:p w14:paraId="0855F8C2" w14:textId="77777777" w:rsidR="00AB4E2F" w:rsidRPr="007F1507" w:rsidRDefault="00AB4E2F" w:rsidP="00AB4E2F">
            <w:pPr>
              <w:jc w:val="center"/>
              <w:rPr>
                <w:b/>
                <w:sz w:val="18"/>
                <w:szCs w:val="18"/>
                <w:lang w:val="en-US"/>
              </w:rPr>
            </w:pPr>
          </w:p>
        </w:tc>
        <w:tc>
          <w:tcPr>
            <w:tcW w:w="4860" w:type="dxa"/>
            <w:gridSpan w:val="3"/>
            <w:shd w:val="clear" w:color="auto" w:fill="auto"/>
          </w:tcPr>
          <w:p w14:paraId="6534D9D4" w14:textId="4D73FBB7" w:rsidR="00AB4E2F" w:rsidRPr="007F1507" w:rsidRDefault="000E5F64" w:rsidP="000E5F64">
            <w:pPr>
              <w:jc w:val="center"/>
              <w:rPr>
                <w:b/>
                <w:sz w:val="18"/>
                <w:szCs w:val="18"/>
                <w:lang w:val="en-US"/>
              </w:rPr>
            </w:pPr>
            <w:r>
              <w:rPr>
                <w:b/>
                <w:sz w:val="18"/>
                <w:szCs w:val="18"/>
                <w:lang w:val="en-US"/>
              </w:rPr>
              <w:t>0</w:t>
            </w:r>
            <w:r w:rsidR="00346355">
              <w:rPr>
                <w:b/>
                <w:sz w:val="18"/>
                <w:szCs w:val="18"/>
                <w:lang w:val="en-US"/>
              </w:rPr>
              <w:t>6</w:t>
            </w:r>
            <w:r w:rsidR="00AB4E2F" w:rsidRPr="007F1507">
              <w:rPr>
                <w:b/>
                <w:sz w:val="18"/>
                <w:szCs w:val="18"/>
                <w:lang w:val="en-US"/>
              </w:rPr>
              <w:t>.3</w:t>
            </w:r>
            <w:r w:rsidR="00346355">
              <w:rPr>
                <w:b/>
                <w:sz w:val="18"/>
                <w:szCs w:val="18"/>
                <w:lang w:val="en-US"/>
              </w:rPr>
              <w:t>0</w:t>
            </w:r>
            <w:r w:rsidR="00AB4E2F" w:rsidRPr="007F1507">
              <w:rPr>
                <w:b/>
                <w:sz w:val="18"/>
                <w:szCs w:val="18"/>
                <w:lang w:val="en-US"/>
              </w:rPr>
              <w:t>.</w:t>
            </w:r>
            <w:r w:rsidR="003E4E07" w:rsidRPr="007F1507">
              <w:rPr>
                <w:b/>
                <w:sz w:val="18"/>
                <w:szCs w:val="18"/>
                <w:lang w:val="en-US"/>
              </w:rPr>
              <w:t>20</w:t>
            </w:r>
            <w:r w:rsidR="00666D2A">
              <w:rPr>
                <w:b/>
                <w:sz w:val="18"/>
                <w:szCs w:val="18"/>
                <w:lang w:val="en-US"/>
              </w:rPr>
              <w:t>20</w:t>
            </w:r>
          </w:p>
        </w:tc>
      </w:tr>
      <w:tr w:rsidR="00AB4E2F" w:rsidRPr="007F1507" w14:paraId="52C993BF" w14:textId="77777777" w:rsidTr="00AB4E2F">
        <w:tc>
          <w:tcPr>
            <w:tcW w:w="3420" w:type="dxa"/>
            <w:shd w:val="clear" w:color="auto" w:fill="auto"/>
            <w:vAlign w:val="bottom"/>
          </w:tcPr>
          <w:p w14:paraId="001F3578" w14:textId="77777777" w:rsidR="00AB4E2F" w:rsidRPr="007F1507" w:rsidRDefault="00AB4E2F" w:rsidP="00AB4E2F">
            <w:pPr>
              <w:jc w:val="both"/>
              <w:rPr>
                <w:color w:val="000000"/>
                <w:sz w:val="18"/>
                <w:szCs w:val="18"/>
                <w:lang w:val="en-US"/>
              </w:rPr>
            </w:pPr>
          </w:p>
        </w:tc>
        <w:tc>
          <w:tcPr>
            <w:tcW w:w="1633" w:type="dxa"/>
            <w:shd w:val="clear" w:color="auto" w:fill="auto"/>
          </w:tcPr>
          <w:p w14:paraId="4852F637" w14:textId="77777777" w:rsidR="00AB4E2F" w:rsidRPr="007F1507" w:rsidRDefault="00AB4E2F" w:rsidP="00AB4E2F">
            <w:pPr>
              <w:ind w:left="117"/>
              <w:jc w:val="center"/>
              <w:rPr>
                <w:b/>
                <w:sz w:val="18"/>
                <w:szCs w:val="18"/>
                <w:lang w:val="en-US"/>
              </w:rPr>
            </w:pPr>
            <w:r w:rsidRPr="007F1507">
              <w:rPr>
                <w:b/>
                <w:sz w:val="18"/>
                <w:szCs w:val="18"/>
                <w:lang w:val="en-US"/>
              </w:rPr>
              <w:t xml:space="preserve">Receivables </w:t>
            </w:r>
            <w:r w:rsidRPr="007F1507">
              <w:rPr>
                <w:b/>
                <w:sz w:val="18"/>
                <w:szCs w:val="18"/>
                <w:vertAlign w:val="superscript"/>
                <w:lang w:val="en-US"/>
              </w:rPr>
              <w:t>(1)</w:t>
            </w:r>
          </w:p>
        </w:tc>
        <w:tc>
          <w:tcPr>
            <w:tcW w:w="1620" w:type="dxa"/>
            <w:shd w:val="clear" w:color="auto" w:fill="auto"/>
          </w:tcPr>
          <w:p w14:paraId="31BC699C" w14:textId="77777777" w:rsidR="00AB4E2F" w:rsidRPr="007F1507" w:rsidRDefault="00AB4E2F" w:rsidP="00AB4E2F">
            <w:pPr>
              <w:tabs>
                <w:tab w:val="left" w:pos="-230"/>
              </w:tabs>
              <w:jc w:val="center"/>
              <w:rPr>
                <w:b/>
                <w:sz w:val="18"/>
                <w:szCs w:val="18"/>
                <w:lang w:val="en-US"/>
              </w:rPr>
            </w:pPr>
            <w:r w:rsidRPr="007F1507">
              <w:rPr>
                <w:b/>
                <w:sz w:val="18"/>
                <w:szCs w:val="18"/>
                <w:lang w:val="en-US"/>
              </w:rPr>
              <w:t xml:space="preserve">Loans </w:t>
            </w:r>
            <w:r w:rsidRPr="007F1507">
              <w:rPr>
                <w:b/>
                <w:sz w:val="18"/>
                <w:szCs w:val="18"/>
                <w:vertAlign w:val="superscript"/>
                <w:lang w:val="en-US"/>
              </w:rPr>
              <w:t>(2)</w:t>
            </w:r>
          </w:p>
        </w:tc>
        <w:tc>
          <w:tcPr>
            <w:tcW w:w="1607" w:type="dxa"/>
            <w:shd w:val="clear" w:color="auto" w:fill="auto"/>
          </w:tcPr>
          <w:p w14:paraId="242C4E6E" w14:textId="77777777" w:rsidR="00AB4E2F" w:rsidRPr="007F1507" w:rsidRDefault="00AB4E2F" w:rsidP="00AB4E2F">
            <w:pPr>
              <w:tabs>
                <w:tab w:val="left" w:pos="-230"/>
              </w:tabs>
              <w:jc w:val="center"/>
              <w:rPr>
                <w:b/>
                <w:sz w:val="18"/>
                <w:szCs w:val="18"/>
                <w:lang w:val="en-US"/>
              </w:rPr>
            </w:pPr>
            <w:r w:rsidRPr="007F1507">
              <w:rPr>
                <w:b/>
                <w:sz w:val="18"/>
                <w:szCs w:val="18"/>
                <w:lang w:val="en-US"/>
              </w:rPr>
              <w:t xml:space="preserve">Other payables </w:t>
            </w:r>
            <w:r w:rsidRPr="007F1507">
              <w:rPr>
                <w:b/>
                <w:sz w:val="18"/>
                <w:szCs w:val="18"/>
                <w:vertAlign w:val="superscript"/>
                <w:lang w:val="en-US"/>
              </w:rPr>
              <w:t>(3)</w:t>
            </w:r>
          </w:p>
        </w:tc>
      </w:tr>
      <w:tr w:rsidR="00FF212B" w:rsidRPr="007F1507" w14:paraId="2656A8D3" w14:textId="77777777" w:rsidTr="00AA18F1">
        <w:tc>
          <w:tcPr>
            <w:tcW w:w="3420" w:type="dxa"/>
            <w:shd w:val="clear" w:color="auto" w:fill="auto"/>
          </w:tcPr>
          <w:p w14:paraId="1A35F2A9" w14:textId="77777777" w:rsidR="00FF212B" w:rsidRPr="007F1507" w:rsidRDefault="00FF212B" w:rsidP="00FF212B">
            <w:pPr>
              <w:jc w:val="both"/>
              <w:rPr>
                <w:color w:val="000000"/>
                <w:sz w:val="18"/>
                <w:szCs w:val="18"/>
                <w:lang w:val="en-US"/>
              </w:rPr>
            </w:pPr>
            <w:r w:rsidRPr="007F1507">
              <w:rPr>
                <w:color w:val="000000"/>
                <w:sz w:val="18"/>
                <w:szCs w:val="18"/>
                <w:lang w:val="en-US"/>
              </w:rPr>
              <w:t>In local currency</w:t>
            </w:r>
          </w:p>
        </w:tc>
        <w:tc>
          <w:tcPr>
            <w:tcW w:w="1633" w:type="dxa"/>
            <w:shd w:val="clear" w:color="auto" w:fill="auto"/>
            <w:vAlign w:val="bottom"/>
          </w:tcPr>
          <w:p w14:paraId="22AB02EE" w14:textId="0E5C0D66" w:rsidR="00FF212B" w:rsidRPr="007F1507" w:rsidRDefault="00FF212B" w:rsidP="00FF212B">
            <w:pPr>
              <w:ind w:left="117"/>
              <w:jc w:val="right"/>
              <w:rPr>
                <w:sz w:val="18"/>
                <w:szCs w:val="18"/>
                <w:lang w:val="en-US"/>
              </w:rPr>
            </w:pPr>
            <w:r w:rsidRPr="006E48EA">
              <w:rPr>
                <w:sz w:val="18"/>
                <w:szCs w:val="18"/>
              </w:rPr>
              <w:t>3</w:t>
            </w:r>
            <w:r>
              <w:rPr>
                <w:sz w:val="18"/>
                <w:szCs w:val="18"/>
              </w:rPr>
              <w:t>,</w:t>
            </w:r>
            <w:r w:rsidRPr="006E48EA">
              <w:rPr>
                <w:sz w:val="18"/>
                <w:szCs w:val="18"/>
              </w:rPr>
              <w:t>586</w:t>
            </w:r>
            <w:r>
              <w:rPr>
                <w:sz w:val="18"/>
                <w:szCs w:val="18"/>
              </w:rPr>
              <w:t>,</w:t>
            </w:r>
            <w:r w:rsidRPr="006E48EA">
              <w:rPr>
                <w:sz w:val="18"/>
                <w:szCs w:val="18"/>
              </w:rPr>
              <w:t>062</w:t>
            </w:r>
          </w:p>
        </w:tc>
        <w:tc>
          <w:tcPr>
            <w:tcW w:w="1620" w:type="dxa"/>
            <w:shd w:val="clear" w:color="auto" w:fill="auto"/>
          </w:tcPr>
          <w:p w14:paraId="159C2D85" w14:textId="5719EAEE" w:rsidR="00FF212B" w:rsidRPr="007F1507" w:rsidRDefault="00FF212B" w:rsidP="00FF212B">
            <w:pPr>
              <w:jc w:val="right"/>
              <w:rPr>
                <w:color w:val="000000"/>
                <w:sz w:val="18"/>
                <w:szCs w:val="18"/>
                <w:lang w:val="en-US"/>
              </w:rPr>
            </w:pPr>
            <w:r w:rsidRPr="00247095">
              <w:rPr>
                <w:color w:val="000000"/>
                <w:sz w:val="18"/>
                <w:szCs w:val="18"/>
              </w:rPr>
              <w:t>3</w:t>
            </w:r>
            <w:r>
              <w:rPr>
                <w:color w:val="000000"/>
                <w:sz w:val="18"/>
                <w:szCs w:val="18"/>
              </w:rPr>
              <w:t>,</w:t>
            </w:r>
            <w:r w:rsidRPr="00247095">
              <w:rPr>
                <w:color w:val="000000"/>
                <w:sz w:val="18"/>
                <w:szCs w:val="18"/>
              </w:rPr>
              <w:t>217</w:t>
            </w:r>
            <w:r>
              <w:rPr>
                <w:color w:val="000000"/>
                <w:sz w:val="18"/>
                <w:szCs w:val="18"/>
              </w:rPr>
              <w:t>,</w:t>
            </w:r>
            <w:r w:rsidRPr="00247095">
              <w:rPr>
                <w:color w:val="000000"/>
                <w:sz w:val="18"/>
                <w:szCs w:val="18"/>
              </w:rPr>
              <w:t>777</w:t>
            </w:r>
          </w:p>
        </w:tc>
        <w:tc>
          <w:tcPr>
            <w:tcW w:w="1607" w:type="dxa"/>
            <w:shd w:val="clear" w:color="auto" w:fill="auto"/>
            <w:vAlign w:val="bottom"/>
          </w:tcPr>
          <w:p w14:paraId="238AFE9E" w14:textId="08899F83" w:rsidR="00FF212B" w:rsidRPr="007F1507" w:rsidRDefault="00FF212B" w:rsidP="00FF212B">
            <w:pPr>
              <w:jc w:val="right"/>
              <w:rPr>
                <w:sz w:val="18"/>
                <w:szCs w:val="18"/>
                <w:lang w:val="en-US"/>
              </w:rPr>
            </w:pPr>
            <w:r w:rsidRPr="00247095">
              <w:rPr>
                <w:sz w:val="18"/>
                <w:szCs w:val="18"/>
              </w:rPr>
              <w:t>2</w:t>
            </w:r>
            <w:r>
              <w:rPr>
                <w:sz w:val="18"/>
                <w:szCs w:val="18"/>
              </w:rPr>
              <w:t>,</w:t>
            </w:r>
            <w:r w:rsidRPr="00247095">
              <w:rPr>
                <w:sz w:val="18"/>
                <w:szCs w:val="18"/>
              </w:rPr>
              <w:t>491</w:t>
            </w:r>
            <w:r>
              <w:rPr>
                <w:sz w:val="18"/>
                <w:szCs w:val="18"/>
              </w:rPr>
              <w:t>,</w:t>
            </w:r>
            <w:r w:rsidRPr="00247095">
              <w:rPr>
                <w:sz w:val="18"/>
                <w:szCs w:val="18"/>
              </w:rPr>
              <w:t>945</w:t>
            </w:r>
          </w:p>
        </w:tc>
      </w:tr>
      <w:tr w:rsidR="00FF212B" w:rsidRPr="007F1507" w14:paraId="24C97DB1" w14:textId="77777777" w:rsidTr="00AA18F1">
        <w:trPr>
          <w:trHeight w:val="75"/>
        </w:trPr>
        <w:tc>
          <w:tcPr>
            <w:tcW w:w="3420" w:type="dxa"/>
            <w:shd w:val="clear" w:color="auto" w:fill="auto"/>
          </w:tcPr>
          <w:p w14:paraId="65976DAF" w14:textId="77777777" w:rsidR="00FF212B" w:rsidRPr="007F1507" w:rsidRDefault="00FF212B" w:rsidP="00FF212B">
            <w:pPr>
              <w:jc w:val="both"/>
              <w:rPr>
                <w:color w:val="000000"/>
                <w:sz w:val="18"/>
                <w:szCs w:val="18"/>
                <w:lang w:val="en-US"/>
              </w:rPr>
            </w:pPr>
            <w:r w:rsidRPr="007F1507">
              <w:rPr>
                <w:color w:val="000000"/>
                <w:sz w:val="18"/>
                <w:szCs w:val="18"/>
                <w:lang w:val="en-US"/>
              </w:rPr>
              <w:t>In foreign currency</w:t>
            </w:r>
          </w:p>
        </w:tc>
        <w:tc>
          <w:tcPr>
            <w:tcW w:w="1633" w:type="dxa"/>
            <w:shd w:val="clear" w:color="auto" w:fill="auto"/>
            <w:vAlign w:val="bottom"/>
          </w:tcPr>
          <w:p w14:paraId="7D57B3E7" w14:textId="4E6EBA05" w:rsidR="00FF212B" w:rsidRPr="007F1507" w:rsidRDefault="00FF212B" w:rsidP="00FF212B">
            <w:pPr>
              <w:ind w:left="117"/>
              <w:jc w:val="right"/>
              <w:rPr>
                <w:sz w:val="18"/>
                <w:szCs w:val="18"/>
                <w:lang w:val="en-US"/>
              </w:rPr>
            </w:pPr>
            <w:r w:rsidRPr="006E48EA">
              <w:rPr>
                <w:sz w:val="18"/>
                <w:szCs w:val="18"/>
              </w:rPr>
              <w:t>13</w:t>
            </w:r>
            <w:r>
              <w:rPr>
                <w:sz w:val="18"/>
                <w:szCs w:val="18"/>
              </w:rPr>
              <w:t>,</w:t>
            </w:r>
            <w:r w:rsidRPr="006E48EA">
              <w:rPr>
                <w:sz w:val="18"/>
                <w:szCs w:val="18"/>
              </w:rPr>
              <w:t>531</w:t>
            </w:r>
            <w:r>
              <w:rPr>
                <w:sz w:val="18"/>
                <w:szCs w:val="18"/>
              </w:rPr>
              <w:t>,</w:t>
            </w:r>
            <w:r w:rsidRPr="006E48EA">
              <w:rPr>
                <w:sz w:val="18"/>
                <w:szCs w:val="18"/>
              </w:rPr>
              <w:t>015</w:t>
            </w:r>
          </w:p>
        </w:tc>
        <w:tc>
          <w:tcPr>
            <w:tcW w:w="1620" w:type="dxa"/>
            <w:shd w:val="clear" w:color="auto" w:fill="auto"/>
          </w:tcPr>
          <w:p w14:paraId="289DA340" w14:textId="4ED10F79" w:rsidR="00FF212B" w:rsidRPr="007F1507" w:rsidRDefault="00FF212B" w:rsidP="00FF212B">
            <w:pPr>
              <w:ind w:left="165"/>
              <w:jc w:val="right"/>
              <w:rPr>
                <w:sz w:val="18"/>
                <w:szCs w:val="18"/>
                <w:lang w:val="en-US"/>
              </w:rPr>
            </w:pPr>
            <w:r>
              <w:rPr>
                <w:sz w:val="18"/>
                <w:szCs w:val="18"/>
              </w:rPr>
              <w:t>3,894,779</w:t>
            </w:r>
          </w:p>
        </w:tc>
        <w:tc>
          <w:tcPr>
            <w:tcW w:w="1607" w:type="dxa"/>
            <w:shd w:val="clear" w:color="auto" w:fill="auto"/>
            <w:vAlign w:val="bottom"/>
          </w:tcPr>
          <w:p w14:paraId="428C8B51" w14:textId="34E812CD" w:rsidR="00FF212B" w:rsidRPr="007F1507" w:rsidRDefault="00FF212B" w:rsidP="00FF212B">
            <w:pPr>
              <w:jc w:val="right"/>
              <w:rPr>
                <w:sz w:val="18"/>
                <w:szCs w:val="18"/>
                <w:lang w:val="en-US"/>
              </w:rPr>
            </w:pPr>
            <w:r>
              <w:rPr>
                <w:sz w:val="18"/>
                <w:szCs w:val="18"/>
              </w:rPr>
              <w:t>206,853</w:t>
            </w:r>
          </w:p>
        </w:tc>
      </w:tr>
      <w:tr w:rsidR="00FF212B" w:rsidRPr="007F1507" w14:paraId="7CF4E72D" w14:textId="77777777" w:rsidTr="00AA18F1">
        <w:tc>
          <w:tcPr>
            <w:tcW w:w="3420" w:type="dxa"/>
            <w:shd w:val="clear" w:color="auto" w:fill="auto"/>
          </w:tcPr>
          <w:p w14:paraId="60E7ABEB" w14:textId="77777777" w:rsidR="00FF212B" w:rsidRPr="007F1507" w:rsidRDefault="00FF212B" w:rsidP="00FF212B">
            <w:pPr>
              <w:jc w:val="both"/>
              <w:rPr>
                <w:color w:val="000000"/>
                <w:sz w:val="18"/>
                <w:szCs w:val="18"/>
                <w:lang w:val="en-US"/>
              </w:rPr>
            </w:pPr>
            <w:r w:rsidRPr="007F1507">
              <w:rPr>
                <w:color w:val="000000"/>
                <w:sz w:val="18"/>
                <w:szCs w:val="18"/>
                <w:lang w:val="en-US"/>
              </w:rPr>
              <w:t>In kind</w:t>
            </w:r>
          </w:p>
        </w:tc>
        <w:tc>
          <w:tcPr>
            <w:tcW w:w="1633" w:type="dxa"/>
            <w:shd w:val="clear" w:color="auto" w:fill="auto"/>
            <w:vAlign w:val="bottom"/>
          </w:tcPr>
          <w:p w14:paraId="32BB2E30" w14:textId="3375D665" w:rsidR="00FF212B" w:rsidRPr="007F1507" w:rsidRDefault="00FF212B" w:rsidP="00FF212B">
            <w:pPr>
              <w:ind w:left="117"/>
              <w:jc w:val="right"/>
              <w:rPr>
                <w:sz w:val="18"/>
                <w:szCs w:val="18"/>
                <w:lang w:val="en-US"/>
              </w:rPr>
            </w:pPr>
            <w:r>
              <w:rPr>
                <w:sz w:val="18"/>
                <w:szCs w:val="18"/>
              </w:rPr>
              <w:t>-</w:t>
            </w:r>
          </w:p>
        </w:tc>
        <w:tc>
          <w:tcPr>
            <w:tcW w:w="1620" w:type="dxa"/>
            <w:shd w:val="clear" w:color="auto" w:fill="auto"/>
          </w:tcPr>
          <w:p w14:paraId="51E7BCC8" w14:textId="4AAEAA32" w:rsidR="00FF212B" w:rsidRPr="007F1507" w:rsidRDefault="00FF212B" w:rsidP="00FF212B">
            <w:pPr>
              <w:ind w:left="117"/>
              <w:jc w:val="right"/>
              <w:rPr>
                <w:sz w:val="18"/>
                <w:szCs w:val="18"/>
                <w:lang w:val="en-US"/>
              </w:rPr>
            </w:pPr>
            <w:r>
              <w:rPr>
                <w:sz w:val="18"/>
                <w:szCs w:val="18"/>
              </w:rPr>
              <w:t>-</w:t>
            </w:r>
          </w:p>
        </w:tc>
        <w:tc>
          <w:tcPr>
            <w:tcW w:w="1607" w:type="dxa"/>
            <w:shd w:val="clear" w:color="auto" w:fill="auto"/>
            <w:vAlign w:val="bottom"/>
          </w:tcPr>
          <w:p w14:paraId="42421A39" w14:textId="29C42146" w:rsidR="00FF212B" w:rsidRPr="007F1507" w:rsidRDefault="00FF212B" w:rsidP="00FF212B">
            <w:pPr>
              <w:ind w:left="117"/>
              <w:jc w:val="right"/>
              <w:rPr>
                <w:sz w:val="18"/>
                <w:szCs w:val="18"/>
                <w:lang w:val="en-US"/>
              </w:rPr>
            </w:pPr>
            <w:r>
              <w:rPr>
                <w:sz w:val="18"/>
                <w:szCs w:val="18"/>
              </w:rPr>
              <w:t>-</w:t>
            </w:r>
          </w:p>
        </w:tc>
      </w:tr>
      <w:tr w:rsidR="00FF212B" w:rsidRPr="007F1507" w14:paraId="016B69D9" w14:textId="77777777" w:rsidTr="00AB4E2F">
        <w:tc>
          <w:tcPr>
            <w:tcW w:w="3420" w:type="dxa"/>
            <w:shd w:val="clear" w:color="auto" w:fill="auto"/>
          </w:tcPr>
          <w:p w14:paraId="5A55ADD2" w14:textId="2B9CB883" w:rsidR="00FF212B" w:rsidRPr="007F1507" w:rsidRDefault="00FF212B" w:rsidP="00FF212B">
            <w:pPr>
              <w:jc w:val="both"/>
              <w:rPr>
                <w:b/>
                <w:color w:val="000000"/>
                <w:sz w:val="18"/>
                <w:szCs w:val="18"/>
                <w:lang w:val="en-US"/>
              </w:rPr>
            </w:pPr>
            <w:r w:rsidRPr="007F1507">
              <w:rPr>
                <w:b/>
                <w:color w:val="000000"/>
                <w:sz w:val="18"/>
                <w:szCs w:val="18"/>
                <w:lang w:val="en-US"/>
              </w:rPr>
              <w:t xml:space="preserve">Total as of </w:t>
            </w:r>
            <w:r>
              <w:rPr>
                <w:b/>
                <w:color w:val="000000"/>
                <w:sz w:val="18"/>
                <w:szCs w:val="18"/>
                <w:lang w:val="en-US"/>
              </w:rPr>
              <w:t>06</w:t>
            </w:r>
            <w:r w:rsidRPr="007F1507">
              <w:rPr>
                <w:b/>
                <w:color w:val="000000"/>
                <w:sz w:val="18"/>
                <w:szCs w:val="18"/>
                <w:lang w:val="en-US"/>
              </w:rPr>
              <w:t>.3</w:t>
            </w:r>
            <w:r>
              <w:rPr>
                <w:b/>
                <w:color w:val="000000"/>
                <w:sz w:val="18"/>
                <w:szCs w:val="18"/>
                <w:lang w:val="en-US"/>
              </w:rPr>
              <w:t>0</w:t>
            </w:r>
            <w:r w:rsidRPr="007F1507">
              <w:rPr>
                <w:b/>
                <w:color w:val="000000"/>
                <w:sz w:val="18"/>
                <w:szCs w:val="18"/>
                <w:lang w:val="en-US"/>
              </w:rPr>
              <w:t>.20</w:t>
            </w:r>
            <w:r>
              <w:rPr>
                <w:b/>
                <w:color w:val="000000"/>
                <w:sz w:val="18"/>
                <w:szCs w:val="18"/>
                <w:lang w:val="en-US"/>
              </w:rPr>
              <w:t>20</w:t>
            </w:r>
          </w:p>
        </w:tc>
        <w:tc>
          <w:tcPr>
            <w:tcW w:w="1633" w:type="dxa"/>
            <w:shd w:val="clear" w:color="auto" w:fill="auto"/>
          </w:tcPr>
          <w:p w14:paraId="23FA3086" w14:textId="46E7544C" w:rsidR="00FF212B" w:rsidRPr="007F1507" w:rsidRDefault="00FF212B" w:rsidP="00FF212B">
            <w:pPr>
              <w:tabs>
                <w:tab w:val="left" w:pos="1440"/>
              </w:tabs>
              <w:jc w:val="right"/>
              <w:rPr>
                <w:b/>
                <w:color w:val="000000"/>
                <w:sz w:val="18"/>
                <w:szCs w:val="18"/>
                <w:lang w:val="en-US"/>
              </w:rPr>
            </w:pPr>
            <w:r w:rsidRPr="008D7676">
              <w:rPr>
                <w:b/>
                <w:color w:val="000000"/>
                <w:sz w:val="18"/>
                <w:szCs w:val="18"/>
              </w:rPr>
              <w:t>17</w:t>
            </w:r>
            <w:r>
              <w:rPr>
                <w:b/>
                <w:color w:val="000000"/>
                <w:sz w:val="18"/>
                <w:szCs w:val="18"/>
              </w:rPr>
              <w:t>,</w:t>
            </w:r>
            <w:r w:rsidRPr="008D7676">
              <w:rPr>
                <w:b/>
                <w:color w:val="000000"/>
                <w:sz w:val="18"/>
                <w:szCs w:val="18"/>
              </w:rPr>
              <w:t>117</w:t>
            </w:r>
            <w:r>
              <w:rPr>
                <w:b/>
                <w:color w:val="000000"/>
                <w:sz w:val="18"/>
                <w:szCs w:val="18"/>
              </w:rPr>
              <w:t>,</w:t>
            </w:r>
            <w:r w:rsidRPr="008D7676">
              <w:rPr>
                <w:b/>
                <w:color w:val="000000"/>
                <w:sz w:val="18"/>
                <w:szCs w:val="18"/>
              </w:rPr>
              <w:t>077</w:t>
            </w:r>
          </w:p>
        </w:tc>
        <w:tc>
          <w:tcPr>
            <w:tcW w:w="1620" w:type="dxa"/>
            <w:shd w:val="clear" w:color="auto" w:fill="auto"/>
          </w:tcPr>
          <w:p w14:paraId="50245959" w14:textId="689BE832" w:rsidR="00FF212B" w:rsidRPr="007F1507" w:rsidRDefault="00FF212B" w:rsidP="00FF212B">
            <w:pPr>
              <w:tabs>
                <w:tab w:val="left" w:pos="1440"/>
              </w:tabs>
              <w:jc w:val="right"/>
              <w:rPr>
                <w:b/>
                <w:color w:val="000000"/>
                <w:sz w:val="18"/>
                <w:szCs w:val="18"/>
                <w:lang w:val="en-US"/>
              </w:rPr>
            </w:pPr>
            <w:r w:rsidRPr="00A95CF7">
              <w:rPr>
                <w:b/>
                <w:color w:val="000000"/>
                <w:sz w:val="18"/>
                <w:szCs w:val="18"/>
              </w:rPr>
              <w:t>7</w:t>
            </w:r>
            <w:r>
              <w:rPr>
                <w:b/>
                <w:color w:val="000000"/>
                <w:sz w:val="18"/>
                <w:szCs w:val="18"/>
              </w:rPr>
              <w:t>,</w:t>
            </w:r>
            <w:r w:rsidRPr="00A95CF7">
              <w:rPr>
                <w:b/>
                <w:color w:val="000000"/>
                <w:sz w:val="18"/>
                <w:szCs w:val="18"/>
              </w:rPr>
              <w:t>112</w:t>
            </w:r>
            <w:r>
              <w:rPr>
                <w:b/>
                <w:color w:val="000000"/>
                <w:sz w:val="18"/>
                <w:szCs w:val="18"/>
              </w:rPr>
              <w:t>,</w:t>
            </w:r>
            <w:r w:rsidRPr="00A95CF7">
              <w:rPr>
                <w:b/>
                <w:color w:val="000000"/>
                <w:sz w:val="18"/>
                <w:szCs w:val="18"/>
              </w:rPr>
              <w:t>556</w:t>
            </w:r>
          </w:p>
        </w:tc>
        <w:tc>
          <w:tcPr>
            <w:tcW w:w="1607" w:type="dxa"/>
            <w:shd w:val="clear" w:color="auto" w:fill="auto"/>
          </w:tcPr>
          <w:p w14:paraId="1D848EEA" w14:textId="41328C63" w:rsidR="00FF212B" w:rsidRPr="007F1507" w:rsidRDefault="00FF212B" w:rsidP="00FF212B">
            <w:pPr>
              <w:jc w:val="right"/>
              <w:rPr>
                <w:b/>
                <w:sz w:val="18"/>
                <w:szCs w:val="18"/>
                <w:lang w:val="en-US"/>
              </w:rPr>
            </w:pPr>
            <w:r w:rsidRPr="00AE146F">
              <w:rPr>
                <w:b/>
                <w:sz w:val="18"/>
                <w:szCs w:val="18"/>
              </w:rPr>
              <w:t>2</w:t>
            </w:r>
            <w:r>
              <w:rPr>
                <w:b/>
                <w:sz w:val="18"/>
                <w:szCs w:val="18"/>
              </w:rPr>
              <w:t>,</w:t>
            </w:r>
            <w:r w:rsidRPr="00AE146F">
              <w:rPr>
                <w:b/>
                <w:sz w:val="18"/>
                <w:szCs w:val="18"/>
              </w:rPr>
              <w:t>698</w:t>
            </w:r>
            <w:r>
              <w:rPr>
                <w:b/>
                <w:sz w:val="18"/>
                <w:szCs w:val="18"/>
              </w:rPr>
              <w:t>,</w:t>
            </w:r>
            <w:r w:rsidRPr="00AE146F">
              <w:rPr>
                <w:b/>
                <w:sz w:val="18"/>
                <w:szCs w:val="18"/>
              </w:rPr>
              <w:t>798</w:t>
            </w:r>
          </w:p>
        </w:tc>
      </w:tr>
      <w:tr w:rsidR="00FF212B" w:rsidRPr="007F1507" w14:paraId="199A2BA6" w14:textId="77777777" w:rsidTr="00AB4E2F">
        <w:trPr>
          <w:trHeight w:val="75"/>
        </w:trPr>
        <w:tc>
          <w:tcPr>
            <w:tcW w:w="3420" w:type="dxa"/>
            <w:shd w:val="clear" w:color="auto" w:fill="auto"/>
          </w:tcPr>
          <w:p w14:paraId="10C85E36" w14:textId="77777777" w:rsidR="00FF212B" w:rsidRPr="007F1507" w:rsidRDefault="00FF212B" w:rsidP="00FF212B">
            <w:pPr>
              <w:jc w:val="both"/>
              <w:rPr>
                <w:color w:val="000000"/>
                <w:sz w:val="18"/>
                <w:szCs w:val="18"/>
                <w:lang w:val="en-US"/>
              </w:rPr>
            </w:pPr>
          </w:p>
        </w:tc>
        <w:tc>
          <w:tcPr>
            <w:tcW w:w="1633" w:type="dxa"/>
            <w:shd w:val="clear" w:color="auto" w:fill="auto"/>
            <w:vAlign w:val="bottom"/>
          </w:tcPr>
          <w:p w14:paraId="71D2EFD1" w14:textId="77777777" w:rsidR="00FF212B" w:rsidRPr="007F1507" w:rsidRDefault="00FF212B" w:rsidP="00FF212B">
            <w:pPr>
              <w:ind w:left="117"/>
              <w:jc w:val="right"/>
              <w:rPr>
                <w:sz w:val="18"/>
                <w:szCs w:val="18"/>
                <w:lang w:val="en-US"/>
              </w:rPr>
            </w:pPr>
          </w:p>
        </w:tc>
        <w:tc>
          <w:tcPr>
            <w:tcW w:w="1620" w:type="dxa"/>
            <w:shd w:val="clear" w:color="auto" w:fill="auto"/>
          </w:tcPr>
          <w:p w14:paraId="44472517" w14:textId="77777777" w:rsidR="00FF212B" w:rsidRPr="007F1507" w:rsidRDefault="00FF212B" w:rsidP="00FF212B">
            <w:pPr>
              <w:ind w:left="165"/>
              <w:jc w:val="right"/>
              <w:rPr>
                <w:sz w:val="18"/>
                <w:szCs w:val="18"/>
                <w:lang w:val="en-US"/>
              </w:rPr>
            </w:pPr>
          </w:p>
        </w:tc>
        <w:tc>
          <w:tcPr>
            <w:tcW w:w="1607" w:type="dxa"/>
            <w:shd w:val="clear" w:color="auto" w:fill="auto"/>
          </w:tcPr>
          <w:p w14:paraId="7866C4D6" w14:textId="77777777" w:rsidR="00FF212B" w:rsidRPr="007F1507" w:rsidRDefault="00FF212B" w:rsidP="00FF212B">
            <w:pPr>
              <w:jc w:val="right"/>
              <w:rPr>
                <w:sz w:val="18"/>
                <w:szCs w:val="18"/>
                <w:lang w:val="en-US"/>
              </w:rPr>
            </w:pPr>
          </w:p>
        </w:tc>
      </w:tr>
      <w:tr w:rsidR="00FF212B" w:rsidRPr="00C71FB8" w14:paraId="14D2B1E3" w14:textId="77777777" w:rsidTr="00AA18F1">
        <w:trPr>
          <w:trHeight w:val="75"/>
        </w:trPr>
        <w:tc>
          <w:tcPr>
            <w:tcW w:w="3420" w:type="dxa"/>
            <w:shd w:val="clear" w:color="auto" w:fill="auto"/>
          </w:tcPr>
          <w:p w14:paraId="4A8933FB" w14:textId="77777777" w:rsidR="00FF212B" w:rsidRPr="007F1507" w:rsidRDefault="00FF212B" w:rsidP="00FF212B">
            <w:pPr>
              <w:jc w:val="both"/>
              <w:rPr>
                <w:color w:val="000000"/>
                <w:sz w:val="18"/>
                <w:szCs w:val="18"/>
                <w:lang w:val="en-US"/>
              </w:rPr>
            </w:pPr>
            <w:r w:rsidRPr="007F1507">
              <w:rPr>
                <w:color w:val="000000"/>
                <w:sz w:val="18"/>
                <w:szCs w:val="18"/>
                <w:lang w:val="en-US"/>
              </w:rPr>
              <w:t>Balances subject to adjustment clause</w:t>
            </w:r>
          </w:p>
        </w:tc>
        <w:tc>
          <w:tcPr>
            <w:tcW w:w="1633" w:type="dxa"/>
            <w:shd w:val="clear" w:color="auto" w:fill="auto"/>
            <w:vAlign w:val="bottom"/>
          </w:tcPr>
          <w:p w14:paraId="0C9BF243" w14:textId="7B758B4E" w:rsidR="00FF212B" w:rsidRPr="007F1507" w:rsidRDefault="00FF212B" w:rsidP="00FF212B">
            <w:pPr>
              <w:ind w:left="117"/>
              <w:jc w:val="right"/>
              <w:rPr>
                <w:sz w:val="18"/>
                <w:szCs w:val="18"/>
                <w:lang w:val="en-US"/>
              </w:rPr>
            </w:pPr>
            <w:r>
              <w:rPr>
                <w:sz w:val="18"/>
                <w:szCs w:val="18"/>
              </w:rPr>
              <w:t>-</w:t>
            </w:r>
          </w:p>
        </w:tc>
        <w:tc>
          <w:tcPr>
            <w:tcW w:w="1620" w:type="dxa"/>
            <w:shd w:val="clear" w:color="auto" w:fill="auto"/>
            <w:vAlign w:val="bottom"/>
          </w:tcPr>
          <w:p w14:paraId="55A9B228" w14:textId="676E1DDA" w:rsidR="00FF212B" w:rsidRPr="007F1507" w:rsidRDefault="00FF212B" w:rsidP="00FF212B">
            <w:pPr>
              <w:ind w:left="165"/>
              <w:jc w:val="right"/>
              <w:rPr>
                <w:sz w:val="18"/>
                <w:szCs w:val="18"/>
                <w:lang w:val="en-US"/>
              </w:rPr>
            </w:pPr>
            <w:r>
              <w:rPr>
                <w:sz w:val="18"/>
                <w:szCs w:val="18"/>
              </w:rPr>
              <w:t>-</w:t>
            </w:r>
          </w:p>
        </w:tc>
        <w:tc>
          <w:tcPr>
            <w:tcW w:w="1607" w:type="dxa"/>
            <w:shd w:val="clear" w:color="auto" w:fill="auto"/>
            <w:vAlign w:val="bottom"/>
          </w:tcPr>
          <w:p w14:paraId="6A247CC0" w14:textId="067C3168" w:rsidR="00FF212B" w:rsidRPr="007F1507" w:rsidRDefault="00FF212B" w:rsidP="00FF212B">
            <w:pPr>
              <w:jc w:val="right"/>
              <w:rPr>
                <w:sz w:val="18"/>
                <w:szCs w:val="18"/>
                <w:lang w:val="en-US"/>
              </w:rPr>
            </w:pPr>
            <w:r>
              <w:rPr>
                <w:sz w:val="18"/>
                <w:szCs w:val="18"/>
              </w:rPr>
              <w:t>-</w:t>
            </w:r>
          </w:p>
        </w:tc>
      </w:tr>
      <w:tr w:rsidR="00FF212B" w:rsidRPr="00C71FB8" w14:paraId="01DE11D5" w14:textId="77777777" w:rsidTr="00AB4E2F">
        <w:tc>
          <w:tcPr>
            <w:tcW w:w="3420" w:type="dxa"/>
            <w:shd w:val="clear" w:color="auto" w:fill="auto"/>
          </w:tcPr>
          <w:p w14:paraId="71FF06A9" w14:textId="77777777" w:rsidR="00FF212B" w:rsidRPr="007F1507" w:rsidRDefault="00FF212B" w:rsidP="00FF212B">
            <w:pPr>
              <w:jc w:val="both"/>
              <w:rPr>
                <w:color w:val="000000"/>
                <w:sz w:val="18"/>
                <w:szCs w:val="18"/>
                <w:lang w:val="en-US"/>
              </w:rPr>
            </w:pPr>
            <w:r w:rsidRPr="007F1507">
              <w:rPr>
                <w:color w:val="000000"/>
                <w:sz w:val="18"/>
                <w:szCs w:val="18"/>
                <w:lang w:val="en-US"/>
              </w:rPr>
              <w:t>Balances not subject to adjustment clause</w:t>
            </w:r>
          </w:p>
        </w:tc>
        <w:tc>
          <w:tcPr>
            <w:tcW w:w="1633" w:type="dxa"/>
            <w:shd w:val="clear" w:color="auto" w:fill="auto"/>
          </w:tcPr>
          <w:p w14:paraId="5FAF803F" w14:textId="6CD38D0E" w:rsidR="00FF212B" w:rsidRPr="007F1507" w:rsidRDefault="00FF212B" w:rsidP="00FF212B">
            <w:pPr>
              <w:ind w:left="117"/>
              <w:jc w:val="right"/>
              <w:rPr>
                <w:sz w:val="18"/>
                <w:szCs w:val="18"/>
                <w:lang w:val="en-US"/>
              </w:rPr>
            </w:pPr>
            <w:r w:rsidRPr="00247095">
              <w:rPr>
                <w:color w:val="000000"/>
                <w:sz w:val="18"/>
                <w:szCs w:val="18"/>
              </w:rPr>
              <w:t>17</w:t>
            </w:r>
            <w:r>
              <w:rPr>
                <w:color w:val="000000"/>
                <w:sz w:val="18"/>
                <w:szCs w:val="18"/>
              </w:rPr>
              <w:t>,</w:t>
            </w:r>
            <w:r w:rsidRPr="00247095">
              <w:rPr>
                <w:color w:val="000000"/>
                <w:sz w:val="18"/>
                <w:szCs w:val="18"/>
              </w:rPr>
              <w:t>117</w:t>
            </w:r>
            <w:r>
              <w:rPr>
                <w:color w:val="000000"/>
                <w:sz w:val="18"/>
                <w:szCs w:val="18"/>
              </w:rPr>
              <w:t>,</w:t>
            </w:r>
            <w:r w:rsidRPr="00247095">
              <w:rPr>
                <w:color w:val="000000"/>
                <w:sz w:val="18"/>
                <w:szCs w:val="18"/>
              </w:rPr>
              <w:t>077</w:t>
            </w:r>
          </w:p>
        </w:tc>
        <w:tc>
          <w:tcPr>
            <w:tcW w:w="1620" w:type="dxa"/>
            <w:shd w:val="clear" w:color="auto" w:fill="auto"/>
          </w:tcPr>
          <w:p w14:paraId="6AD7DEA8" w14:textId="33179199" w:rsidR="00FF212B" w:rsidRPr="007F1507" w:rsidRDefault="00FF212B" w:rsidP="00FF212B">
            <w:pPr>
              <w:jc w:val="right"/>
              <w:rPr>
                <w:color w:val="000000"/>
                <w:sz w:val="18"/>
                <w:szCs w:val="18"/>
                <w:lang w:val="en-US"/>
              </w:rPr>
            </w:pPr>
            <w:r w:rsidRPr="00247095">
              <w:rPr>
                <w:color w:val="000000"/>
                <w:sz w:val="18"/>
                <w:szCs w:val="18"/>
              </w:rPr>
              <w:t>7</w:t>
            </w:r>
            <w:r>
              <w:rPr>
                <w:color w:val="000000"/>
                <w:sz w:val="18"/>
                <w:szCs w:val="18"/>
              </w:rPr>
              <w:t>,</w:t>
            </w:r>
            <w:r w:rsidRPr="00247095">
              <w:rPr>
                <w:color w:val="000000"/>
                <w:sz w:val="18"/>
                <w:szCs w:val="18"/>
              </w:rPr>
              <w:t>112</w:t>
            </w:r>
            <w:r>
              <w:rPr>
                <w:color w:val="000000"/>
                <w:sz w:val="18"/>
                <w:szCs w:val="18"/>
              </w:rPr>
              <w:t>,</w:t>
            </w:r>
            <w:r w:rsidRPr="00247095">
              <w:rPr>
                <w:color w:val="000000"/>
                <w:sz w:val="18"/>
                <w:szCs w:val="18"/>
              </w:rPr>
              <w:t>556</w:t>
            </w:r>
          </w:p>
        </w:tc>
        <w:tc>
          <w:tcPr>
            <w:tcW w:w="1607" w:type="dxa"/>
            <w:shd w:val="clear" w:color="auto" w:fill="auto"/>
          </w:tcPr>
          <w:p w14:paraId="7685B0D7" w14:textId="5CF1A1D0" w:rsidR="00FF212B" w:rsidRPr="007F1507" w:rsidRDefault="00FF212B" w:rsidP="00FF212B">
            <w:pPr>
              <w:jc w:val="right"/>
              <w:rPr>
                <w:sz w:val="18"/>
                <w:szCs w:val="18"/>
                <w:lang w:val="en-US"/>
              </w:rPr>
            </w:pPr>
            <w:r w:rsidRPr="00247095">
              <w:rPr>
                <w:sz w:val="18"/>
                <w:szCs w:val="18"/>
              </w:rPr>
              <w:t>2</w:t>
            </w:r>
            <w:r>
              <w:rPr>
                <w:sz w:val="18"/>
                <w:szCs w:val="18"/>
              </w:rPr>
              <w:t>,</w:t>
            </w:r>
            <w:r w:rsidRPr="00247095">
              <w:rPr>
                <w:sz w:val="18"/>
                <w:szCs w:val="18"/>
              </w:rPr>
              <w:t>698</w:t>
            </w:r>
            <w:r>
              <w:rPr>
                <w:sz w:val="18"/>
                <w:szCs w:val="18"/>
              </w:rPr>
              <w:t>,</w:t>
            </w:r>
            <w:r w:rsidRPr="00247095">
              <w:rPr>
                <w:sz w:val="18"/>
                <w:szCs w:val="18"/>
              </w:rPr>
              <w:t>798</w:t>
            </w:r>
          </w:p>
        </w:tc>
      </w:tr>
      <w:tr w:rsidR="00FF212B" w:rsidRPr="007F1507" w14:paraId="1F8EB617" w14:textId="77777777" w:rsidTr="00AB4E2F">
        <w:tc>
          <w:tcPr>
            <w:tcW w:w="3420" w:type="dxa"/>
            <w:shd w:val="clear" w:color="auto" w:fill="auto"/>
          </w:tcPr>
          <w:p w14:paraId="3F5ED73E" w14:textId="7D08AE91" w:rsidR="00FF212B" w:rsidRPr="007F1507" w:rsidRDefault="00FF212B" w:rsidP="00FF212B">
            <w:pPr>
              <w:jc w:val="both"/>
              <w:rPr>
                <w:b/>
                <w:color w:val="000000"/>
                <w:sz w:val="18"/>
                <w:szCs w:val="18"/>
                <w:lang w:val="en-US"/>
              </w:rPr>
            </w:pPr>
            <w:r w:rsidRPr="007F1507">
              <w:rPr>
                <w:b/>
                <w:color w:val="000000"/>
                <w:sz w:val="18"/>
                <w:szCs w:val="18"/>
                <w:lang w:val="en-US"/>
              </w:rPr>
              <w:t xml:space="preserve">Total as of </w:t>
            </w:r>
            <w:r>
              <w:rPr>
                <w:b/>
                <w:color w:val="000000"/>
                <w:sz w:val="18"/>
                <w:szCs w:val="18"/>
                <w:lang w:val="en-US"/>
              </w:rPr>
              <w:t>06</w:t>
            </w:r>
            <w:r w:rsidRPr="007F1507">
              <w:rPr>
                <w:b/>
                <w:color w:val="000000"/>
                <w:sz w:val="18"/>
                <w:szCs w:val="18"/>
                <w:lang w:val="en-US"/>
              </w:rPr>
              <w:t>.3</w:t>
            </w:r>
            <w:r>
              <w:rPr>
                <w:b/>
                <w:color w:val="000000"/>
                <w:sz w:val="18"/>
                <w:szCs w:val="18"/>
                <w:lang w:val="en-US"/>
              </w:rPr>
              <w:t>0</w:t>
            </w:r>
            <w:r w:rsidRPr="007F1507">
              <w:rPr>
                <w:b/>
                <w:color w:val="000000"/>
                <w:sz w:val="18"/>
                <w:szCs w:val="18"/>
                <w:lang w:val="en-US"/>
              </w:rPr>
              <w:t>.20</w:t>
            </w:r>
            <w:r>
              <w:rPr>
                <w:b/>
                <w:color w:val="000000"/>
                <w:sz w:val="18"/>
                <w:szCs w:val="18"/>
                <w:lang w:val="en-US"/>
              </w:rPr>
              <w:t>20</w:t>
            </w:r>
          </w:p>
        </w:tc>
        <w:tc>
          <w:tcPr>
            <w:tcW w:w="1633" w:type="dxa"/>
            <w:shd w:val="clear" w:color="auto" w:fill="auto"/>
          </w:tcPr>
          <w:p w14:paraId="34744E94" w14:textId="2ADC03F6" w:rsidR="00FF212B" w:rsidRPr="007F1507" w:rsidRDefault="00FF212B" w:rsidP="00FF212B">
            <w:pPr>
              <w:tabs>
                <w:tab w:val="left" w:pos="1440"/>
              </w:tabs>
              <w:jc w:val="right"/>
              <w:rPr>
                <w:b/>
                <w:color w:val="000000"/>
                <w:sz w:val="18"/>
                <w:szCs w:val="18"/>
                <w:lang w:val="en-US"/>
              </w:rPr>
            </w:pPr>
            <w:r w:rsidRPr="008D7676">
              <w:rPr>
                <w:b/>
                <w:color w:val="000000"/>
                <w:sz w:val="18"/>
                <w:szCs w:val="18"/>
              </w:rPr>
              <w:t>17</w:t>
            </w:r>
            <w:r>
              <w:rPr>
                <w:b/>
                <w:color w:val="000000"/>
                <w:sz w:val="18"/>
                <w:szCs w:val="18"/>
              </w:rPr>
              <w:t>,</w:t>
            </w:r>
            <w:r w:rsidRPr="008D7676">
              <w:rPr>
                <w:b/>
                <w:color w:val="000000"/>
                <w:sz w:val="18"/>
                <w:szCs w:val="18"/>
              </w:rPr>
              <w:t>117</w:t>
            </w:r>
            <w:r>
              <w:rPr>
                <w:b/>
                <w:color w:val="000000"/>
                <w:sz w:val="18"/>
                <w:szCs w:val="18"/>
              </w:rPr>
              <w:t>,</w:t>
            </w:r>
            <w:r w:rsidRPr="008D7676">
              <w:rPr>
                <w:b/>
                <w:color w:val="000000"/>
                <w:sz w:val="18"/>
                <w:szCs w:val="18"/>
              </w:rPr>
              <w:t>077</w:t>
            </w:r>
          </w:p>
        </w:tc>
        <w:tc>
          <w:tcPr>
            <w:tcW w:w="1620" w:type="dxa"/>
            <w:shd w:val="clear" w:color="auto" w:fill="auto"/>
          </w:tcPr>
          <w:p w14:paraId="6CF74134" w14:textId="2C09EE2B" w:rsidR="00FF212B" w:rsidRPr="007F1507" w:rsidRDefault="00FF212B" w:rsidP="00FF212B">
            <w:pPr>
              <w:tabs>
                <w:tab w:val="left" w:pos="1440"/>
              </w:tabs>
              <w:jc w:val="right"/>
              <w:rPr>
                <w:b/>
                <w:color w:val="000000"/>
                <w:sz w:val="18"/>
                <w:szCs w:val="18"/>
                <w:lang w:val="en-US"/>
              </w:rPr>
            </w:pPr>
            <w:r w:rsidRPr="00A95CF7">
              <w:rPr>
                <w:b/>
                <w:color w:val="000000"/>
                <w:sz w:val="18"/>
                <w:szCs w:val="18"/>
              </w:rPr>
              <w:t>7</w:t>
            </w:r>
            <w:r>
              <w:rPr>
                <w:b/>
                <w:color w:val="000000"/>
                <w:sz w:val="18"/>
                <w:szCs w:val="18"/>
              </w:rPr>
              <w:t>,</w:t>
            </w:r>
            <w:r w:rsidRPr="00A95CF7">
              <w:rPr>
                <w:b/>
                <w:color w:val="000000"/>
                <w:sz w:val="18"/>
                <w:szCs w:val="18"/>
              </w:rPr>
              <w:t>112</w:t>
            </w:r>
            <w:r>
              <w:rPr>
                <w:b/>
                <w:color w:val="000000"/>
                <w:sz w:val="18"/>
                <w:szCs w:val="18"/>
              </w:rPr>
              <w:t>,</w:t>
            </w:r>
            <w:r w:rsidRPr="00A95CF7">
              <w:rPr>
                <w:b/>
                <w:color w:val="000000"/>
                <w:sz w:val="18"/>
                <w:szCs w:val="18"/>
              </w:rPr>
              <w:t>556</w:t>
            </w:r>
          </w:p>
        </w:tc>
        <w:tc>
          <w:tcPr>
            <w:tcW w:w="1607" w:type="dxa"/>
            <w:shd w:val="clear" w:color="auto" w:fill="auto"/>
          </w:tcPr>
          <w:p w14:paraId="648D65FE" w14:textId="4A6B1813" w:rsidR="00FF212B" w:rsidRPr="007F1507" w:rsidRDefault="00FF212B" w:rsidP="00FF212B">
            <w:pPr>
              <w:jc w:val="right"/>
              <w:rPr>
                <w:b/>
                <w:sz w:val="18"/>
                <w:szCs w:val="18"/>
                <w:lang w:val="en-US"/>
              </w:rPr>
            </w:pPr>
            <w:r w:rsidRPr="00AE146F">
              <w:rPr>
                <w:b/>
                <w:sz w:val="18"/>
                <w:szCs w:val="18"/>
              </w:rPr>
              <w:t>2</w:t>
            </w:r>
            <w:r>
              <w:rPr>
                <w:b/>
                <w:sz w:val="18"/>
                <w:szCs w:val="18"/>
              </w:rPr>
              <w:t>,</w:t>
            </w:r>
            <w:r w:rsidRPr="00AE146F">
              <w:rPr>
                <w:b/>
                <w:sz w:val="18"/>
                <w:szCs w:val="18"/>
              </w:rPr>
              <w:t>698</w:t>
            </w:r>
            <w:r>
              <w:rPr>
                <w:b/>
                <w:sz w:val="18"/>
                <w:szCs w:val="18"/>
              </w:rPr>
              <w:t>,</w:t>
            </w:r>
            <w:r w:rsidRPr="00AE146F">
              <w:rPr>
                <w:b/>
                <w:sz w:val="18"/>
                <w:szCs w:val="18"/>
              </w:rPr>
              <w:t>798</w:t>
            </w:r>
          </w:p>
        </w:tc>
      </w:tr>
      <w:tr w:rsidR="00FF212B" w:rsidRPr="007F1507" w14:paraId="68CEF12B" w14:textId="77777777" w:rsidTr="00AB4E2F">
        <w:trPr>
          <w:trHeight w:val="75"/>
        </w:trPr>
        <w:tc>
          <w:tcPr>
            <w:tcW w:w="3420" w:type="dxa"/>
            <w:shd w:val="clear" w:color="auto" w:fill="auto"/>
          </w:tcPr>
          <w:p w14:paraId="40EC4AA6" w14:textId="77777777" w:rsidR="00FF212B" w:rsidRPr="007F1507" w:rsidRDefault="00FF212B" w:rsidP="00FF212B">
            <w:pPr>
              <w:jc w:val="both"/>
              <w:rPr>
                <w:color w:val="000000"/>
                <w:sz w:val="18"/>
                <w:szCs w:val="18"/>
                <w:lang w:val="en-US"/>
              </w:rPr>
            </w:pPr>
          </w:p>
        </w:tc>
        <w:tc>
          <w:tcPr>
            <w:tcW w:w="1633" w:type="dxa"/>
            <w:shd w:val="clear" w:color="auto" w:fill="auto"/>
            <w:vAlign w:val="bottom"/>
          </w:tcPr>
          <w:p w14:paraId="43F8A848" w14:textId="77777777" w:rsidR="00FF212B" w:rsidRPr="007F1507" w:rsidRDefault="00FF212B" w:rsidP="00FF212B">
            <w:pPr>
              <w:ind w:left="117"/>
              <w:jc w:val="right"/>
              <w:rPr>
                <w:sz w:val="18"/>
                <w:szCs w:val="18"/>
                <w:lang w:val="en-US"/>
              </w:rPr>
            </w:pPr>
          </w:p>
        </w:tc>
        <w:tc>
          <w:tcPr>
            <w:tcW w:w="1620" w:type="dxa"/>
            <w:shd w:val="clear" w:color="auto" w:fill="auto"/>
          </w:tcPr>
          <w:p w14:paraId="355CB42A" w14:textId="77777777" w:rsidR="00FF212B" w:rsidRPr="007F1507" w:rsidRDefault="00FF212B" w:rsidP="00FF212B">
            <w:pPr>
              <w:ind w:left="165"/>
              <w:jc w:val="right"/>
              <w:rPr>
                <w:sz w:val="18"/>
                <w:szCs w:val="18"/>
                <w:lang w:val="en-US"/>
              </w:rPr>
            </w:pPr>
          </w:p>
        </w:tc>
        <w:tc>
          <w:tcPr>
            <w:tcW w:w="1607" w:type="dxa"/>
            <w:shd w:val="clear" w:color="auto" w:fill="auto"/>
          </w:tcPr>
          <w:p w14:paraId="40787936" w14:textId="77777777" w:rsidR="00FF212B" w:rsidRPr="007F1507" w:rsidRDefault="00FF212B" w:rsidP="00FF212B">
            <w:pPr>
              <w:jc w:val="right"/>
              <w:rPr>
                <w:sz w:val="18"/>
                <w:szCs w:val="18"/>
                <w:lang w:val="en-US"/>
              </w:rPr>
            </w:pPr>
          </w:p>
        </w:tc>
      </w:tr>
      <w:tr w:rsidR="00FF212B" w:rsidRPr="007F1507" w14:paraId="1FCA9AF2" w14:textId="77777777" w:rsidTr="00EF3FB6">
        <w:trPr>
          <w:trHeight w:val="75"/>
        </w:trPr>
        <w:tc>
          <w:tcPr>
            <w:tcW w:w="3420" w:type="dxa"/>
            <w:shd w:val="clear" w:color="auto" w:fill="auto"/>
          </w:tcPr>
          <w:p w14:paraId="6606F5AE" w14:textId="77777777" w:rsidR="00FF212B" w:rsidRPr="007F1507" w:rsidRDefault="00FF212B" w:rsidP="00FF212B">
            <w:pPr>
              <w:jc w:val="both"/>
              <w:rPr>
                <w:color w:val="000000"/>
                <w:sz w:val="18"/>
                <w:szCs w:val="18"/>
                <w:lang w:val="en-US"/>
              </w:rPr>
            </w:pPr>
            <w:r w:rsidRPr="007F1507">
              <w:rPr>
                <w:color w:val="000000"/>
                <w:sz w:val="18"/>
                <w:szCs w:val="18"/>
                <w:lang w:val="en-US"/>
              </w:rPr>
              <w:t>Interest bearing balances</w:t>
            </w:r>
          </w:p>
        </w:tc>
        <w:tc>
          <w:tcPr>
            <w:tcW w:w="1633" w:type="dxa"/>
            <w:shd w:val="clear" w:color="auto" w:fill="auto"/>
            <w:vAlign w:val="bottom"/>
          </w:tcPr>
          <w:p w14:paraId="340C061A" w14:textId="2E36D505" w:rsidR="00FF212B" w:rsidRPr="007F1507" w:rsidRDefault="00FF212B" w:rsidP="00FF212B">
            <w:pPr>
              <w:ind w:left="117"/>
              <w:jc w:val="right"/>
              <w:rPr>
                <w:sz w:val="18"/>
                <w:szCs w:val="18"/>
                <w:lang w:val="en-US"/>
              </w:rPr>
            </w:pPr>
            <w:r w:rsidRPr="00247095">
              <w:rPr>
                <w:sz w:val="18"/>
                <w:szCs w:val="18"/>
              </w:rPr>
              <w:t>1</w:t>
            </w:r>
            <w:r>
              <w:rPr>
                <w:sz w:val="18"/>
                <w:szCs w:val="18"/>
              </w:rPr>
              <w:t>,</w:t>
            </w:r>
            <w:r w:rsidRPr="00247095">
              <w:rPr>
                <w:sz w:val="18"/>
                <w:szCs w:val="18"/>
              </w:rPr>
              <w:t>618</w:t>
            </w:r>
          </w:p>
        </w:tc>
        <w:tc>
          <w:tcPr>
            <w:tcW w:w="1620" w:type="dxa"/>
            <w:shd w:val="clear" w:color="auto" w:fill="auto"/>
          </w:tcPr>
          <w:p w14:paraId="4C52F0E1" w14:textId="0356D5F3" w:rsidR="00FF212B" w:rsidRPr="00EC36A9" w:rsidRDefault="00FF212B" w:rsidP="00FF212B">
            <w:pPr>
              <w:ind w:left="165"/>
              <w:jc w:val="right"/>
              <w:rPr>
                <w:sz w:val="18"/>
                <w:szCs w:val="18"/>
                <w:lang w:val="en-US"/>
              </w:rPr>
            </w:pPr>
            <w:r w:rsidRPr="00247095">
              <w:rPr>
                <w:color w:val="000000"/>
                <w:sz w:val="18"/>
                <w:szCs w:val="18"/>
              </w:rPr>
              <w:t>7</w:t>
            </w:r>
            <w:r>
              <w:rPr>
                <w:color w:val="000000"/>
                <w:sz w:val="18"/>
                <w:szCs w:val="18"/>
              </w:rPr>
              <w:t>,</w:t>
            </w:r>
            <w:r w:rsidRPr="00247095">
              <w:rPr>
                <w:color w:val="000000"/>
                <w:sz w:val="18"/>
                <w:szCs w:val="18"/>
              </w:rPr>
              <w:t>075</w:t>
            </w:r>
            <w:r>
              <w:rPr>
                <w:color w:val="000000"/>
                <w:sz w:val="18"/>
                <w:szCs w:val="18"/>
              </w:rPr>
              <w:t>,</w:t>
            </w:r>
            <w:r w:rsidRPr="00247095">
              <w:rPr>
                <w:color w:val="000000"/>
                <w:sz w:val="18"/>
                <w:szCs w:val="18"/>
              </w:rPr>
              <w:t>301</w:t>
            </w:r>
          </w:p>
        </w:tc>
        <w:tc>
          <w:tcPr>
            <w:tcW w:w="1607" w:type="dxa"/>
            <w:shd w:val="clear" w:color="auto" w:fill="auto"/>
            <w:vAlign w:val="bottom"/>
          </w:tcPr>
          <w:p w14:paraId="24EFD4FC" w14:textId="2C6CDD4F" w:rsidR="00FF212B" w:rsidRPr="007F1507" w:rsidRDefault="00FF212B" w:rsidP="00FF212B">
            <w:pPr>
              <w:jc w:val="right"/>
              <w:rPr>
                <w:sz w:val="18"/>
                <w:szCs w:val="18"/>
                <w:lang w:val="en-US"/>
              </w:rPr>
            </w:pPr>
            <w:r w:rsidRPr="00247095">
              <w:rPr>
                <w:sz w:val="18"/>
                <w:szCs w:val="18"/>
              </w:rPr>
              <w:t>65</w:t>
            </w:r>
            <w:r>
              <w:rPr>
                <w:sz w:val="18"/>
                <w:szCs w:val="18"/>
              </w:rPr>
              <w:t>,</w:t>
            </w:r>
            <w:r w:rsidRPr="00247095">
              <w:rPr>
                <w:sz w:val="18"/>
                <w:szCs w:val="18"/>
              </w:rPr>
              <w:t>546</w:t>
            </w:r>
          </w:p>
        </w:tc>
      </w:tr>
      <w:tr w:rsidR="00FF212B" w:rsidRPr="007F1507" w14:paraId="1C6797B5" w14:textId="77777777" w:rsidTr="00EF3FB6">
        <w:tc>
          <w:tcPr>
            <w:tcW w:w="3420" w:type="dxa"/>
            <w:shd w:val="clear" w:color="auto" w:fill="auto"/>
          </w:tcPr>
          <w:p w14:paraId="3AA6EFC2" w14:textId="77777777" w:rsidR="00FF212B" w:rsidRPr="007F1507" w:rsidRDefault="00FF212B" w:rsidP="00FF212B">
            <w:pPr>
              <w:jc w:val="both"/>
              <w:rPr>
                <w:color w:val="000000"/>
                <w:sz w:val="18"/>
                <w:szCs w:val="18"/>
                <w:lang w:val="en-US"/>
              </w:rPr>
            </w:pPr>
            <w:r w:rsidRPr="007F1507">
              <w:rPr>
                <w:color w:val="000000"/>
                <w:sz w:val="18"/>
                <w:szCs w:val="18"/>
                <w:lang w:val="en-US"/>
              </w:rPr>
              <w:t>Non-interest</w:t>
            </w:r>
            <w:r>
              <w:rPr>
                <w:color w:val="000000"/>
                <w:sz w:val="18"/>
                <w:szCs w:val="18"/>
                <w:lang w:val="en-US"/>
              </w:rPr>
              <w:t>-</w:t>
            </w:r>
            <w:r w:rsidRPr="007F1507">
              <w:rPr>
                <w:color w:val="000000"/>
                <w:sz w:val="18"/>
                <w:szCs w:val="18"/>
                <w:lang w:val="en-US"/>
              </w:rPr>
              <w:t>bearing balances</w:t>
            </w:r>
          </w:p>
        </w:tc>
        <w:tc>
          <w:tcPr>
            <w:tcW w:w="1633" w:type="dxa"/>
            <w:shd w:val="clear" w:color="auto" w:fill="auto"/>
          </w:tcPr>
          <w:p w14:paraId="3148C802" w14:textId="592C806B" w:rsidR="00FF212B" w:rsidRPr="007F1507" w:rsidRDefault="00FF212B" w:rsidP="00FF212B">
            <w:pPr>
              <w:jc w:val="right"/>
              <w:rPr>
                <w:color w:val="000000"/>
                <w:sz w:val="18"/>
                <w:szCs w:val="18"/>
                <w:lang w:val="en-US"/>
              </w:rPr>
            </w:pPr>
            <w:r w:rsidRPr="00247095">
              <w:rPr>
                <w:bCs/>
                <w:color w:val="000000"/>
                <w:sz w:val="18"/>
                <w:szCs w:val="18"/>
              </w:rPr>
              <w:t>17</w:t>
            </w:r>
            <w:r>
              <w:rPr>
                <w:bCs/>
                <w:color w:val="000000"/>
                <w:sz w:val="18"/>
                <w:szCs w:val="18"/>
              </w:rPr>
              <w:t>,</w:t>
            </w:r>
            <w:r w:rsidRPr="00247095">
              <w:rPr>
                <w:bCs/>
                <w:color w:val="000000"/>
                <w:sz w:val="18"/>
                <w:szCs w:val="18"/>
              </w:rPr>
              <w:t>115</w:t>
            </w:r>
            <w:r>
              <w:rPr>
                <w:bCs/>
                <w:color w:val="000000"/>
                <w:sz w:val="18"/>
                <w:szCs w:val="18"/>
              </w:rPr>
              <w:t>,</w:t>
            </w:r>
            <w:r w:rsidRPr="00247095">
              <w:rPr>
                <w:bCs/>
                <w:color w:val="000000"/>
                <w:sz w:val="18"/>
                <w:szCs w:val="18"/>
              </w:rPr>
              <w:t>459</w:t>
            </w:r>
          </w:p>
        </w:tc>
        <w:tc>
          <w:tcPr>
            <w:tcW w:w="1620" w:type="dxa"/>
            <w:shd w:val="clear" w:color="auto" w:fill="auto"/>
            <w:vAlign w:val="bottom"/>
          </w:tcPr>
          <w:p w14:paraId="502DC918" w14:textId="3CC4EF0B" w:rsidR="00FF212B" w:rsidRPr="00EC36A9" w:rsidRDefault="00FF212B" w:rsidP="00FF212B">
            <w:pPr>
              <w:jc w:val="right"/>
              <w:rPr>
                <w:color w:val="000000"/>
                <w:sz w:val="18"/>
                <w:szCs w:val="18"/>
                <w:lang w:val="en-US"/>
              </w:rPr>
            </w:pPr>
            <w:r>
              <w:rPr>
                <w:sz w:val="18"/>
                <w:szCs w:val="18"/>
              </w:rPr>
              <w:t>37,255</w:t>
            </w:r>
          </w:p>
        </w:tc>
        <w:tc>
          <w:tcPr>
            <w:tcW w:w="1607" w:type="dxa"/>
            <w:shd w:val="clear" w:color="auto" w:fill="auto"/>
          </w:tcPr>
          <w:p w14:paraId="07888BCB" w14:textId="14CA68C6" w:rsidR="00FF212B" w:rsidRPr="007F1507" w:rsidRDefault="00FF212B" w:rsidP="00FF212B">
            <w:pPr>
              <w:jc w:val="right"/>
              <w:rPr>
                <w:sz w:val="18"/>
                <w:szCs w:val="18"/>
                <w:lang w:val="en-US"/>
              </w:rPr>
            </w:pPr>
            <w:r w:rsidRPr="00247095">
              <w:rPr>
                <w:sz w:val="18"/>
                <w:szCs w:val="18"/>
              </w:rPr>
              <w:t>2</w:t>
            </w:r>
            <w:r>
              <w:rPr>
                <w:sz w:val="18"/>
                <w:szCs w:val="18"/>
              </w:rPr>
              <w:t>,</w:t>
            </w:r>
            <w:r w:rsidRPr="00247095">
              <w:rPr>
                <w:sz w:val="18"/>
                <w:szCs w:val="18"/>
              </w:rPr>
              <w:t>633</w:t>
            </w:r>
            <w:r>
              <w:rPr>
                <w:sz w:val="18"/>
                <w:szCs w:val="18"/>
              </w:rPr>
              <w:t>,</w:t>
            </w:r>
            <w:r w:rsidRPr="00247095">
              <w:rPr>
                <w:sz w:val="18"/>
                <w:szCs w:val="18"/>
              </w:rPr>
              <w:t>252</w:t>
            </w:r>
          </w:p>
        </w:tc>
      </w:tr>
      <w:tr w:rsidR="00FF212B" w:rsidRPr="007F1507" w14:paraId="2A788EEA" w14:textId="77777777" w:rsidTr="00AB4E2F">
        <w:tc>
          <w:tcPr>
            <w:tcW w:w="3420" w:type="dxa"/>
            <w:shd w:val="clear" w:color="auto" w:fill="auto"/>
          </w:tcPr>
          <w:p w14:paraId="4D33ADA1" w14:textId="055571FD" w:rsidR="00FF212B" w:rsidRPr="007F1507" w:rsidRDefault="00FF212B" w:rsidP="00FF212B">
            <w:pPr>
              <w:jc w:val="both"/>
              <w:rPr>
                <w:b/>
                <w:color w:val="000000"/>
                <w:sz w:val="18"/>
                <w:szCs w:val="18"/>
                <w:lang w:val="en-US"/>
              </w:rPr>
            </w:pPr>
            <w:r w:rsidRPr="007F1507">
              <w:rPr>
                <w:b/>
                <w:color w:val="000000"/>
                <w:sz w:val="18"/>
                <w:szCs w:val="18"/>
                <w:lang w:val="en-US"/>
              </w:rPr>
              <w:t xml:space="preserve">Total as of </w:t>
            </w:r>
            <w:r>
              <w:rPr>
                <w:b/>
                <w:color w:val="000000"/>
                <w:sz w:val="18"/>
                <w:szCs w:val="18"/>
                <w:lang w:val="en-US"/>
              </w:rPr>
              <w:t>06</w:t>
            </w:r>
            <w:r w:rsidRPr="007F1507">
              <w:rPr>
                <w:b/>
                <w:color w:val="000000"/>
                <w:sz w:val="18"/>
                <w:szCs w:val="18"/>
                <w:lang w:val="en-US"/>
              </w:rPr>
              <w:t>.3</w:t>
            </w:r>
            <w:r>
              <w:rPr>
                <w:b/>
                <w:color w:val="000000"/>
                <w:sz w:val="18"/>
                <w:szCs w:val="18"/>
                <w:lang w:val="en-US"/>
              </w:rPr>
              <w:t>0</w:t>
            </w:r>
            <w:r w:rsidRPr="007F1507">
              <w:rPr>
                <w:b/>
                <w:color w:val="000000"/>
                <w:sz w:val="18"/>
                <w:szCs w:val="18"/>
                <w:lang w:val="en-US"/>
              </w:rPr>
              <w:t>.20</w:t>
            </w:r>
            <w:r>
              <w:rPr>
                <w:b/>
                <w:color w:val="000000"/>
                <w:sz w:val="18"/>
                <w:szCs w:val="18"/>
                <w:lang w:val="en-US"/>
              </w:rPr>
              <w:t>20</w:t>
            </w:r>
          </w:p>
        </w:tc>
        <w:tc>
          <w:tcPr>
            <w:tcW w:w="1633" w:type="dxa"/>
            <w:shd w:val="clear" w:color="auto" w:fill="auto"/>
          </w:tcPr>
          <w:p w14:paraId="5298E024" w14:textId="4E0A2491" w:rsidR="00FF212B" w:rsidRPr="007F1507" w:rsidRDefault="00FF212B" w:rsidP="00FF212B">
            <w:pPr>
              <w:tabs>
                <w:tab w:val="left" w:pos="1440"/>
              </w:tabs>
              <w:jc w:val="right"/>
              <w:rPr>
                <w:b/>
                <w:color w:val="000000"/>
                <w:sz w:val="18"/>
                <w:szCs w:val="18"/>
                <w:lang w:val="en-US"/>
              </w:rPr>
            </w:pPr>
            <w:r w:rsidRPr="008D7676">
              <w:rPr>
                <w:b/>
                <w:color w:val="000000"/>
                <w:sz w:val="18"/>
                <w:szCs w:val="18"/>
              </w:rPr>
              <w:t>17</w:t>
            </w:r>
            <w:r>
              <w:rPr>
                <w:b/>
                <w:color w:val="000000"/>
                <w:sz w:val="18"/>
                <w:szCs w:val="18"/>
              </w:rPr>
              <w:t>,</w:t>
            </w:r>
            <w:r w:rsidRPr="008D7676">
              <w:rPr>
                <w:b/>
                <w:color w:val="000000"/>
                <w:sz w:val="18"/>
                <w:szCs w:val="18"/>
              </w:rPr>
              <w:t>117</w:t>
            </w:r>
            <w:r>
              <w:rPr>
                <w:b/>
                <w:color w:val="000000"/>
                <w:sz w:val="18"/>
                <w:szCs w:val="18"/>
              </w:rPr>
              <w:t>,</w:t>
            </w:r>
            <w:r w:rsidRPr="008D7676">
              <w:rPr>
                <w:b/>
                <w:color w:val="000000"/>
                <w:sz w:val="18"/>
                <w:szCs w:val="18"/>
              </w:rPr>
              <w:t>077</w:t>
            </w:r>
          </w:p>
        </w:tc>
        <w:tc>
          <w:tcPr>
            <w:tcW w:w="1620" w:type="dxa"/>
            <w:shd w:val="clear" w:color="auto" w:fill="auto"/>
          </w:tcPr>
          <w:p w14:paraId="4DDB9912" w14:textId="08353AAE" w:rsidR="00FF212B" w:rsidRPr="007F1507" w:rsidRDefault="00FF212B" w:rsidP="00FF212B">
            <w:pPr>
              <w:tabs>
                <w:tab w:val="left" w:pos="1440"/>
              </w:tabs>
              <w:jc w:val="right"/>
              <w:rPr>
                <w:b/>
                <w:color w:val="000000"/>
                <w:sz w:val="18"/>
                <w:szCs w:val="18"/>
                <w:lang w:val="en-US"/>
              </w:rPr>
            </w:pPr>
            <w:r w:rsidRPr="00A95CF7">
              <w:rPr>
                <w:b/>
                <w:color w:val="000000"/>
                <w:sz w:val="18"/>
                <w:szCs w:val="18"/>
              </w:rPr>
              <w:t>7</w:t>
            </w:r>
            <w:r>
              <w:rPr>
                <w:b/>
                <w:color w:val="000000"/>
                <w:sz w:val="18"/>
                <w:szCs w:val="18"/>
              </w:rPr>
              <w:t>,</w:t>
            </w:r>
            <w:r w:rsidRPr="00A95CF7">
              <w:rPr>
                <w:b/>
                <w:color w:val="000000"/>
                <w:sz w:val="18"/>
                <w:szCs w:val="18"/>
              </w:rPr>
              <w:t>112</w:t>
            </w:r>
            <w:r>
              <w:rPr>
                <w:b/>
                <w:color w:val="000000"/>
                <w:sz w:val="18"/>
                <w:szCs w:val="18"/>
              </w:rPr>
              <w:t>,</w:t>
            </w:r>
            <w:r w:rsidRPr="00A95CF7">
              <w:rPr>
                <w:b/>
                <w:color w:val="000000"/>
                <w:sz w:val="18"/>
                <w:szCs w:val="18"/>
              </w:rPr>
              <w:t>556</w:t>
            </w:r>
          </w:p>
        </w:tc>
        <w:tc>
          <w:tcPr>
            <w:tcW w:w="1607" w:type="dxa"/>
            <w:shd w:val="clear" w:color="auto" w:fill="auto"/>
          </w:tcPr>
          <w:p w14:paraId="7C8C3921" w14:textId="5DC0A039" w:rsidR="00FF212B" w:rsidRPr="007F1507" w:rsidRDefault="00FF212B" w:rsidP="00FF212B">
            <w:pPr>
              <w:jc w:val="right"/>
              <w:rPr>
                <w:b/>
                <w:sz w:val="18"/>
                <w:szCs w:val="18"/>
                <w:lang w:val="en-US"/>
              </w:rPr>
            </w:pPr>
            <w:r w:rsidRPr="00AE146F">
              <w:rPr>
                <w:b/>
                <w:sz w:val="18"/>
                <w:szCs w:val="18"/>
              </w:rPr>
              <w:t>2</w:t>
            </w:r>
            <w:r>
              <w:rPr>
                <w:b/>
                <w:sz w:val="18"/>
                <w:szCs w:val="18"/>
              </w:rPr>
              <w:t>,</w:t>
            </w:r>
            <w:r w:rsidRPr="00AE146F">
              <w:rPr>
                <w:b/>
                <w:sz w:val="18"/>
                <w:szCs w:val="18"/>
              </w:rPr>
              <w:t>698</w:t>
            </w:r>
            <w:r>
              <w:rPr>
                <w:b/>
                <w:sz w:val="18"/>
                <w:szCs w:val="18"/>
              </w:rPr>
              <w:t>,</w:t>
            </w:r>
            <w:r w:rsidRPr="00AE146F">
              <w:rPr>
                <w:b/>
                <w:sz w:val="18"/>
                <w:szCs w:val="18"/>
              </w:rPr>
              <w:t>798</w:t>
            </w:r>
          </w:p>
        </w:tc>
      </w:tr>
    </w:tbl>
    <w:p w14:paraId="6E0F7E72" w14:textId="77777777" w:rsidR="00AB4E2F" w:rsidRPr="007F1507" w:rsidRDefault="00AB4E2F" w:rsidP="00AB4E2F">
      <w:pPr>
        <w:ind w:right="454"/>
        <w:jc w:val="both"/>
        <w:rPr>
          <w:sz w:val="12"/>
          <w:szCs w:val="12"/>
          <w:lang w:val="en-US"/>
        </w:rPr>
      </w:pPr>
    </w:p>
    <w:p w14:paraId="6372DAA4" w14:textId="77777777" w:rsidR="00AB4E2F" w:rsidRPr="007F1507" w:rsidRDefault="00AB4E2F" w:rsidP="00AB4E2F">
      <w:pPr>
        <w:ind w:right="454"/>
        <w:jc w:val="both"/>
        <w:rPr>
          <w:sz w:val="16"/>
          <w:szCs w:val="16"/>
          <w:lang w:val="en-US"/>
        </w:rPr>
      </w:pPr>
      <w:r w:rsidRPr="007F1507">
        <w:rPr>
          <w:sz w:val="16"/>
          <w:szCs w:val="16"/>
          <w:lang w:val="en-US"/>
        </w:rPr>
        <w:t xml:space="preserve">(1) Includes trade accounts receivable, </w:t>
      </w:r>
      <w:r w:rsidR="003E4E07" w:rsidRPr="007F1507">
        <w:rPr>
          <w:sz w:val="16"/>
          <w:szCs w:val="16"/>
          <w:lang w:val="en-US"/>
        </w:rPr>
        <w:t xml:space="preserve">and </w:t>
      </w:r>
      <w:r w:rsidRPr="007F1507">
        <w:rPr>
          <w:sz w:val="16"/>
          <w:szCs w:val="16"/>
          <w:lang w:val="en-US"/>
        </w:rPr>
        <w:t xml:space="preserve">other accounts receivable at face value, </w:t>
      </w:r>
      <w:r w:rsidR="005D6BF0" w:rsidRPr="007F1507">
        <w:rPr>
          <w:sz w:val="16"/>
          <w:szCs w:val="16"/>
          <w:lang w:val="en-US"/>
        </w:rPr>
        <w:t>and excludes all</w:t>
      </w:r>
      <w:r w:rsidRPr="007F1507">
        <w:rPr>
          <w:sz w:val="16"/>
          <w:szCs w:val="16"/>
          <w:lang w:val="en-US"/>
        </w:rPr>
        <w:t>owances.</w:t>
      </w:r>
    </w:p>
    <w:p w14:paraId="483AAFE7" w14:textId="77777777" w:rsidR="00AB4E2F" w:rsidRPr="007F1507" w:rsidRDefault="00AB4E2F" w:rsidP="00AB4E2F">
      <w:pPr>
        <w:ind w:right="454"/>
        <w:jc w:val="both"/>
        <w:rPr>
          <w:sz w:val="16"/>
          <w:szCs w:val="16"/>
          <w:lang w:val="en-US"/>
        </w:rPr>
      </w:pPr>
      <w:r w:rsidRPr="007F1507">
        <w:rPr>
          <w:sz w:val="16"/>
          <w:szCs w:val="16"/>
          <w:lang w:val="en-US"/>
        </w:rPr>
        <w:t>(2) Recorded at present value.</w:t>
      </w:r>
    </w:p>
    <w:p w14:paraId="0E7B0118" w14:textId="77777777" w:rsidR="00AB4E2F" w:rsidRPr="007F1507" w:rsidRDefault="00AB4E2F" w:rsidP="00AB4E2F">
      <w:pPr>
        <w:ind w:right="454"/>
        <w:jc w:val="both"/>
        <w:rPr>
          <w:sz w:val="16"/>
          <w:szCs w:val="16"/>
          <w:lang w:val="en-US"/>
        </w:rPr>
      </w:pPr>
      <w:r w:rsidRPr="007F1507">
        <w:rPr>
          <w:sz w:val="16"/>
          <w:szCs w:val="16"/>
          <w:lang w:val="en-US"/>
        </w:rPr>
        <w:t xml:space="preserve">(3) Includes </w:t>
      </w:r>
      <w:r w:rsidR="004C1E4D">
        <w:rPr>
          <w:sz w:val="16"/>
          <w:szCs w:val="16"/>
          <w:lang w:val="en-US"/>
        </w:rPr>
        <w:t>all</w:t>
      </w:r>
      <w:r w:rsidR="00666D2A">
        <w:rPr>
          <w:sz w:val="16"/>
          <w:szCs w:val="16"/>
          <w:lang w:val="en-US"/>
        </w:rPr>
        <w:t xml:space="preserve"> non-financial</w:t>
      </w:r>
      <w:r w:rsidR="004C1E4D">
        <w:rPr>
          <w:sz w:val="16"/>
          <w:szCs w:val="16"/>
          <w:lang w:val="en-US"/>
        </w:rPr>
        <w:t xml:space="preserve"> </w:t>
      </w:r>
      <w:r w:rsidRPr="007F1507">
        <w:rPr>
          <w:sz w:val="16"/>
          <w:szCs w:val="16"/>
          <w:lang w:val="en-US"/>
        </w:rPr>
        <w:t>liabilities</w:t>
      </w:r>
      <w:r w:rsidR="00213096">
        <w:rPr>
          <w:sz w:val="16"/>
          <w:szCs w:val="16"/>
          <w:lang w:val="en-US"/>
        </w:rPr>
        <w:t xml:space="preserve">, </w:t>
      </w:r>
      <w:r w:rsidR="00666D2A">
        <w:rPr>
          <w:sz w:val="16"/>
          <w:szCs w:val="16"/>
          <w:lang w:val="en-US"/>
        </w:rPr>
        <w:t>excluding</w:t>
      </w:r>
      <w:r w:rsidRPr="007F1507">
        <w:rPr>
          <w:sz w:val="16"/>
          <w:szCs w:val="16"/>
          <w:lang w:val="en-US"/>
        </w:rPr>
        <w:t xml:space="preserve"> contingencies and deferred tax liabilities.</w:t>
      </w:r>
    </w:p>
    <w:p w14:paraId="1FE5B6D5" w14:textId="77777777" w:rsidR="00AB4E2F" w:rsidRPr="007F1507" w:rsidRDefault="00AB4E2F" w:rsidP="00AB4E2F">
      <w:pPr>
        <w:ind w:right="454"/>
        <w:jc w:val="both"/>
        <w:rPr>
          <w:sz w:val="16"/>
          <w:szCs w:val="16"/>
          <w:lang w:val="en-US"/>
        </w:rPr>
      </w:pPr>
    </w:p>
    <w:p w14:paraId="4AA3DD4C" w14:textId="77777777" w:rsidR="00AB4E2F" w:rsidRPr="007F1507" w:rsidRDefault="00AB4E2F" w:rsidP="00AB4E2F">
      <w:pPr>
        <w:pStyle w:val="Sangra3detindependiente"/>
        <w:rPr>
          <w:rFonts w:ascii="Times New Roman" w:hAnsi="Times New Roman"/>
          <w:szCs w:val="22"/>
          <w:lang w:val="en-US"/>
        </w:rPr>
      </w:pPr>
      <w:r w:rsidRPr="007F1507" w:rsidDel="00984393">
        <w:rPr>
          <w:lang w:val="en-US"/>
        </w:rPr>
        <w:t xml:space="preserve"> </w:t>
      </w:r>
      <w:r w:rsidRPr="007F1507">
        <w:rPr>
          <w:rFonts w:ascii="Times New Roman" w:hAnsi="Times New Roman"/>
          <w:szCs w:val="22"/>
          <w:lang w:val="en-US"/>
        </w:rPr>
        <w:t>5.</w:t>
      </w:r>
      <w:r w:rsidRPr="007F1507">
        <w:rPr>
          <w:rFonts w:ascii="Times New Roman" w:hAnsi="Times New Roman"/>
          <w:szCs w:val="22"/>
          <w:lang w:val="en-US"/>
        </w:rPr>
        <w:tab/>
        <w:t xml:space="preserve">Interest Percentage </w:t>
      </w:r>
      <w:r w:rsidR="005D6BF0" w:rsidRPr="007F1507">
        <w:rPr>
          <w:rFonts w:ascii="Times New Roman" w:hAnsi="Times New Roman"/>
          <w:szCs w:val="22"/>
          <w:lang w:val="en-US"/>
        </w:rPr>
        <w:t xml:space="preserve">and votes </w:t>
      </w:r>
      <w:r w:rsidRPr="007F1507">
        <w:rPr>
          <w:rFonts w:ascii="Times New Roman" w:hAnsi="Times New Roman"/>
          <w:szCs w:val="22"/>
          <w:lang w:val="en-US"/>
        </w:rPr>
        <w:t xml:space="preserve">in Affiliated Companies – Argentine </w:t>
      </w:r>
      <w:r w:rsidR="005D6BF0" w:rsidRPr="007F1507">
        <w:rPr>
          <w:rFonts w:ascii="Times New Roman" w:hAnsi="Times New Roman"/>
          <w:szCs w:val="22"/>
          <w:lang w:val="en-US"/>
        </w:rPr>
        <w:t>General Company Law</w:t>
      </w:r>
      <w:r w:rsidRPr="007F1507">
        <w:rPr>
          <w:rFonts w:ascii="Times New Roman" w:hAnsi="Times New Roman"/>
          <w:szCs w:val="22"/>
          <w:lang w:val="en-US"/>
        </w:rPr>
        <w:t>, Section 33</w:t>
      </w:r>
      <w:r w:rsidR="005D6BF0" w:rsidRPr="007F1507">
        <w:rPr>
          <w:rFonts w:ascii="Times New Roman" w:hAnsi="Times New Roman"/>
          <w:szCs w:val="22"/>
          <w:lang w:val="en-US"/>
        </w:rPr>
        <w:t>:</w:t>
      </w:r>
    </w:p>
    <w:p w14:paraId="0B6D973C" w14:textId="77777777" w:rsidR="00AB4E2F" w:rsidRPr="007F1507" w:rsidRDefault="00AB4E2F" w:rsidP="00AB4E2F">
      <w:pPr>
        <w:pStyle w:val="Sangra3detindependiente"/>
        <w:rPr>
          <w:rFonts w:ascii="Times New Roman" w:hAnsi="Times New Roman"/>
          <w:szCs w:val="22"/>
          <w:lang w:val="en-US"/>
        </w:rPr>
      </w:pPr>
    </w:p>
    <w:p w14:paraId="064F9E7C" w14:textId="0E0D98FF" w:rsidR="00AB4E2F" w:rsidRPr="007F1507" w:rsidRDefault="00AB4E2F" w:rsidP="00AB4E2F">
      <w:pPr>
        <w:rPr>
          <w:sz w:val="22"/>
          <w:szCs w:val="22"/>
          <w:lang w:val="en-US"/>
        </w:rPr>
      </w:pPr>
      <w:r w:rsidRPr="007F1507">
        <w:rPr>
          <w:sz w:val="22"/>
          <w:szCs w:val="22"/>
          <w:lang w:val="en-US"/>
        </w:rPr>
        <w:t xml:space="preserve">See Note </w:t>
      </w:r>
      <w:r w:rsidR="000E5F64">
        <w:rPr>
          <w:sz w:val="22"/>
          <w:szCs w:val="22"/>
          <w:lang w:val="en-US"/>
        </w:rPr>
        <w:t>6</w:t>
      </w:r>
      <w:r w:rsidRPr="007F1507">
        <w:rPr>
          <w:sz w:val="22"/>
          <w:szCs w:val="22"/>
          <w:lang w:val="en-US"/>
        </w:rPr>
        <w:t xml:space="preserve"> to the Company’s </w:t>
      </w:r>
      <w:r w:rsidR="00AD6707">
        <w:rPr>
          <w:sz w:val="22"/>
          <w:szCs w:val="22"/>
          <w:lang w:val="en-US"/>
        </w:rPr>
        <w:t>interim</w:t>
      </w:r>
      <w:r w:rsidR="000E5F64">
        <w:rPr>
          <w:sz w:val="22"/>
          <w:szCs w:val="22"/>
          <w:lang w:val="en-US"/>
        </w:rPr>
        <w:t xml:space="preserve"> condensed f</w:t>
      </w:r>
      <w:r w:rsidRPr="007F1507">
        <w:rPr>
          <w:sz w:val="22"/>
          <w:szCs w:val="22"/>
          <w:lang w:val="en-US"/>
        </w:rPr>
        <w:t xml:space="preserve">inancial </w:t>
      </w:r>
      <w:r w:rsidR="000E5F64">
        <w:rPr>
          <w:sz w:val="22"/>
          <w:szCs w:val="22"/>
          <w:lang w:val="en-US"/>
        </w:rPr>
        <w:t>s</w:t>
      </w:r>
      <w:r w:rsidRPr="007F1507">
        <w:rPr>
          <w:sz w:val="22"/>
          <w:szCs w:val="22"/>
          <w:lang w:val="en-US"/>
        </w:rPr>
        <w:t xml:space="preserve">tatements as of </w:t>
      </w:r>
      <w:r w:rsidR="00FD7D0D">
        <w:rPr>
          <w:sz w:val="22"/>
          <w:szCs w:val="22"/>
          <w:lang w:val="en-US"/>
        </w:rPr>
        <w:t>June</w:t>
      </w:r>
      <w:r w:rsidR="00FD7D0D" w:rsidRPr="007F1507">
        <w:rPr>
          <w:sz w:val="22"/>
          <w:szCs w:val="22"/>
          <w:lang w:val="en-US"/>
        </w:rPr>
        <w:t xml:space="preserve"> </w:t>
      </w:r>
      <w:r w:rsidRPr="007F1507">
        <w:rPr>
          <w:sz w:val="22"/>
          <w:szCs w:val="22"/>
          <w:lang w:val="en-US"/>
        </w:rPr>
        <w:t>3</w:t>
      </w:r>
      <w:r w:rsidR="00FD7D0D">
        <w:rPr>
          <w:sz w:val="22"/>
          <w:szCs w:val="22"/>
          <w:lang w:val="en-US"/>
        </w:rPr>
        <w:t>0</w:t>
      </w:r>
      <w:r w:rsidRPr="007F1507">
        <w:rPr>
          <w:sz w:val="22"/>
          <w:szCs w:val="22"/>
          <w:lang w:val="en-US"/>
        </w:rPr>
        <w:t xml:space="preserve">, </w:t>
      </w:r>
      <w:r w:rsidR="003E4E07" w:rsidRPr="007F1507">
        <w:rPr>
          <w:sz w:val="22"/>
          <w:szCs w:val="22"/>
          <w:lang w:val="en-US"/>
        </w:rPr>
        <w:t>20</w:t>
      </w:r>
      <w:r w:rsidR="00666D2A">
        <w:rPr>
          <w:sz w:val="22"/>
          <w:szCs w:val="22"/>
          <w:lang w:val="en-US"/>
        </w:rPr>
        <w:t>20</w:t>
      </w:r>
      <w:r w:rsidRPr="007F1507">
        <w:rPr>
          <w:sz w:val="22"/>
          <w:szCs w:val="22"/>
          <w:lang w:val="en-US"/>
        </w:rPr>
        <w:t>.</w:t>
      </w:r>
    </w:p>
    <w:p w14:paraId="377FABAD" w14:textId="77777777" w:rsidR="00AB4E2F" w:rsidRPr="007F1507" w:rsidRDefault="00AB4E2F" w:rsidP="00AB4E2F">
      <w:pPr>
        <w:rPr>
          <w:sz w:val="22"/>
          <w:szCs w:val="22"/>
          <w:lang w:val="en-US"/>
        </w:rPr>
      </w:pPr>
      <w:r w:rsidRPr="007F1507">
        <w:rPr>
          <w:sz w:val="22"/>
          <w:szCs w:val="22"/>
          <w:lang w:val="en-US"/>
        </w:rPr>
        <w:br w:type="page"/>
      </w:r>
    </w:p>
    <w:p w14:paraId="37E9E144" w14:textId="77777777" w:rsidR="00AB4E2F" w:rsidRDefault="00AB4E2F" w:rsidP="00AB4E2F">
      <w:pPr>
        <w:pStyle w:val="Sangra3detindependiente"/>
        <w:rPr>
          <w:rFonts w:ascii="Times New Roman" w:hAnsi="Times New Roman"/>
          <w:szCs w:val="22"/>
          <w:lang w:val="en-US"/>
        </w:rPr>
      </w:pPr>
      <w:r w:rsidRPr="007F1507">
        <w:rPr>
          <w:rFonts w:ascii="Times New Roman" w:hAnsi="Times New Roman"/>
          <w:szCs w:val="22"/>
          <w:lang w:val="en-US"/>
        </w:rPr>
        <w:lastRenderedPageBreak/>
        <w:t xml:space="preserve">5.1. </w:t>
      </w:r>
      <w:r w:rsidR="00B10979">
        <w:rPr>
          <w:rFonts w:ascii="Times New Roman" w:hAnsi="Times New Roman"/>
          <w:szCs w:val="22"/>
          <w:lang w:val="en-US"/>
        </w:rPr>
        <w:t xml:space="preserve">   </w:t>
      </w:r>
      <w:r w:rsidRPr="007F1507">
        <w:rPr>
          <w:rFonts w:ascii="Times New Roman" w:hAnsi="Times New Roman"/>
          <w:szCs w:val="22"/>
          <w:lang w:val="en-US"/>
        </w:rPr>
        <w:t xml:space="preserve">Debit and/or Credit balances by company, </w:t>
      </w:r>
      <w:r w:rsidR="005D6BF0" w:rsidRPr="007F1507">
        <w:rPr>
          <w:rFonts w:ascii="Times New Roman" w:hAnsi="Times New Roman"/>
          <w:szCs w:val="22"/>
          <w:lang w:val="en-US"/>
        </w:rPr>
        <w:t xml:space="preserve">based on </w:t>
      </w:r>
      <w:r w:rsidRPr="007F1507">
        <w:rPr>
          <w:rFonts w:ascii="Times New Roman" w:hAnsi="Times New Roman"/>
          <w:szCs w:val="22"/>
          <w:lang w:val="en-US"/>
        </w:rPr>
        <w:t xml:space="preserve">their financial </w:t>
      </w:r>
      <w:r w:rsidR="005D6BF0" w:rsidRPr="007F1507">
        <w:rPr>
          <w:rFonts w:ascii="Times New Roman" w:hAnsi="Times New Roman"/>
          <w:szCs w:val="22"/>
          <w:lang w:val="en-US"/>
        </w:rPr>
        <w:t>effects:</w:t>
      </w:r>
    </w:p>
    <w:p w14:paraId="2273CA3E" w14:textId="77777777" w:rsidR="00B10979" w:rsidRPr="007F1507" w:rsidRDefault="00B10979" w:rsidP="00AB4E2F">
      <w:pPr>
        <w:pStyle w:val="Sangra3detindependiente"/>
        <w:rPr>
          <w:rFonts w:ascii="Times New Roman" w:hAnsi="Times New Roman"/>
          <w:szCs w:val="22"/>
          <w:lang w:val="en-US"/>
        </w:rPr>
      </w:pPr>
    </w:p>
    <w:tbl>
      <w:tblPr>
        <w:tblW w:w="9887" w:type="dxa"/>
        <w:tblInd w:w="108"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3261"/>
        <w:gridCol w:w="1559"/>
        <w:gridCol w:w="1570"/>
        <w:gridCol w:w="1697"/>
        <w:gridCol w:w="1800"/>
      </w:tblGrid>
      <w:tr w:rsidR="00AB4E2F" w:rsidRPr="007F1507" w14:paraId="03A16D77" w14:textId="77777777" w:rsidTr="00AB4E2F">
        <w:tc>
          <w:tcPr>
            <w:tcW w:w="3261" w:type="dxa"/>
            <w:shd w:val="clear" w:color="auto" w:fill="auto"/>
            <w:vAlign w:val="bottom"/>
          </w:tcPr>
          <w:p w14:paraId="4F226C83" w14:textId="77777777" w:rsidR="00AB4E2F" w:rsidRPr="007F1507" w:rsidRDefault="00AB4E2F" w:rsidP="00AB4E2F">
            <w:pPr>
              <w:jc w:val="both"/>
              <w:rPr>
                <w:bCs/>
                <w:sz w:val="20"/>
                <w:szCs w:val="20"/>
                <w:lang w:val="en-US"/>
              </w:rPr>
            </w:pPr>
          </w:p>
        </w:tc>
        <w:tc>
          <w:tcPr>
            <w:tcW w:w="3129" w:type="dxa"/>
            <w:gridSpan w:val="2"/>
            <w:shd w:val="clear" w:color="auto" w:fill="auto"/>
            <w:vAlign w:val="center"/>
          </w:tcPr>
          <w:p w14:paraId="76A9BC12" w14:textId="77777777" w:rsidR="00AB4E2F" w:rsidRPr="007F1507" w:rsidRDefault="00AB4E2F" w:rsidP="00AB4E2F">
            <w:pPr>
              <w:ind w:left="117"/>
              <w:jc w:val="center"/>
              <w:rPr>
                <w:b/>
                <w:sz w:val="16"/>
                <w:szCs w:val="16"/>
                <w:lang w:val="en-US"/>
              </w:rPr>
            </w:pPr>
            <w:r w:rsidRPr="007F1507">
              <w:rPr>
                <w:b/>
                <w:bCs/>
                <w:sz w:val="16"/>
                <w:szCs w:val="16"/>
                <w:lang w:val="en-US"/>
              </w:rPr>
              <w:t>Comgas Andina S.A.</w:t>
            </w:r>
          </w:p>
        </w:tc>
        <w:tc>
          <w:tcPr>
            <w:tcW w:w="3497" w:type="dxa"/>
            <w:gridSpan w:val="2"/>
            <w:shd w:val="clear" w:color="auto" w:fill="auto"/>
            <w:vAlign w:val="center"/>
          </w:tcPr>
          <w:p w14:paraId="68A1009D" w14:textId="77777777" w:rsidR="00AB4E2F" w:rsidRPr="00F3241D" w:rsidRDefault="00AB4E2F" w:rsidP="00420EC6">
            <w:pPr>
              <w:jc w:val="center"/>
              <w:rPr>
                <w:b/>
                <w:bCs/>
                <w:sz w:val="16"/>
                <w:szCs w:val="16"/>
                <w:lang w:val="es-AR"/>
              </w:rPr>
            </w:pPr>
            <w:r w:rsidRPr="00F3241D">
              <w:rPr>
                <w:b/>
                <w:bCs/>
                <w:sz w:val="16"/>
                <w:szCs w:val="16"/>
                <w:lang w:val="es-AR"/>
              </w:rPr>
              <w:t>Companh</w:t>
            </w:r>
            <w:r w:rsidR="00420EC6" w:rsidRPr="00F3241D">
              <w:rPr>
                <w:b/>
                <w:bCs/>
                <w:sz w:val="16"/>
                <w:szCs w:val="16"/>
                <w:lang w:val="es-AR"/>
              </w:rPr>
              <w:t>ia</w:t>
            </w:r>
            <w:r w:rsidRPr="00F3241D">
              <w:rPr>
                <w:b/>
                <w:bCs/>
                <w:sz w:val="16"/>
                <w:szCs w:val="16"/>
                <w:lang w:val="es-AR"/>
              </w:rPr>
              <w:t xml:space="preserve"> Operadora do Rio Grande do Sul</w:t>
            </w:r>
          </w:p>
        </w:tc>
      </w:tr>
      <w:tr w:rsidR="00AB4E2F" w:rsidRPr="007F1507" w14:paraId="3F4C77F1" w14:textId="77777777" w:rsidTr="00AB4E2F">
        <w:tc>
          <w:tcPr>
            <w:tcW w:w="3261" w:type="dxa"/>
            <w:shd w:val="clear" w:color="auto" w:fill="auto"/>
            <w:vAlign w:val="bottom"/>
          </w:tcPr>
          <w:p w14:paraId="62F12D51" w14:textId="77777777" w:rsidR="00AB4E2F" w:rsidRPr="00F3241D" w:rsidRDefault="00AB4E2F" w:rsidP="00AB4E2F">
            <w:pPr>
              <w:jc w:val="both"/>
              <w:rPr>
                <w:bCs/>
                <w:sz w:val="20"/>
                <w:szCs w:val="20"/>
                <w:lang w:val="es-AR"/>
              </w:rPr>
            </w:pPr>
          </w:p>
        </w:tc>
        <w:tc>
          <w:tcPr>
            <w:tcW w:w="1559" w:type="dxa"/>
            <w:shd w:val="clear" w:color="auto" w:fill="auto"/>
          </w:tcPr>
          <w:p w14:paraId="59647A61" w14:textId="77777777" w:rsidR="00AB4E2F" w:rsidRPr="007F1507" w:rsidRDefault="00AB4E2F" w:rsidP="00AB4E2F">
            <w:pPr>
              <w:ind w:left="117"/>
              <w:jc w:val="center"/>
              <w:rPr>
                <w:b/>
                <w:sz w:val="18"/>
                <w:szCs w:val="18"/>
                <w:lang w:val="en-US"/>
              </w:rPr>
            </w:pPr>
            <w:r w:rsidRPr="007F1507">
              <w:rPr>
                <w:b/>
                <w:sz w:val="18"/>
                <w:szCs w:val="18"/>
                <w:lang w:val="en-US"/>
              </w:rPr>
              <w:t>Receivables</w:t>
            </w:r>
          </w:p>
        </w:tc>
        <w:tc>
          <w:tcPr>
            <w:tcW w:w="1570" w:type="dxa"/>
            <w:shd w:val="clear" w:color="auto" w:fill="auto"/>
          </w:tcPr>
          <w:p w14:paraId="7EB7C209" w14:textId="77777777" w:rsidR="00AB4E2F" w:rsidRPr="007F1507" w:rsidRDefault="00AB4E2F" w:rsidP="00AB4E2F">
            <w:pPr>
              <w:ind w:left="117"/>
              <w:jc w:val="center"/>
              <w:rPr>
                <w:b/>
                <w:sz w:val="18"/>
                <w:szCs w:val="18"/>
                <w:lang w:val="en-US"/>
              </w:rPr>
            </w:pPr>
            <w:r w:rsidRPr="007F1507">
              <w:rPr>
                <w:b/>
                <w:sz w:val="18"/>
                <w:szCs w:val="18"/>
                <w:lang w:val="en-US"/>
              </w:rPr>
              <w:t>Other payables</w:t>
            </w:r>
          </w:p>
        </w:tc>
        <w:tc>
          <w:tcPr>
            <w:tcW w:w="1697" w:type="dxa"/>
            <w:shd w:val="clear" w:color="auto" w:fill="auto"/>
          </w:tcPr>
          <w:p w14:paraId="6A9BDB90" w14:textId="77777777" w:rsidR="00AB4E2F" w:rsidRPr="007F1507" w:rsidRDefault="00AB4E2F" w:rsidP="00AB4E2F">
            <w:pPr>
              <w:tabs>
                <w:tab w:val="left" w:pos="-230"/>
              </w:tabs>
              <w:jc w:val="center"/>
              <w:rPr>
                <w:b/>
                <w:sz w:val="18"/>
                <w:szCs w:val="18"/>
                <w:lang w:val="en-US"/>
              </w:rPr>
            </w:pPr>
            <w:r w:rsidRPr="007F1507">
              <w:rPr>
                <w:b/>
                <w:sz w:val="18"/>
                <w:szCs w:val="18"/>
                <w:lang w:val="en-US"/>
              </w:rPr>
              <w:t>Receivables</w:t>
            </w:r>
          </w:p>
        </w:tc>
        <w:tc>
          <w:tcPr>
            <w:tcW w:w="1800" w:type="dxa"/>
            <w:shd w:val="clear" w:color="auto" w:fill="auto"/>
          </w:tcPr>
          <w:p w14:paraId="78430CBC" w14:textId="77777777" w:rsidR="00AB4E2F" w:rsidRPr="007F1507" w:rsidRDefault="00AB4E2F" w:rsidP="00AB4E2F">
            <w:pPr>
              <w:tabs>
                <w:tab w:val="left" w:pos="-230"/>
              </w:tabs>
              <w:jc w:val="center"/>
              <w:rPr>
                <w:b/>
                <w:sz w:val="18"/>
                <w:szCs w:val="18"/>
                <w:lang w:val="en-US"/>
              </w:rPr>
            </w:pPr>
            <w:r w:rsidRPr="007F1507">
              <w:rPr>
                <w:b/>
                <w:sz w:val="18"/>
                <w:szCs w:val="18"/>
                <w:lang w:val="en-US"/>
              </w:rPr>
              <w:t>Other payables</w:t>
            </w:r>
          </w:p>
        </w:tc>
      </w:tr>
      <w:tr w:rsidR="00AB4E2F" w:rsidRPr="007F1507" w14:paraId="4A2FA0D4" w14:textId="77777777" w:rsidTr="00AB4E2F">
        <w:tc>
          <w:tcPr>
            <w:tcW w:w="3261" w:type="dxa"/>
            <w:shd w:val="clear" w:color="auto" w:fill="auto"/>
          </w:tcPr>
          <w:p w14:paraId="73A224E6" w14:textId="77777777" w:rsidR="00AB4E2F" w:rsidRPr="007F1507" w:rsidRDefault="00AB4E2F" w:rsidP="00AB4E2F">
            <w:pPr>
              <w:jc w:val="both"/>
              <w:rPr>
                <w:color w:val="000000"/>
                <w:sz w:val="18"/>
                <w:szCs w:val="18"/>
                <w:lang w:val="en-US"/>
              </w:rPr>
            </w:pPr>
          </w:p>
        </w:tc>
        <w:tc>
          <w:tcPr>
            <w:tcW w:w="1559" w:type="dxa"/>
            <w:shd w:val="clear" w:color="auto" w:fill="auto"/>
          </w:tcPr>
          <w:p w14:paraId="2E6E8F48" w14:textId="77777777" w:rsidR="00AB4E2F" w:rsidRPr="007F1507" w:rsidRDefault="00AB4E2F" w:rsidP="00AB4E2F">
            <w:pPr>
              <w:jc w:val="right"/>
              <w:rPr>
                <w:sz w:val="18"/>
                <w:szCs w:val="18"/>
                <w:lang w:val="en-US"/>
              </w:rPr>
            </w:pPr>
          </w:p>
        </w:tc>
        <w:tc>
          <w:tcPr>
            <w:tcW w:w="1570" w:type="dxa"/>
            <w:shd w:val="clear" w:color="auto" w:fill="auto"/>
          </w:tcPr>
          <w:p w14:paraId="627B7D38" w14:textId="77777777" w:rsidR="00AB4E2F" w:rsidRPr="007F1507" w:rsidRDefault="00AB4E2F" w:rsidP="00AB4E2F">
            <w:pPr>
              <w:jc w:val="right"/>
              <w:rPr>
                <w:sz w:val="18"/>
                <w:szCs w:val="18"/>
                <w:lang w:val="en-US"/>
              </w:rPr>
            </w:pPr>
          </w:p>
        </w:tc>
        <w:tc>
          <w:tcPr>
            <w:tcW w:w="1697" w:type="dxa"/>
            <w:shd w:val="clear" w:color="auto" w:fill="auto"/>
          </w:tcPr>
          <w:p w14:paraId="367FB2CC" w14:textId="77777777" w:rsidR="00AB4E2F" w:rsidRPr="007F1507" w:rsidRDefault="00AB4E2F" w:rsidP="00AB4E2F">
            <w:pPr>
              <w:tabs>
                <w:tab w:val="left" w:pos="-230"/>
              </w:tabs>
              <w:jc w:val="right"/>
              <w:rPr>
                <w:sz w:val="18"/>
                <w:szCs w:val="18"/>
                <w:lang w:val="en-US"/>
              </w:rPr>
            </w:pPr>
          </w:p>
        </w:tc>
        <w:tc>
          <w:tcPr>
            <w:tcW w:w="1800" w:type="dxa"/>
            <w:shd w:val="clear" w:color="auto" w:fill="auto"/>
          </w:tcPr>
          <w:p w14:paraId="5BFB13B3" w14:textId="77777777" w:rsidR="00AB4E2F" w:rsidRPr="007F1507" w:rsidRDefault="00AB4E2F" w:rsidP="00AB4E2F">
            <w:pPr>
              <w:jc w:val="right"/>
              <w:rPr>
                <w:sz w:val="18"/>
                <w:szCs w:val="18"/>
                <w:lang w:val="en-US"/>
              </w:rPr>
            </w:pPr>
          </w:p>
        </w:tc>
      </w:tr>
      <w:tr w:rsidR="000D6511" w:rsidRPr="007F1507" w14:paraId="79F8B3A5" w14:textId="77777777" w:rsidTr="00AA18F1">
        <w:tc>
          <w:tcPr>
            <w:tcW w:w="3261" w:type="dxa"/>
            <w:shd w:val="clear" w:color="auto" w:fill="auto"/>
            <w:vAlign w:val="bottom"/>
          </w:tcPr>
          <w:p w14:paraId="2039C6F3" w14:textId="77777777" w:rsidR="000D6511" w:rsidRPr="007F1507" w:rsidRDefault="000D6511" w:rsidP="000D6511">
            <w:pPr>
              <w:jc w:val="both"/>
              <w:rPr>
                <w:color w:val="000000"/>
                <w:sz w:val="18"/>
                <w:szCs w:val="18"/>
                <w:lang w:val="en-US"/>
              </w:rPr>
            </w:pPr>
            <w:r w:rsidRPr="007F1507">
              <w:rPr>
                <w:color w:val="000000"/>
                <w:sz w:val="18"/>
                <w:szCs w:val="18"/>
                <w:lang w:val="en-US"/>
              </w:rPr>
              <w:t>Without due date</w:t>
            </w:r>
          </w:p>
        </w:tc>
        <w:tc>
          <w:tcPr>
            <w:tcW w:w="1559" w:type="dxa"/>
            <w:shd w:val="clear" w:color="auto" w:fill="auto"/>
          </w:tcPr>
          <w:p w14:paraId="63921B43" w14:textId="2381B0B9" w:rsidR="000D6511" w:rsidRPr="007F1507" w:rsidRDefault="000D6511" w:rsidP="000D6511">
            <w:pPr>
              <w:jc w:val="right"/>
              <w:rPr>
                <w:sz w:val="18"/>
                <w:szCs w:val="18"/>
                <w:lang w:val="en-US"/>
              </w:rPr>
            </w:pPr>
            <w:r>
              <w:rPr>
                <w:sz w:val="18"/>
                <w:szCs w:val="18"/>
              </w:rPr>
              <w:t>-</w:t>
            </w:r>
          </w:p>
        </w:tc>
        <w:tc>
          <w:tcPr>
            <w:tcW w:w="1570" w:type="dxa"/>
            <w:shd w:val="clear" w:color="auto" w:fill="auto"/>
          </w:tcPr>
          <w:p w14:paraId="772CC203" w14:textId="41657961" w:rsidR="000D6511" w:rsidRPr="007F1507" w:rsidRDefault="000D6511" w:rsidP="000D6511">
            <w:pPr>
              <w:tabs>
                <w:tab w:val="left" w:pos="-230"/>
              </w:tabs>
              <w:ind w:left="117"/>
              <w:jc w:val="right"/>
              <w:rPr>
                <w:sz w:val="18"/>
                <w:szCs w:val="18"/>
                <w:lang w:val="en-US"/>
              </w:rPr>
            </w:pPr>
            <w:r>
              <w:rPr>
                <w:sz w:val="18"/>
                <w:szCs w:val="18"/>
              </w:rPr>
              <w:t>-</w:t>
            </w:r>
          </w:p>
        </w:tc>
        <w:tc>
          <w:tcPr>
            <w:tcW w:w="1697" w:type="dxa"/>
            <w:shd w:val="clear" w:color="auto" w:fill="auto"/>
          </w:tcPr>
          <w:p w14:paraId="0B1BE3C8" w14:textId="2BC06A15" w:rsidR="000D6511" w:rsidRPr="007F1507" w:rsidRDefault="000D6511" w:rsidP="000D6511">
            <w:pPr>
              <w:tabs>
                <w:tab w:val="left" w:pos="-230"/>
              </w:tabs>
              <w:jc w:val="right"/>
              <w:rPr>
                <w:sz w:val="18"/>
                <w:szCs w:val="18"/>
                <w:lang w:val="en-US"/>
              </w:rPr>
            </w:pPr>
            <w:r w:rsidRPr="000F0873">
              <w:rPr>
                <w:sz w:val="18"/>
                <w:szCs w:val="18"/>
              </w:rPr>
              <w:t>1</w:t>
            </w:r>
            <w:r>
              <w:rPr>
                <w:sz w:val="18"/>
                <w:szCs w:val="18"/>
              </w:rPr>
              <w:t>,246</w:t>
            </w:r>
          </w:p>
        </w:tc>
        <w:tc>
          <w:tcPr>
            <w:tcW w:w="1800" w:type="dxa"/>
            <w:shd w:val="clear" w:color="auto" w:fill="auto"/>
          </w:tcPr>
          <w:p w14:paraId="47FE1858" w14:textId="10C0F167" w:rsidR="000D6511" w:rsidRPr="007F1507" w:rsidRDefault="000D6511" w:rsidP="000D6511">
            <w:pPr>
              <w:jc w:val="right"/>
              <w:rPr>
                <w:sz w:val="18"/>
                <w:szCs w:val="18"/>
                <w:lang w:val="en-US"/>
              </w:rPr>
            </w:pPr>
            <w:r>
              <w:rPr>
                <w:sz w:val="18"/>
                <w:szCs w:val="18"/>
              </w:rPr>
              <w:t>-</w:t>
            </w:r>
          </w:p>
        </w:tc>
      </w:tr>
      <w:tr w:rsidR="000D6511" w:rsidRPr="007F1507" w14:paraId="7F701FA2" w14:textId="77777777" w:rsidTr="00C71FB8">
        <w:tc>
          <w:tcPr>
            <w:tcW w:w="3261" w:type="dxa"/>
            <w:shd w:val="clear" w:color="auto" w:fill="auto"/>
          </w:tcPr>
          <w:p w14:paraId="5510AC50" w14:textId="6D13BDA5" w:rsidR="000D6511" w:rsidRPr="007F1507" w:rsidRDefault="000D6511" w:rsidP="000D6511">
            <w:pPr>
              <w:jc w:val="both"/>
              <w:rPr>
                <w:color w:val="000000"/>
                <w:sz w:val="18"/>
                <w:szCs w:val="18"/>
                <w:lang w:val="en-US"/>
              </w:rPr>
            </w:pPr>
            <w:r>
              <w:rPr>
                <w:color w:val="000000"/>
                <w:sz w:val="18"/>
                <w:szCs w:val="18"/>
                <w:lang w:val="en-US"/>
              </w:rPr>
              <w:t>Past due:</w:t>
            </w:r>
          </w:p>
        </w:tc>
        <w:tc>
          <w:tcPr>
            <w:tcW w:w="1559" w:type="dxa"/>
            <w:shd w:val="clear" w:color="auto" w:fill="auto"/>
          </w:tcPr>
          <w:p w14:paraId="7BAF5E23" w14:textId="77777777" w:rsidR="000D6511" w:rsidRPr="007F1507" w:rsidRDefault="000D6511" w:rsidP="000D6511">
            <w:pPr>
              <w:jc w:val="right"/>
              <w:rPr>
                <w:sz w:val="18"/>
                <w:szCs w:val="18"/>
                <w:lang w:val="en-US"/>
              </w:rPr>
            </w:pPr>
          </w:p>
        </w:tc>
        <w:tc>
          <w:tcPr>
            <w:tcW w:w="1570" w:type="dxa"/>
            <w:shd w:val="clear" w:color="auto" w:fill="auto"/>
          </w:tcPr>
          <w:p w14:paraId="11BB6632" w14:textId="77777777" w:rsidR="000D6511" w:rsidRPr="007F1507" w:rsidRDefault="000D6511" w:rsidP="000D6511">
            <w:pPr>
              <w:jc w:val="right"/>
              <w:rPr>
                <w:sz w:val="18"/>
                <w:szCs w:val="18"/>
                <w:lang w:val="en-US"/>
              </w:rPr>
            </w:pPr>
          </w:p>
        </w:tc>
        <w:tc>
          <w:tcPr>
            <w:tcW w:w="1697" w:type="dxa"/>
            <w:shd w:val="clear" w:color="auto" w:fill="auto"/>
          </w:tcPr>
          <w:p w14:paraId="5D4C3AD8" w14:textId="77777777" w:rsidR="000D6511" w:rsidRPr="007F1507" w:rsidRDefault="000D6511" w:rsidP="000D6511">
            <w:pPr>
              <w:jc w:val="right"/>
              <w:rPr>
                <w:sz w:val="18"/>
                <w:szCs w:val="18"/>
                <w:lang w:val="en-US"/>
              </w:rPr>
            </w:pPr>
          </w:p>
        </w:tc>
        <w:tc>
          <w:tcPr>
            <w:tcW w:w="1800" w:type="dxa"/>
            <w:shd w:val="clear" w:color="auto" w:fill="auto"/>
          </w:tcPr>
          <w:p w14:paraId="507A5087" w14:textId="77777777" w:rsidR="000D6511" w:rsidRPr="007F1507" w:rsidRDefault="000D6511" w:rsidP="000D6511">
            <w:pPr>
              <w:jc w:val="right"/>
              <w:rPr>
                <w:sz w:val="18"/>
                <w:szCs w:val="18"/>
                <w:lang w:val="en-US"/>
              </w:rPr>
            </w:pPr>
          </w:p>
        </w:tc>
      </w:tr>
      <w:tr w:rsidR="000D6511" w:rsidRPr="007F1507" w14:paraId="66F4E379" w14:textId="77777777" w:rsidTr="00C71FB8">
        <w:tc>
          <w:tcPr>
            <w:tcW w:w="3261" w:type="dxa"/>
            <w:shd w:val="clear" w:color="auto" w:fill="auto"/>
          </w:tcPr>
          <w:p w14:paraId="09F1B996" w14:textId="50B72CFB" w:rsidR="000D6511" w:rsidRPr="007F1507" w:rsidRDefault="000D6511" w:rsidP="000D6511">
            <w:pPr>
              <w:jc w:val="both"/>
              <w:rPr>
                <w:color w:val="000000"/>
                <w:sz w:val="18"/>
                <w:szCs w:val="18"/>
                <w:lang w:val="en-US"/>
              </w:rPr>
            </w:pPr>
            <w:r>
              <w:rPr>
                <w:color w:val="000000"/>
                <w:sz w:val="18"/>
                <w:szCs w:val="18"/>
                <w:lang w:val="en-US"/>
              </w:rPr>
              <w:t>From 04.01.2020 to 06.30.2020</w:t>
            </w:r>
          </w:p>
        </w:tc>
        <w:tc>
          <w:tcPr>
            <w:tcW w:w="1559" w:type="dxa"/>
            <w:shd w:val="clear" w:color="auto" w:fill="auto"/>
          </w:tcPr>
          <w:p w14:paraId="19695A5B" w14:textId="54F9C0AD" w:rsidR="000D6511" w:rsidRPr="007F1507" w:rsidRDefault="000D6511" w:rsidP="000D6511">
            <w:pPr>
              <w:jc w:val="right"/>
              <w:rPr>
                <w:sz w:val="18"/>
                <w:szCs w:val="18"/>
                <w:lang w:val="en-US"/>
              </w:rPr>
            </w:pPr>
            <w:r>
              <w:rPr>
                <w:sz w:val="18"/>
                <w:szCs w:val="18"/>
              </w:rPr>
              <w:t>-</w:t>
            </w:r>
          </w:p>
        </w:tc>
        <w:tc>
          <w:tcPr>
            <w:tcW w:w="1570" w:type="dxa"/>
            <w:shd w:val="clear" w:color="auto" w:fill="auto"/>
          </w:tcPr>
          <w:p w14:paraId="79BC04A3" w14:textId="0C6198E6" w:rsidR="000D6511" w:rsidRPr="007F1507" w:rsidRDefault="000D6511" w:rsidP="000D6511">
            <w:pPr>
              <w:jc w:val="right"/>
              <w:rPr>
                <w:sz w:val="18"/>
                <w:szCs w:val="18"/>
                <w:lang w:val="en-US"/>
              </w:rPr>
            </w:pPr>
            <w:r>
              <w:rPr>
                <w:sz w:val="18"/>
                <w:szCs w:val="18"/>
              </w:rPr>
              <w:t>-</w:t>
            </w:r>
          </w:p>
        </w:tc>
        <w:tc>
          <w:tcPr>
            <w:tcW w:w="1697" w:type="dxa"/>
            <w:shd w:val="clear" w:color="auto" w:fill="auto"/>
          </w:tcPr>
          <w:p w14:paraId="3D0AC82B" w14:textId="4949A1E0" w:rsidR="000D6511" w:rsidRPr="007F1507" w:rsidRDefault="000D6511" w:rsidP="000D6511">
            <w:pPr>
              <w:jc w:val="right"/>
              <w:rPr>
                <w:sz w:val="18"/>
                <w:szCs w:val="18"/>
                <w:lang w:val="en-US"/>
              </w:rPr>
            </w:pPr>
            <w:r>
              <w:rPr>
                <w:sz w:val="18"/>
                <w:szCs w:val="18"/>
              </w:rPr>
              <w:t>1,271</w:t>
            </w:r>
          </w:p>
        </w:tc>
        <w:tc>
          <w:tcPr>
            <w:tcW w:w="1800" w:type="dxa"/>
            <w:shd w:val="clear" w:color="auto" w:fill="auto"/>
          </w:tcPr>
          <w:p w14:paraId="61ADE346" w14:textId="28FDC07F" w:rsidR="000D6511" w:rsidRPr="007F1507" w:rsidRDefault="000D6511" w:rsidP="000D6511">
            <w:pPr>
              <w:jc w:val="right"/>
              <w:rPr>
                <w:sz w:val="18"/>
                <w:szCs w:val="18"/>
                <w:lang w:val="en-US"/>
              </w:rPr>
            </w:pPr>
            <w:r>
              <w:rPr>
                <w:sz w:val="18"/>
                <w:szCs w:val="18"/>
              </w:rPr>
              <w:t>-</w:t>
            </w:r>
          </w:p>
        </w:tc>
      </w:tr>
      <w:tr w:rsidR="000D6511" w:rsidRPr="007F1507" w14:paraId="32088B49" w14:textId="77777777" w:rsidTr="00AA18F1">
        <w:tc>
          <w:tcPr>
            <w:tcW w:w="3261" w:type="dxa"/>
            <w:shd w:val="clear" w:color="auto" w:fill="auto"/>
          </w:tcPr>
          <w:p w14:paraId="0B7A8CD4" w14:textId="099FD55E" w:rsidR="000D6511" w:rsidRPr="007F1507" w:rsidRDefault="000D6511" w:rsidP="000D6511">
            <w:pPr>
              <w:jc w:val="both"/>
              <w:rPr>
                <w:color w:val="000000"/>
                <w:sz w:val="18"/>
                <w:szCs w:val="18"/>
                <w:lang w:val="en-US"/>
              </w:rPr>
            </w:pPr>
            <w:r w:rsidRPr="007F1507">
              <w:rPr>
                <w:color w:val="000000"/>
                <w:sz w:val="18"/>
                <w:szCs w:val="18"/>
                <w:lang w:val="en-US"/>
              </w:rPr>
              <w:t>To become due</w:t>
            </w:r>
            <w:r w:rsidR="00805116">
              <w:rPr>
                <w:color w:val="000000"/>
                <w:sz w:val="18"/>
                <w:szCs w:val="18"/>
                <w:lang w:val="en-US"/>
              </w:rPr>
              <w:t>:</w:t>
            </w:r>
          </w:p>
        </w:tc>
        <w:tc>
          <w:tcPr>
            <w:tcW w:w="1559" w:type="dxa"/>
            <w:shd w:val="clear" w:color="auto" w:fill="auto"/>
          </w:tcPr>
          <w:p w14:paraId="777967F8" w14:textId="77777777" w:rsidR="000D6511" w:rsidRPr="007F1507" w:rsidRDefault="000D6511" w:rsidP="000D6511">
            <w:pPr>
              <w:jc w:val="right"/>
              <w:rPr>
                <w:sz w:val="18"/>
                <w:szCs w:val="18"/>
                <w:lang w:val="en-US"/>
              </w:rPr>
            </w:pPr>
          </w:p>
        </w:tc>
        <w:tc>
          <w:tcPr>
            <w:tcW w:w="1570" w:type="dxa"/>
            <w:shd w:val="clear" w:color="auto" w:fill="auto"/>
          </w:tcPr>
          <w:p w14:paraId="079695D3" w14:textId="77777777" w:rsidR="000D6511" w:rsidRPr="007F1507" w:rsidRDefault="000D6511" w:rsidP="000D6511">
            <w:pPr>
              <w:tabs>
                <w:tab w:val="left" w:pos="-230"/>
              </w:tabs>
              <w:ind w:left="117"/>
              <w:jc w:val="right"/>
              <w:rPr>
                <w:sz w:val="18"/>
                <w:szCs w:val="18"/>
                <w:lang w:val="en-US"/>
              </w:rPr>
            </w:pPr>
          </w:p>
        </w:tc>
        <w:tc>
          <w:tcPr>
            <w:tcW w:w="1697" w:type="dxa"/>
            <w:shd w:val="clear" w:color="auto" w:fill="auto"/>
          </w:tcPr>
          <w:p w14:paraId="36FE7587" w14:textId="77777777" w:rsidR="000D6511" w:rsidRPr="007F1507" w:rsidRDefault="000D6511" w:rsidP="000D6511">
            <w:pPr>
              <w:tabs>
                <w:tab w:val="left" w:pos="-230"/>
              </w:tabs>
              <w:jc w:val="right"/>
              <w:rPr>
                <w:sz w:val="18"/>
                <w:szCs w:val="18"/>
                <w:lang w:val="en-US"/>
              </w:rPr>
            </w:pPr>
          </w:p>
        </w:tc>
        <w:tc>
          <w:tcPr>
            <w:tcW w:w="1800" w:type="dxa"/>
            <w:shd w:val="clear" w:color="auto" w:fill="auto"/>
          </w:tcPr>
          <w:p w14:paraId="5AEF8685" w14:textId="77777777" w:rsidR="000D6511" w:rsidRPr="007F1507" w:rsidRDefault="000D6511" w:rsidP="000D6511">
            <w:pPr>
              <w:jc w:val="right"/>
              <w:rPr>
                <w:sz w:val="18"/>
                <w:szCs w:val="18"/>
                <w:lang w:val="en-US"/>
              </w:rPr>
            </w:pPr>
          </w:p>
        </w:tc>
      </w:tr>
      <w:tr w:rsidR="000D6511" w:rsidRPr="008F692C" w14:paraId="464ABDB5" w14:textId="77777777" w:rsidTr="00AA18F1">
        <w:tc>
          <w:tcPr>
            <w:tcW w:w="3261" w:type="dxa"/>
            <w:shd w:val="clear" w:color="auto" w:fill="auto"/>
          </w:tcPr>
          <w:p w14:paraId="0CD449BD" w14:textId="07752A16" w:rsidR="000D6511" w:rsidRPr="007F1507" w:rsidRDefault="000D6511" w:rsidP="000D6511">
            <w:pPr>
              <w:jc w:val="both"/>
              <w:rPr>
                <w:color w:val="000000"/>
                <w:sz w:val="18"/>
                <w:szCs w:val="18"/>
                <w:lang w:val="en-US"/>
              </w:rPr>
            </w:pPr>
            <w:r w:rsidRPr="007F1507">
              <w:rPr>
                <w:color w:val="000000"/>
                <w:sz w:val="18"/>
                <w:szCs w:val="18"/>
                <w:lang w:val="en-US"/>
              </w:rPr>
              <w:t>From 0</w:t>
            </w:r>
            <w:r>
              <w:rPr>
                <w:color w:val="000000"/>
                <w:sz w:val="18"/>
                <w:szCs w:val="18"/>
                <w:lang w:val="en-US"/>
              </w:rPr>
              <w:t>7</w:t>
            </w:r>
            <w:r w:rsidRPr="007F1507">
              <w:rPr>
                <w:color w:val="000000"/>
                <w:sz w:val="18"/>
                <w:szCs w:val="18"/>
                <w:lang w:val="en-US"/>
              </w:rPr>
              <w:t>.01.20</w:t>
            </w:r>
            <w:r>
              <w:rPr>
                <w:color w:val="000000"/>
                <w:sz w:val="18"/>
                <w:szCs w:val="18"/>
                <w:lang w:val="en-US"/>
              </w:rPr>
              <w:t>20</w:t>
            </w:r>
            <w:r w:rsidRPr="007F1507">
              <w:rPr>
                <w:color w:val="000000"/>
                <w:sz w:val="18"/>
                <w:szCs w:val="18"/>
                <w:lang w:val="en-US"/>
              </w:rPr>
              <w:t xml:space="preserve"> to 0</w:t>
            </w:r>
            <w:r>
              <w:rPr>
                <w:color w:val="000000"/>
                <w:sz w:val="18"/>
                <w:szCs w:val="18"/>
                <w:lang w:val="en-US"/>
              </w:rPr>
              <w:t>9</w:t>
            </w:r>
            <w:r w:rsidRPr="007F1507">
              <w:rPr>
                <w:color w:val="000000"/>
                <w:sz w:val="18"/>
                <w:szCs w:val="18"/>
                <w:lang w:val="en-US"/>
              </w:rPr>
              <w:t>.3</w:t>
            </w:r>
            <w:r>
              <w:rPr>
                <w:color w:val="000000"/>
                <w:sz w:val="18"/>
                <w:szCs w:val="18"/>
                <w:lang w:val="en-US"/>
              </w:rPr>
              <w:t>0</w:t>
            </w:r>
            <w:r w:rsidRPr="007F1507">
              <w:rPr>
                <w:color w:val="000000"/>
                <w:sz w:val="18"/>
                <w:szCs w:val="18"/>
                <w:lang w:val="en-US"/>
              </w:rPr>
              <w:t>.20</w:t>
            </w:r>
            <w:r>
              <w:rPr>
                <w:color w:val="000000"/>
                <w:sz w:val="18"/>
                <w:szCs w:val="18"/>
                <w:lang w:val="en-US"/>
              </w:rPr>
              <w:t>20</w:t>
            </w:r>
          </w:p>
        </w:tc>
        <w:tc>
          <w:tcPr>
            <w:tcW w:w="1559" w:type="dxa"/>
            <w:shd w:val="clear" w:color="auto" w:fill="auto"/>
          </w:tcPr>
          <w:p w14:paraId="471D7F72" w14:textId="29CE7E50" w:rsidR="000D6511" w:rsidRPr="007F1507" w:rsidRDefault="000D6511" w:rsidP="000D6511">
            <w:pPr>
              <w:tabs>
                <w:tab w:val="left" w:pos="-230"/>
              </w:tabs>
              <w:ind w:left="117"/>
              <w:jc w:val="right"/>
              <w:rPr>
                <w:sz w:val="18"/>
                <w:szCs w:val="18"/>
                <w:lang w:val="en-US"/>
              </w:rPr>
            </w:pPr>
            <w:r>
              <w:rPr>
                <w:sz w:val="18"/>
                <w:szCs w:val="18"/>
              </w:rPr>
              <w:t>912</w:t>
            </w:r>
          </w:p>
        </w:tc>
        <w:tc>
          <w:tcPr>
            <w:tcW w:w="1570" w:type="dxa"/>
            <w:shd w:val="clear" w:color="auto" w:fill="auto"/>
          </w:tcPr>
          <w:p w14:paraId="51AF2390" w14:textId="71D0830C" w:rsidR="000D6511" w:rsidRPr="007F1507" w:rsidRDefault="000D6511" w:rsidP="000D6511">
            <w:pPr>
              <w:jc w:val="right"/>
              <w:rPr>
                <w:sz w:val="18"/>
                <w:szCs w:val="18"/>
                <w:lang w:val="en-US"/>
              </w:rPr>
            </w:pPr>
            <w:r>
              <w:rPr>
                <w:sz w:val="18"/>
                <w:szCs w:val="18"/>
              </w:rPr>
              <w:t>-</w:t>
            </w:r>
          </w:p>
        </w:tc>
        <w:tc>
          <w:tcPr>
            <w:tcW w:w="1697" w:type="dxa"/>
            <w:shd w:val="clear" w:color="auto" w:fill="auto"/>
          </w:tcPr>
          <w:p w14:paraId="46F41B69" w14:textId="67406835" w:rsidR="000D6511" w:rsidRPr="007F1507" w:rsidRDefault="000D6511" w:rsidP="000D6511">
            <w:pPr>
              <w:tabs>
                <w:tab w:val="left" w:pos="1440"/>
              </w:tabs>
              <w:jc w:val="right"/>
              <w:rPr>
                <w:sz w:val="18"/>
                <w:szCs w:val="18"/>
                <w:lang w:val="en-US"/>
              </w:rPr>
            </w:pPr>
            <w:r w:rsidRPr="00C07239">
              <w:rPr>
                <w:sz w:val="18"/>
                <w:szCs w:val="18"/>
              </w:rPr>
              <w:t>18</w:t>
            </w:r>
            <w:r>
              <w:rPr>
                <w:sz w:val="18"/>
                <w:szCs w:val="18"/>
              </w:rPr>
              <w:t>8</w:t>
            </w:r>
            <w:r w:rsidRPr="00C07239">
              <w:rPr>
                <w:sz w:val="18"/>
                <w:szCs w:val="18"/>
              </w:rPr>
              <w:t xml:space="preserve">     </w:t>
            </w:r>
          </w:p>
        </w:tc>
        <w:tc>
          <w:tcPr>
            <w:tcW w:w="1800" w:type="dxa"/>
            <w:shd w:val="clear" w:color="auto" w:fill="auto"/>
          </w:tcPr>
          <w:p w14:paraId="1DCC6BA8" w14:textId="2CEA950B" w:rsidR="000D6511" w:rsidRPr="007F1507" w:rsidRDefault="000D6511" w:rsidP="000D6511">
            <w:pPr>
              <w:jc w:val="right"/>
              <w:rPr>
                <w:sz w:val="18"/>
                <w:szCs w:val="18"/>
                <w:lang w:val="en-US"/>
              </w:rPr>
            </w:pPr>
            <w:r>
              <w:rPr>
                <w:sz w:val="18"/>
                <w:szCs w:val="18"/>
              </w:rPr>
              <w:t>-</w:t>
            </w:r>
          </w:p>
        </w:tc>
      </w:tr>
      <w:tr w:rsidR="000D6511" w:rsidRPr="008F692C" w14:paraId="5151583C" w14:textId="77777777" w:rsidTr="00AB4E2F">
        <w:tc>
          <w:tcPr>
            <w:tcW w:w="3261" w:type="dxa"/>
            <w:shd w:val="clear" w:color="auto" w:fill="auto"/>
          </w:tcPr>
          <w:p w14:paraId="3C5CB301" w14:textId="77777777" w:rsidR="000D6511" w:rsidRPr="007F1507" w:rsidRDefault="000D6511" w:rsidP="000D6511">
            <w:pPr>
              <w:jc w:val="both"/>
              <w:rPr>
                <w:b/>
                <w:color w:val="000000"/>
                <w:sz w:val="18"/>
                <w:szCs w:val="18"/>
                <w:lang w:val="en-US"/>
              </w:rPr>
            </w:pPr>
          </w:p>
        </w:tc>
        <w:tc>
          <w:tcPr>
            <w:tcW w:w="1559" w:type="dxa"/>
            <w:shd w:val="clear" w:color="auto" w:fill="auto"/>
          </w:tcPr>
          <w:p w14:paraId="4B4BF691" w14:textId="77777777" w:rsidR="000D6511" w:rsidRPr="007F1507" w:rsidRDefault="000D6511" w:rsidP="000D6511">
            <w:pPr>
              <w:jc w:val="right"/>
              <w:rPr>
                <w:b/>
                <w:color w:val="000000"/>
                <w:sz w:val="18"/>
                <w:szCs w:val="18"/>
                <w:lang w:val="en-US"/>
              </w:rPr>
            </w:pPr>
          </w:p>
        </w:tc>
        <w:tc>
          <w:tcPr>
            <w:tcW w:w="1570" w:type="dxa"/>
            <w:shd w:val="clear" w:color="auto" w:fill="auto"/>
          </w:tcPr>
          <w:p w14:paraId="3C3F0446" w14:textId="77777777" w:rsidR="000D6511" w:rsidRPr="007F1507" w:rsidRDefault="000D6511" w:rsidP="000D6511">
            <w:pPr>
              <w:jc w:val="right"/>
              <w:rPr>
                <w:b/>
                <w:color w:val="000000"/>
                <w:sz w:val="18"/>
                <w:szCs w:val="18"/>
                <w:lang w:val="en-US"/>
              </w:rPr>
            </w:pPr>
          </w:p>
        </w:tc>
        <w:tc>
          <w:tcPr>
            <w:tcW w:w="1697" w:type="dxa"/>
            <w:shd w:val="clear" w:color="auto" w:fill="auto"/>
          </w:tcPr>
          <w:p w14:paraId="5893C4F9" w14:textId="77777777" w:rsidR="000D6511" w:rsidRPr="007F1507" w:rsidRDefault="000D6511" w:rsidP="000D6511">
            <w:pPr>
              <w:jc w:val="right"/>
              <w:rPr>
                <w:b/>
                <w:color w:val="000000"/>
                <w:sz w:val="18"/>
                <w:szCs w:val="18"/>
                <w:lang w:val="en-US"/>
              </w:rPr>
            </w:pPr>
          </w:p>
        </w:tc>
        <w:tc>
          <w:tcPr>
            <w:tcW w:w="1800" w:type="dxa"/>
            <w:shd w:val="clear" w:color="auto" w:fill="auto"/>
          </w:tcPr>
          <w:p w14:paraId="37F8729A" w14:textId="77777777" w:rsidR="000D6511" w:rsidRPr="007F1507" w:rsidRDefault="000D6511" w:rsidP="000D6511">
            <w:pPr>
              <w:jc w:val="right"/>
              <w:rPr>
                <w:sz w:val="18"/>
                <w:szCs w:val="18"/>
                <w:lang w:val="en-US"/>
              </w:rPr>
            </w:pPr>
          </w:p>
        </w:tc>
      </w:tr>
      <w:tr w:rsidR="000D6511" w:rsidRPr="008F692C" w14:paraId="5E016BCD" w14:textId="77777777" w:rsidTr="00AB4E2F">
        <w:tc>
          <w:tcPr>
            <w:tcW w:w="3261" w:type="dxa"/>
            <w:shd w:val="clear" w:color="auto" w:fill="auto"/>
          </w:tcPr>
          <w:p w14:paraId="38B2CAEB" w14:textId="0271D721" w:rsidR="000D6511" w:rsidRPr="007F1507" w:rsidRDefault="000D6511" w:rsidP="000D6511">
            <w:pPr>
              <w:jc w:val="both"/>
              <w:rPr>
                <w:b/>
                <w:color w:val="000000"/>
                <w:sz w:val="18"/>
                <w:szCs w:val="18"/>
                <w:lang w:val="en-US"/>
              </w:rPr>
            </w:pPr>
            <w:r w:rsidRPr="007F1507">
              <w:rPr>
                <w:b/>
                <w:color w:val="000000"/>
                <w:sz w:val="18"/>
                <w:szCs w:val="18"/>
                <w:lang w:val="en-US"/>
              </w:rPr>
              <w:t xml:space="preserve">Total as of </w:t>
            </w:r>
            <w:r>
              <w:rPr>
                <w:b/>
                <w:color w:val="000000"/>
                <w:sz w:val="18"/>
                <w:szCs w:val="18"/>
                <w:lang w:val="en-US"/>
              </w:rPr>
              <w:t>06</w:t>
            </w:r>
            <w:r w:rsidRPr="007F1507">
              <w:rPr>
                <w:b/>
                <w:color w:val="000000"/>
                <w:sz w:val="18"/>
                <w:szCs w:val="18"/>
                <w:lang w:val="en-US"/>
              </w:rPr>
              <w:t>.3</w:t>
            </w:r>
            <w:r>
              <w:rPr>
                <w:b/>
                <w:color w:val="000000"/>
                <w:sz w:val="18"/>
                <w:szCs w:val="18"/>
                <w:lang w:val="en-US"/>
              </w:rPr>
              <w:t>0</w:t>
            </w:r>
            <w:r w:rsidRPr="007F1507">
              <w:rPr>
                <w:b/>
                <w:color w:val="000000"/>
                <w:sz w:val="18"/>
                <w:szCs w:val="18"/>
                <w:lang w:val="en-US"/>
              </w:rPr>
              <w:t>.20</w:t>
            </w:r>
            <w:r>
              <w:rPr>
                <w:b/>
                <w:color w:val="000000"/>
                <w:sz w:val="18"/>
                <w:szCs w:val="18"/>
                <w:lang w:val="en-US"/>
              </w:rPr>
              <w:t>20</w:t>
            </w:r>
          </w:p>
        </w:tc>
        <w:tc>
          <w:tcPr>
            <w:tcW w:w="1559" w:type="dxa"/>
            <w:shd w:val="clear" w:color="auto" w:fill="auto"/>
          </w:tcPr>
          <w:p w14:paraId="3E1F5A09" w14:textId="3E648E07" w:rsidR="000D6511" w:rsidRPr="007F1507" w:rsidRDefault="000D6511" w:rsidP="000D6511">
            <w:pPr>
              <w:tabs>
                <w:tab w:val="left" w:pos="1440"/>
              </w:tabs>
              <w:ind w:left="7"/>
              <w:jc w:val="right"/>
              <w:rPr>
                <w:b/>
                <w:color w:val="000000"/>
                <w:sz w:val="18"/>
                <w:szCs w:val="18"/>
                <w:lang w:val="en-US"/>
              </w:rPr>
            </w:pPr>
            <w:r>
              <w:rPr>
                <w:b/>
                <w:color w:val="000000"/>
                <w:sz w:val="18"/>
                <w:szCs w:val="18"/>
              </w:rPr>
              <w:t>912</w:t>
            </w:r>
          </w:p>
        </w:tc>
        <w:tc>
          <w:tcPr>
            <w:tcW w:w="1570" w:type="dxa"/>
            <w:shd w:val="clear" w:color="auto" w:fill="auto"/>
          </w:tcPr>
          <w:p w14:paraId="53CDDBBE" w14:textId="32A983E0" w:rsidR="000D6511" w:rsidRPr="007F1507" w:rsidRDefault="000D6511" w:rsidP="000D6511">
            <w:pPr>
              <w:tabs>
                <w:tab w:val="left" w:pos="1440"/>
              </w:tabs>
              <w:jc w:val="right"/>
              <w:rPr>
                <w:b/>
                <w:color w:val="000000"/>
                <w:sz w:val="18"/>
                <w:szCs w:val="18"/>
                <w:lang w:val="en-US"/>
              </w:rPr>
            </w:pPr>
            <w:r>
              <w:rPr>
                <w:b/>
                <w:sz w:val="18"/>
                <w:szCs w:val="18"/>
              </w:rPr>
              <w:t>-</w:t>
            </w:r>
          </w:p>
        </w:tc>
        <w:tc>
          <w:tcPr>
            <w:tcW w:w="1697" w:type="dxa"/>
            <w:shd w:val="clear" w:color="auto" w:fill="auto"/>
          </w:tcPr>
          <w:p w14:paraId="1B73E503" w14:textId="6588CBC1" w:rsidR="000D6511" w:rsidRPr="007F1507" w:rsidRDefault="000D6511" w:rsidP="000D6511">
            <w:pPr>
              <w:tabs>
                <w:tab w:val="left" w:pos="1440"/>
              </w:tabs>
              <w:jc w:val="right"/>
              <w:rPr>
                <w:b/>
                <w:color w:val="000000"/>
                <w:sz w:val="18"/>
                <w:szCs w:val="18"/>
                <w:lang w:val="en-US"/>
              </w:rPr>
            </w:pPr>
            <w:r w:rsidRPr="007E36EE">
              <w:rPr>
                <w:b/>
                <w:color w:val="000000"/>
                <w:sz w:val="18"/>
                <w:szCs w:val="18"/>
              </w:rPr>
              <w:t>2</w:t>
            </w:r>
            <w:r>
              <w:rPr>
                <w:b/>
                <w:color w:val="000000"/>
                <w:sz w:val="18"/>
                <w:szCs w:val="18"/>
              </w:rPr>
              <w:t>,</w:t>
            </w:r>
            <w:r w:rsidRPr="007E36EE">
              <w:rPr>
                <w:b/>
                <w:color w:val="000000"/>
                <w:sz w:val="18"/>
                <w:szCs w:val="18"/>
              </w:rPr>
              <w:t>705</w:t>
            </w:r>
          </w:p>
        </w:tc>
        <w:tc>
          <w:tcPr>
            <w:tcW w:w="1800" w:type="dxa"/>
            <w:shd w:val="clear" w:color="auto" w:fill="auto"/>
          </w:tcPr>
          <w:p w14:paraId="48256786" w14:textId="085AECE4" w:rsidR="000D6511" w:rsidRPr="007F1507" w:rsidRDefault="000D6511" w:rsidP="000D6511">
            <w:pPr>
              <w:jc w:val="right"/>
              <w:rPr>
                <w:b/>
                <w:sz w:val="18"/>
                <w:szCs w:val="18"/>
                <w:lang w:val="en-US"/>
              </w:rPr>
            </w:pPr>
            <w:r>
              <w:rPr>
                <w:b/>
                <w:sz w:val="18"/>
                <w:szCs w:val="18"/>
              </w:rPr>
              <w:t>-</w:t>
            </w:r>
          </w:p>
        </w:tc>
      </w:tr>
      <w:tr w:rsidR="000D6511" w:rsidRPr="008F692C" w14:paraId="43DD4C20" w14:textId="77777777" w:rsidTr="007C79A1">
        <w:trPr>
          <w:trHeight w:val="82"/>
        </w:trPr>
        <w:tc>
          <w:tcPr>
            <w:tcW w:w="3261" w:type="dxa"/>
            <w:shd w:val="clear" w:color="auto" w:fill="auto"/>
          </w:tcPr>
          <w:p w14:paraId="7791756E" w14:textId="77777777" w:rsidR="000D6511" w:rsidRPr="007F1507" w:rsidRDefault="000D6511" w:rsidP="000D6511">
            <w:pPr>
              <w:jc w:val="both"/>
              <w:rPr>
                <w:color w:val="000000"/>
                <w:sz w:val="18"/>
                <w:szCs w:val="18"/>
                <w:lang w:val="en-US"/>
              </w:rPr>
            </w:pPr>
          </w:p>
        </w:tc>
        <w:tc>
          <w:tcPr>
            <w:tcW w:w="1559" w:type="dxa"/>
            <w:shd w:val="clear" w:color="auto" w:fill="auto"/>
          </w:tcPr>
          <w:p w14:paraId="2252F4A0" w14:textId="77777777" w:rsidR="000D6511" w:rsidRPr="007F1507" w:rsidRDefault="000D6511" w:rsidP="000D6511">
            <w:pPr>
              <w:tabs>
                <w:tab w:val="left" w:pos="-720"/>
                <w:tab w:val="left" w:pos="0"/>
                <w:tab w:val="left" w:pos="480"/>
                <w:tab w:val="left" w:pos="1440"/>
              </w:tabs>
              <w:ind w:left="133"/>
              <w:jc w:val="right"/>
              <w:rPr>
                <w:sz w:val="18"/>
                <w:szCs w:val="18"/>
                <w:lang w:val="en-US"/>
              </w:rPr>
            </w:pPr>
          </w:p>
        </w:tc>
        <w:tc>
          <w:tcPr>
            <w:tcW w:w="1570" w:type="dxa"/>
            <w:shd w:val="clear" w:color="auto" w:fill="auto"/>
          </w:tcPr>
          <w:p w14:paraId="637F54BF" w14:textId="77777777" w:rsidR="000D6511" w:rsidRPr="007F1507" w:rsidRDefault="000D6511" w:rsidP="000D6511">
            <w:pPr>
              <w:ind w:left="117"/>
              <w:jc w:val="right"/>
              <w:rPr>
                <w:sz w:val="18"/>
                <w:szCs w:val="18"/>
                <w:lang w:val="en-US"/>
              </w:rPr>
            </w:pPr>
          </w:p>
        </w:tc>
        <w:tc>
          <w:tcPr>
            <w:tcW w:w="1697" w:type="dxa"/>
            <w:shd w:val="clear" w:color="auto" w:fill="auto"/>
          </w:tcPr>
          <w:p w14:paraId="26E30D30" w14:textId="77777777" w:rsidR="000D6511" w:rsidRPr="007F1507" w:rsidRDefault="000D6511" w:rsidP="000D6511">
            <w:pPr>
              <w:ind w:left="165"/>
              <w:jc w:val="right"/>
              <w:rPr>
                <w:sz w:val="18"/>
                <w:szCs w:val="18"/>
                <w:lang w:val="en-US"/>
              </w:rPr>
            </w:pPr>
          </w:p>
        </w:tc>
        <w:tc>
          <w:tcPr>
            <w:tcW w:w="1800" w:type="dxa"/>
            <w:shd w:val="clear" w:color="auto" w:fill="auto"/>
          </w:tcPr>
          <w:p w14:paraId="6F7DB031" w14:textId="77777777" w:rsidR="000D6511" w:rsidRPr="007F1507" w:rsidRDefault="000D6511" w:rsidP="000D6511">
            <w:pPr>
              <w:jc w:val="right"/>
              <w:rPr>
                <w:sz w:val="18"/>
                <w:szCs w:val="18"/>
                <w:lang w:val="en-US"/>
              </w:rPr>
            </w:pPr>
          </w:p>
        </w:tc>
      </w:tr>
      <w:tr w:rsidR="000D6511" w:rsidRPr="008F692C" w14:paraId="3BFD240B" w14:textId="77777777" w:rsidTr="00AB4E2F">
        <w:tc>
          <w:tcPr>
            <w:tcW w:w="3261" w:type="dxa"/>
            <w:shd w:val="clear" w:color="auto" w:fill="auto"/>
          </w:tcPr>
          <w:p w14:paraId="1BBE3913" w14:textId="77777777" w:rsidR="000D6511" w:rsidRPr="007F1507" w:rsidRDefault="000D6511" w:rsidP="000D6511">
            <w:pPr>
              <w:jc w:val="both"/>
              <w:rPr>
                <w:color w:val="000000"/>
                <w:sz w:val="18"/>
                <w:szCs w:val="18"/>
                <w:lang w:val="en-US"/>
              </w:rPr>
            </w:pPr>
            <w:r w:rsidRPr="007F1507">
              <w:rPr>
                <w:color w:val="000000"/>
                <w:sz w:val="18"/>
                <w:szCs w:val="18"/>
                <w:lang w:val="en-US"/>
              </w:rPr>
              <w:t>In local currency</w:t>
            </w:r>
          </w:p>
        </w:tc>
        <w:tc>
          <w:tcPr>
            <w:tcW w:w="1559" w:type="dxa"/>
            <w:shd w:val="clear" w:color="auto" w:fill="auto"/>
          </w:tcPr>
          <w:p w14:paraId="6BA05262" w14:textId="233E8DCB" w:rsidR="000D6511" w:rsidRPr="007F1507" w:rsidRDefault="000D6511" w:rsidP="000D6511">
            <w:pPr>
              <w:jc w:val="right"/>
              <w:rPr>
                <w:color w:val="000000"/>
                <w:sz w:val="18"/>
                <w:szCs w:val="18"/>
                <w:lang w:val="en-US"/>
              </w:rPr>
            </w:pPr>
            <w:r>
              <w:rPr>
                <w:color w:val="000000"/>
                <w:sz w:val="18"/>
                <w:szCs w:val="18"/>
              </w:rPr>
              <w:t>-</w:t>
            </w:r>
          </w:p>
        </w:tc>
        <w:tc>
          <w:tcPr>
            <w:tcW w:w="1570" w:type="dxa"/>
            <w:shd w:val="clear" w:color="auto" w:fill="auto"/>
          </w:tcPr>
          <w:p w14:paraId="00857A8F" w14:textId="31D2699B" w:rsidR="000D6511" w:rsidRPr="007F1507" w:rsidRDefault="000D6511" w:rsidP="000D6511">
            <w:pPr>
              <w:jc w:val="right"/>
              <w:rPr>
                <w:color w:val="000000"/>
                <w:sz w:val="18"/>
                <w:szCs w:val="18"/>
                <w:lang w:val="en-US"/>
              </w:rPr>
            </w:pPr>
            <w:r>
              <w:rPr>
                <w:sz w:val="18"/>
                <w:szCs w:val="18"/>
              </w:rPr>
              <w:t>-</w:t>
            </w:r>
          </w:p>
        </w:tc>
        <w:tc>
          <w:tcPr>
            <w:tcW w:w="1697" w:type="dxa"/>
            <w:shd w:val="clear" w:color="auto" w:fill="auto"/>
          </w:tcPr>
          <w:p w14:paraId="1BBB644B" w14:textId="702A365F" w:rsidR="000D6511" w:rsidRPr="007F1507" w:rsidRDefault="000D6511" w:rsidP="000D6511">
            <w:pPr>
              <w:jc w:val="right"/>
              <w:rPr>
                <w:color w:val="000000"/>
                <w:sz w:val="18"/>
                <w:szCs w:val="18"/>
                <w:lang w:val="en-US"/>
              </w:rPr>
            </w:pPr>
            <w:r>
              <w:rPr>
                <w:color w:val="000000"/>
                <w:sz w:val="18"/>
                <w:szCs w:val="18"/>
              </w:rPr>
              <w:t>-</w:t>
            </w:r>
          </w:p>
        </w:tc>
        <w:tc>
          <w:tcPr>
            <w:tcW w:w="1800" w:type="dxa"/>
            <w:shd w:val="clear" w:color="auto" w:fill="auto"/>
          </w:tcPr>
          <w:p w14:paraId="7F034864" w14:textId="1E74DD44" w:rsidR="000D6511" w:rsidRPr="007F1507" w:rsidRDefault="000D6511" w:rsidP="000D6511">
            <w:pPr>
              <w:jc w:val="right"/>
              <w:rPr>
                <w:sz w:val="18"/>
                <w:szCs w:val="18"/>
                <w:lang w:val="en-US"/>
              </w:rPr>
            </w:pPr>
            <w:r>
              <w:rPr>
                <w:sz w:val="18"/>
                <w:szCs w:val="18"/>
              </w:rPr>
              <w:t>-</w:t>
            </w:r>
          </w:p>
        </w:tc>
      </w:tr>
      <w:tr w:rsidR="000D6511" w:rsidRPr="008F692C" w14:paraId="5153A72E" w14:textId="77777777" w:rsidTr="00AA18F1">
        <w:trPr>
          <w:trHeight w:val="75"/>
        </w:trPr>
        <w:tc>
          <w:tcPr>
            <w:tcW w:w="3261" w:type="dxa"/>
            <w:shd w:val="clear" w:color="auto" w:fill="auto"/>
          </w:tcPr>
          <w:p w14:paraId="795C9807" w14:textId="77777777" w:rsidR="000D6511" w:rsidRPr="007F1507" w:rsidRDefault="000D6511" w:rsidP="000D6511">
            <w:pPr>
              <w:jc w:val="both"/>
              <w:rPr>
                <w:color w:val="000000"/>
                <w:sz w:val="18"/>
                <w:szCs w:val="18"/>
                <w:lang w:val="en-US"/>
              </w:rPr>
            </w:pPr>
            <w:r w:rsidRPr="007F1507">
              <w:rPr>
                <w:color w:val="000000"/>
                <w:sz w:val="18"/>
                <w:szCs w:val="18"/>
                <w:lang w:val="en-US"/>
              </w:rPr>
              <w:t>In foreign currency</w:t>
            </w:r>
          </w:p>
        </w:tc>
        <w:tc>
          <w:tcPr>
            <w:tcW w:w="1559" w:type="dxa"/>
            <w:shd w:val="clear" w:color="auto" w:fill="auto"/>
          </w:tcPr>
          <w:p w14:paraId="7041432B" w14:textId="04592BD6" w:rsidR="000D6511" w:rsidRPr="007F1507" w:rsidRDefault="000D6511" w:rsidP="000D6511">
            <w:pPr>
              <w:tabs>
                <w:tab w:val="left" w:pos="-720"/>
                <w:tab w:val="left" w:pos="0"/>
                <w:tab w:val="left" w:pos="480"/>
                <w:tab w:val="left" w:pos="1440"/>
              </w:tabs>
              <w:ind w:left="133"/>
              <w:jc w:val="right"/>
              <w:rPr>
                <w:sz w:val="18"/>
                <w:szCs w:val="18"/>
                <w:lang w:val="en-US"/>
              </w:rPr>
            </w:pPr>
            <w:r>
              <w:rPr>
                <w:sz w:val="18"/>
                <w:szCs w:val="18"/>
              </w:rPr>
              <w:t>912</w:t>
            </w:r>
          </w:p>
        </w:tc>
        <w:tc>
          <w:tcPr>
            <w:tcW w:w="1570" w:type="dxa"/>
            <w:shd w:val="clear" w:color="auto" w:fill="auto"/>
          </w:tcPr>
          <w:p w14:paraId="12BAC7ED" w14:textId="6BF351B5" w:rsidR="000D6511" w:rsidRPr="007F1507" w:rsidRDefault="000D6511" w:rsidP="000D6511">
            <w:pPr>
              <w:ind w:left="117"/>
              <w:jc w:val="right"/>
              <w:rPr>
                <w:sz w:val="18"/>
                <w:szCs w:val="18"/>
                <w:lang w:val="en-US"/>
              </w:rPr>
            </w:pPr>
            <w:r>
              <w:rPr>
                <w:sz w:val="18"/>
                <w:szCs w:val="18"/>
              </w:rPr>
              <w:t>-</w:t>
            </w:r>
          </w:p>
        </w:tc>
        <w:tc>
          <w:tcPr>
            <w:tcW w:w="1697" w:type="dxa"/>
            <w:shd w:val="clear" w:color="auto" w:fill="auto"/>
          </w:tcPr>
          <w:p w14:paraId="229499F4" w14:textId="587D8F54" w:rsidR="000D6511" w:rsidRPr="007F1507" w:rsidRDefault="000D6511" w:rsidP="000D6511">
            <w:pPr>
              <w:ind w:left="165"/>
              <w:jc w:val="right"/>
              <w:rPr>
                <w:sz w:val="18"/>
                <w:szCs w:val="18"/>
                <w:lang w:val="en-US"/>
              </w:rPr>
            </w:pPr>
            <w:r w:rsidRPr="007E36EE">
              <w:rPr>
                <w:sz w:val="18"/>
                <w:szCs w:val="18"/>
              </w:rPr>
              <w:t>2</w:t>
            </w:r>
            <w:r>
              <w:rPr>
                <w:sz w:val="18"/>
                <w:szCs w:val="18"/>
              </w:rPr>
              <w:t>,</w:t>
            </w:r>
            <w:r w:rsidRPr="007E36EE">
              <w:rPr>
                <w:sz w:val="18"/>
                <w:szCs w:val="18"/>
              </w:rPr>
              <w:t>705</w:t>
            </w:r>
          </w:p>
        </w:tc>
        <w:tc>
          <w:tcPr>
            <w:tcW w:w="1800" w:type="dxa"/>
            <w:shd w:val="clear" w:color="auto" w:fill="auto"/>
          </w:tcPr>
          <w:p w14:paraId="39E2EABA" w14:textId="40C369ED" w:rsidR="000D6511" w:rsidRPr="007F1507" w:rsidRDefault="000D6511" w:rsidP="000D6511">
            <w:pPr>
              <w:jc w:val="right"/>
              <w:rPr>
                <w:sz w:val="18"/>
                <w:szCs w:val="18"/>
                <w:lang w:val="en-US"/>
              </w:rPr>
            </w:pPr>
            <w:r>
              <w:rPr>
                <w:sz w:val="18"/>
                <w:szCs w:val="18"/>
              </w:rPr>
              <w:t>-</w:t>
            </w:r>
          </w:p>
        </w:tc>
      </w:tr>
      <w:tr w:rsidR="000D6511" w:rsidRPr="007F1507" w14:paraId="5EEFFBCB" w14:textId="77777777" w:rsidTr="00AB4E2F">
        <w:tc>
          <w:tcPr>
            <w:tcW w:w="3261" w:type="dxa"/>
            <w:shd w:val="clear" w:color="auto" w:fill="auto"/>
          </w:tcPr>
          <w:p w14:paraId="11415FBD" w14:textId="77777777" w:rsidR="000D6511" w:rsidRPr="007F1507" w:rsidRDefault="000D6511" w:rsidP="000D6511">
            <w:pPr>
              <w:jc w:val="both"/>
              <w:rPr>
                <w:color w:val="000000"/>
                <w:sz w:val="18"/>
                <w:szCs w:val="18"/>
                <w:lang w:val="en-US"/>
              </w:rPr>
            </w:pPr>
            <w:r w:rsidRPr="007F1507">
              <w:rPr>
                <w:color w:val="000000"/>
                <w:sz w:val="18"/>
                <w:szCs w:val="18"/>
                <w:lang w:val="en-US"/>
              </w:rPr>
              <w:t>In kind</w:t>
            </w:r>
          </w:p>
        </w:tc>
        <w:tc>
          <w:tcPr>
            <w:tcW w:w="1559" w:type="dxa"/>
            <w:shd w:val="clear" w:color="auto" w:fill="auto"/>
          </w:tcPr>
          <w:p w14:paraId="140288D7" w14:textId="23C36E8F" w:rsidR="000D6511" w:rsidRPr="007F1507" w:rsidRDefault="000D6511" w:rsidP="000D6511">
            <w:pPr>
              <w:jc w:val="right"/>
              <w:rPr>
                <w:color w:val="000000"/>
                <w:sz w:val="18"/>
                <w:szCs w:val="18"/>
                <w:lang w:val="en-US"/>
              </w:rPr>
            </w:pPr>
            <w:r>
              <w:rPr>
                <w:color w:val="000000"/>
                <w:sz w:val="18"/>
                <w:szCs w:val="18"/>
              </w:rPr>
              <w:t>-</w:t>
            </w:r>
          </w:p>
        </w:tc>
        <w:tc>
          <w:tcPr>
            <w:tcW w:w="1570" w:type="dxa"/>
            <w:shd w:val="clear" w:color="auto" w:fill="auto"/>
          </w:tcPr>
          <w:p w14:paraId="404855E7" w14:textId="1B75260A" w:rsidR="000D6511" w:rsidRPr="007F1507" w:rsidRDefault="000D6511" w:rsidP="000D6511">
            <w:pPr>
              <w:jc w:val="right"/>
              <w:rPr>
                <w:color w:val="000000"/>
                <w:sz w:val="18"/>
                <w:szCs w:val="18"/>
                <w:lang w:val="en-US"/>
              </w:rPr>
            </w:pPr>
            <w:r>
              <w:rPr>
                <w:sz w:val="18"/>
                <w:szCs w:val="18"/>
              </w:rPr>
              <w:t>-</w:t>
            </w:r>
          </w:p>
        </w:tc>
        <w:tc>
          <w:tcPr>
            <w:tcW w:w="1697" w:type="dxa"/>
            <w:shd w:val="clear" w:color="auto" w:fill="auto"/>
          </w:tcPr>
          <w:p w14:paraId="321468CB" w14:textId="7841090C" w:rsidR="000D6511" w:rsidRPr="007F1507" w:rsidRDefault="000D6511" w:rsidP="000D6511">
            <w:pPr>
              <w:jc w:val="right"/>
              <w:rPr>
                <w:color w:val="000000"/>
                <w:sz w:val="18"/>
                <w:szCs w:val="18"/>
                <w:lang w:val="en-US"/>
              </w:rPr>
            </w:pPr>
            <w:r>
              <w:rPr>
                <w:color w:val="000000"/>
                <w:sz w:val="18"/>
                <w:szCs w:val="18"/>
              </w:rPr>
              <w:t>-</w:t>
            </w:r>
          </w:p>
        </w:tc>
        <w:tc>
          <w:tcPr>
            <w:tcW w:w="1800" w:type="dxa"/>
            <w:shd w:val="clear" w:color="auto" w:fill="auto"/>
          </w:tcPr>
          <w:p w14:paraId="54050079" w14:textId="72051322" w:rsidR="000D6511" w:rsidRPr="007F1507" w:rsidRDefault="000D6511" w:rsidP="000D6511">
            <w:pPr>
              <w:jc w:val="right"/>
              <w:rPr>
                <w:sz w:val="18"/>
                <w:szCs w:val="18"/>
                <w:lang w:val="en-US"/>
              </w:rPr>
            </w:pPr>
            <w:r>
              <w:rPr>
                <w:sz w:val="18"/>
                <w:szCs w:val="18"/>
              </w:rPr>
              <w:t>-</w:t>
            </w:r>
          </w:p>
        </w:tc>
      </w:tr>
      <w:tr w:rsidR="000D6511" w:rsidRPr="007F1507" w14:paraId="4ED45F2B" w14:textId="77777777" w:rsidTr="00AB4E2F">
        <w:tc>
          <w:tcPr>
            <w:tcW w:w="3261" w:type="dxa"/>
            <w:shd w:val="clear" w:color="auto" w:fill="auto"/>
          </w:tcPr>
          <w:p w14:paraId="379B92C8" w14:textId="6FA6A0F4" w:rsidR="000D6511" w:rsidRPr="007F1507" w:rsidRDefault="000D6511" w:rsidP="000D6511">
            <w:pPr>
              <w:jc w:val="both"/>
              <w:rPr>
                <w:b/>
                <w:color w:val="000000"/>
                <w:sz w:val="18"/>
                <w:szCs w:val="18"/>
                <w:lang w:val="en-US"/>
              </w:rPr>
            </w:pPr>
            <w:r w:rsidRPr="007F1507">
              <w:rPr>
                <w:b/>
                <w:color w:val="000000"/>
                <w:sz w:val="18"/>
                <w:szCs w:val="18"/>
                <w:lang w:val="en-US"/>
              </w:rPr>
              <w:t xml:space="preserve">Total as of </w:t>
            </w:r>
            <w:r>
              <w:rPr>
                <w:b/>
                <w:color w:val="000000"/>
                <w:sz w:val="18"/>
                <w:szCs w:val="18"/>
                <w:lang w:val="en-US"/>
              </w:rPr>
              <w:t>06</w:t>
            </w:r>
            <w:r w:rsidRPr="007F1507">
              <w:rPr>
                <w:b/>
                <w:color w:val="000000"/>
                <w:sz w:val="18"/>
                <w:szCs w:val="18"/>
                <w:lang w:val="en-US"/>
              </w:rPr>
              <w:t>.3</w:t>
            </w:r>
            <w:r>
              <w:rPr>
                <w:b/>
                <w:color w:val="000000"/>
                <w:sz w:val="18"/>
                <w:szCs w:val="18"/>
                <w:lang w:val="en-US"/>
              </w:rPr>
              <w:t>0</w:t>
            </w:r>
            <w:r w:rsidRPr="007F1507">
              <w:rPr>
                <w:b/>
                <w:color w:val="000000"/>
                <w:sz w:val="18"/>
                <w:szCs w:val="18"/>
                <w:lang w:val="en-US"/>
              </w:rPr>
              <w:t>.20</w:t>
            </w:r>
            <w:r>
              <w:rPr>
                <w:b/>
                <w:color w:val="000000"/>
                <w:sz w:val="18"/>
                <w:szCs w:val="18"/>
                <w:lang w:val="en-US"/>
              </w:rPr>
              <w:t>20</w:t>
            </w:r>
          </w:p>
        </w:tc>
        <w:tc>
          <w:tcPr>
            <w:tcW w:w="1559" w:type="dxa"/>
            <w:shd w:val="clear" w:color="auto" w:fill="auto"/>
          </w:tcPr>
          <w:p w14:paraId="665ADC0B" w14:textId="47BBF045" w:rsidR="000D6511" w:rsidRPr="007F1507" w:rsidRDefault="000D6511" w:rsidP="000D6511">
            <w:pPr>
              <w:tabs>
                <w:tab w:val="left" w:pos="1440"/>
              </w:tabs>
              <w:ind w:left="7"/>
              <w:jc w:val="right"/>
              <w:rPr>
                <w:b/>
                <w:color w:val="000000"/>
                <w:sz w:val="18"/>
                <w:szCs w:val="18"/>
                <w:lang w:val="en-US"/>
              </w:rPr>
            </w:pPr>
            <w:r>
              <w:rPr>
                <w:b/>
                <w:color w:val="000000"/>
                <w:sz w:val="18"/>
                <w:szCs w:val="18"/>
              </w:rPr>
              <w:t>912</w:t>
            </w:r>
          </w:p>
        </w:tc>
        <w:tc>
          <w:tcPr>
            <w:tcW w:w="1570" w:type="dxa"/>
            <w:shd w:val="clear" w:color="auto" w:fill="auto"/>
          </w:tcPr>
          <w:p w14:paraId="46B88696" w14:textId="0FFD56B8" w:rsidR="000D6511" w:rsidRPr="007F1507" w:rsidRDefault="000D6511" w:rsidP="000D6511">
            <w:pPr>
              <w:tabs>
                <w:tab w:val="left" w:pos="1440"/>
              </w:tabs>
              <w:jc w:val="right"/>
              <w:rPr>
                <w:b/>
                <w:color w:val="000000"/>
                <w:sz w:val="18"/>
                <w:szCs w:val="18"/>
                <w:lang w:val="en-US"/>
              </w:rPr>
            </w:pPr>
            <w:r>
              <w:rPr>
                <w:b/>
                <w:sz w:val="18"/>
                <w:szCs w:val="18"/>
              </w:rPr>
              <w:t>-</w:t>
            </w:r>
          </w:p>
        </w:tc>
        <w:tc>
          <w:tcPr>
            <w:tcW w:w="1697" w:type="dxa"/>
            <w:shd w:val="clear" w:color="auto" w:fill="auto"/>
          </w:tcPr>
          <w:p w14:paraId="300FF43F" w14:textId="19345F51" w:rsidR="000D6511" w:rsidRPr="007F1507" w:rsidRDefault="000D6511" w:rsidP="000D6511">
            <w:pPr>
              <w:tabs>
                <w:tab w:val="left" w:pos="1440"/>
              </w:tabs>
              <w:jc w:val="right"/>
              <w:rPr>
                <w:b/>
                <w:color w:val="000000"/>
                <w:sz w:val="18"/>
                <w:szCs w:val="18"/>
                <w:lang w:val="en-US"/>
              </w:rPr>
            </w:pPr>
            <w:r w:rsidRPr="007E36EE">
              <w:rPr>
                <w:b/>
                <w:color w:val="000000"/>
                <w:sz w:val="18"/>
                <w:szCs w:val="18"/>
              </w:rPr>
              <w:t>2</w:t>
            </w:r>
            <w:r>
              <w:rPr>
                <w:b/>
                <w:color w:val="000000"/>
                <w:sz w:val="18"/>
                <w:szCs w:val="18"/>
              </w:rPr>
              <w:t>,</w:t>
            </w:r>
            <w:r w:rsidRPr="007E36EE">
              <w:rPr>
                <w:b/>
                <w:color w:val="000000"/>
                <w:sz w:val="18"/>
                <w:szCs w:val="18"/>
              </w:rPr>
              <w:t>705</w:t>
            </w:r>
          </w:p>
        </w:tc>
        <w:tc>
          <w:tcPr>
            <w:tcW w:w="1800" w:type="dxa"/>
            <w:shd w:val="clear" w:color="auto" w:fill="auto"/>
          </w:tcPr>
          <w:p w14:paraId="6F19E0DD" w14:textId="3400A9E7" w:rsidR="000D6511" w:rsidRPr="007F1507" w:rsidRDefault="000D6511" w:rsidP="000D6511">
            <w:pPr>
              <w:jc w:val="right"/>
              <w:rPr>
                <w:b/>
                <w:sz w:val="18"/>
                <w:szCs w:val="18"/>
                <w:lang w:val="en-US"/>
              </w:rPr>
            </w:pPr>
            <w:r>
              <w:rPr>
                <w:b/>
                <w:sz w:val="18"/>
                <w:szCs w:val="18"/>
              </w:rPr>
              <w:t>-</w:t>
            </w:r>
          </w:p>
        </w:tc>
      </w:tr>
      <w:tr w:rsidR="000D6511" w:rsidRPr="007F1507" w14:paraId="28CE74DF" w14:textId="77777777" w:rsidTr="00AA18F1">
        <w:trPr>
          <w:trHeight w:val="75"/>
        </w:trPr>
        <w:tc>
          <w:tcPr>
            <w:tcW w:w="3261" w:type="dxa"/>
            <w:shd w:val="clear" w:color="auto" w:fill="auto"/>
          </w:tcPr>
          <w:p w14:paraId="4453C937" w14:textId="77777777" w:rsidR="000D6511" w:rsidRPr="007F1507" w:rsidRDefault="000D6511" w:rsidP="000D6511">
            <w:pPr>
              <w:jc w:val="both"/>
              <w:rPr>
                <w:color w:val="000000"/>
                <w:sz w:val="18"/>
                <w:szCs w:val="18"/>
                <w:lang w:val="en-US"/>
              </w:rPr>
            </w:pPr>
          </w:p>
        </w:tc>
        <w:tc>
          <w:tcPr>
            <w:tcW w:w="1559" w:type="dxa"/>
            <w:shd w:val="clear" w:color="auto" w:fill="auto"/>
          </w:tcPr>
          <w:p w14:paraId="5D5B1F97" w14:textId="77777777" w:rsidR="000D6511" w:rsidRPr="007F1507" w:rsidRDefault="000D6511" w:rsidP="000D6511">
            <w:pPr>
              <w:tabs>
                <w:tab w:val="left" w:pos="-720"/>
                <w:tab w:val="left" w:pos="0"/>
                <w:tab w:val="left" w:pos="480"/>
                <w:tab w:val="left" w:pos="1440"/>
              </w:tabs>
              <w:ind w:left="133"/>
              <w:jc w:val="right"/>
              <w:rPr>
                <w:sz w:val="18"/>
                <w:szCs w:val="18"/>
                <w:lang w:val="en-US"/>
              </w:rPr>
            </w:pPr>
          </w:p>
        </w:tc>
        <w:tc>
          <w:tcPr>
            <w:tcW w:w="1570" w:type="dxa"/>
            <w:shd w:val="clear" w:color="auto" w:fill="auto"/>
          </w:tcPr>
          <w:p w14:paraId="0BD7D12E" w14:textId="77777777" w:rsidR="000D6511" w:rsidRPr="007F1507" w:rsidRDefault="000D6511" w:rsidP="000D6511">
            <w:pPr>
              <w:ind w:left="117"/>
              <w:jc w:val="right"/>
              <w:rPr>
                <w:sz w:val="18"/>
                <w:szCs w:val="18"/>
                <w:lang w:val="en-US"/>
              </w:rPr>
            </w:pPr>
          </w:p>
        </w:tc>
        <w:tc>
          <w:tcPr>
            <w:tcW w:w="1697" w:type="dxa"/>
            <w:shd w:val="clear" w:color="auto" w:fill="auto"/>
          </w:tcPr>
          <w:p w14:paraId="718085B5" w14:textId="77777777" w:rsidR="000D6511" w:rsidRPr="007F1507" w:rsidRDefault="000D6511" w:rsidP="000D6511">
            <w:pPr>
              <w:ind w:left="165"/>
              <w:jc w:val="right"/>
              <w:rPr>
                <w:sz w:val="18"/>
                <w:szCs w:val="18"/>
                <w:lang w:val="en-US"/>
              </w:rPr>
            </w:pPr>
          </w:p>
        </w:tc>
        <w:tc>
          <w:tcPr>
            <w:tcW w:w="1800" w:type="dxa"/>
            <w:shd w:val="clear" w:color="auto" w:fill="auto"/>
          </w:tcPr>
          <w:p w14:paraId="6A967334" w14:textId="77777777" w:rsidR="000D6511" w:rsidRPr="007F1507" w:rsidRDefault="000D6511" w:rsidP="000D6511">
            <w:pPr>
              <w:jc w:val="right"/>
              <w:rPr>
                <w:sz w:val="18"/>
                <w:szCs w:val="18"/>
                <w:lang w:val="en-US"/>
              </w:rPr>
            </w:pPr>
          </w:p>
        </w:tc>
      </w:tr>
      <w:tr w:rsidR="000D6511" w:rsidRPr="00C71FB8" w14:paraId="038E105B" w14:textId="77777777" w:rsidTr="00AA18F1">
        <w:trPr>
          <w:trHeight w:val="75"/>
        </w:trPr>
        <w:tc>
          <w:tcPr>
            <w:tcW w:w="3261" w:type="dxa"/>
            <w:shd w:val="clear" w:color="auto" w:fill="auto"/>
          </w:tcPr>
          <w:p w14:paraId="136666D5" w14:textId="77777777" w:rsidR="000D6511" w:rsidRPr="007F1507" w:rsidRDefault="000D6511" w:rsidP="000D6511">
            <w:pPr>
              <w:jc w:val="both"/>
              <w:rPr>
                <w:color w:val="000000"/>
                <w:sz w:val="18"/>
                <w:szCs w:val="18"/>
                <w:lang w:val="en-US"/>
              </w:rPr>
            </w:pPr>
            <w:r w:rsidRPr="007F1507">
              <w:rPr>
                <w:color w:val="000000"/>
                <w:sz w:val="18"/>
                <w:szCs w:val="18"/>
                <w:lang w:val="en-US"/>
              </w:rPr>
              <w:t>Balances subject to adjustment clause</w:t>
            </w:r>
          </w:p>
        </w:tc>
        <w:tc>
          <w:tcPr>
            <w:tcW w:w="1559" w:type="dxa"/>
            <w:shd w:val="clear" w:color="auto" w:fill="auto"/>
          </w:tcPr>
          <w:p w14:paraId="5A83A85C" w14:textId="1882C48F" w:rsidR="000D6511" w:rsidRPr="007F1507" w:rsidRDefault="000D6511" w:rsidP="000D6511">
            <w:pPr>
              <w:tabs>
                <w:tab w:val="left" w:pos="-720"/>
                <w:tab w:val="left" w:pos="0"/>
                <w:tab w:val="left" w:pos="480"/>
                <w:tab w:val="left" w:pos="1440"/>
              </w:tabs>
              <w:ind w:left="133"/>
              <w:jc w:val="right"/>
              <w:rPr>
                <w:sz w:val="18"/>
                <w:szCs w:val="18"/>
                <w:lang w:val="en-US"/>
              </w:rPr>
            </w:pPr>
            <w:r>
              <w:rPr>
                <w:sz w:val="18"/>
                <w:szCs w:val="18"/>
              </w:rPr>
              <w:t>-</w:t>
            </w:r>
          </w:p>
        </w:tc>
        <w:tc>
          <w:tcPr>
            <w:tcW w:w="1570" w:type="dxa"/>
            <w:shd w:val="clear" w:color="auto" w:fill="auto"/>
          </w:tcPr>
          <w:p w14:paraId="07DEA6FE" w14:textId="6BBB59EB" w:rsidR="000D6511" w:rsidRPr="007F1507" w:rsidRDefault="000D6511" w:rsidP="000D6511">
            <w:pPr>
              <w:ind w:left="117"/>
              <w:jc w:val="right"/>
              <w:rPr>
                <w:sz w:val="18"/>
                <w:szCs w:val="18"/>
                <w:lang w:val="en-US"/>
              </w:rPr>
            </w:pPr>
            <w:r>
              <w:rPr>
                <w:sz w:val="18"/>
                <w:szCs w:val="18"/>
              </w:rPr>
              <w:t>-</w:t>
            </w:r>
          </w:p>
        </w:tc>
        <w:tc>
          <w:tcPr>
            <w:tcW w:w="1697" w:type="dxa"/>
            <w:shd w:val="clear" w:color="auto" w:fill="auto"/>
          </w:tcPr>
          <w:p w14:paraId="03B92263" w14:textId="0D758083" w:rsidR="000D6511" w:rsidRPr="007F1507" w:rsidRDefault="000D6511" w:rsidP="000D6511">
            <w:pPr>
              <w:ind w:left="165"/>
              <w:jc w:val="right"/>
              <w:rPr>
                <w:sz w:val="18"/>
                <w:szCs w:val="18"/>
                <w:lang w:val="en-US"/>
              </w:rPr>
            </w:pPr>
            <w:r>
              <w:rPr>
                <w:sz w:val="18"/>
                <w:szCs w:val="18"/>
              </w:rPr>
              <w:t>-</w:t>
            </w:r>
          </w:p>
        </w:tc>
        <w:tc>
          <w:tcPr>
            <w:tcW w:w="1800" w:type="dxa"/>
            <w:shd w:val="clear" w:color="auto" w:fill="auto"/>
          </w:tcPr>
          <w:p w14:paraId="7068E7B5" w14:textId="6FCFEA0B" w:rsidR="000D6511" w:rsidRPr="007F1507" w:rsidRDefault="000D6511" w:rsidP="000D6511">
            <w:pPr>
              <w:jc w:val="right"/>
              <w:rPr>
                <w:sz w:val="18"/>
                <w:szCs w:val="18"/>
                <w:lang w:val="en-US"/>
              </w:rPr>
            </w:pPr>
            <w:r>
              <w:rPr>
                <w:sz w:val="18"/>
                <w:szCs w:val="18"/>
              </w:rPr>
              <w:t>-</w:t>
            </w:r>
          </w:p>
        </w:tc>
      </w:tr>
      <w:tr w:rsidR="000D6511" w:rsidRPr="00C71FB8" w14:paraId="35FD827F" w14:textId="77777777" w:rsidTr="00AB4E2F">
        <w:tc>
          <w:tcPr>
            <w:tcW w:w="3261" w:type="dxa"/>
            <w:shd w:val="clear" w:color="auto" w:fill="auto"/>
          </w:tcPr>
          <w:p w14:paraId="7C162170" w14:textId="77777777" w:rsidR="000D6511" w:rsidRPr="007F1507" w:rsidRDefault="000D6511" w:rsidP="000D6511">
            <w:pPr>
              <w:jc w:val="both"/>
              <w:rPr>
                <w:color w:val="000000"/>
                <w:sz w:val="18"/>
                <w:szCs w:val="18"/>
                <w:lang w:val="en-US"/>
              </w:rPr>
            </w:pPr>
            <w:r w:rsidRPr="007F1507">
              <w:rPr>
                <w:color w:val="000000"/>
                <w:sz w:val="18"/>
                <w:szCs w:val="18"/>
                <w:lang w:val="en-US"/>
              </w:rPr>
              <w:t>Balances not subject to adjustment clause</w:t>
            </w:r>
          </w:p>
        </w:tc>
        <w:tc>
          <w:tcPr>
            <w:tcW w:w="1559" w:type="dxa"/>
            <w:shd w:val="clear" w:color="auto" w:fill="auto"/>
          </w:tcPr>
          <w:p w14:paraId="780DB03C" w14:textId="16529AA4" w:rsidR="000D6511" w:rsidRPr="007F1507" w:rsidRDefault="000D6511" w:rsidP="000D6511">
            <w:pPr>
              <w:jc w:val="right"/>
              <w:rPr>
                <w:color w:val="000000"/>
                <w:sz w:val="18"/>
                <w:szCs w:val="18"/>
                <w:lang w:val="en-US"/>
              </w:rPr>
            </w:pPr>
            <w:r>
              <w:rPr>
                <w:color w:val="000000"/>
                <w:sz w:val="18"/>
                <w:szCs w:val="18"/>
              </w:rPr>
              <w:t>912</w:t>
            </w:r>
          </w:p>
        </w:tc>
        <w:tc>
          <w:tcPr>
            <w:tcW w:w="1570" w:type="dxa"/>
            <w:shd w:val="clear" w:color="auto" w:fill="auto"/>
          </w:tcPr>
          <w:p w14:paraId="402ED306" w14:textId="7A0335C1" w:rsidR="000D6511" w:rsidRPr="007F1507" w:rsidRDefault="000D6511" w:rsidP="000D6511">
            <w:pPr>
              <w:jc w:val="right"/>
              <w:rPr>
                <w:color w:val="000000"/>
                <w:sz w:val="18"/>
                <w:szCs w:val="18"/>
                <w:lang w:val="en-US"/>
              </w:rPr>
            </w:pPr>
            <w:r>
              <w:rPr>
                <w:sz w:val="18"/>
                <w:szCs w:val="18"/>
              </w:rPr>
              <w:t>-</w:t>
            </w:r>
          </w:p>
        </w:tc>
        <w:tc>
          <w:tcPr>
            <w:tcW w:w="1697" w:type="dxa"/>
            <w:shd w:val="clear" w:color="auto" w:fill="auto"/>
          </w:tcPr>
          <w:p w14:paraId="5F62764D" w14:textId="7C1D57D7" w:rsidR="000D6511" w:rsidRPr="007F1507" w:rsidRDefault="000D6511" w:rsidP="000D6511">
            <w:pPr>
              <w:jc w:val="right"/>
              <w:rPr>
                <w:color w:val="000000"/>
                <w:sz w:val="18"/>
                <w:szCs w:val="18"/>
                <w:lang w:val="en-US"/>
              </w:rPr>
            </w:pPr>
            <w:r w:rsidRPr="007E36EE">
              <w:rPr>
                <w:color w:val="000000"/>
                <w:sz w:val="18"/>
                <w:szCs w:val="18"/>
              </w:rPr>
              <w:t>2</w:t>
            </w:r>
            <w:r>
              <w:rPr>
                <w:color w:val="000000"/>
                <w:sz w:val="18"/>
                <w:szCs w:val="18"/>
              </w:rPr>
              <w:t>,</w:t>
            </w:r>
            <w:r w:rsidRPr="007E36EE">
              <w:rPr>
                <w:color w:val="000000"/>
                <w:sz w:val="18"/>
                <w:szCs w:val="18"/>
              </w:rPr>
              <w:t>705</w:t>
            </w:r>
          </w:p>
        </w:tc>
        <w:tc>
          <w:tcPr>
            <w:tcW w:w="1800" w:type="dxa"/>
            <w:shd w:val="clear" w:color="auto" w:fill="auto"/>
          </w:tcPr>
          <w:p w14:paraId="5F61621B" w14:textId="66D37BD3" w:rsidR="000D6511" w:rsidRPr="007F1507" w:rsidRDefault="000D6511" w:rsidP="000D6511">
            <w:pPr>
              <w:jc w:val="right"/>
              <w:rPr>
                <w:sz w:val="18"/>
                <w:szCs w:val="18"/>
                <w:lang w:val="en-US"/>
              </w:rPr>
            </w:pPr>
            <w:r>
              <w:rPr>
                <w:sz w:val="18"/>
                <w:szCs w:val="18"/>
              </w:rPr>
              <w:t>-</w:t>
            </w:r>
          </w:p>
        </w:tc>
      </w:tr>
      <w:tr w:rsidR="000D6511" w:rsidRPr="007F1507" w14:paraId="47A0C532" w14:textId="77777777" w:rsidTr="00AB4E2F">
        <w:tc>
          <w:tcPr>
            <w:tcW w:w="3261" w:type="dxa"/>
            <w:shd w:val="clear" w:color="auto" w:fill="auto"/>
          </w:tcPr>
          <w:p w14:paraId="59841010" w14:textId="6379D7B2" w:rsidR="000D6511" w:rsidRPr="007F1507" w:rsidRDefault="000D6511" w:rsidP="000D6511">
            <w:pPr>
              <w:jc w:val="both"/>
              <w:rPr>
                <w:b/>
                <w:color w:val="000000"/>
                <w:sz w:val="18"/>
                <w:szCs w:val="18"/>
                <w:lang w:val="en-US"/>
              </w:rPr>
            </w:pPr>
            <w:r w:rsidRPr="007F1507">
              <w:rPr>
                <w:b/>
                <w:color w:val="000000"/>
                <w:sz w:val="18"/>
                <w:szCs w:val="18"/>
                <w:lang w:val="en-US"/>
              </w:rPr>
              <w:t xml:space="preserve">Total as of </w:t>
            </w:r>
            <w:r>
              <w:rPr>
                <w:b/>
                <w:color w:val="000000"/>
                <w:sz w:val="18"/>
                <w:szCs w:val="18"/>
                <w:lang w:val="en-US"/>
              </w:rPr>
              <w:t>06</w:t>
            </w:r>
            <w:r w:rsidRPr="007F1507">
              <w:rPr>
                <w:b/>
                <w:color w:val="000000"/>
                <w:sz w:val="18"/>
                <w:szCs w:val="18"/>
                <w:lang w:val="en-US"/>
              </w:rPr>
              <w:t>.3</w:t>
            </w:r>
            <w:r>
              <w:rPr>
                <w:b/>
                <w:color w:val="000000"/>
                <w:sz w:val="18"/>
                <w:szCs w:val="18"/>
                <w:lang w:val="en-US"/>
              </w:rPr>
              <w:t>0</w:t>
            </w:r>
            <w:r w:rsidRPr="007F1507">
              <w:rPr>
                <w:b/>
                <w:color w:val="000000"/>
                <w:sz w:val="18"/>
                <w:szCs w:val="18"/>
                <w:lang w:val="en-US"/>
              </w:rPr>
              <w:t>.20</w:t>
            </w:r>
            <w:r>
              <w:rPr>
                <w:b/>
                <w:color w:val="000000"/>
                <w:sz w:val="18"/>
                <w:szCs w:val="18"/>
                <w:lang w:val="en-US"/>
              </w:rPr>
              <w:t>20</w:t>
            </w:r>
          </w:p>
        </w:tc>
        <w:tc>
          <w:tcPr>
            <w:tcW w:w="1559" w:type="dxa"/>
            <w:shd w:val="clear" w:color="auto" w:fill="auto"/>
          </w:tcPr>
          <w:p w14:paraId="3A690C0E" w14:textId="5A423FB1" w:rsidR="000D6511" w:rsidRPr="007F1507" w:rsidRDefault="000D6511" w:rsidP="000D6511">
            <w:pPr>
              <w:tabs>
                <w:tab w:val="left" w:pos="1440"/>
              </w:tabs>
              <w:ind w:left="7"/>
              <w:jc w:val="right"/>
              <w:rPr>
                <w:b/>
                <w:color w:val="000000"/>
                <w:sz w:val="18"/>
                <w:szCs w:val="18"/>
                <w:lang w:val="en-US"/>
              </w:rPr>
            </w:pPr>
            <w:r>
              <w:rPr>
                <w:b/>
                <w:color w:val="000000"/>
                <w:sz w:val="18"/>
                <w:szCs w:val="18"/>
              </w:rPr>
              <w:t>912</w:t>
            </w:r>
          </w:p>
        </w:tc>
        <w:tc>
          <w:tcPr>
            <w:tcW w:w="1570" w:type="dxa"/>
            <w:shd w:val="clear" w:color="auto" w:fill="auto"/>
          </w:tcPr>
          <w:p w14:paraId="6B00518C" w14:textId="3A9254AC" w:rsidR="000D6511" w:rsidRPr="007F1507" w:rsidRDefault="000D6511" w:rsidP="000D6511">
            <w:pPr>
              <w:tabs>
                <w:tab w:val="left" w:pos="1440"/>
              </w:tabs>
              <w:jc w:val="right"/>
              <w:rPr>
                <w:b/>
                <w:color w:val="000000"/>
                <w:sz w:val="18"/>
                <w:szCs w:val="18"/>
                <w:lang w:val="en-US"/>
              </w:rPr>
            </w:pPr>
            <w:r>
              <w:rPr>
                <w:b/>
                <w:sz w:val="18"/>
                <w:szCs w:val="18"/>
              </w:rPr>
              <w:t>-</w:t>
            </w:r>
          </w:p>
        </w:tc>
        <w:tc>
          <w:tcPr>
            <w:tcW w:w="1697" w:type="dxa"/>
            <w:shd w:val="clear" w:color="auto" w:fill="auto"/>
          </w:tcPr>
          <w:p w14:paraId="0645473F" w14:textId="3511DB58" w:rsidR="000D6511" w:rsidRPr="007F1507" w:rsidRDefault="000D6511" w:rsidP="000D6511">
            <w:pPr>
              <w:tabs>
                <w:tab w:val="left" w:pos="1440"/>
              </w:tabs>
              <w:jc w:val="right"/>
              <w:rPr>
                <w:b/>
                <w:color w:val="000000"/>
                <w:sz w:val="18"/>
                <w:szCs w:val="18"/>
                <w:lang w:val="en-US"/>
              </w:rPr>
            </w:pPr>
            <w:r w:rsidRPr="007E36EE">
              <w:rPr>
                <w:b/>
                <w:color w:val="000000"/>
                <w:sz w:val="18"/>
                <w:szCs w:val="18"/>
              </w:rPr>
              <w:t>2</w:t>
            </w:r>
            <w:r>
              <w:rPr>
                <w:b/>
                <w:color w:val="000000"/>
                <w:sz w:val="18"/>
                <w:szCs w:val="18"/>
              </w:rPr>
              <w:t>,</w:t>
            </w:r>
            <w:r w:rsidRPr="007E36EE">
              <w:rPr>
                <w:b/>
                <w:color w:val="000000"/>
                <w:sz w:val="18"/>
                <w:szCs w:val="18"/>
              </w:rPr>
              <w:t>705</w:t>
            </w:r>
          </w:p>
        </w:tc>
        <w:tc>
          <w:tcPr>
            <w:tcW w:w="1800" w:type="dxa"/>
            <w:shd w:val="clear" w:color="auto" w:fill="auto"/>
          </w:tcPr>
          <w:p w14:paraId="2ACAF835" w14:textId="6675A28D" w:rsidR="000D6511" w:rsidRPr="007F1507" w:rsidRDefault="000D6511" w:rsidP="000D6511">
            <w:pPr>
              <w:jc w:val="right"/>
              <w:rPr>
                <w:b/>
                <w:sz w:val="18"/>
                <w:szCs w:val="18"/>
                <w:lang w:val="en-US"/>
              </w:rPr>
            </w:pPr>
            <w:r>
              <w:rPr>
                <w:b/>
                <w:sz w:val="18"/>
                <w:szCs w:val="18"/>
              </w:rPr>
              <w:t>-</w:t>
            </w:r>
          </w:p>
        </w:tc>
      </w:tr>
      <w:tr w:rsidR="000D6511" w:rsidRPr="007F1507" w14:paraId="2FC5D85E" w14:textId="77777777" w:rsidTr="00AA18F1">
        <w:trPr>
          <w:trHeight w:val="75"/>
        </w:trPr>
        <w:tc>
          <w:tcPr>
            <w:tcW w:w="3261" w:type="dxa"/>
            <w:shd w:val="clear" w:color="auto" w:fill="auto"/>
          </w:tcPr>
          <w:p w14:paraId="7DB9F4FD" w14:textId="77777777" w:rsidR="000D6511" w:rsidRPr="007F1507" w:rsidRDefault="000D6511" w:rsidP="000D6511">
            <w:pPr>
              <w:jc w:val="both"/>
              <w:rPr>
                <w:color w:val="000000"/>
                <w:sz w:val="18"/>
                <w:szCs w:val="18"/>
                <w:lang w:val="en-US"/>
              </w:rPr>
            </w:pPr>
          </w:p>
        </w:tc>
        <w:tc>
          <w:tcPr>
            <w:tcW w:w="1559" w:type="dxa"/>
            <w:shd w:val="clear" w:color="auto" w:fill="auto"/>
          </w:tcPr>
          <w:p w14:paraId="61F88857" w14:textId="77777777" w:rsidR="000D6511" w:rsidRPr="007F1507" w:rsidRDefault="000D6511" w:rsidP="000D6511">
            <w:pPr>
              <w:tabs>
                <w:tab w:val="left" w:pos="-720"/>
                <w:tab w:val="left" w:pos="0"/>
                <w:tab w:val="left" w:pos="480"/>
                <w:tab w:val="left" w:pos="1440"/>
              </w:tabs>
              <w:ind w:left="133"/>
              <w:jc w:val="right"/>
              <w:rPr>
                <w:sz w:val="18"/>
                <w:szCs w:val="18"/>
                <w:lang w:val="en-US"/>
              </w:rPr>
            </w:pPr>
          </w:p>
        </w:tc>
        <w:tc>
          <w:tcPr>
            <w:tcW w:w="1570" w:type="dxa"/>
            <w:shd w:val="clear" w:color="auto" w:fill="auto"/>
          </w:tcPr>
          <w:p w14:paraId="16936A51" w14:textId="77777777" w:rsidR="000D6511" w:rsidRPr="007F1507" w:rsidRDefault="000D6511" w:rsidP="000D6511">
            <w:pPr>
              <w:ind w:left="117"/>
              <w:jc w:val="right"/>
              <w:rPr>
                <w:sz w:val="18"/>
                <w:szCs w:val="18"/>
                <w:lang w:val="en-US"/>
              </w:rPr>
            </w:pPr>
          </w:p>
        </w:tc>
        <w:tc>
          <w:tcPr>
            <w:tcW w:w="1697" w:type="dxa"/>
            <w:shd w:val="clear" w:color="auto" w:fill="auto"/>
          </w:tcPr>
          <w:p w14:paraId="306270CE" w14:textId="77777777" w:rsidR="000D6511" w:rsidRPr="007F1507" w:rsidRDefault="000D6511" w:rsidP="000D6511">
            <w:pPr>
              <w:ind w:left="165"/>
              <w:jc w:val="right"/>
              <w:rPr>
                <w:sz w:val="18"/>
                <w:szCs w:val="18"/>
                <w:lang w:val="en-US"/>
              </w:rPr>
            </w:pPr>
          </w:p>
        </w:tc>
        <w:tc>
          <w:tcPr>
            <w:tcW w:w="1800" w:type="dxa"/>
            <w:shd w:val="clear" w:color="auto" w:fill="auto"/>
          </w:tcPr>
          <w:p w14:paraId="4B8E5E56" w14:textId="77777777" w:rsidR="000D6511" w:rsidRPr="007F1507" w:rsidRDefault="000D6511" w:rsidP="000D6511">
            <w:pPr>
              <w:jc w:val="right"/>
              <w:rPr>
                <w:sz w:val="18"/>
                <w:szCs w:val="18"/>
                <w:lang w:val="en-US"/>
              </w:rPr>
            </w:pPr>
          </w:p>
        </w:tc>
      </w:tr>
      <w:tr w:rsidR="000D6511" w:rsidRPr="007F1507" w14:paraId="13F8EF49" w14:textId="77777777" w:rsidTr="00AA18F1">
        <w:trPr>
          <w:trHeight w:val="75"/>
        </w:trPr>
        <w:tc>
          <w:tcPr>
            <w:tcW w:w="3261" w:type="dxa"/>
            <w:shd w:val="clear" w:color="auto" w:fill="auto"/>
          </w:tcPr>
          <w:p w14:paraId="540A60CB" w14:textId="77777777" w:rsidR="000D6511" w:rsidRPr="007F1507" w:rsidRDefault="000D6511" w:rsidP="000D6511">
            <w:pPr>
              <w:jc w:val="both"/>
              <w:rPr>
                <w:color w:val="000000"/>
                <w:sz w:val="18"/>
                <w:szCs w:val="18"/>
                <w:lang w:val="en-US"/>
              </w:rPr>
            </w:pPr>
            <w:r w:rsidRPr="007F1507">
              <w:rPr>
                <w:color w:val="000000"/>
                <w:sz w:val="18"/>
                <w:szCs w:val="18"/>
                <w:lang w:val="en-US"/>
              </w:rPr>
              <w:t>Interest bearing balances</w:t>
            </w:r>
          </w:p>
        </w:tc>
        <w:tc>
          <w:tcPr>
            <w:tcW w:w="1559" w:type="dxa"/>
            <w:shd w:val="clear" w:color="auto" w:fill="auto"/>
          </w:tcPr>
          <w:p w14:paraId="2D303300" w14:textId="49E9FAC0" w:rsidR="000D6511" w:rsidRPr="007F1507" w:rsidRDefault="000D6511" w:rsidP="000D6511">
            <w:pPr>
              <w:tabs>
                <w:tab w:val="left" w:pos="-720"/>
                <w:tab w:val="left" w:pos="0"/>
                <w:tab w:val="left" w:pos="480"/>
                <w:tab w:val="left" w:pos="1440"/>
              </w:tabs>
              <w:ind w:left="133"/>
              <w:jc w:val="right"/>
              <w:rPr>
                <w:sz w:val="18"/>
                <w:szCs w:val="18"/>
                <w:lang w:val="en-US"/>
              </w:rPr>
            </w:pPr>
            <w:r>
              <w:rPr>
                <w:sz w:val="18"/>
                <w:szCs w:val="18"/>
              </w:rPr>
              <w:t>-</w:t>
            </w:r>
          </w:p>
        </w:tc>
        <w:tc>
          <w:tcPr>
            <w:tcW w:w="1570" w:type="dxa"/>
            <w:shd w:val="clear" w:color="auto" w:fill="auto"/>
          </w:tcPr>
          <w:p w14:paraId="2D214604" w14:textId="3045776F" w:rsidR="000D6511" w:rsidRPr="007F1507" w:rsidRDefault="000D6511" w:rsidP="000D6511">
            <w:pPr>
              <w:ind w:left="117"/>
              <w:jc w:val="right"/>
              <w:rPr>
                <w:sz w:val="18"/>
                <w:szCs w:val="18"/>
                <w:lang w:val="en-US"/>
              </w:rPr>
            </w:pPr>
            <w:r>
              <w:rPr>
                <w:sz w:val="18"/>
                <w:szCs w:val="18"/>
              </w:rPr>
              <w:t>-</w:t>
            </w:r>
          </w:p>
        </w:tc>
        <w:tc>
          <w:tcPr>
            <w:tcW w:w="1697" w:type="dxa"/>
            <w:shd w:val="clear" w:color="auto" w:fill="auto"/>
          </w:tcPr>
          <w:p w14:paraId="7087D813" w14:textId="7403B570" w:rsidR="000D6511" w:rsidRPr="007F1507" w:rsidRDefault="000D6511" w:rsidP="000D6511">
            <w:pPr>
              <w:ind w:left="165"/>
              <w:jc w:val="right"/>
              <w:rPr>
                <w:sz w:val="18"/>
                <w:szCs w:val="18"/>
                <w:lang w:val="en-US"/>
              </w:rPr>
            </w:pPr>
            <w:r>
              <w:rPr>
                <w:sz w:val="18"/>
                <w:szCs w:val="18"/>
              </w:rPr>
              <w:t>-</w:t>
            </w:r>
          </w:p>
        </w:tc>
        <w:tc>
          <w:tcPr>
            <w:tcW w:w="1800" w:type="dxa"/>
            <w:shd w:val="clear" w:color="auto" w:fill="auto"/>
          </w:tcPr>
          <w:p w14:paraId="26793BD4" w14:textId="4D547AE7" w:rsidR="000D6511" w:rsidRPr="007F1507" w:rsidRDefault="000D6511" w:rsidP="000D6511">
            <w:pPr>
              <w:jc w:val="right"/>
              <w:rPr>
                <w:sz w:val="18"/>
                <w:szCs w:val="18"/>
                <w:lang w:val="en-US"/>
              </w:rPr>
            </w:pPr>
            <w:r>
              <w:rPr>
                <w:sz w:val="18"/>
                <w:szCs w:val="18"/>
              </w:rPr>
              <w:t>-</w:t>
            </w:r>
          </w:p>
        </w:tc>
      </w:tr>
      <w:tr w:rsidR="000D6511" w:rsidRPr="007F1507" w14:paraId="081C139E" w14:textId="77777777" w:rsidTr="00AB4E2F">
        <w:tc>
          <w:tcPr>
            <w:tcW w:w="3261" w:type="dxa"/>
            <w:shd w:val="clear" w:color="auto" w:fill="auto"/>
          </w:tcPr>
          <w:p w14:paraId="500090FF" w14:textId="77777777" w:rsidR="000D6511" w:rsidRPr="007F1507" w:rsidRDefault="000D6511" w:rsidP="000D6511">
            <w:pPr>
              <w:jc w:val="both"/>
              <w:rPr>
                <w:color w:val="000000"/>
                <w:sz w:val="18"/>
                <w:szCs w:val="18"/>
                <w:lang w:val="en-US"/>
              </w:rPr>
            </w:pPr>
            <w:r w:rsidRPr="007F1507">
              <w:rPr>
                <w:color w:val="000000"/>
                <w:sz w:val="18"/>
                <w:szCs w:val="18"/>
                <w:lang w:val="en-US"/>
              </w:rPr>
              <w:t>Non-interest</w:t>
            </w:r>
            <w:r>
              <w:rPr>
                <w:color w:val="000000"/>
                <w:sz w:val="18"/>
                <w:szCs w:val="18"/>
                <w:lang w:val="en-US"/>
              </w:rPr>
              <w:t>-</w:t>
            </w:r>
            <w:r w:rsidRPr="007F1507">
              <w:rPr>
                <w:color w:val="000000"/>
                <w:sz w:val="18"/>
                <w:szCs w:val="18"/>
                <w:lang w:val="en-US"/>
              </w:rPr>
              <w:t>bearing balances</w:t>
            </w:r>
          </w:p>
        </w:tc>
        <w:tc>
          <w:tcPr>
            <w:tcW w:w="1559" w:type="dxa"/>
            <w:shd w:val="clear" w:color="auto" w:fill="auto"/>
          </w:tcPr>
          <w:p w14:paraId="40C7596F" w14:textId="3CFBDB71" w:rsidR="000D6511" w:rsidRPr="00EC36A9" w:rsidRDefault="000D6511" w:rsidP="000D6511">
            <w:pPr>
              <w:jc w:val="right"/>
              <w:rPr>
                <w:color w:val="000000"/>
                <w:sz w:val="18"/>
                <w:szCs w:val="18"/>
                <w:lang w:val="en-US"/>
              </w:rPr>
            </w:pPr>
            <w:r>
              <w:rPr>
                <w:color w:val="000000"/>
                <w:sz w:val="18"/>
                <w:szCs w:val="18"/>
              </w:rPr>
              <w:t>912</w:t>
            </w:r>
          </w:p>
        </w:tc>
        <w:tc>
          <w:tcPr>
            <w:tcW w:w="1570" w:type="dxa"/>
            <w:shd w:val="clear" w:color="auto" w:fill="auto"/>
          </w:tcPr>
          <w:p w14:paraId="3ABEC626" w14:textId="251E4AA1" w:rsidR="000D6511" w:rsidRPr="007F1507" w:rsidRDefault="000D6511" w:rsidP="000D6511">
            <w:pPr>
              <w:jc w:val="right"/>
              <w:rPr>
                <w:color w:val="000000"/>
                <w:sz w:val="18"/>
                <w:szCs w:val="18"/>
                <w:lang w:val="en-US"/>
              </w:rPr>
            </w:pPr>
            <w:r>
              <w:rPr>
                <w:sz w:val="18"/>
                <w:szCs w:val="18"/>
              </w:rPr>
              <w:t>-</w:t>
            </w:r>
          </w:p>
        </w:tc>
        <w:tc>
          <w:tcPr>
            <w:tcW w:w="1697" w:type="dxa"/>
            <w:shd w:val="clear" w:color="auto" w:fill="auto"/>
          </w:tcPr>
          <w:p w14:paraId="43C47CF1" w14:textId="0FF8AB62" w:rsidR="000D6511" w:rsidRPr="007F1507" w:rsidRDefault="000D6511" w:rsidP="000D6511">
            <w:pPr>
              <w:jc w:val="right"/>
              <w:rPr>
                <w:color w:val="000000"/>
                <w:sz w:val="18"/>
                <w:szCs w:val="18"/>
                <w:lang w:val="en-US"/>
              </w:rPr>
            </w:pPr>
            <w:r w:rsidRPr="007E36EE">
              <w:rPr>
                <w:color w:val="000000"/>
                <w:sz w:val="18"/>
                <w:szCs w:val="18"/>
              </w:rPr>
              <w:t>2</w:t>
            </w:r>
            <w:r>
              <w:rPr>
                <w:color w:val="000000"/>
                <w:sz w:val="18"/>
                <w:szCs w:val="18"/>
              </w:rPr>
              <w:t>,</w:t>
            </w:r>
            <w:r w:rsidRPr="007E36EE">
              <w:rPr>
                <w:color w:val="000000"/>
                <w:sz w:val="18"/>
                <w:szCs w:val="18"/>
              </w:rPr>
              <w:t>705</w:t>
            </w:r>
          </w:p>
        </w:tc>
        <w:tc>
          <w:tcPr>
            <w:tcW w:w="1800" w:type="dxa"/>
            <w:shd w:val="clear" w:color="auto" w:fill="auto"/>
          </w:tcPr>
          <w:p w14:paraId="63F9FAEC" w14:textId="29F7AC3E" w:rsidR="000D6511" w:rsidRPr="007F1507" w:rsidRDefault="000D6511" w:rsidP="000D6511">
            <w:pPr>
              <w:jc w:val="right"/>
              <w:rPr>
                <w:sz w:val="18"/>
                <w:szCs w:val="18"/>
                <w:lang w:val="en-US"/>
              </w:rPr>
            </w:pPr>
            <w:r>
              <w:rPr>
                <w:sz w:val="18"/>
                <w:szCs w:val="18"/>
              </w:rPr>
              <w:t>-</w:t>
            </w:r>
          </w:p>
        </w:tc>
      </w:tr>
      <w:tr w:rsidR="000D6511" w:rsidRPr="007F1507" w14:paraId="4892FC4C" w14:textId="77777777" w:rsidTr="00AB4E2F">
        <w:tc>
          <w:tcPr>
            <w:tcW w:w="3261" w:type="dxa"/>
            <w:shd w:val="clear" w:color="auto" w:fill="auto"/>
          </w:tcPr>
          <w:p w14:paraId="38294CBF" w14:textId="52568EE6" w:rsidR="000D6511" w:rsidRPr="007F1507" w:rsidRDefault="000D6511" w:rsidP="000D6511">
            <w:pPr>
              <w:jc w:val="both"/>
              <w:rPr>
                <w:b/>
                <w:color w:val="000000"/>
                <w:sz w:val="18"/>
                <w:szCs w:val="18"/>
                <w:lang w:val="en-US"/>
              </w:rPr>
            </w:pPr>
            <w:r w:rsidRPr="007F1507">
              <w:rPr>
                <w:b/>
                <w:color w:val="000000"/>
                <w:sz w:val="18"/>
                <w:szCs w:val="18"/>
                <w:lang w:val="en-US"/>
              </w:rPr>
              <w:t xml:space="preserve">Total as of </w:t>
            </w:r>
            <w:r>
              <w:rPr>
                <w:b/>
                <w:color w:val="000000"/>
                <w:sz w:val="18"/>
                <w:szCs w:val="18"/>
                <w:lang w:val="en-US"/>
              </w:rPr>
              <w:t>06</w:t>
            </w:r>
            <w:r w:rsidRPr="007F1507">
              <w:rPr>
                <w:b/>
                <w:color w:val="000000"/>
                <w:sz w:val="18"/>
                <w:szCs w:val="18"/>
                <w:lang w:val="en-US"/>
              </w:rPr>
              <w:t>.3</w:t>
            </w:r>
            <w:r>
              <w:rPr>
                <w:b/>
                <w:color w:val="000000"/>
                <w:sz w:val="18"/>
                <w:szCs w:val="18"/>
                <w:lang w:val="en-US"/>
              </w:rPr>
              <w:t>0</w:t>
            </w:r>
            <w:r w:rsidRPr="007F1507">
              <w:rPr>
                <w:b/>
                <w:color w:val="000000"/>
                <w:sz w:val="18"/>
                <w:szCs w:val="18"/>
                <w:lang w:val="en-US"/>
              </w:rPr>
              <w:t>.20</w:t>
            </w:r>
            <w:r>
              <w:rPr>
                <w:b/>
                <w:color w:val="000000"/>
                <w:sz w:val="18"/>
                <w:szCs w:val="18"/>
                <w:lang w:val="en-US"/>
              </w:rPr>
              <w:t>20</w:t>
            </w:r>
          </w:p>
        </w:tc>
        <w:tc>
          <w:tcPr>
            <w:tcW w:w="1559" w:type="dxa"/>
            <w:shd w:val="clear" w:color="auto" w:fill="auto"/>
          </w:tcPr>
          <w:p w14:paraId="237205A5" w14:textId="1D979F2B" w:rsidR="000D6511" w:rsidRPr="00EC36A9" w:rsidRDefault="000D6511" w:rsidP="000D6511">
            <w:pPr>
              <w:tabs>
                <w:tab w:val="left" w:pos="1440"/>
              </w:tabs>
              <w:ind w:left="7"/>
              <w:jc w:val="right"/>
              <w:rPr>
                <w:b/>
                <w:color w:val="000000"/>
                <w:sz w:val="18"/>
                <w:szCs w:val="18"/>
                <w:lang w:val="en-US"/>
              </w:rPr>
            </w:pPr>
            <w:r>
              <w:rPr>
                <w:b/>
                <w:color w:val="000000"/>
                <w:sz w:val="18"/>
                <w:szCs w:val="18"/>
              </w:rPr>
              <w:t>912</w:t>
            </w:r>
          </w:p>
        </w:tc>
        <w:tc>
          <w:tcPr>
            <w:tcW w:w="1570" w:type="dxa"/>
            <w:shd w:val="clear" w:color="auto" w:fill="auto"/>
          </w:tcPr>
          <w:p w14:paraId="684F3EA4" w14:textId="5CC1E386" w:rsidR="000D6511" w:rsidRPr="007F1507" w:rsidRDefault="000D6511" w:rsidP="000D6511">
            <w:pPr>
              <w:tabs>
                <w:tab w:val="left" w:pos="1440"/>
              </w:tabs>
              <w:jc w:val="right"/>
              <w:rPr>
                <w:b/>
                <w:color w:val="000000"/>
                <w:sz w:val="18"/>
                <w:szCs w:val="18"/>
                <w:lang w:val="en-US"/>
              </w:rPr>
            </w:pPr>
            <w:r>
              <w:rPr>
                <w:b/>
                <w:sz w:val="18"/>
                <w:szCs w:val="18"/>
              </w:rPr>
              <w:t>-</w:t>
            </w:r>
          </w:p>
        </w:tc>
        <w:tc>
          <w:tcPr>
            <w:tcW w:w="1697" w:type="dxa"/>
            <w:shd w:val="clear" w:color="auto" w:fill="auto"/>
          </w:tcPr>
          <w:p w14:paraId="43230028" w14:textId="3AB3651E" w:rsidR="000D6511" w:rsidRPr="007F1507" w:rsidRDefault="000D6511" w:rsidP="000D6511">
            <w:pPr>
              <w:tabs>
                <w:tab w:val="left" w:pos="1440"/>
              </w:tabs>
              <w:jc w:val="right"/>
              <w:rPr>
                <w:b/>
                <w:color w:val="000000"/>
                <w:sz w:val="18"/>
                <w:szCs w:val="18"/>
                <w:lang w:val="en-US"/>
              </w:rPr>
            </w:pPr>
            <w:r w:rsidRPr="007E36EE">
              <w:rPr>
                <w:b/>
                <w:color w:val="000000"/>
                <w:sz w:val="18"/>
                <w:szCs w:val="18"/>
              </w:rPr>
              <w:t>2</w:t>
            </w:r>
            <w:r>
              <w:rPr>
                <w:b/>
                <w:color w:val="000000"/>
                <w:sz w:val="18"/>
                <w:szCs w:val="18"/>
              </w:rPr>
              <w:t>,</w:t>
            </w:r>
            <w:r w:rsidRPr="007E36EE">
              <w:rPr>
                <w:b/>
                <w:color w:val="000000"/>
                <w:sz w:val="18"/>
                <w:szCs w:val="18"/>
              </w:rPr>
              <w:t>705</w:t>
            </w:r>
          </w:p>
        </w:tc>
        <w:tc>
          <w:tcPr>
            <w:tcW w:w="1800" w:type="dxa"/>
            <w:shd w:val="clear" w:color="auto" w:fill="auto"/>
          </w:tcPr>
          <w:p w14:paraId="30C9CB8F" w14:textId="334E022C" w:rsidR="000D6511" w:rsidRPr="007F1507" w:rsidRDefault="000D6511" w:rsidP="000D6511">
            <w:pPr>
              <w:jc w:val="right"/>
              <w:rPr>
                <w:b/>
                <w:sz w:val="18"/>
                <w:szCs w:val="18"/>
                <w:lang w:val="en-US"/>
              </w:rPr>
            </w:pPr>
            <w:r>
              <w:rPr>
                <w:b/>
                <w:sz w:val="18"/>
                <w:szCs w:val="18"/>
              </w:rPr>
              <w:t>-</w:t>
            </w:r>
          </w:p>
        </w:tc>
      </w:tr>
    </w:tbl>
    <w:p w14:paraId="49E5D729" w14:textId="77777777" w:rsidR="00AB4E2F" w:rsidRPr="007F1507" w:rsidRDefault="00AB4E2F" w:rsidP="00AB4E2F">
      <w:pPr>
        <w:pStyle w:val="Sangra3detindependiente"/>
        <w:rPr>
          <w:rFonts w:ascii="Times New Roman" w:hAnsi="Times New Roman"/>
          <w:szCs w:val="22"/>
          <w:lang w:val="en-US"/>
        </w:rPr>
      </w:pPr>
    </w:p>
    <w:p w14:paraId="117C1AC9" w14:textId="77777777" w:rsidR="00AB4E2F" w:rsidRPr="007F1507" w:rsidRDefault="00AB4E2F" w:rsidP="00AB4E2F">
      <w:pPr>
        <w:pStyle w:val="Sangra3detindependiente"/>
        <w:rPr>
          <w:rFonts w:ascii="Times New Roman" w:hAnsi="Times New Roman"/>
          <w:szCs w:val="22"/>
          <w:lang w:val="en-US"/>
        </w:rPr>
      </w:pPr>
      <w:r w:rsidRPr="007F1507">
        <w:rPr>
          <w:rFonts w:ascii="Times New Roman" w:hAnsi="Times New Roman"/>
          <w:szCs w:val="22"/>
          <w:lang w:val="en-US"/>
        </w:rPr>
        <w:t>6.</w:t>
      </w:r>
      <w:r w:rsidRPr="007F1507">
        <w:rPr>
          <w:rFonts w:ascii="Times New Roman" w:hAnsi="Times New Roman"/>
          <w:szCs w:val="22"/>
          <w:lang w:val="en-US"/>
        </w:rPr>
        <w:tab/>
        <w:t xml:space="preserve">Trade receivables or loans </w:t>
      </w:r>
      <w:r w:rsidR="005D6BF0" w:rsidRPr="007F1507">
        <w:rPr>
          <w:rFonts w:ascii="Times New Roman" w:hAnsi="Times New Roman"/>
          <w:szCs w:val="22"/>
          <w:lang w:val="en-US"/>
        </w:rPr>
        <w:t xml:space="preserve">with </w:t>
      </w:r>
      <w:r w:rsidRPr="007F1507">
        <w:rPr>
          <w:rFonts w:ascii="Times New Roman" w:hAnsi="Times New Roman"/>
          <w:szCs w:val="22"/>
          <w:lang w:val="en-US"/>
        </w:rPr>
        <w:t xml:space="preserve">Directors, </w:t>
      </w:r>
      <w:r w:rsidR="005D6BF0" w:rsidRPr="007F1507">
        <w:rPr>
          <w:rFonts w:ascii="Times New Roman" w:hAnsi="Times New Roman"/>
          <w:szCs w:val="22"/>
          <w:lang w:val="en-US"/>
        </w:rPr>
        <w:t>Statutory Auditors</w:t>
      </w:r>
      <w:r w:rsidRPr="007F1507">
        <w:rPr>
          <w:rFonts w:ascii="Times New Roman" w:hAnsi="Times New Roman"/>
          <w:szCs w:val="22"/>
          <w:lang w:val="en-US"/>
        </w:rPr>
        <w:t xml:space="preserve"> and </w:t>
      </w:r>
      <w:r w:rsidR="0060397F" w:rsidRPr="007F1507">
        <w:rPr>
          <w:rFonts w:ascii="Times New Roman" w:hAnsi="Times New Roman"/>
          <w:szCs w:val="22"/>
          <w:lang w:val="en-US"/>
        </w:rPr>
        <w:t>their second-degree</w:t>
      </w:r>
      <w:r w:rsidRPr="007F1507">
        <w:rPr>
          <w:rFonts w:ascii="Times New Roman" w:hAnsi="Times New Roman"/>
          <w:szCs w:val="22"/>
          <w:lang w:val="en-US"/>
        </w:rPr>
        <w:t xml:space="preserve"> relatives:</w:t>
      </w:r>
    </w:p>
    <w:p w14:paraId="611C5128" w14:textId="77777777" w:rsidR="00AB4E2F" w:rsidRPr="007F1507" w:rsidRDefault="00AB4E2F" w:rsidP="00AB4E2F">
      <w:pPr>
        <w:rPr>
          <w:sz w:val="22"/>
          <w:szCs w:val="22"/>
          <w:lang w:val="en-US"/>
        </w:rPr>
      </w:pPr>
    </w:p>
    <w:p w14:paraId="166257F5" w14:textId="77777777" w:rsidR="00AB4E2F" w:rsidRPr="007F1507" w:rsidRDefault="00AB4E2F" w:rsidP="00AB4E2F">
      <w:pPr>
        <w:rPr>
          <w:sz w:val="22"/>
          <w:szCs w:val="22"/>
          <w:lang w:val="en-US"/>
        </w:rPr>
      </w:pPr>
      <w:r w:rsidRPr="007F1507">
        <w:rPr>
          <w:sz w:val="22"/>
          <w:szCs w:val="22"/>
          <w:lang w:val="en-US"/>
        </w:rPr>
        <w:t>None.</w:t>
      </w:r>
    </w:p>
    <w:p w14:paraId="55D4FF1C" w14:textId="77777777" w:rsidR="00AB4E2F" w:rsidRPr="007F1507" w:rsidRDefault="00AB4E2F" w:rsidP="00AB4E2F">
      <w:pPr>
        <w:rPr>
          <w:sz w:val="22"/>
          <w:szCs w:val="22"/>
          <w:lang w:val="en-US"/>
        </w:rPr>
      </w:pPr>
    </w:p>
    <w:p w14:paraId="674BBC59" w14:textId="77777777" w:rsidR="00AB4E2F" w:rsidRPr="007F1507" w:rsidRDefault="00AB4E2F" w:rsidP="00AB4E2F">
      <w:pPr>
        <w:ind w:left="284" w:hanging="570"/>
        <w:jc w:val="both"/>
        <w:rPr>
          <w:b/>
          <w:sz w:val="22"/>
          <w:szCs w:val="22"/>
          <w:lang w:val="en-US"/>
        </w:rPr>
      </w:pPr>
      <w:r w:rsidRPr="007F1507">
        <w:rPr>
          <w:b/>
          <w:sz w:val="22"/>
          <w:szCs w:val="22"/>
          <w:lang w:val="en-US"/>
        </w:rPr>
        <w:t>ii. Physical count of inventories:</w:t>
      </w:r>
    </w:p>
    <w:p w14:paraId="5F8580BD" w14:textId="77777777" w:rsidR="00AB4E2F" w:rsidRPr="007F1507" w:rsidRDefault="00AB4E2F" w:rsidP="00AB4E2F">
      <w:pPr>
        <w:rPr>
          <w:sz w:val="22"/>
          <w:szCs w:val="22"/>
          <w:lang w:val="en-US"/>
        </w:rPr>
      </w:pPr>
    </w:p>
    <w:p w14:paraId="1FA8CDC5" w14:textId="77777777" w:rsidR="00AB4E2F" w:rsidRPr="007F1507" w:rsidRDefault="00AB4E2F" w:rsidP="00AB4E2F">
      <w:pPr>
        <w:pStyle w:val="Sangra3detindependiente"/>
        <w:rPr>
          <w:rFonts w:ascii="Times New Roman" w:hAnsi="Times New Roman"/>
          <w:szCs w:val="22"/>
          <w:lang w:val="en-US"/>
        </w:rPr>
      </w:pPr>
      <w:r w:rsidRPr="007F1507">
        <w:rPr>
          <w:rFonts w:ascii="Times New Roman" w:hAnsi="Times New Roman"/>
          <w:szCs w:val="22"/>
          <w:lang w:val="en-US"/>
        </w:rPr>
        <w:t>7.</w:t>
      </w:r>
      <w:r w:rsidRPr="007F1507">
        <w:rPr>
          <w:rFonts w:ascii="Times New Roman" w:hAnsi="Times New Roman"/>
          <w:szCs w:val="22"/>
          <w:lang w:val="en-US"/>
        </w:rPr>
        <w:tab/>
      </w:r>
      <w:r w:rsidR="0060397F" w:rsidRPr="007F1507">
        <w:rPr>
          <w:rFonts w:ascii="Times New Roman" w:hAnsi="Times New Roman"/>
          <w:szCs w:val="22"/>
          <w:lang w:val="en-US"/>
        </w:rPr>
        <w:t>Frequency</w:t>
      </w:r>
      <w:r w:rsidRPr="007F1507">
        <w:rPr>
          <w:rFonts w:ascii="Times New Roman" w:hAnsi="Times New Roman"/>
          <w:szCs w:val="22"/>
          <w:lang w:val="en-US"/>
        </w:rPr>
        <w:t xml:space="preserve"> and scope of physical count of inventories.</w:t>
      </w:r>
    </w:p>
    <w:p w14:paraId="29EAC2C1" w14:textId="77777777" w:rsidR="00AB4E2F" w:rsidRPr="007F1507" w:rsidRDefault="00AB4E2F" w:rsidP="00AB4E2F">
      <w:pPr>
        <w:rPr>
          <w:sz w:val="22"/>
          <w:szCs w:val="22"/>
          <w:lang w:val="en-US"/>
        </w:rPr>
      </w:pPr>
    </w:p>
    <w:p w14:paraId="2E3E24D4" w14:textId="7B732EC8" w:rsidR="00AB4E2F" w:rsidRPr="007F1507" w:rsidRDefault="00AB4E2F" w:rsidP="00AB4E2F">
      <w:pPr>
        <w:jc w:val="both"/>
        <w:rPr>
          <w:sz w:val="22"/>
          <w:szCs w:val="22"/>
          <w:lang w:val="en-US"/>
        </w:rPr>
      </w:pPr>
      <w:r w:rsidRPr="007F1507">
        <w:rPr>
          <w:sz w:val="22"/>
          <w:szCs w:val="22"/>
          <w:lang w:val="en-US"/>
        </w:rPr>
        <w:t xml:space="preserve">The physical count of all (100%) materials and spare parts is performed on an annual basis.  Slow-moving and obsolete materials and spare parts amount to </w:t>
      </w:r>
      <w:r w:rsidRPr="00EF3FB6">
        <w:rPr>
          <w:sz w:val="22"/>
          <w:szCs w:val="22"/>
          <w:lang w:val="en-US"/>
        </w:rPr>
        <w:t xml:space="preserve">$ </w:t>
      </w:r>
      <w:r w:rsidR="000D6511">
        <w:rPr>
          <w:sz w:val="22"/>
          <w:szCs w:val="22"/>
          <w:lang w:val="en-US"/>
        </w:rPr>
        <w:t>577.5</w:t>
      </w:r>
      <w:r w:rsidRPr="007F1507">
        <w:rPr>
          <w:sz w:val="22"/>
          <w:szCs w:val="22"/>
          <w:lang w:val="en-US"/>
        </w:rPr>
        <w:t xml:space="preserve"> million and </w:t>
      </w:r>
      <w:r w:rsidR="005268C2" w:rsidRPr="007F1507">
        <w:rPr>
          <w:sz w:val="22"/>
          <w:szCs w:val="22"/>
          <w:lang w:val="en-US"/>
        </w:rPr>
        <w:t>are totally covered by an allowance</w:t>
      </w:r>
      <w:r w:rsidR="0060397F" w:rsidRPr="007F1507">
        <w:rPr>
          <w:sz w:val="22"/>
          <w:szCs w:val="22"/>
          <w:lang w:val="en-US"/>
        </w:rPr>
        <w:t>.</w:t>
      </w:r>
      <w:r w:rsidRPr="007F1507">
        <w:rPr>
          <w:sz w:val="22"/>
          <w:szCs w:val="22"/>
          <w:lang w:val="en-US"/>
        </w:rPr>
        <w:t xml:space="preserve"> </w:t>
      </w:r>
    </w:p>
    <w:p w14:paraId="2117B421" w14:textId="77777777" w:rsidR="00AB4E2F" w:rsidRPr="007F1507" w:rsidRDefault="00AB4E2F" w:rsidP="00AB4E2F">
      <w:pPr>
        <w:rPr>
          <w:sz w:val="22"/>
          <w:szCs w:val="22"/>
          <w:lang w:val="en-US"/>
        </w:rPr>
      </w:pPr>
    </w:p>
    <w:p w14:paraId="25662B09" w14:textId="77777777" w:rsidR="00AB4E2F" w:rsidRPr="007F1507" w:rsidRDefault="00AB4E2F" w:rsidP="00AB4E2F">
      <w:pPr>
        <w:ind w:left="284" w:hanging="570"/>
        <w:jc w:val="both"/>
        <w:rPr>
          <w:b/>
          <w:sz w:val="22"/>
          <w:szCs w:val="22"/>
          <w:lang w:val="en-US"/>
        </w:rPr>
      </w:pPr>
      <w:r w:rsidRPr="007F1507">
        <w:rPr>
          <w:b/>
          <w:sz w:val="22"/>
          <w:szCs w:val="22"/>
          <w:lang w:val="en-US"/>
        </w:rPr>
        <w:br w:type="page"/>
      </w:r>
      <w:r w:rsidRPr="007F1507">
        <w:rPr>
          <w:b/>
          <w:sz w:val="22"/>
          <w:szCs w:val="22"/>
          <w:lang w:val="en-US"/>
        </w:rPr>
        <w:lastRenderedPageBreak/>
        <w:t xml:space="preserve">iii. </w:t>
      </w:r>
      <w:r w:rsidR="0060397F" w:rsidRPr="007F1507">
        <w:rPr>
          <w:b/>
          <w:sz w:val="22"/>
          <w:szCs w:val="22"/>
          <w:lang w:val="en-US"/>
        </w:rPr>
        <w:t>Current</w:t>
      </w:r>
      <w:r w:rsidRPr="007F1507">
        <w:rPr>
          <w:b/>
          <w:sz w:val="22"/>
          <w:szCs w:val="22"/>
          <w:lang w:val="en-US"/>
        </w:rPr>
        <w:t xml:space="preserve"> values:</w:t>
      </w:r>
    </w:p>
    <w:p w14:paraId="5B8DB1F7" w14:textId="77777777" w:rsidR="00AB4E2F" w:rsidRPr="007F1507" w:rsidRDefault="00AB4E2F" w:rsidP="00AB4E2F">
      <w:pPr>
        <w:rPr>
          <w:sz w:val="22"/>
          <w:szCs w:val="22"/>
          <w:lang w:val="en-US"/>
        </w:rPr>
      </w:pPr>
    </w:p>
    <w:p w14:paraId="65F12553" w14:textId="77777777" w:rsidR="00AB4E2F" w:rsidRPr="007F1507" w:rsidRDefault="00AB4E2F" w:rsidP="00AB4E2F">
      <w:pPr>
        <w:pStyle w:val="Sangra3detindependiente"/>
        <w:ind w:left="0" w:hanging="284"/>
        <w:rPr>
          <w:rFonts w:ascii="Times New Roman" w:hAnsi="Times New Roman"/>
          <w:szCs w:val="22"/>
          <w:lang w:val="en-US"/>
        </w:rPr>
      </w:pPr>
      <w:r w:rsidRPr="007F1507">
        <w:rPr>
          <w:rFonts w:ascii="Times New Roman" w:hAnsi="Times New Roman"/>
          <w:szCs w:val="22"/>
          <w:lang w:val="en-US"/>
        </w:rPr>
        <w:t xml:space="preserve">8. </w:t>
      </w:r>
      <w:r w:rsidRPr="007F1507">
        <w:rPr>
          <w:rFonts w:ascii="Times New Roman" w:hAnsi="Times New Roman"/>
          <w:bCs/>
          <w:szCs w:val="22"/>
          <w:lang w:val="en-US"/>
        </w:rPr>
        <w:t xml:space="preserve">Source of data used to calculate the </w:t>
      </w:r>
      <w:r w:rsidR="0060397F" w:rsidRPr="007F1507">
        <w:rPr>
          <w:rFonts w:ascii="Times New Roman" w:hAnsi="Times New Roman"/>
          <w:bCs/>
          <w:szCs w:val="22"/>
          <w:lang w:val="en-US"/>
        </w:rPr>
        <w:t>current</w:t>
      </w:r>
      <w:r w:rsidRPr="007F1507">
        <w:rPr>
          <w:rFonts w:ascii="Times New Roman" w:hAnsi="Times New Roman"/>
          <w:bCs/>
          <w:szCs w:val="22"/>
          <w:lang w:val="en-US"/>
        </w:rPr>
        <w:t xml:space="preserve"> values used to measure inventories, fixed assets and other significant assets</w:t>
      </w:r>
      <w:r w:rsidRPr="007F1507">
        <w:rPr>
          <w:rFonts w:ascii="Times New Roman" w:hAnsi="Times New Roman"/>
          <w:szCs w:val="22"/>
          <w:lang w:val="en-US"/>
        </w:rPr>
        <w:t>.</w:t>
      </w:r>
    </w:p>
    <w:p w14:paraId="6F31BDC3" w14:textId="77777777" w:rsidR="00AB4E2F" w:rsidRPr="007F1507" w:rsidRDefault="00AB4E2F" w:rsidP="00AB4E2F">
      <w:pPr>
        <w:pStyle w:val="Sangra3detindependiente"/>
        <w:ind w:left="0" w:hanging="284"/>
        <w:rPr>
          <w:szCs w:val="22"/>
          <w:lang w:val="en-US"/>
        </w:rPr>
      </w:pPr>
    </w:p>
    <w:p w14:paraId="6249CF29" w14:textId="230A9BF2" w:rsidR="00AB4E2F" w:rsidRPr="007F1507" w:rsidRDefault="00AB4E2F" w:rsidP="00AB4E2F">
      <w:pPr>
        <w:tabs>
          <w:tab w:val="left" w:pos="0"/>
        </w:tabs>
        <w:jc w:val="both"/>
        <w:rPr>
          <w:sz w:val="22"/>
          <w:szCs w:val="22"/>
          <w:lang w:val="en-US"/>
        </w:rPr>
      </w:pPr>
      <w:r w:rsidRPr="007F1507">
        <w:rPr>
          <w:sz w:val="22"/>
          <w:szCs w:val="22"/>
          <w:lang w:val="en-US"/>
        </w:rPr>
        <w:t xml:space="preserve">The only assets the Company appraises using </w:t>
      </w:r>
      <w:r w:rsidR="0060397F" w:rsidRPr="007F1507">
        <w:rPr>
          <w:sz w:val="22"/>
          <w:szCs w:val="22"/>
          <w:lang w:val="en-US"/>
        </w:rPr>
        <w:t>current</w:t>
      </w:r>
      <w:r w:rsidRPr="007F1507">
        <w:rPr>
          <w:sz w:val="22"/>
          <w:szCs w:val="22"/>
          <w:lang w:val="en-US"/>
        </w:rPr>
        <w:t xml:space="preserve"> values are disclosed under “Investments at fair value”. </w:t>
      </w:r>
      <w:r w:rsidR="00972063">
        <w:rPr>
          <w:sz w:val="22"/>
          <w:szCs w:val="22"/>
          <w:lang w:val="en-US"/>
        </w:rPr>
        <w:t xml:space="preserve">(See Note </w:t>
      </w:r>
      <w:r w:rsidR="0013142E">
        <w:rPr>
          <w:sz w:val="22"/>
          <w:szCs w:val="22"/>
          <w:lang w:val="en-US"/>
        </w:rPr>
        <w:t>7</w:t>
      </w:r>
      <w:r w:rsidR="00972063">
        <w:rPr>
          <w:sz w:val="22"/>
          <w:szCs w:val="22"/>
          <w:lang w:val="en-US"/>
        </w:rPr>
        <w:t xml:space="preserve"> to the Company’s interim condensed financial statements as of </w:t>
      </w:r>
      <w:r w:rsidR="0013142E">
        <w:rPr>
          <w:sz w:val="22"/>
          <w:szCs w:val="22"/>
          <w:lang w:val="en-US"/>
        </w:rPr>
        <w:t xml:space="preserve">June </w:t>
      </w:r>
      <w:r w:rsidR="00972063">
        <w:rPr>
          <w:sz w:val="22"/>
          <w:szCs w:val="22"/>
          <w:lang w:val="en-US"/>
        </w:rPr>
        <w:t>3</w:t>
      </w:r>
      <w:r w:rsidR="0013142E">
        <w:rPr>
          <w:sz w:val="22"/>
          <w:szCs w:val="22"/>
          <w:lang w:val="en-US"/>
        </w:rPr>
        <w:t>0</w:t>
      </w:r>
      <w:r w:rsidR="00972063">
        <w:rPr>
          <w:sz w:val="22"/>
          <w:szCs w:val="22"/>
          <w:lang w:val="en-US"/>
        </w:rPr>
        <w:t>, 20</w:t>
      </w:r>
      <w:r w:rsidR="00666D2A">
        <w:rPr>
          <w:sz w:val="22"/>
          <w:szCs w:val="22"/>
          <w:lang w:val="en-US"/>
        </w:rPr>
        <w:t>20</w:t>
      </w:r>
      <w:r w:rsidR="00972063">
        <w:rPr>
          <w:sz w:val="22"/>
          <w:szCs w:val="22"/>
          <w:lang w:val="en-US"/>
        </w:rPr>
        <w:t>.)</w:t>
      </w:r>
      <w:r w:rsidRPr="007F1507">
        <w:rPr>
          <w:sz w:val="22"/>
          <w:szCs w:val="22"/>
          <w:lang w:val="en-US"/>
        </w:rPr>
        <w:t xml:space="preserve"> </w:t>
      </w:r>
    </w:p>
    <w:p w14:paraId="449D3255" w14:textId="77777777" w:rsidR="00AB4E2F" w:rsidRPr="007F1507" w:rsidRDefault="00AB4E2F" w:rsidP="00AB4E2F">
      <w:pPr>
        <w:rPr>
          <w:sz w:val="22"/>
          <w:szCs w:val="22"/>
          <w:lang w:val="en-US"/>
        </w:rPr>
      </w:pPr>
    </w:p>
    <w:p w14:paraId="5DA0C9EF" w14:textId="77777777" w:rsidR="00AB4E2F" w:rsidRPr="007F1507" w:rsidRDefault="00AB4E2F" w:rsidP="00AB4E2F">
      <w:pPr>
        <w:ind w:left="142" w:hanging="426"/>
        <w:jc w:val="both"/>
        <w:rPr>
          <w:sz w:val="22"/>
          <w:szCs w:val="22"/>
          <w:lang w:val="en-US"/>
        </w:rPr>
      </w:pPr>
      <w:r w:rsidRPr="007F1507">
        <w:rPr>
          <w:b/>
          <w:sz w:val="22"/>
          <w:szCs w:val="22"/>
          <w:lang w:val="en-US"/>
        </w:rPr>
        <w:t>9.</w:t>
      </w:r>
      <w:r w:rsidRPr="007F1507">
        <w:rPr>
          <w:b/>
          <w:sz w:val="22"/>
          <w:szCs w:val="22"/>
          <w:lang w:val="en-US"/>
        </w:rPr>
        <w:tab/>
        <w:t>Technically appraised Fixed Assets:</w:t>
      </w:r>
      <w:r w:rsidRPr="007F1507">
        <w:rPr>
          <w:sz w:val="22"/>
          <w:szCs w:val="22"/>
          <w:lang w:val="en-US"/>
        </w:rPr>
        <w:t xml:space="preserve">  </w:t>
      </w:r>
    </w:p>
    <w:p w14:paraId="7C6FB49B" w14:textId="77777777" w:rsidR="00AB4E2F" w:rsidRPr="007F1507" w:rsidRDefault="00AB4E2F" w:rsidP="00AB4E2F">
      <w:pPr>
        <w:rPr>
          <w:sz w:val="22"/>
          <w:szCs w:val="22"/>
          <w:lang w:val="en-US"/>
        </w:rPr>
      </w:pPr>
    </w:p>
    <w:p w14:paraId="647095E4" w14:textId="7EB2CBC5" w:rsidR="00AB4E2F" w:rsidRPr="007F1507" w:rsidRDefault="00AB4E2F" w:rsidP="00AB4E2F">
      <w:pPr>
        <w:rPr>
          <w:sz w:val="22"/>
          <w:szCs w:val="22"/>
          <w:lang w:val="en-US"/>
        </w:rPr>
      </w:pPr>
      <w:r w:rsidRPr="007F1507">
        <w:rPr>
          <w:sz w:val="22"/>
          <w:szCs w:val="22"/>
          <w:lang w:val="en-US"/>
        </w:rPr>
        <w:t>See Note 2.</w:t>
      </w:r>
      <w:r w:rsidR="0013142E">
        <w:rPr>
          <w:sz w:val="22"/>
          <w:szCs w:val="22"/>
          <w:lang w:val="en-US"/>
        </w:rPr>
        <w:t>2</w:t>
      </w:r>
      <w:r w:rsidRPr="007F1507">
        <w:rPr>
          <w:sz w:val="22"/>
          <w:szCs w:val="22"/>
          <w:lang w:val="en-US"/>
        </w:rPr>
        <w:t xml:space="preserve"> to the Company’s </w:t>
      </w:r>
      <w:r w:rsidR="0013142E">
        <w:rPr>
          <w:sz w:val="22"/>
          <w:szCs w:val="22"/>
          <w:lang w:val="en-US"/>
        </w:rPr>
        <w:t xml:space="preserve">Interim Condensed </w:t>
      </w:r>
      <w:r w:rsidRPr="007F1507">
        <w:rPr>
          <w:sz w:val="22"/>
          <w:szCs w:val="22"/>
          <w:lang w:val="en-US"/>
        </w:rPr>
        <w:t xml:space="preserve">Financial Statements as of </w:t>
      </w:r>
      <w:r w:rsidR="0013142E">
        <w:rPr>
          <w:sz w:val="22"/>
          <w:szCs w:val="22"/>
          <w:lang w:val="en-US"/>
        </w:rPr>
        <w:t>June 30</w:t>
      </w:r>
      <w:r w:rsidRPr="007F1507">
        <w:rPr>
          <w:sz w:val="22"/>
          <w:szCs w:val="22"/>
          <w:lang w:val="en-US"/>
        </w:rPr>
        <w:t xml:space="preserve">, </w:t>
      </w:r>
      <w:r w:rsidR="003E4E07" w:rsidRPr="007F1507">
        <w:rPr>
          <w:sz w:val="22"/>
          <w:szCs w:val="22"/>
          <w:lang w:val="en-US"/>
        </w:rPr>
        <w:t>20</w:t>
      </w:r>
      <w:r w:rsidR="0013142E">
        <w:rPr>
          <w:sz w:val="22"/>
          <w:szCs w:val="22"/>
          <w:lang w:val="en-US"/>
        </w:rPr>
        <w:t>20</w:t>
      </w:r>
      <w:r w:rsidRPr="007F1507">
        <w:rPr>
          <w:sz w:val="22"/>
          <w:szCs w:val="22"/>
          <w:lang w:val="en-US"/>
        </w:rPr>
        <w:t xml:space="preserve">.  </w:t>
      </w:r>
    </w:p>
    <w:p w14:paraId="4E334822" w14:textId="77777777" w:rsidR="00AB4E2F" w:rsidRPr="007F1507" w:rsidRDefault="00AB4E2F" w:rsidP="00AB4E2F">
      <w:pPr>
        <w:rPr>
          <w:sz w:val="22"/>
          <w:szCs w:val="22"/>
          <w:lang w:val="en-US"/>
        </w:rPr>
      </w:pPr>
    </w:p>
    <w:p w14:paraId="2063274E" w14:textId="77777777" w:rsidR="00AB4E2F" w:rsidRPr="007F1507" w:rsidRDefault="00AB4E2F" w:rsidP="00AB4E2F">
      <w:pPr>
        <w:ind w:left="142" w:hanging="426"/>
        <w:jc w:val="both"/>
        <w:rPr>
          <w:sz w:val="22"/>
          <w:szCs w:val="22"/>
          <w:lang w:val="en-US"/>
        </w:rPr>
      </w:pPr>
      <w:r w:rsidRPr="007F1507">
        <w:rPr>
          <w:b/>
          <w:sz w:val="22"/>
          <w:szCs w:val="22"/>
          <w:lang w:val="en-US"/>
        </w:rPr>
        <w:t>10.</w:t>
      </w:r>
      <w:r w:rsidRPr="007F1507">
        <w:rPr>
          <w:sz w:val="22"/>
          <w:szCs w:val="22"/>
          <w:lang w:val="en-US"/>
        </w:rPr>
        <w:tab/>
      </w:r>
      <w:r w:rsidRPr="007F1507">
        <w:rPr>
          <w:b/>
          <w:sz w:val="22"/>
          <w:szCs w:val="22"/>
          <w:lang w:val="en-US"/>
        </w:rPr>
        <w:t xml:space="preserve">Value of </w:t>
      </w:r>
      <w:r w:rsidR="00AE409D" w:rsidRPr="007F1507">
        <w:rPr>
          <w:b/>
          <w:sz w:val="22"/>
          <w:szCs w:val="22"/>
          <w:lang w:val="en-US"/>
        </w:rPr>
        <w:t xml:space="preserve">Obsolete </w:t>
      </w:r>
      <w:r w:rsidRPr="007F1507">
        <w:rPr>
          <w:b/>
          <w:sz w:val="22"/>
          <w:szCs w:val="22"/>
          <w:lang w:val="en-US"/>
        </w:rPr>
        <w:t>Fixed Assets:</w:t>
      </w:r>
      <w:r w:rsidRPr="007F1507">
        <w:rPr>
          <w:sz w:val="22"/>
          <w:szCs w:val="22"/>
          <w:lang w:val="en-US"/>
        </w:rPr>
        <w:t xml:space="preserve">  </w:t>
      </w:r>
    </w:p>
    <w:p w14:paraId="16E7A4D8" w14:textId="77777777" w:rsidR="00AB4E2F" w:rsidRPr="007F1507" w:rsidRDefault="00AB4E2F" w:rsidP="00AB4E2F">
      <w:pPr>
        <w:rPr>
          <w:sz w:val="22"/>
          <w:szCs w:val="22"/>
          <w:lang w:val="en-US"/>
        </w:rPr>
      </w:pPr>
    </w:p>
    <w:p w14:paraId="4FABAD36" w14:textId="77777777" w:rsidR="00AB4E2F" w:rsidRPr="007F1507" w:rsidRDefault="00AB4E2F" w:rsidP="00AB4E2F">
      <w:pPr>
        <w:rPr>
          <w:sz w:val="22"/>
          <w:szCs w:val="22"/>
          <w:lang w:val="en-US"/>
        </w:rPr>
      </w:pPr>
      <w:r w:rsidRPr="007F1507">
        <w:rPr>
          <w:sz w:val="22"/>
          <w:szCs w:val="22"/>
          <w:lang w:val="en-US"/>
        </w:rPr>
        <w:t xml:space="preserve">None.  </w:t>
      </w:r>
    </w:p>
    <w:p w14:paraId="0820DA0C" w14:textId="77777777" w:rsidR="00AB4E2F" w:rsidRPr="007F1507" w:rsidRDefault="00AB4E2F" w:rsidP="00AB4E2F">
      <w:pPr>
        <w:rPr>
          <w:sz w:val="22"/>
          <w:szCs w:val="22"/>
          <w:lang w:val="en-US"/>
        </w:rPr>
      </w:pPr>
    </w:p>
    <w:p w14:paraId="6F59A146" w14:textId="77777777" w:rsidR="00AB4E2F" w:rsidRPr="007F1507" w:rsidRDefault="00AB4E2F" w:rsidP="00AB4E2F">
      <w:pPr>
        <w:ind w:left="284" w:hanging="570"/>
        <w:jc w:val="both"/>
        <w:rPr>
          <w:b/>
          <w:sz w:val="22"/>
          <w:szCs w:val="22"/>
          <w:lang w:val="en-US"/>
        </w:rPr>
      </w:pPr>
      <w:r w:rsidRPr="007F1507">
        <w:rPr>
          <w:b/>
          <w:sz w:val="22"/>
          <w:szCs w:val="22"/>
          <w:lang w:val="en-US"/>
        </w:rPr>
        <w:t>iv. Equity Investments in Other Companies:</w:t>
      </w:r>
    </w:p>
    <w:p w14:paraId="5C8CECFE" w14:textId="77777777" w:rsidR="00AB4E2F" w:rsidRPr="007F1507" w:rsidRDefault="00AB4E2F" w:rsidP="00AB4E2F">
      <w:pPr>
        <w:pStyle w:val="Sangra3detindependiente"/>
        <w:ind w:left="0" w:hanging="284"/>
        <w:rPr>
          <w:rFonts w:ascii="Times New Roman" w:hAnsi="Times New Roman"/>
          <w:szCs w:val="22"/>
          <w:lang w:val="en-US"/>
        </w:rPr>
      </w:pPr>
    </w:p>
    <w:p w14:paraId="256CC223" w14:textId="77777777" w:rsidR="00AB4E2F" w:rsidRPr="007F1507" w:rsidRDefault="00AB4E2F" w:rsidP="00AB4E2F">
      <w:pPr>
        <w:numPr>
          <w:ilvl w:val="0"/>
          <w:numId w:val="10"/>
        </w:numPr>
        <w:jc w:val="both"/>
        <w:rPr>
          <w:b/>
          <w:sz w:val="22"/>
          <w:szCs w:val="22"/>
          <w:lang w:val="en-US"/>
        </w:rPr>
      </w:pPr>
      <w:r w:rsidRPr="007F1507">
        <w:rPr>
          <w:b/>
          <w:sz w:val="22"/>
          <w:szCs w:val="22"/>
          <w:lang w:val="en-US"/>
        </w:rPr>
        <w:t xml:space="preserve">Equity investments in other companies </w:t>
      </w:r>
      <w:r w:rsidR="007A181F" w:rsidRPr="007F1507">
        <w:rPr>
          <w:b/>
          <w:sz w:val="22"/>
          <w:szCs w:val="22"/>
          <w:lang w:val="en-US"/>
        </w:rPr>
        <w:t xml:space="preserve">exceeding the provisions of </w:t>
      </w:r>
      <w:r w:rsidRPr="007F1507">
        <w:rPr>
          <w:b/>
          <w:sz w:val="22"/>
          <w:szCs w:val="22"/>
          <w:lang w:val="en-US"/>
        </w:rPr>
        <w:t xml:space="preserve">Section 31 </w:t>
      </w:r>
      <w:r w:rsidR="007A181F" w:rsidRPr="007F1507">
        <w:rPr>
          <w:b/>
          <w:sz w:val="22"/>
          <w:szCs w:val="22"/>
          <w:lang w:val="en-US"/>
        </w:rPr>
        <w:t xml:space="preserve">of the </w:t>
      </w:r>
      <w:r w:rsidRPr="007F1507">
        <w:rPr>
          <w:b/>
          <w:sz w:val="22"/>
          <w:szCs w:val="22"/>
          <w:lang w:val="en-US"/>
        </w:rPr>
        <w:t xml:space="preserve">Argentine </w:t>
      </w:r>
      <w:r w:rsidR="007A181F" w:rsidRPr="007F1507">
        <w:rPr>
          <w:b/>
          <w:sz w:val="22"/>
          <w:szCs w:val="22"/>
          <w:lang w:val="en-US"/>
        </w:rPr>
        <w:t>General Company Law</w:t>
      </w:r>
      <w:r w:rsidRPr="007F1507">
        <w:rPr>
          <w:b/>
          <w:sz w:val="22"/>
          <w:szCs w:val="22"/>
          <w:lang w:val="en-US"/>
        </w:rPr>
        <w:t xml:space="preserve">:   </w:t>
      </w:r>
    </w:p>
    <w:p w14:paraId="586087D7" w14:textId="77777777" w:rsidR="00AB4E2F" w:rsidRPr="007F1507" w:rsidRDefault="00AB4E2F" w:rsidP="00AB4E2F">
      <w:pPr>
        <w:rPr>
          <w:sz w:val="22"/>
          <w:szCs w:val="22"/>
          <w:lang w:val="en-US"/>
        </w:rPr>
      </w:pPr>
    </w:p>
    <w:p w14:paraId="0A4815C1" w14:textId="77777777" w:rsidR="00AB4E2F" w:rsidRPr="007F1507" w:rsidRDefault="00AB4E2F" w:rsidP="00AB4E2F">
      <w:pPr>
        <w:rPr>
          <w:sz w:val="22"/>
          <w:szCs w:val="22"/>
          <w:lang w:val="en-US"/>
        </w:rPr>
      </w:pPr>
      <w:r w:rsidRPr="007F1507">
        <w:rPr>
          <w:sz w:val="22"/>
          <w:szCs w:val="22"/>
          <w:lang w:val="en-US"/>
        </w:rPr>
        <w:t xml:space="preserve">None.  </w:t>
      </w:r>
    </w:p>
    <w:p w14:paraId="0A774E01" w14:textId="77777777" w:rsidR="00AB4E2F" w:rsidRPr="007F1507" w:rsidRDefault="00AB4E2F" w:rsidP="00AB4E2F">
      <w:pPr>
        <w:rPr>
          <w:sz w:val="22"/>
          <w:szCs w:val="22"/>
          <w:lang w:val="en-US"/>
        </w:rPr>
      </w:pPr>
    </w:p>
    <w:p w14:paraId="1DF83B61" w14:textId="77777777" w:rsidR="00AB4E2F" w:rsidRPr="007F1507" w:rsidRDefault="00AB4E2F" w:rsidP="00AB4E2F">
      <w:pPr>
        <w:ind w:left="284" w:hanging="570"/>
        <w:jc w:val="both"/>
        <w:rPr>
          <w:b/>
          <w:sz w:val="22"/>
          <w:szCs w:val="22"/>
          <w:lang w:val="en-US"/>
        </w:rPr>
      </w:pPr>
      <w:r w:rsidRPr="007F1507">
        <w:rPr>
          <w:b/>
          <w:sz w:val="22"/>
          <w:szCs w:val="22"/>
          <w:lang w:val="en-US"/>
        </w:rPr>
        <w:t>v. Recoverable Values:</w:t>
      </w:r>
    </w:p>
    <w:p w14:paraId="570AC8DC" w14:textId="77777777" w:rsidR="00AB4E2F" w:rsidRPr="007F1507" w:rsidRDefault="00AB4E2F" w:rsidP="00AB4E2F">
      <w:pPr>
        <w:rPr>
          <w:sz w:val="22"/>
          <w:szCs w:val="22"/>
          <w:lang w:val="en-US"/>
        </w:rPr>
      </w:pPr>
    </w:p>
    <w:p w14:paraId="53C88AD8" w14:textId="77777777" w:rsidR="00AB4E2F" w:rsidRPr="007F1507" w:rsidRDefault="00AB4E2F" w:rsidP="00AB4E2F">
      <w:pPr>
        <w:numPr>
          <w:ilvl w:val="0"/>
          <w:numId w:val="10"/>
        </w:numPr>
        <w:jc w:val="both"/>
        <w:rPr>
          <w:b/>
          <w:sz w:val="22"/>
          <w:szCs w:val="22"/>
          <w:lang w:val="en-US"/>
        </w:rPr>
      </w:pPr>
      <w:r w:rsidRPr="007F1507">
        <w:rPr>
          <w:b/>
          <w:sz w:val="22"/>
          <w:szCs w:val="22"/>
          <w:lang w:val="en-US"/>
        </w:rPr>
        <w:t>The criteria followed to determine the recoverable value of the Company’s assets are:</w:t>
      </w:r>
    </w:p>
    <w:p w14:paraId="4F836206" w14:textId="77777777" w:rsidR="00AB4E2F" w:rsidRPr="007F1507" w:rsidRDefault="00AB4E2F" w:rsidP="00AB4E2F">
      <w:pPr>
        <w:rPr>
          <w:sz w:val="22"/>
          <w:szCs w:val="22"/>
          <w:lang w:val="en-US"/>
        </w:rPr>
      </w:pPr>
    </w:p>
    <w:p w14:paraId="7E546D0C" w14:textId="674164EC" w:rsidR="00AB4E2F" w:rsidRPr="007F1507" w:rsidRDefault="00AB4E2F" w:rsidP="00AB4E2F">
      <w:pPr>
        <w:ind w:left="90"/>
        <w:jc w:val="both"/>
        <w:rPr>
          <w:sz w:val="22"/>
          <w:szCs w:val="22"/>
          <w:lang w:val="en-US"/>
        </w:rPr>
      </w:pPr>
      <w:r w:rsidRPr="007F1507">
        <w:rPr>
          <w:sz w:val="22"/>
          <w:szCs w:val="22"/>
          <w:lang w:val="en-US"/>
        </w:rPr>
        <w:t>-Materials and spare parts</w:t>
      </w:r>
      <w:r w:rsidR="003E4E07" w:rsidRPr="007F1507">
        <w:rPr>
          <w:sz w:val="22"/>
          <w:szCs w:val="22"/>
          <w:lang w:val="en-US"/>
        </w:rPr>
        <w:t xml:space="preserve"> &amp; Property, plant and equipment</w:t>
      </w:r>
      <w:r w:rsidRPr="007F1507">
        <w:rPr>
          <w:sz w:val="22"/>
          <w:szCs w:val="22"/>
          <w:lang w:val="en-US"/>
        </w:rPr>
        <w:t xml:space="preserve">: the recoverable value of said </w:t>
      </w:r>
      <w:r w:rsidR="007A181F" w:rsidRPr="007F1507">
        <w:rPr>
          <w:sz w:val="22"/>
          <w:szCs w:val="22"/>
          <w:lang w:val="en-US"/>
        </w:rPr>
        <w:t>assets</w:t>
      </w:r>
      <w:r w:rsidRPr="007F1507">
        <w:rPr>
          <w:sz w:val="22"/>
          <w:szCs w:val="22"/>
          <w:lang w:val="en-US"/>
        </w:rPr>
        <w:t xml:space="preserve"> was determined based on their economic use - Note </w:t>
      </w:r>
      <w:r w:rsidR="00666D2A">
        <w:rPr>
          <w:sz w:val="22"/>
          <w:szCs w:val="22"/>
          <w:lang w:val="en-US"/>
        </w:rPr>
        <w:t xml:space="preserve">2.8 </w:t>
      </w:r>
      <w:r w:rsidRPr="007F1507">
        <w:rPr>
          <w:sz w:val="22"/>
          <w:szCs w:val="22"/>
          <w:lang w:val="en-US"/>
        </w:rPr>
        <w:t xml:space="preserve">to the Company’s Financial Statements as of December 31, </w:t>
      </w:r>
      <w:r w:rsidR="00A21475" w:rsidRPr="007C79A1">
        <w:rPr>
          <w:sz w:val="22"/>
          <w:szCs w:val="22"/>
          <w:lang w:val="en-US"/>
        </w:rPr>
        <w:t>201</w:t>
      </w:r>
      <w:r w:rsidR="00666D2A">
        <w:rPr>
          <w:sz w:val="22"/>
          <w:szCs w:val="22"/>
          <w:lang w:val="en-US"/>
        </w:rPr>
        <w:t>9</w:t>
      </w:r>
      <w:r w:rsidR="0013142E">
        <w:rPr>
          <w:sz w:val="22"/>
          <w:szCs w:val="22"/>
          <w:lang w:val="en-US"/>
        </w:rPr>
        <w:t xml:space="preserve"> and Note 2.2 to the Interim Condensed Financial Statements as of June 30, 2020</w:t>
      </w:r>
      <w:r w:rsidRPr="007F1507">
        <w:rPr>
          <w:sz w:val="22"/>
          <w:szCs w:val="22"/>
          <w:lang w:val="en-US"/>
        </w:rPr>
        <w:t>.</w:t>
      </w:r>
    </w:p>
    <w:p w14:paraId="07E862A5" w14:textId="77777777" w:rsidR="00AB4E2F" w:rsidRPr="007F1507" w:rsidRDefault="00AB4E2F" w:rsidP="00AB4E2F">
      <w:pPr>
        <w:pStyle w:val="BodyTextIndent21"/>
        <w:widowControl/>
        <w:tabs>
          <w:tab w:val="clear" w:pos="-1440"/>
          <w:tab w:val="clear" w:pos="-720"/>
        </w:tabs>
        <w:ind w:left="142" w:firstLine="0"/>
        <w:rPr>
          <w:rFonts w:ascii="Times New Roman" w:hAnsi="Times New Roman"/>
          <w:szCs w:val="22"/>
          <w:lang w:val="en-US"/>
        </w:rPr>
      </w:pPr>
    </w:p>
    <w:p w14:paraId="791CFC06" w14:textId="77777777" w:rsidR="00AB4E2F" w:rsidRPr="007F1507" w:rsidRDefault="00AB4E2F" w:rsidP="00AB4E2F">
      <w:pPr>
        <w:rPr>
          <w:sz w:val="22"/>
          <w:szCs w:val="22"/>
          <w:lang w:val="en-US"/>
        </w:rPr>
      </w:pPr>
    </w:p>
    <w:p w14:paraId="67FD7933" w14:textId="77777777" w:rsidR="00AB4E2F" w:rsidRPr="007F1507" w:rsidRDefault="00AB4E2F" w:rsidP="00AB4E2F">
      <w:pPr>
        <w:ind w:left="284" w:hanging="570"/>
        <w:jc w:val="both"/>
        <w:rPr>
          <w:b/>
          <w:sz w:val="22"/>
          <w:szCs w:val="22"/>
          <w:lang w:val="en-US"/>
        </w:rPr>
      </w:pPr>
      <w:r w:rsidRPr="007F1507">
        <w:rPr>
          <w:sz w:val="22"/>
          <w:szCs w:val="22"/>
          <w:lang w:val="en-US"/>
        </w:rPr>
        <w:br w:type="page"/>
      </w:r>
      <w:r w:rsidRPr="007F1507">
        <w:rPr>
          <w:b/>
          <w:sz w:val="22"/>
          <w:szCs w:val="22"/>
          <w:lang w:val="en-US"/>
        </w:rPr>
        <w:lastRenderedPageBreak/>
        <w:t>vi. Insurance:</w:t>
      </w:r>
    </w:p>
    <w:p w14:paraId="021F7FA9" w14:textId="77777777" w:rsidR="00AB4E2F" w:rsidRPr="007F1507" w:rsidRDefault="00AB4E2F" w:rsidP="00AB4E2F">
      <w:pPr>
        <w:pStyle w:val="Sangra3detindependiente"/>
        <w:ind w:left="0" w:hanging="284"/>
        <w:rPr>
          <w:rFonts w:ascii="Times New Roman" w:hAnsi="Times New Roman"/>
          <w:szCs w:val="22"/>
          <w:lang w:val="en-US"/>
        </w:rPr>
      </w:pPr>
    </w:p>
    <w:p w14:paraId="0D71199D" w14:textId="77777777" w:rsidR="00AB4E2F" w:rsidRPr="007F1507" w:rsidRDefault="00AB4E2F" w:rsidP="00AB4E2F">
      <w:pPr>
        <w:numPr>
          <w:ilvl w:val="0"/>
          <w:numId w:val="9"/>
        </w:numPr>
        <w:jc w:val="both"/>
        <w:rPr>
          <w:b/>
          <w:sz w:val="22"/>
          <w:szCs w:val="22"/>
          <w:lang w:val="en-US"/>
        </w:rPr>
      </w:pPr>
      <w:r w:rsidRPr="007F1507">
        <w:rPr>
          <w:b/>
          <w:sz w:val="22"/>
          <w:szCs w:val="22"/>
          <w:lang w:val="en-US"/>
        </w:rPr>
        <w:t>Insurance covering the Company’s tangible assets are as follows:</w:t>
      </w:r>
    </w:p>
    <w:p w14:paraId="46F05DC0" w14:textId="77777777" w:rsidR="00AB4E2F" w:rsidRPr="007F1507" w:rsidRDefault="00AB4E2F" w:rsidP="00AB4E2F">
      <w:pPr>
        <w:rPr>
          <w:sz w:val="22"/>
          <w:szCs w:val="22"/>
          <w:lang w:val="en-US"/>
        </w:rPr>
      </w:pPr>
    </w:p>
    <w:tbl>
      <w:tblPr>
        <w:tblW w:w="9446" w:type="dxa"/>
        <w:tblInd w:w="-20" w:type="dxa"/>
        <w:tblLayout w:type="fixed"/>
        <w:tblCellMar>
          <w:left w:w="70" w:type="dxa"/>
          <w:right w:w="70" w:type="dxa"/>
        </w:tblCellMar>
        <w:tblLook w:val="0000" w:firstRow="0" w:lastRow="0" w:firstColumn="0" w:lastColumn="0" w:noHBand="0" w:noVBand="0"/>
      </w:tblPr>
      <w:tblGrid>
        <w:gridCol w:w="3330"/>
        <w:gridCol w:w="2430"/>
        <w:gridCol w:w="1843"/>
        <w:gridCol w:w="1843"/>
      </w:tblGrid>
      <w:tr w:rsidR="00AB4E2F" w:rsidRPr="007F1507" w14:paraId="688D4641" w14:textId="77777777" w:rsidTr="00AB4E2F">
        <w:trPr>
          <w:cantSplit/>
        </w:trPr>
        <w:tc>
          <w:tcPr>
            <w:tcW w:w="3330" w:type="dxa"/>
            <w:tcBorders>
              <w:top w:val="single" w:sz="12" w:space="0" w:color="auto"/>
              <w:left w:val="single" w:sz="12" w:space="0" w:color="auto"/>
              <w:right w:val="single" w:sz="6" w:space="0" w:color="auto"/>
            </w:tcBorders>
          </w:tcPr>
          <w:p w14:paraId="0E4964B2" w14:textId="77777777" w:rsidR="00AB4E2F" w:rsidRPr="007F1507" w:rsidRDefault="007D175F" w:rsidP="00AB4E2F">
            <w:pPr>
              <w:ind w:left="426" w:hanging="426"/>
              <w:jc w:val="center"/>
              <w:rPr>
                <w:b/>
                <w:sz w:val="20"/>
                <w:szCs w:val="20"/>
                <w:lang w:val="en-US"/>
              </w:rPr>
            </w:pPr>
            <w:r w:rsidRPr="007F1507">
              <w:rPr>
                <w:b/>
                <w:sz w:val="20"/>
                <w:szCs w:val="20"/>
                <w:lang w:val="en-US"/>
              </w:rPr>
              <w:t>Property</w:t>
            </w:r>
          </w:p>
          <w:p w14:paraId="30A8C141" w14:textId="77777777" w:rsidR="00AB4E2F" w:rsidRPr="007F1507" w:rsidRDefault="00AB4E2F" w:rsidP="00AB4E2F">
            <w:pPr>
              <w:ind w:left="426" w:hanging="426"/>
              <w:jc w:val="center"/>
              <w:rPr>
                <w:b/>
                <w:sz w:val="20"/>
                <w:szCs w:val="20"/>
                <w:lang w:val="en-US"/>
              </w:rPr>
            </w:pPr>
            <w:r w:rsidRPr="007F1507">
              <w:rPr>
                <w:b/>
                <w:sz w:val="20"/>
                <w:szCs w:val="20"/>
                <w:lang w:val="en-US"/>
              </w:rPr>
              <w:t>Insured</w:t>
            </w:r>
          </w:p>
        </w:tc>
        <w:tc>
          <w:tcPr>
            <w:tcW w:w="2430" w:type="dxa"/>
            <w:tcBorders>
              <w:top w:val="single" w:sz="12" w:space="0" w:color="auto"/>
              <w:left w:val="single" w:sz="6" w:space="0" w:color="auto"/>
              <w:right w:val="single" w:sz="6" w:space="0" w:color="auto"/>
            </w:tcBorders>
          </w:tcPr>
          <w:p w14:paraId="550AA41E" w14:textId="77777777" w:rsidR="00AB4E2F" w:rsidRPr="007F1507" w:rsidRDefault="00AB4E2F" w:rsidP="00AB4E2F">
            <w:pPr>
              <w:ind w:left="426" w:hanging="426"/>
              <w:jc w:val="center"/>
              <w:rPr>
                <w:b/>
                <w:sz w:val="20"/>
                <w:szCs w:val="20"/>
                <w:lang w:val="en-US"/>
              </w:rPr>
            </w:pPr>
            <w:r w:rsidRPr="007F1507">
              <w:rPr>
                <w:b/>
                <w:sz w:val="20"/>
                <w:szCs w:val="20"/>
                <w:lang w:val="en-US"/>
              </w:rPr>
              <w:t>Risks</w:t>
            </w:r>
          </w:p>
          <w:p w14:paraId="1446F402" w14:textId="77777777" w:rsidR="00AB4E2F" w:rsidRPr="007F1507" w:rsidRDefault="00AB4E2F" w:rsidP="00AB4E2F">
            <w:pPr>
              <w:ind w:left="426" w:hanging="426"/>
              <w:jc w:val="center"/>
              <w:rPr>
                <w:b/>
                <w:sz w:val="20"/>
                <w:szCs w:val="20"/>
                <w:lang w:val="en-US"/>
              </w:rPr>
            </w:pPr>
            <w:r w:rsidRPr="007F1507">
              <w:rPr>
                <w:b/>
                <w:sz w:val="20"/>
                <w:szCs w:val="20"/>
                <w:lang w:val="en-US"/>
              </w:rPr>
              <w:t>covered</w:t>
            </w:r>
          </w:p>
        </w:tc>
        <w:tc>
          <w:tcPr>
            <w:tcW w:w="1843" w:type="dxa"/>
            <w:tcBorders>
              <w:top w:val="single" w:sz="12" w:space="0" w:color="auto"/>
              <w:left w:val="single" w:sz="6" w:space="0" w:color="auto"/>
              <w:right w:val="single" w:sz="6" w:space="0" w:color="auto"/>
            </w:tcBorders>
          </w:tcPr>
          <w:p w14:paraId="010BB3CB" w14:textId="77777777" w:rsidR="00AB4E2F" w:rsidRPr="007F1507" w:rsidRDefault="00AB4E2F" w:rsidP="00AB4E2F">
            <w:pPr>
              <w:ind w:left="426" w:hanging="426"/>
              <w:jc w:val="center"/>
              <w:rPr>
                <w:b/>
                <w:sz w:val="20"/>
                <w:szCs w:val="20"/>
                <w:lang w:val="en-US"/>
              </w:rPr>
            </w:pPr>
            <w:r w:rsidRPr="007F1507">
              <w:rPr>
                <w:b/>
                <w:sz w:val="20"/>
                <w:szCs w:val="20"/>
                <w:lang w:val="en-US"/>
              </w:rPr>
              <w:t>Insured amount</w:t>
            </w:r>
          </w:p>
          <w:p w14:paraId="38FD15AA" w14:textId="77777777" w:rsidR="00AB4E2F" w:rsidRPr="007F1507" w:rsidRDefault="00AB4E2F" w:rsidP="007D175F">
            <w:pPr>
              <w:ind w:left="426" w:hanging="426"/>
              <w:jc w:val="center"/>
              <w:rPr>
                <w:b/>
                <w:sz w:val="20"/>
                <w:szCs w:val="20"/>
                <w:lang w:val="en-US"/>
              </w:rPr>
            </w:pPr>
            <w:r w:rsidRPr="007F1507">
              <w:rPr>
                <w:b/>
                <w:sz w:val="20"/>
                <w:szCs w:val="20"/>
                <w:lang w:val="en-US"/>
              </w:rPr>
              <w:t>in thousand</w:t>
            </w:r>
            <w:r w:rsidR="007D175F" w:rsidRPr="007F1507">
              <w:rPr>
                <w:b/>
                <w:sz w:val="20"/>
                <w:szCs w:val="20"/>
                <w:lang w:val="en-US"/>
              </w:rPr>
              <w:t>s</w:t>
            </w:r>
          </w:p>
        </w:tc>
        <w:tc>
          <w:tcPr>
            <w:tcW w:w="1843" w:type="dxa"/>
            <w:tcBorders>
              <w:top w:val="single" w:sz="12" w:space="0" w:color="auto"/>
              <w:left w:val="single" w:sz="6" w:space="0" w:color="auto"/>
              <w:right w:val="single" w:sz="12" w:space="0" w:color="auto"/>
            </w:tcBorders>
          </w:tcPr>
          <w:p w14:paraId="6034E6F6" w14:textId="77777777" w:rsidR="00AB4E2F" w:rsidRPr="007F1507" w:rsidRDefault="00AB4E2F" w:rsidP="00AB4E2F">
            <w:pPr>
              <w:tabs>
                <w:tab w:val="left" w:pos="2056"/>
              </w:tabs>
              <w:ind w:right="-70"/>
              <w:jc w:val="center"/>
              <w:rPr>
                <w:b/>
                <w:sz w:val="20"/>
                <w:szCs w:val="20"/>
                <w:lang w:val="en-US"/>
              </w:rPr>
            </w:pPr>
            <w:r w:rsidRPr="007F1507">
              <w:rPr>
                <w:b/>
                <w:sz w:val="20"/>
                <w:szCs w:val="20"/>
                <w:lang w:val="en-US"/>
              </w:rPr>
              <w:t xml:space="preserve">Book value in thousand $ </w:t>
            </w:r>
          </w:p>
        </w:tc>
      </w:tr>
      <w:tr w:rsidR="000D6511" w:rsidRPr="007F1507" w14:paraId="03E13502" w14:textId="77777777" w:rsidTr="00AB4E2F">
        <w:trPr>
          <w:cantSplit/>
        </w:trPr>
        <w:tc>
          <w:tcPr>
            <w:tcW w:w="3330" w:type="dxa"/>
            <w:tcBorders>
              <w:top w:val="single" w:sz="12" w:space="0" w:color="auto"/>
              <w:left w:val="single" w:sz="12" w:space="0" w:color="auto"/>
              <w:bottom w:val="single" w:sz="12" w:space="0" w:color="auto"/>
              <w:right w:val="single" w:sz="6" w:space="0" w:color="auto"/>
            </w:tcBorders>
          </w:tcPr>
          <w:p w14:paraId="0ECD121E" w14:textId="77777777" w:rsidR="000D6511" w:rsidRPr="007F1507" w:rsidRDefault="000D6511" w:rsidP="000D6511">
            <w:pPr>
              <w:ind w:left="284" w:hanging="284"/>
              <w:rPr>
                <w:sz w:val="20"/>
                <w:szCs w:val="20"/>
                <w:lang w:val="en-US"/>
              </w:rPr>
            </w:pPr>
          </w:p>
          <w:p w14:paraId="6C3CCEF4" w14:textId="77777777" w:rsidR="000D6511" w:rsidRPr="007F1507" w:rsidRDefault="000D6511" w:rsidP="000D6511">
            <w:pPr>
              <w:ind w:left="284" w:hanging="284"/>
              <w:rPr>
                <w:sz w:val="20"/>
                <w:szCs w:val="20"/>
                <w:lang w:val="en-US"/>
              </w:rPr>
            </w:pPr>
            <w:r w:rsidRPr="007F1507">
              <w:rPr>
                <w:sz w:val="20"/>
                <w:szCs w:val="20"/>
                <w:lang w:val="en-US"/>
              </w:rPr>
              <w:fldChar w:fldCharType="begin"/>
            </w:r>
            <w:r w:rsidRPr="007F1507">
              <w:rPr>
                <w:sz w:val="20"/>
                <w:szCs w:val="20"/>
                <w:lang w:val="en-US"/>
              </w:rPr>
              <w:instrText>SYMBOL 149 \f "Times New Roman" \s 12 \h</w:instrText>
            </w:r>
            <w:r w:rsidRPr="007F1507">
              <w:rPr>
                <w:sz w:val="20"/>
                <w:szCs w:val="20"/>
                <w:lang w:val="en-US"/>
              </w:rPr>
              <w:fldChar w:fldCharType="end"/>
            </w:r>
            <w:r w:rsidRPr="007F1507">
              <w:rPr>
                <w:sz w:val="20"/>
                <w:szCs w:val="20"/>
                <w:lang w:val="en-US"/>
              </w:rPr>
              <w:tab/>
              <w:t>Personal and real property allocated to the provision of service</w:t>
            </w:r>
          </w:p>
        </w:tc>
        <w:tc>
          <w:tcPr>
            <w:tcW w:w="2430" w:type="dxa"/>
            <w:tcBorders>
              <w:top w:val="single" w:sz="12" w:space="0" w:color="auto"/>
              <w:left w:val="single" w:sz="6" w:space="0" w:color="auto"/>
              <w:bottom w:val="single" w:sz="12" w:space="0" w:color="auto"/>
              <w:right w:val="single" w:sz="6" w:space="0" w:color="auto"/>
            </w:tcBorders>
          </w:tcPr>
          <w:p w14:paraId="73DC6079" w14:textId="77777777" w:rsidR="000D6511" w:rsidRPr="007F1507" w:rsidRDefault="000D6511" w:rsidP="000D6511">
            <w:pPr>
              <w:ind w:left="426" w:hanging="426"/>
              <w:jc w:val="both"/>
              <w:rPr>
                <w:sz w:val="20"/>
                <w:szCs w:val="20"/>
                <w:lang w:val="en-US"/>
              </w:rPr>
            </w:pPr>
          </w:p>
          <w:p w14:paraId="686DE948" w14:textId="77777777" w:rsidR="000D6511" w:rsidRPr="007F1507" w:rsidRDefault="000D6511" w:rsidP="000D6511">
            <w:pPr>
              <w:jc w:val="both"/>
              <w:rPr>
                <w:sz w:val="20"/>
                <w:szCs w:val="20"/>
                <w:lang w:val="en-US"/>
              </w:rPr>
            </w:pPr>
            <w:r w:rsidRPr="007F1507">
              <w:rPr>
                <w:sz w:val="20"/>
                <w:szCs w:val="20"/>
                <w:lang w:val="en-US"/>
              </w:rPr>
              <w:t>Operational all risk and loss of profit.</w:t>
            </w:r>
          </w:p>
          <w:p w14:paraId="5B9B5B93" w14:textId="77777777" w:rsidR="000D6511" w:rsidRPr="007F1507" w:rsidRDefault="000D6511" w:rsidP="000D6511">
            <w:pPr>
              <w:ind w:left="426" w:hanging="426"/>
              <w:jc w:val="both"/>
              <w:rPr>
                <w:sz w:val="20"/>
                <w:szCs w:val="20"/>
                <w:lang w:val="en-US"/>
              </w:rPr>
            </w:pPr>
          </w:p>
          <w:p w14:paraId="7215103C" w14:textId="77777777" w:rsidR="000D6511" w:rsidRPr="007F1507" w:rsidRDefault="000D6511" w:rsidP="000D6511">
            <w:pPr>
              <w:ind w:left="426" w:hanging="426"/>
              <w:jc w:val="both"/>
              <w:rPr>
                <w:sz w:val="20"/>
                <w:szCs w:val="20"/>
                <w:lang w:val="en-US"/>
              </w:rPr>
            </w:pPr>
            <w:r w:rsidRPr="007F1507">
              <w:rPr>
                <w:sz w:val="20"/>
                <w:szCs w:val="20"/>
                <w:lang w:val="en-US"/>
              </w:rPr>
              <w:t>Third party Liability</w:t>
            </w:r>
          </w:p>
          <w:p w14:paraId="2D1CB4FA" w14:textId="77777777" w:rsidR="000D6511" w:rsidRPr="007F1507" w:rsidRDefault="000D6511" w:rsidP="000D6511">
            <w:pPr>
              <w:ind w:left="426" w:hanging="426"/>
              <w:jc w:val="both"/>
              <w:rPr>
                <w:sz w:val="20"/>
                <w:szCs w:val="20"/>
                <w:lang w:val="en-US"/>
              </w:rPr>
            </w:pPr>
          </w:p>
          <w:p w14:paraId="415792F1" w14:textId="77777777" w:rsidR="000D6511" w:rsidRPr="007F1507" w:rsidRDefault="000D6511" w:rsidP="000D6511">
            <w:pPr>
              <w:ind w:left="426" w:hanging="426"/>
              <w:jc w:val="both"/>
              <w:rPr>
                <w:sz w:val="20"/>
                <w:szCs w:val="20"/>
                <w:lang w:val="en-US"/>
              </w:rPr>
            </w:pPr>
            <w:r w:rsidRPr="007F1507">
              <w:rPr>
                <w:sz w:val="20"/>
                <w:szCs w:val="20"/>
                <w:lang w:val="en-US"/>
              </w:rPr>
              <w:t>Terrorism.</w:t>
            </w:r>
          </w:p>
        </w:tc>
        <w:tc>
          <w:tcPr>
            <w:tcW w:w="1843" w:type="dxa"/>
            <w:tcBorders>
              <w:top w:val="single" w:sz="12" w:space="0" w:color="auto"/>
              <w:left w:val="single" w:sz="6" w:space="0" w:color="auto"/>
              <w:bottom w:val="single" w:sz="12" w:space="0" w:color="auto"/>
              <w:right w:val="single" w:sz="6" w:space="0" w:color="auto"/>
            </w:tcBorders>
          </w:tcPr>
          <w:p w14:paraId="57AD0343" w14:textId="77777777" w:rsidR="000D6511" w:rsidRPr="007F1507" w:rsidRDefault="000D6511" w:rsidP="000D6511">
            <w:pPr>
              <w:tabs>
                <w:tab w:val="left" w:pos="1479"/>
              </w:tabs>
              <w:ind w:left="426" w:right="214" w:hanging="426"/>
              <w:jc w:val="right"/>
              <w:rPr>
                <w:sz w:val="20"/>
                <w:szCs w:val="20"/>
                <w:lang w:val="en-US"/>
              </w:rPr>
            </w:pPr>
          </w:p>
          <w:p w14:paraId="236307C5" w14:textId="77777777" w:rsidR="000D6511" w:rsidRPr="007F1507" w:rsidRDefault="000D6511" w:rsidP="000D6511">
            <w:pPr>
              <w:tabs>
                <w:tab w:val="left" w:pos="1479"/>
              </w:tabs>
              <w:ind w:left="426" w:right="214" w:hanging="426"/>
              <w:jc w:val="right"/>
              <w:rPr>
                <w:sz w:val="20"/>
                <w:szCs w:val="20"/>
                <w:lang w:val="en-US"/>
              </w:rPr>
            </w:pPr>
          </w:p>
          <w:p w14:paraId="292DCFA8" w14:textId="77777777" w:rsidR="000D6511" w:rsidRPr="007F1507" w:rsidRDefault="000D6511" w:rsidP="000D6511">
            <w:pPr>
              <w:tabs>
                <w:tab w:val="left" w:pos="1479"/>
              </w:tabs>
              <w:ind w:left="426" w:right="214" w:hanging="426"/>
              <w:jc w:val="right"/>
              <w:rPr>
                <w:sz w:val="20"/>
                <w:szCs w:val="20"/>
                <w:lang w:val="en-US"/>
              </w:rPr>
            </w:pPr>
            <w:r w:rsidRPr="007F1507">
              <w:rPr>
                <w:sz w:val="20"/>
                <w:szCs w:val="20"/>
                <w:lang w:val="en-US"/>
              </w:rPr>
              <w:t>US$ 90,000</w:t>
            </w:r>
          </w:p>
          <w:p w14:paraId="5D84379F" w14:textId="77777777" w:rsidR="000D6511" w:rsidRPr="007F1507" w:rsidRDefault="000D6511" w:rsidP="000D6511">
            <w:pPr>
              <w:tabs>
                <w:tab w:val="left" w:pos="1479"/>
              </w:tabs>
              <w:ind w:left="426" w:right="214" w:hanging="426"/>
              <w:jc w:val="right"/>
              <w:rPr>
                <w:sz w:val="20"/>
                <w:szCs w:val="20"/>
                <w:lang w:val="en-US"/>
              </w:rPr>
            </w:pPr>
          </w:p>
          <w:p w14:paraId="3456B590" w14:textId="77777777" w:rsidR="000D6511" w:rsidRPr="007F1507" w:rsidRDefault="000D6511" w:rsidP="000D6511">
            <w:pPr>
              <w:tabs>
                <w:tab w:val="left" w:pos="1479"/>
              </w:tabs>
              <w:ind w:left="426" w:right="214" w:hanging="426"/>
              <w:jc w:val="right"/>
              <w:rPr>
                <w:sz w:val="20"/>
                <w:szCs w:val="20"/>
                <w:lang w:val="en-US"/>
              </w:rPr>
            </w:pPr>
            <w:r w:rsidRPr="007F1507">
              <w:rPr>
                <w:sz w:val="20"/>
                <w:szCs w:val="20"/>
                <w:lang w:val="en-US"/>
              </w:rPr>
              <w:t>US$ 220,000</w:t>
            </w:r>
          </w:p>
          <w:p w14:paraId="7D80373E" w14:textId="77777777" w:rsidR="000D6511" w:rsidRPr="007F1507" w:rsidRDefault="000D6511" w:rsidP="000D6511">
            <w:pPr>
              <w:tabs>
                <w:tab w:val="left" w:pos="1479"/>
              </w:tabs>
              <w:ind w:left="426" w:right="214" w:hanging="426"/>
              <w:jc w:val="right"/>
              <w:rPr>
                <w:sz w:val="20"/>
                <w:szCs w:val="20"/>
                <w:lang w:val="en-US"/>
              </w:rPr>
            </w:pPr>
          </w:p>
          <w:p w14:paraId="3AD42EE0" w14:textId="77777777" w:rsidR="000D6511" w:rsidRPr="007F1507" w:rsidRDefault="000D6511" w:rsidP="000D6511">
            <w:pPr>
              <w:tabs>
                <w:tab w:val="left" w:pos="1479"/>
              </w:tabs>
              <w:ind w:left="426" w:right="214" w:hanging="426"/>
              <w:jc w:val="right"/>
              <w:rPr>
                <w:sz w:val="20"/>
                <w:szCs w:val="20"/>
                <w:lang w:val="en-US"/>
              </w:rPr>
            </w:pPr>
            <w:r w:rsidRPr="007F1507">
              <w:rPr>
                <w:sz w:val="20"/>
                <w:szCs w:val="20"/>
                <w:lang w:val="en-US"/>
              </w:rPr>
              <w:t>US$ 35,000</w:t>
            </w:r>
          </w:p>
        </w:tc>
        <w:tc>
          <w:tcPr>
            <w:tcW w:w="1843" w:type="dxa"/>
            <w:tcBorders>
              <w:top w:val="single" w:sz="12" w:space="0" w:color="auto"/>
              <w:left w:val="single" w:sz="6" w:space="0" w:color="auto"/>
              <w:bottom w:val="single" w:sz="12" w:space="0" w:color="auto"/>
              <w:right w:val="single" w:sz="12" w:space="0" w:color="auto"/>
            </w:tcBorders>
            <w:vAlign w:val="center"/>
          </w:tcPr>
          <w:p w14:paraId="791709D5" w14:textId="473521A0" w:rsidR="000D6511" w:rsidRPr="007F1507" w:rsidRDefault="000D6511" w:rsidP="000D6511">
            <w:pPr>
              <w:ind w:right="214"/>
              <w:jc w:val="right"/>
              <w:rPr>
                <w:sz w:val="20"/>
                <w:szCs w:val="20"/>
                <w:lang w:val="en-US"/>
              </w:rPr>
            </w:pPr>
            <w:r w:rsidRPr="007E36EE">
              <w:rPr>
                <w:sz w:val="20"/>
                <w:szCs w:val="20"/>
                <w:lang w:val="es-AR"/>
              </w:rPr>
              <w:t>47</w:t>
            </w:r>
            <w:r>
              <w:rPr>
                <w:sz w:val="20"/>
                <w:szCs w:val="20"/>
                <w:lang w:val="es-AR"/>
              </w:rPr>
              <w:t>,</w:t>
            </w:r>
            <w:r w:rsidRPr="007E36EE">
              <w:rPr>
                <w:sz w:val="20"/>
                <w:szCs w:val="20"/>
                <w:lang w:val="es-AR"/>
              </w:rPr>
              <w:t>883</w:t>
            </w:r>
            <w:r>
              <w:rPr>
                <w:sz w:val="20"/>
                <w:szCs w:val="20"/>
                <w:lang w:val="es-AR"/>
              </w:rPr>
              <w:t>,</w:t>
            </w:r>
            <w:r w:rsidRPr="007E36EE">
              <w:rPr>
                <w:sz w:val="20"/>
                <w:szCs w:val="20"/>
                <w:lang w:val="es-AR"/>
              </w:rPr>
              <w:t>050</w:t>
            </w:r>
          </w:p>
        </w:tc>
      </w:tr>
      <w:tr w:rsidR="000D6511" w:rsidRPr="007F1507" w14:paraId="7D7C01EB" w14:textId="77777777" w:rsidTr="00AB4E2F">
        <w:trPr>
          <w:cantSplit/>
        </w:trPr>
        <w:tc>
          <w:tcPr>
            <w:tcW w:w="3330" w:type="dxa"/>
            <w:tcBorders>
              <w:top w:val="single" w:sz="6" w:space="0" w:color="auto"/>
              <w:left w:val="single" w:sz="12" w:space="0" w:color="auto"/>
              <w:bottom w:val="single" w:sz="12" w:space="0" w:color="auto"/>
              <w:right w:val="single" w:sz="6" w:space="0" w:color="auto"/>
            </w:tcBorders>
            <w:vAlign w:val="center"/>
          </w:tcPr>
          <w:p w14:paraId="71BB2E51" w14:textId="77777777" w:rsidR="000D6511" w:rsidRPr="007F1507" w:rsidRDefault="000D6511" w:rsidP="000D6511">
            <w:pPr>
              <w:ind w:left="284" w:hanging="284"/>
              <w:jc w:val="both"/>
              <w:rPr>
                <w:sz w:val="20"/>
                <w:szCs w:val="20"/>
                <w:lang w:val="en-US"/>
              </w:rPr>
            </w:pPr>
            <w:r w:rsidRPr="007F1507">
              <w:rPr>
                <w:sz w:val="20"/>
                <w:szCs w:val="20"/>
                <w:lang w:val="en-US"/>
              </w:rPr>
              <w:fldChar w:fldCharType="begin"/>
            </w:r>
            <w:r w:rsidRPr="007F1507">
              <w:rPr>
                <w:sz w:val="20"/>
                <w:szCs w:val="20"/>
                <w:lang w:val="en-US"/>
              </w:rPr>
              <w:instrText>SYMBOL 149 \f "Times New Roman" \s 12 \h</w:instrText>
            </w:r>
            <w:r w:rsidRPr="007F1507">
              <w:rPr>
                <w:sz w:val="20"/>
                <w:szCs w:val="20"/>
                <w:lang w:val="en-US"/>
              </w:rPr>
              <w:fldChar w:fldCharType="end"/>
            </w:r>
            <w:r w:rsidRPr="007F1507">
              <w:rPr>
                <w:sz w:val="20"/>
                <w:szCs w:val="20"/>
                <w:lang w:val="en-US"/>
              </w:rPr>
              <w:tab/>
              <w:t>Machinery.</w:t>
            </w:r>
          </w:p>
        </w:tc>
        <w:tc>
          <w:tcPr>
            <w:tcW w:w="2430" w:type="dxa"/>
            <w:tcBorders>
              <w:top w:val="single" w:sz="6" w:space="0" w:color="auto"/>
              <w:left w:val="single" w:sz="6" w:space="0" w:color="auto"/>
              <w:bottom w:val="single" w:sz="12" w:space="0" w:color="auto"/>
              <w:right w:val="single" w:sz="6" w:space="0" w:color="auto"/>
            </w:tcBorders>
            <w:vAlign w:val="center"/>
          </w:tcPr>
          <w:p w14:paraId="34ECDA27" w14:textId="77777777" w:rsidR="000D6511" w:rsidRPr="007F1507" w:rsidRDefault="000D6511" w:rsidP="000D6511">
            <w:pPr>
              <w:ind w:left="426" w:hanging="426"/>
              <w:jc w:val="both"/>
              <w:rPr>
                <w:sz w:val="20"/>
                <w:szCs w:val="20"/>
                <w:lang w:val="en-US"/>
              </w:rPr>
            </w:pPr>
          </w:p>
          <w:p w14:paraId="7D79E667" w14:textId="77777777" w:rsidR="000D6511" w:rsidRPr="007F1507" w:rsidRDefault="000D6511" w:rsidP="000D6511">
            <w:pPr>
              <w:ind w:left="426" w:hanging="426"/>
              <w:jc w:val="both"/>
              <w:rPr>
                <w:sz w:val="20"/>
                <w:szCs w:val="20"/>
                <w:lang w:val="en-US"/>
              </w:rPr>
            </w:pPr>
            <w:r w:rsidRPr="007F1507">
              <w:rPr>
                <w:sz w:val="20"/>
                <w:szCs w:val="20"/>
                <w:lang w:val="en-US"/>
              </w:rPr>
              <w:t>Machinery breakdown.</w:t>
            </w:r>
          </w:p>
          <w:p w14:paraId="4888EE43" w14:textId="77777777" w:rsidR="000D6511" w:rsidRPr="007F1507" w:rsidRDefault="000D6511" w:rsidP="000D6511">
            <w:pPr>
              <w:ind w:left="426" w:hanging="426"/>
              <w:jc w:val="both"/>
              <w:rPr>
                <w:sz w:val="20"/>
                <w:szCs w:val="20"/>
                <w:lang w:val="en-US"/>
              </w:rPr>
            </w:pPr>
          </w:p>
        </w:tc>
        <w:tc>
          <w:tcPr>
            <w:tcW w:w="1843" w:type="dxa"/>
            <w:tcBorders>
              <w:top w:val="single" w:sz="6" w:space="0" w:color="auto"/>
              <w:left w:val="single" w:sz="6" w:space="0" w:color="auto"/>
              <w:bottom w:val="single" w:sz="12" w:space="0" w:color="auto"/>
              <w:right w:val="single" w:sz="6" w:space="0" w:color="auto"/>
            </w:tcBorders>
            <w:vAlign w:val="center"/>
          </w:tcPr>
          <w:p w14:paraId="48294918" w14:textId="77777777" w:rsidR="000D6511" w:rsidRPr="007F1507" w:rsidRDefault="000D6511" w:rsidP="000D6511">
            <w:pPr>
              <w:tabs>
                <w:tab w:val="left" w:pos="1479"/>
              </w:tabs>
              <w:ind w:left="426" w:right="214" w:hanging="426"/>
              <w:jc w:val="right"/>
              <w:rPr>
                <w:sz w:val="20"/>
                <w:szCs w:val="20"/>
                <w:lang w:val="en-US"/>
              </w:rPr>
            </w:pPr>
            <w:r w:rsidRPr="007F1507">
              <w:rPr>
                <w:sz w:val="20"/>
                <w:szCs w:val="20"/>
                <w:lang w:val="en-US"/>
              </w:rPr>
              <w:t>US$ 1</w:t>
            </w:r>
            <w:r>
              <w:rPr>
                <w:sz w:val="20"/>
                <w:szCs w:val="20"/>
                <w:lang w:val="en-US"/>
              </w:rPr>
              <w:t>2</w:t>
            </w:r>
            <w:r w:rsidRPr="007F1507">
              <w:rPr>
                <w:sz w:val="20"/>
                <w:szCs w:val="20"/>
                <w:lang w:val="en-US"/>
              </w:rPr>
              <w:t>,000</w:t>
            </w:r>
          </w:p>
        </w:tc>
        <w:tc>
          <w:tcPr>
            <w:tcW w:w="1843" w:type="dxa"/>
            <w:tcBorders>
              <w:top w:val="single" w:sz="6" w:space="0" w:color="auto"/>
              <w:left w:val="single" w:sz="6" w:space="0" w:color="auto"/>
              <w:bottom w:val="single" w:sz="12" w:space="0" w:color="auto"/>
              <w:right w:val="single" w:sz="12" w:space="0" w:color="auto"/>
            </w:tcBorders>
            <w:vAlign w:val="center"/>
          </w:tcPr>
          <w:p w14:paraId="72E605DE" w14:textId="42DF13C3" w:rsidR="000D6511" w:rsidRPr="007F1507" w:rsidRDefault="000D6511" w:rsidP="000D6511">
            <w:pPr>
              <w:ind w:left="426" w:right="214" w:hanging="426"/>
              <w:jc w:val="right"/>
              <w:rPr>
                <w:sz w:val="20"/>
                <w:szCs w:val="20"/>
                <w:lang w:val="en-US"/>
              </w:rPr>
            </w:pPr>
            <w:r w:rsidRPr="007E36EE">
              <w:rPr>
                <w:sz w:val="20"/>
                <w:szCs w:val="20"/>
                <w:lang w:val="es-AR"/>
              </w:rPr>
              <w:t>2</w:t>
            </w:r>
            <w:r>
              <w:rPr>
                <w:sz w:val="20"/>
                <w:szCs w:val="20"/>
                <w:lang w:val="es-AR"/>
              </w:rPr>
              <w:t>,</w:t>
            </w:r>
            <w:r w:rsidRPr="007E36EE">
              <w:rPr>
                <w:sz w:val="20"/>
                <w:szCs w:val="20"/>
                <w:lang w:val="es-AR"/>
              </w:rPr>
              <w:t>016</w:t>
            </w:r>
            <w:r>
              <w:rPr>
                <w:sz w:val="20"/>
                <w:szCs w:val="20"/>
                <w:lang w:val="es-AR"/>
              </w:rPr>
              <w:t>,</w:t>
            </w:r>
            <w:r w:rsidRPr="007E36EE">
              <w:rPr>
                <w:sz w:val="20"/>
                <w:szCs w:val="20"/>
                <w:lang w:val="es-AR"/>
              </w:rPr>
              <w:t>959</w:t>
            </w:r>
          </w:p>
        </w:tc>
      </w:tr>
      <w:tr w:rsidR="000D6511" w:rsidRPr="007F1507" w14:paraId="38E15CDF" w14:textId="77777777" w:rsidTr="00AA18F1">
        <w:trPr>
          <w:cantSplit/>
        </w:trPr>
        <w:tc>
          <w:tcPr>
            <w:tcW w:w="3330" w:type="dxa"/>
            <w:tcBorders>
              <w:top w:val="single" w:sz="12" w:space="0" w:color="auto"/>
              <w:left w:val="single" w:sz="12" w:space="0" w:color="auto"/>
              <w:bottom w:val="single" w:sz="12" w:space="0" w:color="auto"/>
              <w:right w:val="single" w:sz="6" w:space="0" w:color="auto"/>
            </w:tcBorders>
          </w:tcPr>
          <w:p w14:paraId="19628058" w14:textId="77777777" w:rsidR="000D6511" w:rsidRPr="007F1507" w:rsidRDefault="000D6511" w:rsidP="000D6511">
            <w:pPr>
              <w:ind w:left="284" w:hanging="284"/>
              <w:jc w:val="both"/>
              <w:rPr>
                <w:sz w:val="20"/>
                <w:szCs w:val="20"/>
                <w:lang w:val="en-US"/>
              </w:rPr>
            </w:pPr>
            <w:r w:rsidRPr="007F1507">
              <w:rPr>
                <w:sz w:val="20"/>
                <w:szCs w:val="20"/>
                <w:lang w:val="en-US"/>
              </w:rPr>
              <w:fldChar w:fldCharType="begin"/>
            </w:r>
            <w:r w:rsidRPr="007F1507">
              <w:rPr>
                <w:sz w:val="20"/>
                <w:szCs w:val="20"/>
                <w:lang w:val="en-US"/>
              </w:rPr>
              <w:instrText>SYMBOL 149 \f "Times New Roman" \s 12 \h</w:instrText>
            </w:r>
            <w:r w:rsidRPr="007F1507">
              <w:rPr>
                <w:sz w:val="20"/>
                <w:szCs w:val="20"/>
                <w:lang w:val="en-US"/>
              </w:rPr>
              <w:fldChar w:fldCharType="end"/>
            </w:r>
            <w:r w:rsidRPr="007F1507">
              <w:rPr>
                <w:sz w:val="20"/>
                <w:szCs w:val="20"/>
                <w:lang w:val="en-US"/>
              </w:rPr>
              <w:tab/>
              <w:t>Vehicles:</w:t>
            </w:r>
          </w:p>
          <w:p w14:paraId="72E28010" w14:textId="77777777" w:rsidR="000D6511" w:rsidRPr="007F1507" w:rsidRDefault="000D6511" w:rsidP="000D6511">
            <w:pPr>
              <w:ind w:left="284" w:hanging="284"/>
              <w:jc w:val="both"/>
              <w:rPr>
                <w:sz w:val="20"/>
                <w:szCs w:val="20"/>
                <w:lang w:val="en-US"/>
              </w:rPr>
            </w:pPr>
          </w:p>
          <w:p w14:paraId="7657ECAE" w14:textId="77777777" w:rsidR="000D6511" w:rsidRPr="007F1507" w:rsidRDefault="000D6511" w:rsidP="000D6511">
            <w:pPr>
              <w:numPr>
                <w:ilvl w:val="0"/>
                <w:numId w:val="8"/>
              </w:numPr>
              <w:tabs>
                <w:tab w:val="clear" w:pos="786"/>
              </w:tabs>
              <w:ind w:left="426" w:hanging="142"/>
              <w:jc w:val="both"/>
              <w:rPr>
                <w:sz w:val="20"/>
                <w:szCs w:val="20"/>
                <w:lang w:val="en-US"/>
              </w:rPr>
            </w:pPr>
            <w:r w:rsidRPr="007F1507">
              <w:rPr>
                <w:sz w:val="20"/>
                <w:szCs w:val="20"/>
                <w:lang w:val="en-US"/>
              </w:rPr>
              <w:t xml:space="preserve">Management fleet. </w:t>
            </w:r>
          </w:p>
          <w:p w14:paraId="261FCD9E" w14:textId="77777777" w:rsidR="000D6511" w:rsidRPr="007F1507" w:rsidRDefault="000D6511" w:rsidP="000D6511">
            <w:pPr>
              <w:ind w:left="284"/>
              <w:jc w:val="both"/>
              <w:rPr>
                <w:sz w:val="20"/>
                <w:szCs w:val="20"/>
                <w:lang w:val="en-US"/>
              </w:rPr>
            </w:pPr>
          </w:p>
          <w:p w14:paraId="2D1FEA5C" w14:textId="77777777" w:rsidR="000D6511" w:rsidRPr="007F1507" w:rsidRDefault="000D6511" w:rsidP="000D6511">
            <w:pPr>
              <w:ind w:left="284"/>
              <w:jc w:val="both"/>
              <w:rPr>
                <w:sz w:val="20"/>
                <w:szCs w:val="20"/>
                <w:lang w:val="en-US"/>
              </w:rPr>
            </w:pPr>
          </w:p>
          <w:p w14:paraId="3C6E9B98" w14:textId="77777777" w:rsidR="000D6511" w:rsidRPr="007F1507" w:rsidRDefault="000D6511" w:rsidP="000D6511">
            <w:pPr>
              <w:ind w:left="284"/>
              <w:jc w:val="both"/>
              <w:rPr>
                <w:sz w:val="20"/>
                <w:szCs w:val="20"/>
                <w:lang w:val="en-US"/>
              </w:rPr>
            </w:pPr>
          </w:p>
          <w:p w14:paraId="7A53FDB1" w14:textId="77777777" w:rsidR="000D6511" w:rsidRPr="007F1507" w:rsidRDefault="000D6511" w:rsidP="000D6511">
            <w:pPr>
              <w:ind w:left="284"/>
              <w:jc w:val="both"/>
              <w:rPr>
                <w:sz w:val="20"/>
                <w:szCs w:val="20"/>
                <w:lang w:val="en-US"/>
              </w:rPr>
            </w:pPr>
          </w:p>
          <w:p w14:paraId="03386996" w14:textId="77777777" w:rsidR="000D6511" w:rsidRPr="007F1507" w:rsidRDefault="000D6511" w:rsidP="000D6511">
            <w:pPr>
              <w:ind w:left="284"/>
              <w:jc w:val="both"/>
              <w:rPr>
                <w:sz w:val="20"/>
                <w:szCs w:val="20"/>
                <w:lang w:val="en-US"/>
              </w:rPr>
            </w:pPr>
          </w:p>
          <w:p w14:paraId="263763C1" w14:textId="77777777" w:rsidR="000D6511" w:rsidRPr="007F1507" w:rsidRDefault="000D6511" w:rsidP="000D6511">
            <w:pPr>
              <w:ind w:left="284"/>
              <w:jc w:val="both"/>
              <w:rPr>
                <w:sz w:val="20"/>
                <w:szCs w:val="20"/>
                <w:lang w:val="en-US"/>
              </w:rPr>
            </w:pPr>
          </w:p>
          <w:p w14:paraId="35FAA8CD" w14:textId="77777777" w:rsidR="000D6511" w:rsidRPr="007F1507" w:rsidRDefault="000D6511" w:rsidP="000D6511">
            <w:pPr>
              <w:numPr>
                <w:ilvl w:val="0"/>
                <w:numId w:val="8"/>
              </w:numPr>
              <w:tabs>
                <w:tab w:val="clear" w:pos="786"/>
              </w:tabs>
              <w:ind w:left="426" w:hanging="142"/>
              <w:jc w:val="both"/>
              <w:rPr>
                <w:sz w:val="20"/>
                <w:szCs w:val="20"/>
                <w:lang w:val="en-US"/>
              </w:rPr>
            </w:pPr>
            <w:r w:rsidRPr="007F1507">
              <w:rPr>
                <w:sz w:val="20"/>
                <w:szCs w:val="20"/>
                <w:lang w:val="en-US"/>
              </w:rPr>
              <w:t>Operational fleet (cars and y pickups).</w:t>
            </w:r>
          </w:p>
          <w:p w14:paraId="6C2A881A" w14:textId="77777777" w:rsidR="000D6511" w:rsidRPr="007F1507" w:rsidRDefault="000D6511" w:rsidP="000D6511">
            <w:pPr>
              <w:ind w:left="426"/>
              <w:jc w:val="both"/>
              <w:rPr>
                <w:sz w:val="20"/>
                <w:szCs w:val="20"/>
                <w:lang w:val="en-US"/>
              </w:rPr>
            </w:pPr>
          </w:p>
          <w:p w14:paraId="36B44029" w14:textId="77777777" w:rsidR="000D6511" w:rsidRPr="007F1507" w:rsidRDefault="000D6511" w:rsidP="000D6511">
            <w:pPr>
              <w:ind w:left="284"/>
              <w:jc w:val="both"/>
              <w:rPr>
                <w:sz w:val="20"/>
                <w:szCs w:val="20"/>
                <w:lang w:val="en-US"/>
              </w:rPr>
            </w:pPr>
            <w:r w:rsidRPr="007F1507">
              <w:rPr>
                <w:sz w:val="20"/>
                <w:szCs w:val="20"/>
                <w:lang w:val="en-US"/>
              </w:rPr>
              <w:t>- Trucks and trailers.</w:t>
            </w:r>
          </w:p>
        </w:tc>
        <w:tc>
          <w:tcPr>
            <w:tcW w:w="2430" w:type="dxa"/>
            <w:tcBorders>
              <w:top w:val="single" w:sz="12" w:space="0" w:color="auto"/>
              <w:left w:val="single" w:sz="6" w:space="0" w:color="auto"/>
              <w:bottom w:val="single" w:sz="12" w:space="0" w:color="auto"/>
              <w:right w:val="single" w:sz="6" w:space="0" w:color="auto"/>
            </w:tcBorders>
          </w:tcPr>
          <w:p w14:paraId="3C0E4255" w14:textId="77777777" w:rsidR="000D6511" w:rsidRPr="007F1507" w:rsidRDefault="000D6511" w:rsidP="000D6511">
            <w:pPr>
              <w:jc w:val="both"/>
              <w:rPr>
                <w:sz w:val="20"/>
                <w:szCs w:val="20"/>
                <w:lang w:val="en-US"/>
              </w:rPr>
            </w:pPr>
          </w:p>
          <w:p w14:paraId="0A137DC4" w14:textId="77777777" w:rsidR="000D6511" w:rsidRPr="007F1507" w:rsidRDefault="000D6511" w:rsidP="000D6511">
            <w:pPr>
              <w:jc w:val="both"/>
              <w:rPr>
                <w:sz w:val="20"/>
                <w:szCs w:val="20"/>
                <w:lang w:val="en-US"/>
              </w:rPr>
            </w:pPr>
          </w:p>
          <w:p w14:paraId="28CC753D" w14:textId="77777777" w:rsidR="000D6511" w:rsidRPr="007F1507" w:rsidRDefault="000D6511" w:rsidP="000D6511">
            <w:pPr>
              <w:rPr>
                <w:sz w:val="20"/>
                <w:szCs w:val="20"/>
                <w:lang w:val="en-US"/>
              </w:rPr>
            </w:pPr>
            <w:r w:rsidRPr="007F1507">
              <w:rPr>
                <w:sz w:val="20"/>
                <w:szCs w:val="20"/>
                <w:lang w:val="en-US"/>
              </w:rPr>
              <w:t>Limited liability.</w:t>
            </w:r>
          </w:p>
          <w:p w14:paraId="46BA5F01" w14:textId="77777777" w:rsidR="000D6511" w:rsidRPr="007F1507" w:rsidRDefault="000D6511" w:rsidP="000D6511">
            <w:pPr>
              <w:rPr>
                <w:sz w:val="20"/>
                <w:szCs w:val="20"/>
                <w:lang w:val="en-US"/>
              </w:rPr>
            </w:pPr>
          </w:p>
          <w:p w14:paraId="76DB8BE4" w14:textId="77777777" w:rsidR="000D6511" w:rsidRPr="007F1507" w:rsidRDefault="000D6511" w:rsidP="000D6511">
            <w:pPr>
              <w:rPr>
                <w:sz w:val="20"/>
                <w:szCs w:val="20"/>
                <w:lang w:val="en-US"/>
              </w:rPr>
            </w:pPr>
            <w:r w:rsidRPr="007F1507">
              <w:rPr>
                <w:sz w:val="20"/>
                <w:szCs w:val="20"/>
                <w:lang w:val="en-US"/>
              </w:rPr>
              <w:t>Total loss for car accident.</w:t>
            </w:r>
          </w:p>
          <w:p w14:paraId="5F92A48F" w14:textId="77777777" w:rsidR="000D6511" w:rsidRPr="007F1507" w:rsidRDefault="000D6511" w:rsidP="000D6511">
            <w:pPr>
              <w:rPr>
                <w:sz w:val="20"/>
                <w:szCs w:val="20"/>
                <w:lang w:val="en-US"/>
              </w:rPr>
            </w:pPr>
          </w:p>
          <w:p w14:paraId="17BFF02C" w14:textId="77777777" w:rsidR="000D6511" w:rsidRPr="007F1507" w:rsidRDefault="000D6511" w:rsidP="000D6511">
            <w:pPr>
              <w:rPr>
                <w:sz w:val="20"/>
                <w:szCs w:val="20"/>
                <w:lang w:val="en-US"/>
              </w:rPr>
            </w:pPr>
            <w:r w:rsidRPr="007F1507">
              <w:rPr>
                <w:sz w:val="20"/>
                <w:szCs w:val="20"/>
                <w:lang w:val="en-US"/>
              </w:rPr>
              <w:t>Total or partial loss due to fire, robbery or theft.</w:t>
            </w:r>
          </w:p>
          <w:p w14:paraId="396D82E1" w14:textId="77777777" w:rsidR="000D6511" w:rsidRPr="007F1507" w:rsidRDefault="000D6511" w:rsidP="000D6511">
            <w:pPr>
              <w:rPr>
                <w:sz w:val="20"/>
                <w:szCs w:val="20"/>
                <w:lang w:val="en-US"/>
              </w:rPr>
            </w:pPr>
          </w:p>
          <w:p w14:paraId="3942C2BD" w14:textId="77777777" w:rsidR="000D6511" w:rsidRPr="007F1507" w:rsidRDefault="000D6511" w:rsidP="000D6511">
            <w:pPr>
              <w:rPr>
                <w:sz w:val="20"/>
                <w:szCs w:val="20"/>
                <w:lang w:val="en-US"/>
              </w:rPr>
            </w:pPr>
            <w:r w:rsidRPr="007F1507">
              <w:rPr>
                <w:sz w:val="20"/>
                <w:szCs w:val="20"/>
                <w:lang w:val="en-US"/>
              </w:rPr>
              <w:t>Limited liability.</w:t>
            </w:r>
          </w:p>
          <w:p w14:paraId="51358DB2" w14:textId="77777777" w:rsidR="000D6511" w:rsidRPr="007F1507" w:rsidRDefault="000D6511" w:rsidP="000D6511">
            <w:pPr>
              <w:rPr>
                <w:sz w:val="20"/>
                <w:szCs w:val="20"/>
                <w:lang w:val="en-US"/>
              </w:rPr>
            </w:pPr>
          </w:p>
          <w:p w14:paraId="0E89D8FB" w14:textId="77777777" w:rsidR="000D6511" w:rsidRPr="007F1507" w:rsidRDefault="000D6511" w:rsidP="000D6511">
            <w:pPr>
              <w:rPr>
                <w:sz w:val="20"/>
                <w:szCs w:val="20"/>
                <w:lang w:val="en-US"/>
              </w:rPr>
            </w:pPr>
          </w:p>
          <w:p w14:paraId="5955DD90" w14:textId="77777777" w:rsidR="000D6511" w:rsidRPr="007F1507" w:rsidRDefault="000D6511" w:rsidP="000D6511">
            <w:pPr>
              <w:rPr>
                <w:sz w:val="20"/>
                <w:szCs w:val="20"/>
                <w:lang w:val="en-US"/>
              </w:rPr>
            </w:pPr>
            <w:r w:rsidRPr="007F1507">
              <w:rPr>
                <w:sz w:val="20"/>
                <w:szCs w:val="20"/>
                <w:lang w:val="en-US"/>
              </w:rPr>
              <w:t xml:space="preserve">Limited liability </w:t>
            </w:r>
          </w:p>
        </w:tc>
        <w:tc>
          <w:tcPr>
            <w:tcW w:w="1843" w:type="dxa"/>
            <w:tcBorders>
              <w:top w:val="single" w:sz="12" w:space="0" w:color="auto"/>
              <w:left w:val="single" w:sz="6" w:space="0" w:color="auto"/>
              <w:bottom w:val="single" w:sz="12" w:space="0" w:color="auto"/>
              <w:right w:val="single" w:sz="6" w:space="0" w:color="auto"/>
            </w:tcBorders>
          </w:tcPr>
          <w:p w14:paraId="4E21C8FC" w14:textId="77777777" w:rsidR="000D6511" w:rsidRPr="007F1507" w:rsidRDefault="000D6511" w:rsidP="000D6511">
            <w:pPr>
              <w:tabs>
                <w:tab w:val="left" w:pos="1479"/>
              </w:tabs>
              <w:ind w:left="426" w:right="214" w:hanging="426"/>
              <w:jc w:val="right"/>
              <w:rPr>
                <w:sz w:val="20"/>
                <w:szCs w:val="20"/>
                <w:lang w:val="en-US"/>
              </w:rPr>
            </w:pPr>
          </w:p>
          <w:p w14:paraId="01284610" w14:textId="77777777" w:rsidR="000D6511" w:rsidRPr="007F1507" w:rsidRDefault="000D6511" w:rsidP="000D6511">
            <w:pPr>
              <w:tabs>
                <w:tab w:val="left" w:pos="1479"/>
              </w:tabs>
              <w:ind w:left="426" w:right="214" w:hanging="426"/>
              <w:jc w:val="right"/>
              <w:rPr>
                <w:sz w:val="20"/>
                <w:szCs w:val="20"/>
                <w:lang w:val="en-US"/>
              </w:rPr>
            </w:pPr>
          </w:p>
          <w:p w14:paraId="0114977A" w14:textId="77777777" w:rsidR="000D6511" w:rsidRPr="007F1507" w:rsidRDefault="000D6511" w:rsidP="000D6511">
            <w:pPr>
              <w:tabs>
                <w:tab w:val="left" w:pos="1479"/>
              </w:tabs>
              <w:ind w:left="426" w:right="214" w:hanging="426"/>
              <w:jc w:val="right"/>
              <w:rPr>
                <w:sz w:val="20"/>
                <w:szCs w:val="20"/>
                <w:lang w:val="en-US"/>
              </w:rPr>
            </w:pPr>
            <w:r w:rsidRPr="007F1507">
              <w:rPr>
                <w:sz w:val="20"/>
                <w:szCs w:val="20"/>
                <w:lang w:val="en-US"/>
              </w:rPr>
              <w:t xml:space="preserve">$ </w:t>
            </w:r>
            <w:r>
              <w:rPr>
                <w:sz w:val="20"/>
                <w:szCs w:val="20"/>
                <w:lang w:val="en-US"/>
              </w:rPr>
              <w:t>10</w:t>
            </w:r>
            <w:r w:rsidRPr="007F1507">
              <w:rPr>
                <w:sz w:val="20"/>
                <w:szCs w:val="20"/>
                <w:lang w:val="en-US"/>
              </w:rPr>
              <w:t>,000</w:t>
            </w:r>
          </w:p>
          <w:p w14:paraId="0E03D7A0" w14:textId="77777777" w:rsidR="000D6511" w:rsidRPr="007F1507" w:rsidRDefault="000D6511" w:rsidP="000D6511">
            <w:pPr>
              <w:tabs>
                <w:tab w:val="left" w:pos="1479"/>
              </w:tabs>
              <w:ind w:left="426" w:right="214" w:hanging="426"/>
              <w:jc w:val="right"/>
              <w:rPr>
                <w:sz w:val="20"/>
                <w:szCs w:val="20"/>
                <w:lang w:val="en-US"/>
              </w:rPr>
            </w:pPr>
          </w:p>
          <w:p w14:paraId="4473CBDC" w14:textId="66E1E951" w:rsidR="000D6511" w:rsidRPr="007F1507" w:rsidRDefault="000D6511" w:rsidP="000D6511">
            <w:pPr>
              <w:tabs>
                <w:tab w:val="left" w:pos="1479"/>
              </w:tabs>
              <w:ind w:left="426" w:right="214" w:hanging="426"/>
              <w:jc w:val="right"/>
              <w:rPr>
                <w:sz w:val="20"/>
                <w:szCs w:val="20"/>
                <w:lang w:val="en-US"/>
              </w:rPr>
            </w:pPr>
            <w:r w:rsidRPr="007F1507">
              <w:rPr>
                <w:sz w:val="20"/>
                <w:szCs w:val="20"/>
                <w:lang w:val="en-US"/>
              </w:rPr>
              <w:t xml:space="preserve">$ </w:t>
            </w:r>
            <w:r>
              <w:rPr>
                <w:sz w:val="20"/>
                <w:szCs w:val="20"/>
                <w:lang w:val="en-US"/>
              </w:rPr>
              <w:t>30,153</w:t>
            </w:r>
          </w:p>
          <w:p w14:paraId="296080FD" w14:textId="77777777" w:rsidR="000D6511" w:rsidRPr="007F1507" w:rsidRDefault="000D6511" w:rsidP="000D6511">
            <w:pPr>
              <w:tabs>
                <w:tab w:val="left" w:pos="1479"/>
              </w:tabs>
              <w:ind w:left="426" w:right="214" w:hanging="426"/>
              <w:jc w:val="right"/>
              <w:rPr>
                <w:sz w:val="20"/>
                <w:szCs w:val="20"/>
                <w:lang w:val="en-US"/>
              </w:rPr>
            </w:pPr>
          </w:p>
          <w:p w14:paraId="764145C5" w14:textId="30BAB878" w:rsidR="000D6511" w:rsidRPr="007F1507" w:rsidRDefault="000D6511" w:rsidP="000D6511">
            <w:pPr>
              <w:tabs>
                <w:tab w:val="left" w:pos="1479"/>
              </w:tabs>
              <w:ind w:left="426" w:right="214" w:hanging="426"/>
              <w:jc w:val="right"/>
              <w:rPr>
                <w:sz w:val="20"/>
                <w:szCs w:val="20"/>
                <w:lang w:val="en-US"/>
              </w:rPr>
            </w:pPr>
            <w:r w:rsidRPr="007F1507">
              <w:rPr>
                <w:sz w:val="20"/>
                <w:szCs w:val="20"/>
                <w:lang w:val="en-US"/>
              </w:rPr>
              <w:t xml:space="preserve">$ </w:t>
            </w:r>
            <w:r>
              <w:rPr>
                <w:sz w:val="20"/>
                <w:szCs w:val="20"/>
                <w:lang w:val="en-US"/>
              </w:rPr>
              <w:t>30,153</w:t>
            </w:r>
          </w:p>
          <w:p w14:paraId="411E8AEE" w14:textId="77777777" w:rsidR="000D6511" w:rsidRPr="007F1507" w:rsidRDefault="000D6511" w:rsidP="000D6511">
            <w:pPr>
              <w:tabs>
                <w:tab w:val="left" w:pos="1479"/>
              </w:tabs>
              <w:ind w:left="426" w:right="214" w:hanging="426"/>
              <w:jc w:val="right"/>
              <w:rPr>
                <w:sz w:val="20"/>
                <w:szCs w:val="20"/>
                <w:lang w:val="en-US"/>
              </w:rPr>
            </w:pPr>
          </w:p>
          <w:p w14:paraId="4BC4A9BF" w14:textId="77777777" w:rsidR="000D6511" w:rsidRPr="007F1507" w:rsidRDefault="000D6511" w:rsidP="000D6511">
            <w:pPr>
              <w:tabs>
                <w:tab w:val="left" w:pos="1479"/>
              </w:tabs>
              <w:ind w:left="426" w:right="214" w:hanging="426"/>
              <w:jc w:val="right"/>
              <w:rPr>
                <w:sz w:val="20"/>
                <w:szCs w:val="20"/>
                <w:lang w:val="en-US"/>
              </w:rPr>
            </w:pPr>
          </w:p>
          <w:p w14:paraId="52B0E3B2" w14:textId="77777777" w:rsidR="000D6511" w:rsidRPr="007F1507" w:rsidRDefault="000D6511" w:rsidP="000D6511">
            <w:pPr>
              <w:tabs>
                <w:tab w:val="left" w:pos="1479"/>
              </w:tabs>
              <w:ind w:left="426" w:right="214" w:hanging="426"/>
              <w:jc w:val="right"/>
              <w:rPr>
                <w:sz w:val="20"/>
                <w:szCs w:val="20"/>
                <w:lang w:val="en-US"/>
              </w:rPr>
            </w:pPr>
            <w:r w:rsidRPr="007F1507">
              <w:rPr>
                <w:sz w:val="20"/>
                <w:szCs w:val="20"/>
                <w:lang w:val="en-US"/>
              </w:rPr>
              <w:t xml:space="preserve">$ </w:t>
            </w:r>
            <w:r>
              <w:rPr>
                <w:sz w:val="20"/>
                <w:szCs w:val="20"/>
                <w:lang w:val="en-US"/>
              </w:rPr>
              <w:t>10</w:t>
            </w:r>
            <w:r w:rsidRPr="007F1507">
              <w:rPr>
                <w:sz w:val="20"/>
                <w:szCs w:val="20"/>
                <w:lang w:val="en-US"/>
              </w:rPr>
              <w:t>,000</w:t>
            </w:r>
          </w:p>
          <w:p w14:paraId="671BFF4D" w14:textId="77777777" w:rsidR="000D6511" w:rsidRPr="007F1507" w:rsidRDefault="000D6511" w:rsidP="000D6511">
            <w:pPr>
              <w:tabs>
                <w:tab w:val="left" w:pos="1479"/>
              </w:tabs>
              <w:ind w:left="426" w:right="214" w:hanging="426"/>
              <w:jc w:val="right"/>
              <w:rPr>
                <w:sz w:val="20"/>
                <w:szCs w:val="20"/>
                <w:lang w:val="en-US"/>
              </w:rPr>
            </w:pPr>
          </w:p>
          <w:p w14:paraId="381E0C6F" w14:textId="77777777" w:rsidR="000D6511" w:rsidRPr="007F1507" w:rsidRDefault="000D6511" w:rsidP="000D6511">
            <w:pPr>
              <w:tabs>
                <w:tab w:val="left" w:pos="1479"/>
              </w:tabs>
              <w:ind w:left="426" w:right="214" w:hanging="426"/>
              <w:jc w:val="right"/>
              <w:rPr>
                <w:sz w:val="20"/>
                <w:szCs w:val="20"/>
                <w:lang w:val="en-US"/>
              </w:rPr>
            </w:pPr>
          </w:p>
          <w:p w14:paraId="73CFC188" w14:textId="77777777" w:rsidR="000D6511" w:rsidRPr="007F1507" w:rsidRDefault="000D6511" w:rsidP="000D6511">
            <w:pPr>
              <w:tabs>
                <w:tab w:val="left" w:pos="1479"/>
              </w:tabs>
              <w:ind w:left="426" w:right="214" w:hanging="426"/>
              <w:jc w:val="right"/>
              <w:rPr>
                <w:sz w:val="20"/>
                <w:szCs w:val="20"/>
                <w:lang w:val="en-US"/>
              </w:rPr>
            </w:pPr>
            <w:r w:rsidRPr="007F1507">
              <w:rPr>
                <w:sz w:val="20"/>
                <w:szCs w:val="20"/>
                <w:lang w:val="en-US"/>
              </w:rPr>
              <w:t xml:space="preserve">$ </w:t>
            </w:r>
            <w:r>
              <w:rPr>
                <w:sz w:val="20"/>
                <w:szCs w:val="20"/>
                <w:lang w:val="en-US"/>
              </w:rPr>
              <w:t>22</w:t>
            </w:r>
            <w:r w:rsidRPr="007F1507">
              <w:rPr>
                <w:sz w:val="20"/>
                <w:szCs w:val="20"/>
                <w:lang w:val="en-US"/>
              </w:rPr>
              <w:t>,000</w:t>
            </w:r>
          </w:p>
        </w:tc>
        <w:tc>
          <w:tcPr>
            <w:tcW w:w="1843" w:type="dxa"/>
            <w:tcBorders>
              <w:top w:val="single" w:sz="12" w:space="0" w:color="auto"/>
              <w:left w:val="single" w:sz="6" w:space="0" w:color="auto"/>
              <w:bottom w:val="single" w:sz="12" w:space="0" w:color="auto"/>
              <w:right w:val="single" w:sz="12" w:space="0" w:color="auto"/>
            </w:tcBorders>
            <w:vAlign w:val="bottom"/>
          </w:tcPr>
          <w:p w14:paraId="0CBC6273" w14:textId="77777777" w:rsidR="000D6511" w:rsidRDefault="000D6511" w:rsidP="000D6511">
            <w:pPr>
              <w:ind w:left="426" w:right="214" w:hanging="426"/>
              <w:jc w:val="right"/>
              <w:rPr>
                <w:sz w:val="20"/>
                <w:szCs w:val="20"/>
                <w:lang w:val="es-AR"/>
              </w:rPr>
            </w:pPr>
          </w:p>
          <w:p w14:paraId="18AAB4AD" w14:textId="77777777" w:rsidR="000D6511" w:rsidRDefault="000D6511" w:rsidP="000D6511">
            <w:pPr>
              <w:ind w:left="426" w:right="214" w:hanging="426"/>
              <w:jc w:val="right"/>
              <w:rPr>
                <w:sz w:val="20"/>
                <w:szCs w:val="20"/>
                <w:lang w:val="es-AR"/>
              </w:rPr>
            </w:pPr>
          </w:p>
          <w:p w14:paraId="632F6D47" w14:textId="795CFF20" w:rsidR="000D6511" w:rsidRPr="00C71FB8" w:rsidRDefault="000D6511" w:rsidP="000D6511">
            <w:pPr>
              <w:ind w:left="426" w:right="214" w:hanging="426"/>
              <w:jc w:val="right"/>
              <w:rPr>
                <w:sz w:val="20"/>
                <w:szCs w:val="20"/>
                <w:lang w:val="es-AR"/>
              </w:rPr>
            </w:pPr>
            <w:r w:rsidRPr="00C71FB8">
              <w:rPr>
                <w:sz w:val="20"/>
                <w:szCs w:val="20"/>
                <w:lang w:val="es-AR"/>
              </w:rPr>
              <w:t>4,639</w:t>
            </w:r>
          </w:p>
          <w:p w14:paraId="2D8038BA" w14:textId="77777777" w:rsidR="000D6511" w:rsidRPr="00485E39" w:rsidRDefault="000D6511" w:rsidP="000D6511">
            <w:pPr>
              <w:ind w:left="426" w:right="214" w:hanging="426"/>
              <w:jc w:val="right"/>
              <w:rPr>
                <w:sz w:val="20"/>
                <w:szCs w:val="20"/>
                <w:highlight w:val="yellow"/>
                <w:lang w:val="es-AR"/>
              </w:rPr>
            </w:pPr>
          </w:p>
          <w:p w14:paraId="2B0CFBAF" w14:textId="77777777" w:rsidR="000D6511" w:rsidRPr="00485E39" w:rsidRDefault="000D6511" w:rsidP="000D6511">
            <w:pPr>
              <w:ind w:left="426" w:right="214" w:hanging="426"/>
              <w:jc w:val="right"/>
              <w:rPr>
                <w:sz w:val="20"/>
                <w:szCs w:val="20"/>
                <w:highlight w:val="yellow"/>
                <w:lang w:val="es-AR"/>
              </w:rPr>
            </w:pPr>
          </w:p>
          <w:p w14:paraId="2C202053" w14:textId="77777777" w:rsidR="000D6511" w:rsidRPr="00485E39" w:rsidRDefault="000D6511" w:rsidP="000D6511">
            <w:pPr>
              <w:ind w:left="426" w:right="214" w:hanging="426"/>
              <w:jc w:val="right"/>
              <w:rPr>
                <w:sz w:val="20"/>
                <w:szCs w:val="20"/>
                <w:highlight w:val="yellow"/>
                <w:lang w:val="es-AR"/>
              </w:rPr>
            </w:pPr>
          </w:p>
          <w:p w14:paraId="6784C905" w14:textId="77777777" w:rsidR="000D6511" w:rsidRPr="00485E39" w:rsidRDefault="000D6511" w:rsidP="000D6511">
            <w:pPr>
              <w:ind w:left="426" w:right="214" w:hanging="426"/>
              <w:jc w:val="right"/>
              <w:rPr>
                <w:sz w:val="20"/>
                <w:szCs w:val="20"/>
                <w:highlight w:val="yellow"/>
                <w:lang w:val="es-AR"/>
              </w:rPr>
            </w:pPr>
          </w:p>
          <w:p w14:paraId="6C20BFD9" w14:textId="77777777" w:rsidR="000D6511" w:rsidRPr="00485E39" w:rsidRDefault="000D6511" w:rsidP="000D6511">
            <w:pPr>
              <w:ind w:left="426" w:right="214" w:hanging="426"/>
              <w:jc w:val="right"/>
              <w:rPr>
                <w:sz w:val="20"/>
                <w:szCs w:val="20"/>
                <w:highlight w:val="yellow"/>
                <w:lang w:val="es-AR"/>
              </w:rPr>
            </w:pPr>
          </w:p>
          <w:p w14:paraId="3F6CCB69" w14:textId="15D2AAB3" w:rsidR="000D6511" w:rsidRDefault="000D6511" w:rsidP="000D6511">
            <w:pPr>
              <w:ind w:right="214"/>
              <w:jc w:val="right"/>
              <w:rPr>
                <w:sz w:val="20"/>
                <w:szCs w:val="20"/>
                <w:lang w:val="es-AR"/>
              </w:rPr>
            </w:pPr>
            <w:r w:rsidRPr="00D842D0">
              <w:rPr>
                <w:sz w:val="20"/>
                <w:szCs w:val="20"/>
                <w:lang w:val="es-AR"/>
              </w:rPr>
              <w:t>134</w:t>
            </w:r>
            <w:r>
              <w:rPr>
                <w:sz w:val="20"/>
                <w:szCs w:val="20"/>
                <w:lang w:val="es-AR"/>
              </w:rPr>
              <w:t>,</w:t>
            </w:r>
            <w:r w:rsidRPr="00D842D0">
              <w:rPr>
                <w:sz w:val="20"/>
                <w:szCs w:val="20"/>
                <w:lang w:val="es-AR"/>
              </w:rPr>
              <w:t>045</w:t>
            </w:r>
          </w:p>
          <w:p w14:paraId="4BC4646B" w14:textId="77777777" w:rsidR="000D6511" w:rsidRDefault="000D6511" w:rsidP="000D6511">
            <w:pPr>
              <w:ind w:right="214"/>
              <w:jc w:val="right"/>
              <w:rPr>
                <w:sz w:val="20"/>
                <w:szCs w:val="20"/>
                <w:lang w:val="es-AR"/>
              </w:rPr>
            </w:pPr>
          </w:p>
          <w:p w14:paraId="04407BFD" w14:textId="77777777" w:rsidR="000D6511" w:rsidRPr="007F1507" w:rsidRDefault="000D6511" w:rsidP="000D6511">
            <w:pPr>
              <w:ind w:left="426" w:right="214" w:hanging="426"/>
              <w:jc w:val="right"/>
              <w:rPr>
                <w:sz w:val="20"/>
                <w:szCs w:val="20"/>
                <w:lang w:val="en-US"/>
              </w:rPr>
            </w:pPr>
          </w:p>
        </w:tc>
      </w:tr>
      <w:tr w:rsidR="000D6511" w:rsidRPr="007F1507" w14:paraId="69B7C487" w14:textId="77777777" w:rsidTr="00AB4E2F">
        <w:trPr>
          <w:cantSplit/>
        </w:trPr>
        <w:tc>
          <w:tcPr>
            <w:tcW w:w="3330" w:type="dxa"/>
            <w:tcBorders>
              <w:top w:val="single" w:sz="12" w:space="0" w:color="auto"/>
              <w:left w:val="single" w:sz="12" w:space="0" w:color="auto"/>
              <w:bottom w:val="single" w:sz="12" w:space="0" w:color="auto"/>
              <w:right w:val="single" w:sz="6" w:space="0" w:color="auto"/>
            </w:tcBorders>
          </w:tcPr>
          <w:p w14:paraId="38B4A730" w14:textId="77777777" w:rsidR="000D6511" w:rsidRPr="007F1507" w:rsidRDefault="000D6511" w:rsidP="000D6511">
            <w:pPr>
              <w:ind w:left="284" w:hanging="284"/>
              <w:jc w:val="both"/>
              <w:rPr>
                <w:sz w:val="20"/>
                <w:szCs w:val="20"/>
                <w:lang w:val="en-US"/>
              </w:rPr>
            </w:pPr>
          </w:p>
          <w:p w14:paraId="057E9D8E" w14:textId="77777777" w:rsidR="000D6511" w:rsidRPr="007F1507" w:rsidRDefault="000D6511" w:rsidP="000D6511">
            <w:pPr>
              <w:ind w:left="284" w:hanging="284"/>
              <w:jc w:val="both"/>
              <w:rPr>
                <w:sz w:val="20"/>
                <w:szCs w:val="20"/>
                <w:lang w:val="en-US"/>
              </w:rPr>
            </w:pPr>
            <w:r w:rsidRPr="007F1507">
              <w:rPr>
                <w:sz w:val="20"/>
                <w:szCs w:val="20"/>
                <w:lang w:val="en-US"/>
              </w:rPr>
              <w:fldChar w:fldCharType="begin"/>
            </w:r>
            <w:r w:rsidRPr="007F1507">
              <w:rPr>
                <w:sz w:val="20"/>
                <w:szCs w:val="20"/>
                <w:lang w:val="en-US"/>
              </w:rPr>
              <w:instrText>SYMBOL 149 \f "Times New Roman" \s 12 \h</w:instrText>
            </w:r>
            <w:r w:rsidRPr="007F1507">
              <w:rPr>
                <w:sz w:val="20"/>
                <w:szCs w:val="20"/>
                <w:lang w:val="en-US"/>
              </w:rPr>
              <w:fldChar w:fldCharType="end"/>
            </w:r>
            <w:r w:rsidRPr="007F1507">
              <w:rPr>
                <w:sz w:val="20"/>
                <w:szCs w:val="20"/>
                <w:lang w:val="en-US"/>
              </w:rPr>
              <w:tab/>
              <w:t>Personal property at Head Office and IT equipment.</w:t>
            </w:r>
          </w:p>
          <w:p w14:paraId="656EFE24" w14:textId="77777777" w:rsidR="000D6511" w:rsidRPr="007F1507" w:rsidRDefault="000D6511" w:rsidP="000D6511">
            <w:pPr>
              <w:ind w:left="284" w:hanging="284"/>
              <w:jc w:val="both"/>
              <w:rPr>
                <w:sz w:val="20"/>
                <w:szCs w:val="20"/>
                <w:lang w:val="en-US"/>
              </w:rPr>
            </w:pPr>
          </w:p>
        </w:tc>
        <w:tc>
          <w:tcPr>
            <w:tcW w:w="2430" w:type="dxa"/>
            <w:tcBorders>
              <w:top w:val="single" w:sz="12" w:space="0" w:color="auto"/>
              <w:left w:val="single" w:sz="6" w:space="0" w:color="auto"/>
              <w:bottom w:val="single" w:sz="12" w:space="0" w:color="auto"/>
              <w:right w:val="single" w:sz="6" w:space="0" w:color="auto"/>
            </w:tcBorders>
          </w:tcPr>
          <w:p w14:paraId="6E1895B3" w14:textId="77777777" w:rsidR="000D6511" w:rsidRPr="007F1507" w:rsidRDefault="000D6511" w:rsidP="000D6511">
            <w:pPr>
              <w:ind w:left="426" w:hanging="426"/>
              <w:rPr>
                <w:sz w:val="20"/>
                <w:szCs w:val="20"/>
                <w:lang w:val="en-US"/>
              </w:rPr>
            </w:pPr>
          </w:p>
          <w:p w14:paraId="4033E013" w14:textId="77777777" w:rsidR="000D6511" w:rsidRPr="007F1507" w:rsidRDefault="000D6511" w:rsidP="000D6511">
            <w:pPr>
              <w:ind w:left="426" w:hanging="426"/>
              <w:rPr>
                <w:sz w:val="20"/>
                <w:szCs w:val="20"/>
                <w:lang w:val="en-US"/>
              </w:rPr>
            </w:pPr>
            <w:r w:rsidRPr="007F1507">
              <w:rPr>
                <w:sz w:val="20"/>
                <w:szCs w:val="20"/>
                <w:lang w:val="en-US"/>
              </w:rPr>
              <w:t>Fire.</w:t>
            </w:r>
          </w:p>
          <w:p w14:paraId="2128100C" w14:textId="77777777" w:rsidR="000D6511" w:rsidRPr="007F1507" w:rsidRDefault="000D6511" w:rsidP="000D6511">
            <w:pPr>
              <w:ind w:left="426" w:hanging="426"/>
              <w:rPr>
                <w:sz w:val="20"/>
                <w:szCs w:val="20"/>
                <w:lang w:val="en-US"/>
              </w:rPr>
            </w:pPr>
            <w:r w:rsidRPr="007F1507">
              <w:rPr>
                <w:sz w:val="20"/>
                <w:szCs w:val="20"/>
                <w:lang w:val="en-US"/>
              </w:rPr>
              <w:t>Theft.</w:t>
            </w:r>
          </w:p>
        </w:tc>
        <w:tc>
          <w:tcPr>
            <w:tcW w:w="1843" w:type="dxa"/>
            <w:tcBorders>
              <w:top w:val="single" w:sz="12" w:space="0" w:color="auto"/>
              <w:left w:val="single" w:sz="6" w:space="0" w:color="auto"/>
              <w:bottom w:val="single" w:sz="12" w:space="0" w:color="auto"/>
              <w:right w:val="single" w:sz="6" w:space="0" w:color="auto"/>
            </w:tcBorders>
            <w:vAlign w:val="center"/>
          </w:tcPr>
          <w:p w14:paraId="18FC595B" w14:textId="77777777" w:rsidR="000D6511" w:rsidRPr="007F1507" w:rsidRDefault="000D6511" w:rsidP="000D6511">
            <w:pPr>
              <w:tabs>
                <w:tab w:val="left" w:pos="1479"/>
                <w:tab w:val="left" w:pos="1914"/>
              </w:tabs>
              <w:ind w:right="214"/>
              <w:jc w:val="right"/>
              <w:rPr>
                <w:sz w:val="20"/>
                <w:szCs w:val="20"/>
                <w:lang w:val="en-US"/>
              </w:rPr>
            </w:pPr>
            <w:r w:rsidRPr="007F1507">
              <w:rPr>
                <w:sz w:val="20"/>
                <w:szCs w:val="20"/>
                <w:lang w:val="en-US"/>
              </w:rPr>
              <w:t>US$ 9,</w:t>
            </w:r>
            <w:r>
              <w:rPr>
                <w:sz w:val="20"/>
                <w:szCs w:val="20"/>
                <w:lang w:val="en-US"/>
              </w:rPr>
              <w:t>5</w:t>
            </w:r>
            <w:r w:rsidRPr="007F1507">
              <w:rPr>
                <w:sz w:val="20"/>
                <w:szCs w:val="20"/>
                <w:lang w:val="en-US"/>
              </w:rPr>
              <w:t>00</w:t>
            </w:r>
          </w:p>
          <w:p w14:paraId="23FCA5FE" w14:textId="77777777" w:rsidR="000D6511" w:rsidRPr="007F1507" w:rsidRDefault="000D6511" w:rsidP="000D6511">
            <w:pPr>
              <w:tabs>
                <w:tab w:val="left" w:pos="1479"/>
                <w:tab w:val="left" w:pos="1914"/>
              </w:tabs>
              <w:ind w:right="214"/>
              <w:jc w:val="right"/>
              <w:rPr>
                <w:sz w:val="20"/>
                <w:szCs w:val="20"/>
                <w:lang w:val="en-US"/>
              </w:rPr>
            </w:pPr>
            <w:r w:rsidRPr="007F1507">
              <w:rPr>
                <w:sz w:val="20"/>
                <w:szCs w:val="20"/>
                <w:lang w:val="en-US"/>
              </w:rPr>
              <w:t>US$ 10</w:t>
            </w:r>
          </w:p>
        </w:tc>
        <w:tc>
          <w:tcPr>
            <w:tcW w:w="1843" w:type="dxa"/>
            <w:tcBorders>
              <w:top w:val="single" w:sz="12" w:space="0" w:color="auto"/>
              <w:left w:val="single" w:sz="6" w:space="0" w:color="auto"/>
              <w:bottom w:val="single" w:sz="12" w:space="0" w:color="auto"/>
              <w:right w:val="single" w:sz="12" w:space="0" w:color="auto"/>
            </w:tcBorders>
            <w:vAlign w:val="center"/>
          </w:tcPr>
          <w:p w14:paraId="2E78C203" w14:textId="560468A4" w:rsidR="000D6511" w:rsidRPr="007F1507" w:rsidRDefault="000D6511" w:rsidP="000D6511">
            <w:pPr>
              <w:ind w:left="426" w:right="214" w:hanging="426"/>
              <w:jc w:val="right"/>
              <w:rPr>
                <w:sz w:val="20"/>
                <w:szCs w:val="20"/>
                <w:lang w:val="en-US"/>
              </w:rPr>
            </w:pPr>
            <w:r w:rsidRPr="007E36EE">
              <w:rPr>
                <w:sz w:val="20"/>
                <w:szCs w:val="20"/>
                <w:lang w:val="es-AR"/>
              </w:rPr>
              <w:t>277</w:t>
            </w:r>
            <w:r>
              <w:rPr>
                <w:sz w:val="20"/>
                <w:szCs w:val="20"/>
                <w:lang w:val="es-AR"/>
              </w:rPr>
              <w:t>,</w:t>
            </w:r>
            <w:r w:rsidRPr="007E36EE">
              <w:rPr>
                <w:sz w:val="20"/>
                <w:szCs w:val="20"/>
                <w:lang w:val="es-AR"/>
              </w:rPr>
              <w:t>738</w:t>
            </w:r>
          </w:p>
        </w:tc>
      </w:tr>
      <w:tr w:rsidR="000D6511" w:rsidRPr="007F1507" w14:paraId="6F74D08B" w14:textId="77777777" w:rsidTr="00AB4E2F">
        <w:trPr>
          <w:cantSplit/>
        </w:trPr>
        <w:tc>
          <w:tcPr>
            <w:tcW w:w="3330" w:type="dxa"/>
            <w:tcBorders>
              <w:top w:val="single" w:sz="12" w:space="0" w:color="auto"/>
              <w:left w:val="single" w:sz="12" w:space="0" w:color="auto"/>
              <w:bottom w:val="single" w:sz="12" w:space="0" w:color="auto"/>
              <w:right w:val="single" w:sz="6" w:space="0" w:color="auto"/>
            </w:tcBorders>
          </w:tcPr>
          <w:p w14:paraId="49FB6E45" w14:textId="77777777" w:rsidR="000D6511" w:rsidRPr="007F1507" w:rsidRDefault="000D6511" w:rsidP="000D6511">
            <w:pPr>
              <w:ind w:left="284" w:hanging="284"/>
              <w:jc w:val="both"/>
              <w:rPr>
                <w:sz w:val="20"/>
                <w:szCs w:val="20"/>
                <w:lang w:val="en-US"/>
              </w:rPr>
            </w:pPr>
            <w:r w:rsidRPr="007F1507">
              <w:rPr>
                <w:sz w:val="20"/>
                <w:szCs w:val="20"/>
                <w:lang w:val="en-US"/>
              </w:rPr>
              <w:fldChar w:fldCharType="begin"/>
            </w:r>
            <w:r w:rsidRPr="007F1507">
              <w:rPr>
                <w:sz w:val="20"/>
                <w:szCs w:val="20"/>
                <w:lang w:val="en-US"/>
              </w:rPr>
              <w:instrText>SYMBOL 149 \f "Times New Roman" \s 12 \h</w:instrText>
            </w:r>
            <w:r w:rsidRPr="007F1507">
              <w:rPr>
                <w:sz w:val="20"/>
                <w:szCs w:val="20"/>
                <w:lang w:val="en-US"/>
              </w:rPr>
              <w:fldChar w:fldCharType="end"/>
            </w:r>
            <w:r w:rsidRPr="007F1507">
              <w:rPr>
                <w:sz w:val="20"/>
                <w:szCs w:val="20"/>
                <w:lang w:val="en-US"/>
              </w:rPr>
              <w:tab/>
              <w:t>Works in progress.</w:t>
            </w:r>
          </w:p>
          <w:p w14:paraId="4DC2373D" w14:textId="77777777" w:rsidR="000D6511" w:rsidRPr="007F1507" w:rsidRDefault="000D6511" w:rsidP="000D6511">
            <w:pPr>
              <w:ind w:left="284" w:hanging="284"/>
              <w:jc w:val="both"/>
              <w:rPr>
                <w:sz w:val="20"/>
                <w:szCs w:val="20"/>
                <w:lang w:val="en-US"/>
              </w:rPr>
            </w:pPr>
          </w:p>
        </w:tc>
        <w:tc>
          <w:tcPr>
            <w:tcW w:w="2430" w:type="dxa"/>
            <w:tcBorders>
              <w:top w:val="single" w:sz="12" w:space="0" w:color="auto"/>
              <w:left w:val="single" w:sz="6" w:space="0" w:color="auto"/>
              <w:bottom w:val="single" w:sz="12" w:space="0" w:color="auto"/>
              <w:right w:val="single" w:sz="6" w:space="0" w:color="auto"/>
            </w:tcBorders>
          </w:tcPr>
          <w:p w14:paraId="2ECE07C3" w14:textId="77777777" w:rsidR="000D6511" w:rsidRPr="007F1507" w:rsidRDefault="000D6511" w:rsidP="000D6511">
            <w:pPr>
              <w:rPr>
                <w:sz w:val="20"/>
                <w:szCs w:val="20"/>
                <w:lang w:val="en-US"/>
              </w:rPr>
            </w:pPr>
            <w:r w:rsidRPr="007F1507">
              <w:rPr>
                <w:sz w:val="20"/>
                <w:szCs w:val="20"/>
                <w:lang w:val="en-US"/>
              </w:rPr>
              <w:t>All risk, construction and assembly</w:t>
            </w:r>
          </w:p>
        </w:tc>
        <w:tc>
          <w:tcPr>
            <w:tcW w:w="1843" w:type="dxa"/>
            <w:tcBorders>
              <w:top w:val="single" w:sz="12" w:space="0" w:color="auto"/>
              <w:left w:val="single" w:sz="6" w:space="0" w:color="auto"/>
              <w:bottom w:val="single" w:sz="12" w:space="0" w:color="auto"/>
              <w:right w:val="single" w:sz="6" w:space="0" w:color="auto"/>
            </w:tcBorders>
            <w:vAlign w:val="center"/>
          </w:tcPr>
          <w:p w14:paraId="310C8D32" w14:textId="064390BD" w:rsidR="000D6511" w:rsidRPr="007F1507" w:rsidRDefault="000D6511" w:rsidP="000D6511">
            <w:pPr>
              <w:tabs>
                <w:tab w:val="left" w:pos="1479"/>
                <w:tab w:val="left" w:pos="1914"/>
              </w:tabs>
              <w:ind w:right="214"/>
              <w:jc w:val="right"/>
              <w:rPr>
                <w:sz w:val="20"/>
                <w:szCs w:val="20"/>
                <w:lang w:val="en-US"/>
              </w:rPr>
            </w:pPr>
            <w:r w:rsidRPr="007F1507">
              <w:rPr>
                <w:sz w:val="20"/>
                <w:szCs w:val="20"/>
                <w:lang w:val="en-US"/>
              </w:rPr>
              <w:t xml:space="preserve">US$ </w:t>
            </w:r>
            <w:r>
              <w:rPr>
                <w:sz w:val="20"/>
                <w:szCs w:val="20"/>
                <w:lang w:val="en-US"/>
              </w:rPr>
              <w:t>61,703</w:t>
            </w:r>
          </w:p>
        </w:tc>
        <w:tc>
          <w:tcPr>
            <w:tcW w:w="1843" w:type="dxa"/>
            <w:tcBorders>
              <w:top w:val="single" w:sz="12" w:space="0" w:color="auto"/>
              <w:left w:val="single" w:sz="6" w:space="0" w:color="auto"/>
              <w:bottom w:val="single" w:sz="12" w:space="0" w:color="auto"/>
              <w:right w:val="single" w:sz="12" w:space="0" w:color="auto"/>
            </w:tcBorders>
            <w:vAlign w:val="center"/>
          </w:tcPr>
          <w:p w14:paraId="49918A56" w14:textId="7B66E7F5" w:rsidR="000D6511" w:rsidRPr="007F1507" w:rsidRDefault="000D6511" w:rsidP="000D6511">
            <w:pPr>
              <w:ind w:left="426" w:right="214" w:hanging="426"/>
              <w:jc w:val="right"/>
              <w:rPr>
                <w:sz w:val="20"/>
                <w:szCs w:val="20"/>
                <w:lang w:val="en-US"/>
              </w:rPr>
            </w:pPr>
            <w:r w:rsidRPr="007E36EE">
              <w:rPr>
                <w:sz w:val="20"/>
                <w:szCs w:val="20"/>
              </w:rPr>
              <w:t>3</w:t>
            </w:r>
            <w:r>
              <w:rPr>
                <w:sz w:val="20"/>
                <w:szCs w:val="20"/>
              </w:rPr>
              <w:t>,</w:t>
            </w:r>
            <w:r w:rsidRPr="007E36EE">
              <w:rPr>
                <w:sz w:val="20"/>
                <w:szCs w:val="20"/>
              </w:rPr>
              <w:t>786</w:t>
            </w:r>
            <w:r>
              <w:rPr>
                <w:sz w:val="20"/>
                <w:szCs w:val="20"/>
              </w:rPr>
              <w:t>,</w:t>
            </w:r>
            <w:r w:rsidRPr="007E36EE">
              <w:rPr>
                <w:sz w:val="20"/>
                <w:szCs w:val="20"/>
              </w:rPr>
              <w:t>039</w:t>
            </w:r>
          </w:p>
        </w:tc>
      </w:tr>
    </w:tbl>
    <w:p w14:paraId="6F715363" w14:textId="77777777" w:rsidR="00AB4E2F" w:rsidRPr="007F1507" w:rsidRDefault="00AB4E2F" w:rsidP="00AB4E2F">
      <w:pPr>
        <w:rPr>
          <w:sz w:val="22"/>
          <w:szCs w:val="22"/>
          <w:lang w:val="en-US"/>
        </w:rPr>
      </w:pPr>
    </w:p>
    <w:p w14:paraId="6998F692" w14:textId="77777777" w:rsidR="00AB4E2F" w:rsidRPr="007F1507" w:rsidRDefault="00AB4E2F" w:rsidP="00AB4E2F">
      <w:pPr>
        <w:ind w:left="284" w:hanging="570"/>
        <w:jc w:val="both"/>
        <w:rPr>
          <w:b/>
          <w:sz w:val="22"/>
          <w:szCs w:val="22"/>
          <w:lang w:val="en-US"/>
        </w:rPr>
        <w:sectPr w:rsidR="00AB4E2F" w:rsidRPr="007F1507" w:rsidSect="00CC1191">
          <w:headerReference w:type="default" r:id="rId29"/>
          <w:footerReference w:type="default" r:id="rId30"/>
          <w:pgSz w:w="11906" w:h="16838"/>
          <w:pgMar w:top="907" w:right="922" w:bottom="1411" w:left="720" w:header="720" w:footer="720" w:gutter="0"/>
          <w:pgNumType w:start="1"/>
          <w:cols w:space="720"/>
          <w:docGrid w:linePitch="360"/>
        </w:sectPr>
      </w:pPr>
    </w:p>
    <w:p w14:paraId="2C3837C0" w14:textId="77777777" w:rsidR="00AB4E2F" w:rsidRPr="007F1507" w:rsidRDefault="00AB4E2F" w:rsidP="00AB4E2F">
      <w:pPr>
        <w:ind w:left="284" w:hanging="570"/>
        <w:jc w:val="both"/>
        <w:rPr>
          <w:b/>
          <w:sz w:val="22"/>
          <w:szCs w:val="22"/>
          <w:lang w:val="en-US"/>
        </w:rPr>
      </w:pPr>
      <w:r w:rsidRPr="007F1507">
        <w:rPr>
          <w:b/>
          <w:sz w:val="22"/>
          <w:szCs w:val="22"/>
          <w:lang w:val="en-US"/>
        </w:rPr>
        <w:lastRenderedPageBreak/>
        <w:t>vii. Positive and negative contingencies:</w:t>
      </w:r>
    </w:p>
    <w:p w14:paraId="03BF8C22" w14:textId="77777777" w:rsidR="00AB4E2F" w:rsidRPr="007F1507" w:rsidRDefault="00AB4E2F" w:rsidP="00AB4E2F">
      <w:pPr>
        <w:rPr>
          <w:sz w:val="22"/>
          <w:szCs w:val="22"/>
          <w:lang w:val="en-US"/>
        </w:rPr>
      </w:pPr>
    </w:p>
    <w:p w14:paraId="666F9D7C" w14:textId="77777777" w:rsidR="00AB4E2F" w:rsidRPr="007F1507" w:rsidRDefault="00AB4E2F" w:rsidP="00AB4E2F">
      <w:pPr>
        <w:numPr>
          <w:ilvl w:val="0"/>
          <w:numId w:val="9"/>
        </w:numPr>
        <w:jc w:val="both"/>
        <w:rPr>
          <w:b/>
          <w:sz w:val="22"/>
          <w:szCs w:val="22"/>
          <w:lang w:val="en-US"/>
        </w:rPr>
      </w:pPr>
      <w:r w:rsidRPr="007F1507">
        <w:rPr>
          <w:b/>
          <w:sz w:val="22"/>
          <w:szCs w:val="22"/>
          <w:lang w:val="en-US"/>
        </w:rPr>
        <w:t xml:space="preserve">Balance of Allowances and Provisions, which jointly or individually exceed 2% of equity:  </w:t>
      </w:r>
    </w:p>
    <w:p w14:paraId="62F99388" w14:textId="77777777" w:rsidR="00AB4E2F" w:rsidRPr="007F1507" w:rsidRDefault="00AB4E2F" w:rsidP="00AB4E2F">
      <w:pPr>
        <w:rPr>
          <w:sz w:val="22"/>
          <w:szCs w:val="22"/>
          <w:lang w:val="en-US"/>
        </w:rPr>
      </w:pPr>
    </w:p>
    <w:p w14:paraId="1B9DC16B" w14:textId="0851B0AD" w:rsidR="00AB4E2F" w:rsidRPr="007F1507" w:rsidRDefault="00AB4E2F" w:rsidP="00AB4E2F">
      <w:pPr>
        <w:jc w:val="both"/>
        <w:rPr>
          <w:sz w:val="22"/>
          <w:szCs w:val="22"/>
          <w:lang w:val="en-US"/>
        </w:rPr>
      </w:pPr>
      <w:r w:rsidRPr="007F1507">
        <w:rPr>
          <w:sz w:val="22"/>
          <w:szCs w:val="22"/>
          <w:lang w:val="en-US"/>
        </w:rPr>
        <w:t xml:space="preserve">The allowances and provisions deducted from assets and included under liabilities amount to </w:t>
      </w:r>
      <w:r w:rsidR="007D175F" w:rsidRPr="007B5746">
        <w:rPr>
          <w:sz w:val="22"/>
          <w:szCs w:val="22"/>
          <w:lang w:val="en-US"/>
        </w:rPr>
        <w:t>$</w:t>
      </w:r>
      <w:r w:rsidR="007D175F" w:rsidRPr="007F1507">
        <w:rPr>
          <w:sz w:val="22"/>
          <w:szCs w:val="22"/>
          <w:lang w:val="en-US"/>
        </w:rPr>
        <w:t xml:space="preserve"> </w:t>
      </w:r>
      <w:r w:rsidR="00044A76">
        <w:rPr>
          <w:sz w:val="22"/>
          <w:szCs w:val="22"/>
          <w:lang w:val="en-US"/>
        </w:rPr>
        <w:t xml:space="preserve">8,525,570. </w:t>
      </w:r>
    </w:p>
    <w:p w14:paraId="0E11E6C3" w14:textId="77777777" w:rsidR="00AB4E2F" w:rsidRPr="007F1507" w:rsidRDefault="00AB4E2F" w:rsidP="00AB4E2F">
      <w:pPr>
        <w:jc w:val="both"/>
        <w:rPr>
          <w:sz w:val="22"/>
          <w:szCs w:val="22"/>
          <w:lang w:val="en-US"/>
        </w:rPr>
        <w:sectPr w:rsidR="00AB4E2F" w:rsidRPr="007F1507" w:rsidSect="00CC1191">
          <w:footerReference w:type="default" r:id="rId31"/>
          <w:pgSz w:w="11906" w:h="16838"/>
          <w:pgMar w:top="907" w:right="922" w:bottom="1411" w:left="720" w:header="720" w:footer="720" w:gutter="0"/>
          <w:pgNumType w:start="1"/>
          <w:cols w:space="720"/>
          <w:docGrid w:linePitch="360"/>
        </w:sectPr>
      </w:pPr>
    </w:p>
    <w:p w14:paraId="5FCE85DA" w14:textId="77777777" w:rsidR="00AB4E2F" w:rsidRPr="007F1507" w:rsidRDefault="00AB4E2F" w:rsidP="00AB4E2F">
      <w:pPr>
        <w:rPr>
          <w:sz w:val="22"/>
          <w:szCs w:val="22"/>
          <w:lang w:val="en-US"/>
        </w:rPr>
      </w:pPr>
    </w:p>
    <w:p w14:paraId="10F1F32F" w14:textId="77777777" w:rsidR="00AB4E2F" w:rsidRPr="007F1507" w:rsidRDefault="000829BB" w:rsidP="00AB4E2F">
      <w:pPr>
        <w:numPr>
          <w:ilvl w:val="0"/>
          <w:numId w:val="9"/>
        </w:numPr>
        <w:ind w:left="142" w:hanging="426"/>
        <w:jc w:val="both"/>
        <w:rPr>
          <w:b/>
          <w:sz w:val="22"/>
          <w:szCs w:val="22"/>
          <w:lang w:val="en-US"/>
        </w:rPr>
      </w:pPr>
      <w:r w:rsidRPr="007F1507">
        <w:rPr>
          <w:b/>
          <w:sz w:val="22"/>
          <w:szCs w:val="22"/>
          <w:lang w:val="en-US"/>
        </w:rPr>
        <w:t xml:space="preserve">Contingencies with an impact on equity likely to occur, which have not been reported in these </w:t>
      </w:r>
      <w:r w:rsidR="00A002EA">
        <w:rPr>
          <w:b/>
          <w:sz w:val="22"/>
          <w:szCs w:val="22"/>
          <w:lang w:val="en-US"/>
        </w:rPr>
        <w:t xml:space="preserve">Interim Condensed </w:t>
      </w:r>
      <w:r w:rsidR="00AB4E2F" w:rsidRPr="007F1507">
        <w:rPr>
          <w:b/>
          <w:sz w:val="22"/>
          <w:szCs w:val="22"/>
          <w:lang w:val="en-US"/>
        </w:rPr>
        <w:t xml:space="preserve">Financial Statements: </w:t>
      </w:r>
    </w:p>
    <w:p w14:paraId="2D0B16A3" w14:textId="77777777" w:rsidR="00AB4E2F" w:rsidRPr="007F1507" w:rsidRDefault="00AB4E2F" w:rsidP="00AB4E2F">
      <w:pPr>
        <w:rPr>
          <w:sz w:val="22"/>
          <w:szCs w:val="22"/>
          <w:lang w:val="en-US"/>
        </w:rPr>
      </w:pPr>
    </w:p>
    <w:p w14:paraId="1D702669" w14:textId="77777777" w:rsidR="00AB4E2F" w:rsidRPr="007F1507" w:rsidRDefault="00AB4E2F" w:rsidP="00AB4E2F">
      <w:pPr>
        <w:jc w:val="both"/>
        <w:rPr>
          <w:sz w:val="22"/>
          <w:szCs w:val="22"/>
          <w:lang w:val="en-US"/>
        </w:rPr>
      </w:pPr>
      <w:r w:rsidRPr="007F1507">
        <w:rPr>
          <w:sz w:val="22"/>
          <w:szCs w:val="22"/>
          <w:lang w:val="en-US"/>
        </w:rPr>
        <w:t>None.</w:t>
      </w:r>
    </w:p>
    <w:p w14:paraId="727E50A6" w14:textId="77777777" w:rsidR="00AB4E2F" w:rsidRPr="007F1507" w:rsidRDefault="00AB4E2F" w:rsidP="00AB4E2F">
      <w:pPr>
        <w:rPr>
          <w:sz w:val="22"/>
          <w:szCs w:val="22"/>
          <w:lang w:val="en-US"/>
        </w:rPr>
      </w:pPr>
    </w:p>
    <w:p w14:paraId="72E8ED95" w14:textId="77777777" w:rsidR="00AB4E2F" w:rsidRPr="007F1507" w:rsidRDefault="00AB4E2F" w:rsidP="00AB4E2F">
      <w:pPr>
        <w:ind w:left="284" w:hanging="570"/>
        <w:jc w:val="both"/>
        <w:rPr>
          <w:b/>
          <w:sz w:val="22"/>
          <w:szCs w:val="22"/>
          <w:lang w:val="en-US"/>
        </w:rPr>
      </w:pPr>
      <w:r w:rsidRPr="007F1507">
        <w:rPr>
          <w:b/>
          <w:sz w:val="22"/>
          <w:szCs w:val="22"/>
          <w:lang w:val="en-US"/>
        </w:rPr>
        <w:t>viii. Irrevocable advances toward future subscription</w:t>
      </w:r>
      <w:r w:rsidR="008B3920" w:rsidRPr="007F1507">
        <w:rPr>
          <w:b/>
          <w:sz w:val="22"/>
          <w:szCs w:val="22"/>
          <w:lang w:val="en-US"/>
        </w:rPr>
        <w:t xml:space="preserve"> of shares</w:t>
      </w:r>
      <w:r w:rsidRPr="007F1507">
        <w:rPr>
          <w:b/>
          <w:sz w:val="22"/>
          <w:szCs w:val="22"/>
          <w:lang w:val="en-US"/>
        </w:rPr>
        <w:t>:</w:t>
      </w:r>
    </w:p>
    <w:p w14:paraId="6CEF61F1" w14:textId="77777777" w:rsidR="00AB4E2F" w:rsidRPr="007F1507" w:rsidRDefault="00AB4E2F" w:rsidP="00AB4E2F">
      <w:pPr>
        <w:rPr>
          <w:sz w:val="22"/>
          <w:szCs w:val="22"/>
          <w:lang w:val="en-US"/>
        </w:rPr>
      </w:pPr>
    </w:p>
    <w:p w14:paraId="368D3B49" w14:textId="77777777" w:rsidR="00AB4E2F" w:rsidRPr="007F1507" w:rsidRDefault="00AB4E2F" w:rsidP="00AB4E2F">
      <w:pPr>
        <w:numPr>
          <w:ilvl w:val="0"/>
          <w:numId w:val="9"/>
        </w:numPr>
        <w:ind w:left="142" w:hanging="426"/>
        <w:jc w:val="both"/>
        <w:rPr>
          <w:b/>
          <w:sz w:val="22"/>
          <w:szCs w:val="22"/>
          <w:lang w:val="en-US"/>
        </w:rPr>
      </w:pPr>
      <w:r w:rsidRPr="007F1507">
        <w:rPr>
          <w:b/>
          <w:sz w:val="22"/>
          <w:szCs w:val="22"/>
          <w:lang w:val="en-US"/>
        </w:rPr>
        <w:t>Status of capitalization process:</w:t>
      </w:r>
      <w:r w:rsidRPr="007F1507">
        <w:rPr>
          <w:b/>
          <w:sz w:val="22"/>
          <w:szCs w:val="22"/>
          <w:lang w:val="en-US"/>
        </w:rPr>
        <w:tab/>
      </w:r>
    </w:p>
    <w:p w14:paraId="6328262D" w14:textId="77777777" w:rsidR="00AB4E2F" w:rsidRPr="007F1507" w:rsidRDefault="00AB4E2F" w:rsidP="00AB4E2F">
      <w:pPr>
        <w:rPr>
          <w:sz w:val="22"/>
          <w:szCs w:val="22"/>
          <w:lang w:val="en-US"/>
        </w:rPr>
      </w:pPr>
    </w:p>
    <w:p w14:paraId="164D7134" w14:textId="77777777" w:rsidR="00AB4E2F" w:rsidRPr="007F1507" w:rsidRDefault="00AB4E2F" w:rsidP="00AB4E2F">
      <w:pPr>
        <w:rPr>
          <w:sz w:val="22"/>
          <w:szCs w:val="22"/>
          <w:lang w:val="en-US"/>
        </w:rPr>
      </w:pPr>
      <w:r w:rsidRPr="007F1507">
        <w:rPr>
          <w:sz w:val="22"/>
          <w:szCs w:val="22"/>
          <w:lang w:val="en-US"/>
        </w:rPr>
        <w:t>There are no irrevocable advances toward future subscription</w:t>
      </w:r>
      <w:r w:rsidR="008B3920" w:rsidRPr="007F1507">
        <w:rPr>
          <w:sz w:val="22"/>
          <w:szCs w:val="22"/>
          <w:lang w:val="en-US"/>
        </w:rPr>
        <w:t xml:space="preserve"> of shares</w:t>
      </w:r>
      <w:r w:rsidRPr="007F1507">
        <w:rPr>
          <w:sz w:val="22"/>
          <w:szCs w:val="22"/>
          <w:lang w:val="en-US"/>
        </w:rPr>
        <w:t xml:space="preserve"> pending to be capitalized.</w:t>
      </w:r>
    </w:p>
    <w:p w14:paraId="33FC9E19" w14:textId="77777777" w:rsidR="00AB4E2F" w:rsidRPr="007F1507" w:rsidRDefault="00AB4E2F" w:rsidP="00AB4E2F">
      <w:pPr>
        <w:rPr>
          <w:sz w:val="22"/>
          <w:szCs w:val="22"/>
          <w:lang w:val="en-US"/>
        </w:rPr>
      </w:pPr>
    </w:p>
    <w:p w14:paraId="7D4A067C" w14:textId="77777777" w:rsidR="00AB4E2F" w:rsidRPr="007F1507" w:rsidRDefault="00AB4E2F" w:rsidP="00AB4E2F">
      <w:pPr>
        <w:numPr>
          <w:ilvl w:val="0"/>
          <w:numId w:val="9"/>
        </w:numPr>
        <w:jc w:val="both"/>
        <w:rPr>
          <w:b/>
          <w:sz w:val="22"/>
          <w:szCs w:val="22"/>
          <w:lang w:val="en-US"/>
        </w:rPr>
      </w:pPr>
      <w:r w:rsidRPr="007F1507">
        <w:rPr>
          <w:b/>
          <w:sz w:val="22"/>
          <w:szCs w:val="22"/>
          <w:lang w:val="en-US"/>
        </w:rPr>
        <w:t xml:space="preserve">Unpaid cumulative dividends on preferred shares:  </w:t>
      </w:r>
    </w:p>
    <w:p w14:paraId="1BE7C859" w14:textId="77777777" w:rsidR="00AB4E2F" w:rsidRPr="007F1507" w:rsidRDefault="00AB4E2F" w:rsidP="00AB4E2F">
      <w:pPr>
        <w:rPr>
          <w:sz w:val="22"/>
          <w:szCs w:val="22"/>
          <w:lang w:val="en-US"/>
        </w:rPr>
      </w:pPr>
    </w:p>
    <w:p w14:paraId="25FDB734" w14:textId="77777777" w:rsidR="00AB4E2F" w:rsidRPr="007F1507" w:rsidRDefault="00AB4E2F" w:rsidP="00AB4E2F">
      <w:pPr>
        <w:rPr>
          <w:sz w:val="22"/>
          <w:szCs w:val="22"/>
          <w:lang w:val="en-US"/>
        </w:rPr>
      </w:pPr>
      <w:r w:rsidRPr="007F1507">
        <w:rPr>
          <w:sz w:val="22"/>
          <w:szCs w:val="22"/>
          <w:lang w:val="en-US"/>
        </w:rPr>
        <w:t>None.</w:t>
      </w:r>
    </w:p>
    <w:p w14:paraId="116A1A90" w14:textId="77777777" w:rsidR="00AB4E2F" w:rsidRPr="007F1507" w:rsidRDefault="00AB4E2F" w:rsidP="00AB4E2F">
      <w:pPr>
        <w:rPr>
          <w:sz w:val="22"/>
          <w:szCs w:val="22"/>
          <w:lang w:val="en-US"/>
        </w:rPr>
      </w:pPr>
    </w:p>
    <w:p w14:paraId="2E89C388" w14:textId="77777777" w:rsidR="00AB4E2F" w:rsidRPr="007F1507" w:rsidRDefault="00AB4E2F" w:rsidP="00AB4E2F">
      <w:pPr>
        <w:numPr>
          <w:ilvl w:val="0"/>
          <w:numId w:val="9"/>
        </w:numPr>
        <w:ind w:left="142" w:hanging="426"/>
        <w:jc w:val="both"/>
        <w:rPr>
          <w:b/>
          <w:sz w:val="22"/>
          <w:szCs w:val="22"/>
          <w:lang w:val="en-US"/>
        </w:rPr>
      </w:pPr>
      <w:r w:rsidRPr="007F1507">
        <w:rPr>
          <w:b/>
          <w:sz w:val="22"/>
          <w:szCs w:val="22"/>
          <w:lang w:val="en-US"/>
        </w:rPr>
        <w:t xml:space="preserve">Conditions, circumstances or terms </w:t>
      </w:r>
      <w:r w:rsidR="008B3920" w:rsidRPr="007F1507">
        <w:rPr>
          <w:b/>
          <w:sz w:val="22"/>
          <w:szCs w:val="22"/>
          <w:lang w:val="en-US"/>
        </w:rPr>
        <w:t xml:space="preserve">for the cessation of restrictions on </w:t>
      </w:r>
      <w:r w:rsidRPr="007F1507">
        <w:rPr>
          <w:b/>
          <w:sz w:val="22"/>
          <w:szCs w:val="22"/>
          <w:lang w:val="en-US"/>
        </w:rPr>
        <w:t xml:space="preserve">distribution of retained earnings: </w:t>
      </w:r>
    </w:p>
    <w:p w14:paraId="761EFB3D" w14:textId="77777777" w:rsidR="00AB4E2F" w:rsidRPr="007F1507" w:rsidRDefault="00AB4E2F" w:rsidP="00AB4E2F">
      <w:pPr>
        <w:rPr>
          <w:sz w:val="22"/>
          <w:szCs w:val="22"/>
          <w:u w:val="single"/>
          <w:lang w:val="en-US"/>
        </w:rPr>
      </w:pPr>
    </w:p>
    <w:p w14:paraId="1D995444" w14:textId="77777777" w:rsidR="00AB4E2F" w:rsidRPr="007F1507" w:rsidRDefault="00AB4E2F" w:rsidP="00AB4E2F">
      <w:pPr>
        <w:jc w:val="both"/>
        <w:rPr>
          <w:sz w:val="22"/>
          <w:szCs w:val="22"/>
          <w:lang w:val="en-US"/>
        </w:rPr>
      </w:pPr>
      <w:r w:rsidRPr="007F1507">
        <w:rPr>
          <w:sz w:val="22"/>
          <w:szCs w:val="22"/>
          <w:lang w:val="en-US"/>
        </w:rPr>
        <w:t>At the Shareholders Meeting held on October 3, 2017, the Board was delegated the power to establish restrictions on payment of dividends</w:t>
      </w:r>
      <w:r w:rsidR="00A002EA">
        <w:rPr>
          <w:sz w:val="22"/>
          <w:szCs w:val="22"/>
          <w:lang w:val="en-US"/>
        </w:rPr>
        <w:t xml:space="preserve"> (see Note 15.2 to the Company’s Financial Statements as of December 31, 2017)</w:t>
      </w:r>
      <w:r w:rsidR="00972063">
        <w:rPr>
          <w:sz w:val="22"/>
          <w:szCs w:val="22"/>
          <w:lang w:val="en-US"/>
        </w:rPr>
        <w:t>.</w:t>
      </w:r>
      <w:r w:rsidRPr="007F1507">
        <w:rPr>
          <w:sz w:val="22"/>
          <w:szCs w:val="22"/>
          <w:lang w:val="en-US"/>
        </w:rPr>
        <w:t xml:space="preserve"> </w:t>
      </w:r>
    </w:p>
    <w:p w14:paraId="1E4266FB" w14:textId="77777777" w:rsidR="00AB4E2F" w:rsidRPr="007F1507" w:rsidRDefault="00AB4E2F" w:rsidP="00AB4E2F">
      <w:pPr>
        <w:rPr>
          <w:sz w:val="6"/>
          <w:szCs w:val="6"/>
          <w:highlight w:val="green"/>
          <w:u w:val="single"/>
          <w:lang w:val="en-US"/>
        </w:rPr>
      </w:pPr>
    </w:p>
    <w:p w14:paraId="74758073" w14:textId="77777777" w:rsidR="008B3920" w:rsidRPr="007F1507" w:rsidRDefault="008B3920" w:rsidP="00AB4E2F">
      <w:pPr>
        <w:rPr>
          <w:sz w:val="6"/>
          <w:szCs w:val="6"/>
          <w:highlight w:val="green"/>
          <w:u w:val="single"/>
          <w:lang w:val="en-US"/>
        </w:rPr>
      </w:pPr>
    </w:p>
    <w:p w14:paraId="5C5AF572" w14:textId="77777777" w:rsidR="00201E71" w:rsidRDefault="00201E71" w:rsidP="00AB4E2F">
      <w:pPr>
        <w:rPr>
          <w:sz w:val="6"/>
          <w:szCs w:val="6"/>
          <w:highlight w:val="green"/>
          <w:u w:val="single"/>
          <w:lang w:val="en-US"/>
        </w:rPr>
        <w:sectPr w:rsidR="00201E71" w:rsidSect="00CC1191">
          <w:footerReference w:type="default" r:id="rId32"/>
          <w:type w:val="continuous"/>
          <w:pgSz w:w="11906" w:h="16838"/>
          <w:pgMar w:top="907" w:right="922" w:bottom="1411" w:left="720" w:header="720" w:footer="720" w:gutter="0"/>
          <w:cols w:space="720"/>
          <w:docGrid w:linePitch="360"/>
        </w:sectPr>
      </w:pPr>
    </w:p>
    <w:p w14:paraId="08A1EA94" w14:textId="77777777" w:rsidR="00201E71" w:rsidRPr="00DE6972" w:rsidRDefault="00201E71" w:rsidP="00201E71">
      <w:pPr>
        <w:ind w:right="-2"/>
        <w:outlineLvl w:val="0"/>
        <w:rPr>
          <w:rFonts w:cs="Arial"/>
          <w:sz w:val="20"/>
          <w:lang w:val="en-US"/>
        </w:rPr>
      </w:pPr>
      <w:r w:rsidRPr="00DE6972">
        <w:rPr>
          <w:rFonts w:cs="Arial"/>
          <w:sz w:val="20"/>
          <w:lang w:val="en-US"/>
        </w:rPr>
        <w:lastRenderedPageBreak/>
        <w:t>Free translation from the original in Spanish for publication in Argentina</w:t>
      </w:r>
    </w:p>
    <w:p w14:paraId="46B0E258" w14:textId="77777777" w:rsidR="00201E71" w:rsidRPr="00DE6972" w:rsidRDefault="00201E71" w:rsidP="00201E71">
      <w:pPr>
        <w:ind w:right="-2"/>
        <w:outlineLvl w:val="0"/>
        <w:rPr>
          <w:rFonts w:cs="Arial"/>
          <w:b/>
          <w:sz w:val="20"/>
          <w:lang w:val="en-US"/>
        </w:rPr>
      </w:pPr>
    </w:p>
    <w:p w14:paraId="0AE814C0" w14:textId="77777777" w:rsidR="00201E71" w:rsidRPr="00DE6972" w:rsidRDefault="00201E71" w:rsidP="00201E71">
      <w:pPr>
        <w:ind w:right="-2"/>
        <w:outlineLvl w:val="0"/>
        <w:rPr>
          <w:rFonts w:cs="Arial"/>
          <w:sz w:val="20"/>
          <w:lang w:val="en-US"/>
        </w:rPr>
      </w:pPr>
      <w:r w:rsidRPr="00DE6972">
        <w:rPr>
          <w:rFonts w:cs="Arial"/>
          <w:b/>
          <w:sz w:val="20"/>
          <w:lang w:val="en-US"/>
        </w:rPr>
        <w:t>REVIEW REPORT ON THE INTERIM CONDENSED FINANCIAL STATEMENTS</w:t>
      </w:r>
    </w:p>
    <w:p w14:paraId="0470C7DF" w14:textId="77777777" w:rsidR="00201E71" w:rsidRPr="00DE6972" w:rsidRDefault="00201E71" w:rsidP="00201E71">
      <w:pPr>
        <w:ind w:left="284" w:right="-2" w:hanging="284"/>
        <w:outlineLvl w:val="0"/>
        <w:rPr>
          <w:rFonts w:cs="Arial"/>
          <w:b/>
          <w:sz w:val="20"/>
          <w:lang w:val="en-US"/>
        </w:rPr>
      </w:pPr>
    </w:p>
    <w:p w14:paraId="75B05960" w14:textId="77777777" w:rsidR="00201E71" w:rsidRPr="00DE6972" w:rsidRDefault="00201E71" w:rsidP="00201E71">
      <w:pPr>
        <w:ind w:right="-2"/>
        <w:rPr>
          <w:rFonts w:cs="Arial"/>
          <w:sz w:val="20"/>
          <w:lang w:val="en-US"/>
        </w:rPr>
      </w:pPr>
      <w:r w:rsidRPr="00DE6972">
        <w:rPr>
          <w:rFonts w:cs="Arial"/>
          <w:sz w:val="20"/>
          <w:lang w:val="en-US"/>
        </w:rPr>
        <w:t>To the Shareholders, President and Directors of</w:t>
      </w:r>
    </w:p>
    <w:p w14:paraId="0961ADE4" w14:textId="77777777" w:rsidR="00201E71" w:rsidRPr="00DE6972" w:rsidRDefault="00201E71" w:rsidP="00201E71">
      <w:pPr>
        <w:ind w:right="-2"/>
        <w:jc w:val="both"/>
        <w:rPr>
          <w:rFonts w:cs="Arial"/>
          <w:sz w:val="20"/>
          <w:lang w:val="es-AR"/>
        </w:rPr>
      </w:pPr>
      <w:r w:rsidRPr="00DE6972">
        <w:rPr>
          <w:rFonts w:cs="Arial"/>
          <w:sz w:val="20"/>
          <w:lang w:val="es-AR"/>
        </w:rPr>
        <w:t>Transportadora de Gas del Norte S.A.</w:t>
      </w:r>
    </w:p>
    <w:p w14:paraId="0358BA9B" w14:textId="77777777" w:rsidR="00201E71" w:rsidRPr="00DE6972" w:rsidRDefault="00201E71" w:rsidP="00201E71">
      <w:pPr>
        <w:ind w:right="-2"/>
        <w:jc w:val="both"/>
        <w:rPr>
          <w:rFonts w:cs="Arial"/>
          <w:sz w:val="20"/>
          <w:lang w:val="en-US"/>
        </w:rPr>
      </w:pPr>
      <w:r w:rsidRPr="00DE6972">
        <w:rPr>
          <w:rFonts w:cs="Arial"/>
          <w:sz w:val="20"/>
          <w:lang w:val="en-US"/>
        </w:rPr>
        <w:t>Legal address: Don Bosco 3672 - 3rd floor</w:t>
      </w:r>
    </w:p>
    <w:p w14:paraId="7DFB7750" w14:textId="77777777" w:rsidR="00201E71" w:rsidRPr="00DE6972" w:rsidRDefault="00201E71" w:rsidP="00201E71">
      <w:pPr>
        <w:ind w:right="-2"/>
        <w:jc w:val="both"/>
        <w:rPr>
          <w:rFonts w:cs="Arial"/>
          <w:sz w:val="20"/>
          <w:lang w:val="en-US"/>
        </w:rPr>
      </w:pPr>
      <w:r w:rsidRPr="00DE6972">
        <w:rPr>
          <w:rFonts w:cs="Arial"/>
          <w:sz w:val="20"/>
          <w:lang w:val="en-US"/>
        </w:rPr>
        <w:t>Autonomous City of Buenos Aires</w:t>
      </w:r>
    </w:p>
    <w:p w14:paraId="331D424E" w14:textId="77777777" w:rsidR="00201E71" w:rsidRPr="00201E71" w:rsidRDefault="00201E71" w:rsidP="00201E71">
      <w:pPr>
        <w:pStyle w:val="Textoindependiente2"/>
        <w:tabs>
          <w:tab w:val="left" w:pos="-720"/>
        </w:tabs>
        <w:ind w:right="-2"/>
        <w:rPr>
          <w:rFonts w:cs="Arial"/>
          <w:spacing w:val="-3"/>
          <w:sz w:val="20"/>
          <w:lang w:val="en-GB"/>
        </w:rPr>
      </w:pPr>
      <w:r w:rsidRPr="00201E71">
        <w:rPr>
          <w:rFonts w:cs="Arial"/>
          <w:spacing w:val="-3"/>
          <w:sz w:val="20"/>
          <w:lang w:val="en-GB"/>
        </w:rPr>
        <w:t>Tax Code No. 30-65786305-6</w:t>
      </w:r>
    </w:p>
    <w:p w14:paraId="04858920" w14:textId="77777777" w:rsidR="00201E71" w:rsidRPr="00DE6972" w:rsidRDefault="00201E71" w:rsidP="00201E71">
      <w:pPr>
        <w:ind w:left="567" w:right="-2" w:hanging="567"/>
        <w:rPr>
          <w:rFonts w:cs="Arial"/>
          <w:b/>
          <w:sz w:val="20"/>
          <w:lang w:val="en-US"/>
        </w:rPr>
      </w:pPr>
      <w:r w:rsidRPr="00DE6972">
        <w:rPr>
          <w:rFonts w:cs="Arial"/>
          <w:b/>
          <w:sz w:val="20"/>
          <w:lang w:val="en-US"/>
        </w:rPr>
        <w:t>Introduction</w:t>
      </w:r>
    </w:p>
    <w:p w14:paraId="11EA3B7D" w14:textId="77777777" w:rsidR="00201E71" w:rsidRPr="00DE6972" w:rsidRDefault="00201E71" w:rsidP="00201E71">
      <w:pPr>
        <w:ind w:left="284" w:right="-2" w:hanging="284"/>
        <w:outlineLvl w:val="0"/>
        <w:rPr>
          <w:rFonts w:cs="Arial"/>
          <w:b/>
          <w:sz w:val="20"/>
          <w:lang w:val="en-US"/>
        </w:rPr>
      </w:pPr>
    </w:p>
    <w:p w14:paraId="61F8D9FD" w14:textId="77777777" w:rsidR="00201E71" w:rsidRPr="00DE6972" w:rsidRDefault="00201E71" w:rsidP="00201E71">
      <w:pPr>
        <w:pStyle w:val="Prrafodelista"/>
        <w:tabs>
          <w:tab w:val="left" w:pos="0"/>
        </w:tabs>
        <w:ind w:left="0" w:right="-2"/>
        <w:rPr>
          <w:rFonts w:cs="Arial"/>
          <w:sz w:val="20"/>
          <w:lang w:val="en-US"/>
        </w:rPr>
      </w:pPr>
      <w:r w:rsidRPr="00DE6972">
        <w:rPr>
          <w:rFonts w:cs="Arial"/>
          <w:sz w:val="20"/>
          <w:lang w:val="en-US"/>
        </w:rPr>
        <w:t>We have reviewed the accompanying condensed interim financial statements of Transportadora de Gas del Norte S.A. (hereinafter, “the Company” or “TGN”)</w:t>
      </w:r>
      <w:r w:rsidRPr="00DE6972">
        <w:rPr>
          <w:rFonts w:cs="Arial"/>
          <w:spacing w:val="-3"/>
          <w:sz w:val="20"/>
          <w:lang w:val="en-US"/>
        </w:rPr>
        <w:t>, comprised of the interim condensed balance sheets at June 30, 2020, the interim condensed statement of</w:t>
      </w:r>
      <w:r w:rsidRPr="00DE6972">
        <w:rPr>
          <w:rFonts w:cs="Arial"/>
          <w:sz w:val="20"/>
          <w:lang w:val="en-US"/>
        </w:rPr>
        <w:t xml:space="preserve"> comprehensive income for the </w:t>
      </w:r>
      <w:r>
        <w:rPr>
          <w:rFonts w:cs="Arial"/>
          <w:sz w:val="20"/>
          <w:lang w:val="en-US"/>
        </w:rPr>
        <w:t>six</w:t>
      </w:r>
      <w:r w:rsidRPr="00DE6972">
        <w:rPr>
          <w:rFonts w:cs="Arial"/>
          <w:sz w:val="20"/>
          <w:lang w:val="en-US"/>
        </w:rPr>
        <w:t xml:space="preserve"> and </w:t>
      </w:r>
      <w:r>
        <w:rPr>
          <w:rFonts w:cs="Arial"/>
          <w:sz w:val="20"/>
          <w:lang w:val="en-US"/>
        </w:rPr>
        <w:t>three</w:t>
      </w:r>
      <w:r w:rsidRPr="00DE6972">
        <w:rPr>
          <w:rFonts w:cs="Arial"/>
          <w:sz w:val="20"/>
          <w:lang w:val="en-US"/>
        </w:rPr>
        <w:t xml:space="preserve"> months period ended on June 30, 2020 and </w:t>
      </w:r>
      <w:r w:rsidRPr="00DE6972">
        <w:rPr>
          <w:rFonts w:cs="Arial"/>
          <w:spacing w:val="-3"/>
          <w:sz w:val="20"/>
          <w:lang w:val="en-US"/>
        </w:rPr>
        <w:t xml:space="preserve">the interim condensed statement </w:t>
      </w:r>
      <w:r w:rsidRPr="00DE6972">
        <w:rPr>
          <w:rFonts w:cs="Arial"/>
          <w:sz w:val="20"/>
          <w:lang w:val="en-US"/>
        </w:rPr>
        <w:t xml:space="preserve">of changes in shareholders’ equity and </w:t>
      </w:r>
      <w:r w:rsidRPr="00DE6972">
        <w:rPr>
          <w:rFonts w:cs="Arial"/>
          <w:spacing w:val="-3"/>
          <w:sz w:val="20"/>
          <w:lang w:val="en-US"/>
        </w:rPr>
        <w:t xml:space="preserve">the interim condensed statement </w:t>
      </w:r>
      <w:r w:rsidRPr="00DE6972">
        <w:rPr>
          <w:rFonts w:cs="Arial"/>
          <w:sz w:val="20"/>
          <w:lang w:val="en-US"/>
        </w:rPr>
        <w:t>of cash flows for the six months period then ended, and the selected explanatory notes.</w:t>
      </w:r>
    </w:p>
    <w:p w14:paraId="22CFA5DD" w14:textId="77777777" w:rsidR="00201E71" w:rsidRPr="00DE6972" w:rsidRDefault="00201E71" w:rsidP="00201E71">
      <w:pPr>
        <w:tabs>
          <w:tab w:val="left" w:pos="851"/>
        </w:tabs>
        <w:ind w:right="-2"/>
        <w:rPr>
          <w:rFonts w:cs="Arial"/>
          <w:sz w:val="20"/>
          <w:lang w:val="en-US"/>
        </w:rPr>
      </w:pPr>
    </w:p>
    <w:p w14:paraId="131AD8CB" w14:textId="77777777" w:rsidR="00201E71" w:rsidRPr="00DE6972" w:rsidRDefault="00201E71" w:rsidP="00201E71">
      <w:pPr>
        <w:tabs>
          <w:tab w:val="left" w:pos="8080"/>
          <w:tab w:val="left" w:pos="8222"/>
        </w:tabs>
        <w:ind w:right="-2"/>
        <w:rPr>
          <w:rFonts w:cs="Arial"/>
          <w:b/>
          <w:sz w:val="20"/>
          <w:lang w:val="en-US"/>
        </w:rPr>
      </w:pPr>
      <w:r w:rsidRPr="00DE6972">
        <w:rPr>
          <w:rFonts w:cs="Arial"/>
          <w:sz w:val="20"/>
          <w:lang w:val="en-US"/>
        </w:rPr>
        <w:t>The amounts and other information related to the fiscal year 2019 and their interim periods are an integral part of the financial statements mentioned above and, therefore, they should be</w:t>
      </w:r>
      <w:bookmarkStart w:id="18" w:name="_GoBack"/>
      <w:bookmarkEnd w:id="18"/>
      <w:r w:rsidRPr="00DE6972">
        <w:rPr>
          <w:rFonts w:cs="Arial"/>
          <w:sz w:val="20"/>
          <w:lang w:val="en-US"/>
        </w:rPr>
        <w:t xml:space="preserve"> considered in connection with these financial statements. </w:t>
      </w:r>
    </w:p>
    <w:p w14:paraId="07FB9E7E" w14:textId="77777777" w:rsidR="00201E71" w:rsidRPr="00DE6972" w:rsidRDefault="00201E71" w:rsidP="00201E71">
      <w:pPr>
        <w:ind w:right="-2"/>
        <w:outlineLvl w:val="0"/>
        <w:rPr>
          <w:rFonts w:cs="Arial"/>
          <w:b/>
          <w:sz w:val="20"/>
          <w:lang w:val="en-US"/>
        </w:rPr>
      </w:pPr>
    </w:p>
    <w:p w14:paraId="5AFC0AD5" w14:textId="77777777" w:rsidR="00201E71" w:rsidRPr="00DE6972" w:rsidRDefault="00201E71" w:rsidP="00201E71">
      <w:pPr>
        <w:tabs>
          <w:tab w:val="left" w:pos="567"/>
          <w:tab w:val="left" w:pos="8080"/>
          <w:tab w:val="left" w:pos="8222"/>
        </w:tabs>
        <w:ind w:right="-2"/>
        <w:rPr>
          <w:rFonts w:cs="Arial"/>
          <w:b/>
          <w:sz w:val="20"/>
          <w:lang w:val="en-US"/>
        </w:rPr>
      </w:pPr>
      <w:r w:rsidRPr="00DE6972">
        <w:rPr>
          <w:rFonts w:cs="Arial"/>
          <w:b/>
          <w:sz w:val="20"/>
          <w:lang w:val="en-US"/>
        </w:rPr>
        <w:t>Management's responsibilities</w:t>
      </w:r>
    </w:p>
    <w:p w14:paraId="12387D06" w14:textId="77777777" w:rsidR="00201E71" w:rsidRPr="00DE6972" w:rsidRDefault="00201E71" w:rsidP="00201E71">
      <w:pPr>
        <w:pStyle w:val="Prrafodelista"/>
        <w:tabs>
          <w:tab w:val="left" w:pos="851"/>
        </w:tabs>
        <w:ind w:left="284" w:right="-2" w:hanging="284"/>
        <w:rPr>
          <w:rFonts w:cs="Arial"/>
          <w:color w:val="548DD4"/>
          <w:sz w:val="20"/>
          <w:lang w:val="en-US"/>
        </w:rPr>
      </w:pPr>
    </w:p>
    <w:p w14:paraId="1C211B62" w14:textId="77777777" w:rsidR="00201E71" w:rsidRPr="00DE6972" w:rsidRDefault="00201E71" w:rsidP="00201E71">
      <w:pPr>
        <w:pStyle w:val="Prrafodelista"/>
        <w:ind w:left="0" w:right="-2"/>
        <w:rPr>
          <w:rFonts w:cs="Arial"/>
          <w:sz w:val="20"/>
          <w:lang w:val="en-US"/>
        </w:rPr>
      </w:pPr>
      <w:r w:rsidRPr="00DE6972">
        <w:rPr>
          <w:rFonts w:cs="Arial"/>
          <w:sz w:val="20"/>
          <w:lang w:val="en-US"/>
        </w:rPr>
        <w:t>The Board of Directors of the Company is responsible for the preparation and presentation of the financial statements in accordance with International Financial Reporting Standards, adopted by the Argentine Federation of Professional Councils in Economic Sciences (FACPCE) as professional accounting standards and included by the National Securities Commission (CNV) in its regulations, as approved by the International Accounting Standards Board (IASB), and is therefore responsible for the preparation and presentation of the interim condensed consolidated financial statements mentioned in the first paragraph, in accordance with International Accounting Standard 34 "Interim Financial Information" (IAS 34).</w:t>
      </w:r>
    </w:p>
    <w:p w14:paraId="3D244E07" w14:textId="77777777" w:rsidR="00201E71" w:rsidRPr="00DE6972" w:rsidRDefault="00201E71" w:rsidP="00201E71">
      <w:pPr>
        <w:tabs>
          <w:tab w:val="left" w:pos="851"/>
        </w:tabs>
        <w:ind w:left="284" w:right="-2" w:hanging="284"/>
        <w:rPr>
          <w:rFonts w:cs="Arial"/>
          <w:color w:val="548DD4"/>
          <w:sz w:val="20"/>
          <w:lang w:val="en-US"/>
        </w:rPr>
      </w:pPr>
    </w:p>
    <w:p w14:paraId="34D22AB3" w14:textId="77777777" w:rsidR="00201E71" w:rsidRPr="00DE6972" w:rsidRDefault="00201E71" w:rsidP="00201E71">
      <w:pPr>
        <w:ind w:left="567" w:right="-2" w:hanging="567"/>
        <w:rPr>
          <w:rFonts w:cs="Arial"/>
          <w:b/>
          <w:sz w:val="20"/>
          <w:lang w:val="en-US"/>
        </w:rPr>
      </w:pPr>
      <w:r w:rsidRPr="00DE6972">
        <w:rPr>
          <w:rFonts w:cs="Arial"/>
          <w:b/>
          <w:sz w:val="20"/>
          <w:lang w:val="en-US"/>
        </w:rPr>
        <w:t>Scope of our review</w:t>
      </w:r>
    </w:p>
    <w:p w14:paraId="7DBCEBCA" w14:textId="77777777" w:rsidR="00201E71" w:rsidRPr="00DE6972" w:rsidRDefault="00201E71" w:rsidP="00201E71">
      <w:pPr>
        <w:tabs>
          <w:tab w:val="left" w:pos="851"/>
        </w:tabs>
        <w:ind w:left="284" w:right="-2" w:hanging="284"/>
        <w:rPr>
          <w:rFonts w:cs="Arial"/>
          <w:color w:val="548DD4"/>
          <w:sz w:val="20"/>
          <w:lang w:val="en-US"/>
        </w:rPr>
      </w:pPr>
    </w:p>
    <w:p w14:paraId="53AEB19F" w14:textId="77777777" w:rsidR="00201E71" w:rsidRDefault="00201E71" w:rsidP="00201E71">
      <w:pPr>
        <w:pStyle w:val="Prrafodelista"/>
        <w:ind w:left="0" w:right="-2"/>
        <w:rPr>
          <w:rFonts w:cs="Arial"/>
          <w:sz w:val="20"/>
          <w:lang w:val="en-US"/>
        </w:rPr>
        <w:sectPr w:rsidR="00201E71" w:rsidSect="0002554C">
          <w:headerReference w:type="even" r:id="rId33"/>
          <w:headerReference w:type="default" r:id="rId34"/>
          <w:footerReference w:type="even" r:id="rId35"/>
          <w:footerReference w:type="default" r:id="rId36"/>
          <w:headerReference w:type="first" r:id="rId37"/>
          <w:footerReference w:type="first" r:id="rId38"/>
          <w:pgSz w:w="11906" w:h="16838" w:code="9"/>
          <w:pgMar w:top="2835" w:right="851" w:bottom="1418" w:left="1985" w:header="544" w:footer="544" w:gutter="0"/>
          <w:cols w:space="708"/>
          <w:titlePg/>
          <w:docGrid w:linePitch="360"/>
        </w:sectPr>
      </w:pPr>
      <w:r w:rsidRPr="00DE6972">
        <w:rPr>
          <w:rFonts w:cs="Arial"/>
          <w:sz w:val="20"/>
          <w:lang w:val="en-US"/>
        </w:rPr>
        <w:t>Our review was limited to the application of the procedures established under International Standards on Review Engagements ISRE 2410 "Review of interim financial information performed by the independent auditor of the entity", adopted as a review standard in Argentina by Technical Pronouncement No. 33 of the FACPCE and approved by the International Auditing and Assurance Standards Board (IAASB). A review of interim financial information consists of making inquiries to the Company's personnel responsible for preparing the information included in the interim condensed consolidated financial statements and performing analytical and other review procedures. This review is substantially less in scope than an audit examination conducted in accordance with international standards on auditing and consequently it does not enable us to be sure that we would become aware of all significant matters that might be identified in an audit. Therefore, we do not express an audit opinion on the Company's consolidated financial position, consolidated comprehensive income and consolidated cash flows.</w:t>
      </w:r>
    </w:p>
    <w:p w14:paraId="6FE109BC" w14:textId="77777777" w:rsidR="00201E71" w:rsidRPr="00DE6972" w:rsidRDefault="00201E71" w:rsidP="00201E71">
      <w:pPr>
        <w:pStyle w:val="Prrafodelista"/>
        <w:ind w:left="0" w:right="-2"/>
        <w:rPr>
          <w:rFonts w:cs="Arial"/>
          <w:sz w:val="20"/>
          <w:lang w:val="en-US"/>
        </w:rPr>
      </w:pPr>
    </w:p>
    <w:p w14:paraId="273F5D7F" w14:textId="77777777" w:rsidR="00201E71" w:rsidRPr="00DE6972" w:rsidRDefault="00201E71" w:rsidP="00201E71">
      <w:pPr>
        <w:pStyle w:val="Prrafodelista"/>
        <w:tabs>
          <w:tab w:val="left" w:pos="284"/>
        </w:tabs>
        <w:ind w:left="0" w:right="-2"/>
        <w:rPr>
          <w:rFonts w:cs="Arial"/>
          <w:sz w:val="20"/>
          <w:lang w:val="en-US"/>
        </w:rPr>
      </w:pPr>
    </w:p>
    <w:p w14:paraId="44F28FB4" w14:textId="77777777" w:rsidR="00201E71" w:rsidRPr="00DE6972" w:rsidRDefault="00201E71" w:rsidP="00201E71">
      <w:pPr>
        <w:ind w:right="-2"/>
        <w:rPr>
          <w:rFonts w:cs="Arial"/>
          <w:b/>
          <w:sz w:val="20"/>
          <w:lang w:val="en-US"/>
        </w:rPr>
      </w:pPr>
      <w:r w:rsidRPr="00DE6972">
        <w:rPr>
          <w:rFonts w:cs="Arial"/>
          <w:b/>
          <w:sz w:val="20"/>
          <w:lang w:val="en-US"/>
        </w:rPr>
        <w:t>Conclusion</w:t>
      </w:r>
    </w:p>
    <w:p w14:paraId="287FB992" w14:textId="77777777" w:rsidR="00201E71" w:rsidRPr="00DE6972" w:rsidRDefault="00201E71" w:rsidP="00201E71">
      <w:pPr>
        <w:ind w:right="-2"/>
        <w:rPr>
          <w:rFonts w:cs="Arial"/>
          <w:b/>
          <w:sz w:val="20"/>
          <w:lang w:val="en-US"/>
        </w:rPr>
      </w:pPr>
    </w:p>
    <w:p w14:paraId="46FECCF6" w14:textId="77777777" w:rsidR="00201E71" w:rsidRPr="00DE6972" w:rsidRDefault="00201E71" w:rsidP="00201E71">
      <w:pPr>
        <w:ind w:right="-2"/>
        <w:rPr>
          <w:rFonts w:cs="Arial"/>
          <w:sz w:val="20"/>
          <w:lang w:val="en-US"/>
        </w:rPr>
      </w:pPr>
      <w:r w:rsidRPr="00DE6972">
        <w:rPr>
          <w:rFonts w:cs="Arial"/>
          <w:sz w:val="20"/>
          <w:lang w:val="en-US"/>
        </w:rPr>
        <w:t>On the basis of our review, nothing has come to our attention that make us think that the interim condensed consolidated financial statements mentioned in the first paragraph of this report have not been prepared, in all material respects, in accordance with International Accounting Standard 34.</w:t>
      </w:r>
    </w:p>
    <w:p w14:paraId="3809D8AD" w14:textId="77777777" w:rsidR="00201E71" w:rsidRPr="00DE6972" w:rsidRDefault="00201E71" w:rsidP="00201E71">
      <w:pPr>
        <w:pStyle w:val="Prrafodelista"/>
        <w:tabs>
          <w:tab w:val="left" w:pos="851"/>
        </w:tabs>
        <w:autoSpaceDE w:val="0"/>
        <w:autoSpaceDN w:val="0"/>
        <w:adjustRightInd w:val="0"/>
        <w:ind w:left="0" w:right="-2"/>
        <w:rPr>
          <w:rFonts w:cs="Arial"/>
          <w:sz w:val="20"/>
          <w:lang w:val="en-US"/>
        </w:rPr>
      </w:pPr>
    </w:p>
    <w:p w14:paraId="6CCA407C" w14:textId="77777777" w:rsidR="00201E71" w:rsidRPr="00DE6972" w:rsidRDefault="00201E71" w:rsidP="00201E71">
      <w:pPr>
        <w:pStyle w:val="Prrafodelista"/>
        <w:tabs>
          <w:tab w:val="left" w:pos="851"/>
        </w:tabs>
        <w:autoSpaceDE w:val="0"/>
        <w:autoSpaceDN w:val="0"/>
        <w:adjustRightInd w:val="0"/>
        <w:ind w:left="0" w:right="-2"/>
        <w:rPr>
          <w:rFonts w:cs="Arial"/>
          <w:b/>
          <w:sz w:val="20"/>
          <w:lang w:val="en-US"/>
        </w:rPr>
      </w:pPr>
      <w:r w:rsidRPr="00DE6972">
        <w:rPr>
          <w:rFonts w:cs="Arial"/>
          <w:b/>
          <w:sz w:val="20"/>
          <w:lang w:val="en-US"/>
        </w:rPr>
        <w:t>Report on compliance with regulations in force</w:t>
      </w:r>
    </w:p>
    <w:p w14:paraId="2618B482" w14:textId="77777777" w:rsidR="00201E71" w:rsidRPr="00DE6972" w:rsidRDefault="00201E71" w:rsidP="00201E71">
      <w:pPr>
        <w:pStyle w:val="Prrafodelista"/>
        <w:tabs>
          <w:tab w:val="left" w:pos="851"/>
        </w:tabs>
        <w:ind w:left="0" w:right="-2"/>
        <w:rPr>
          <w:rFonts w:cs="Arial"/>
          <w:sz w:val="19"/>
          <w:szCs w:val="19"/>
          <w:lang w:val="en-US"/>
        </w:rPr>
      </w:pPr>
    </w:p>
    <w:p w14:paraId="1CD1A297" w14:textId="77777777" w:rsidR="00201E71" w:rsidRPr="00DE6972" w:rsidRDefault="00201E71" w:rsidP="00201E71">
      <w:pPr>
        <w:tabs>
          <w:tab w:val="left" w:pos="567"/>
        </w:tabs>
        <w:ind w:right="-2"/>
        <w:rPr>
          <w:rFonts w:cs="Arial"/>
          <w:sz w:val="20"/>
          <w:lang w:val="en-US"/>
        </w:rPr>
      </w:pPr>
      <w:r w:rsidRPr="00DE6972">
        <w:rPr>
          <w:rFonts w:cs="Arial"/>
          <w:sz w:val="20"/>
          <w:lang w:val="en-US"/>
        </w:rPr>
        <w:t>In compliance with current regulations, we report with respect to Transportadora de Gas del Norte S.A. that:</w:t>
      </w:r>
    </w:p>
    <w:p w14:paraId="315739A6" w14:textId="77777777" w:rsidR="00201E71" w:rsidRPr="00DE6972" w:rsidRDefault="00201E71" w:rsidP="00201E71">
      <w:pPr>
        <w:ind w:left="284" w:right="-2" w:hanging="284"/>
        <w:rPr>
          <w:rFonts w:cs="Arial"/>
          <w:color w:val="548DD4"/>
          <w:sz w:val="20"/>
          <w:lang w:val="en-US"/>
        </w:rPr>
      </w:pPr>
    </w:p>
    <w:p w14:paraId="7A4B5105" w14:textId="77777777" w:rsidR="00201E71" w:rsidRPr="00DE6972" w:rsidRDefault="00201E71" w:rsidP="00201E71">
      <w:pPr>
        <w:pStyle w:val="Prrafodelista"/>
        <w:numPr>
          <w:ilvl w:val="0"/>
          <w:numId w:val="48"/>
        </w:numPr>
        <w:ind w:right="-2"/>
        <w:contextualSpacing/>
        <w:rPr>
          <w:rFonts w:cs="Arial"/>
          <w:sz w:val="20"/>
          <w:lang w:val="en-US"/>
        </w:rPr>
      </w:pPr>
      <w:r w:rsidRPr="00DE6972">
        <w:rPr>
          <w:rFonts w:cs="Arial"/>
          <w:sz w:val="20"/>
          <w:lang w:val="en-US"/>
        </w:rPr>
        <w:t>except for not being transcribed to the Inventory and Balance Sheet book, the interim condensed financial statements of Transportadora de Gas del Norte S.A. comply, in what is within our competence, with the dispositions of General Companies Law and the relevant resolutions of the National Securities Commission;</w:t>
      </w:r>
    </w:p>
    <w:p w14:paraId="3670241A" w14:textId="77777777" w:rsidR="00201E71" w:rsidRPr="00DE6972" w:rsidRDefault="00201E71" w:rsidP="00201E71">
      <w:pPr>
        <w:pStyle w:val="Prrafodelista"/>
        <w:ind w:left="283" w:right="-2"/>
        <w:rPr>
          <w:rFonts w:cs="Arial"/>
          <w:sz w:val="20"/>
          <w:lang w:val="en-US"/>
        </w:rPr>
      </w:pPr>
    </w:p>
    <w:p w14:paraId="0725D9E2" w14:textId="77777777" w:rsidR="00201E71" w:rsidRPr="00DE6972" w:rsidRDefault="00201E71" w:rsidP="00201E71">
      <w:pPr>
        <w:pStyle w:val="Prrafodelista"/>
        <w:numPr>
          <w:ilvl w:val="0"/>
          <w:numId w:val="48"/>
        </w:numPr>
        <w:ind w:right="-2"/>
        <w:contextualSpacing/>
        <w:rPr>
          <w:rFonts w:cs="Arial"/>
          <w:sz w:val="20"/>
          <w:lang w:val="en-US"/>
        </w:rPr>
      </w:pPr>
      <w:r w:rsidRPr="00DE6972">
        <w:rPr>
          <w:rFonts w:cs="Arial"/>
          <w:sz w:val="20"/>
          <w:lang w:val="en-US"/>
        </w:rPr>
        <w:t>the interim condensed financial statements of Transportadora de Gas del Norte S.A. arise from accounting records carried in all formal aspects in conformity with legal requirements; except for: i) they are pending to be transcribed to the “Inventory and Balance Sheet” book, and ii) the journal entries from January to June are pending to be transcribed to the Journal book</w:t>
      </w:r>
    </w:p>
    <w:p w14:paraId="52245DCF" w14:textId="77777777" w:rsidR="00201E71" w:rsidRPr="00DE6972" w:rsidRDefault="00201E71" w:rsidP="00201E71">
      <w:pPr>
        <w:ind w:right="-2"/>
        <w:rPr>
          <w:rFonts w:cs="Arial"/>
          <w:sz w:val="20"/>
          <w:lang w:val="en-US"/>
        </w:rPr>
      </w:pPr>
    </w:p>
    <w:p w14:paraId="582FBC91" w14:textId="77777777" w:rsidR="00201E71" w:rsidRPr="00DE6972" w:rsidRDefault="00201E71" w:rsidP="00201E71">
      <w:pPr>
        <w:numPr>
          <w:ilvl w:val="0"/>
          <w:numId w:val="48"/>
        </w:numPr>
        <w:ind w:right="-2"/>
        <w:rPr>
          <w:rFonts w:cs="Arial"/>
          <w:sz w:val="20"/>
          <w:lang w:val="en-US"/>
        </w:rPr>
      </w:pPr>
      <w:r w:rsidRPr="00DE6972">
        <w:rPr>
          <w:rFonts w:cs="Arial"/>
          <w:sz w:val="20"/>
          <w:lang w:val="en-US"/>
        </w:rPr>
        <w:t>we have read the Overview and the Additional Information to the notes to the interim condensed financial statements required by section 12, Chapter III, Title IV</w:t>
      </w:r>
      <w:r w:rsidRPr="00DE6972">
        <w:rPr>
          <w:rFonts w:cs="Arial"/>
          <w:lang w:val="en-US"/>
        </w:rPr>
        <w:t xml:space="preserve"> </w:t>
      </w:r>
      <w:r w:rsidRPr="00DE6972">
        <w:rPr>
          <w:rFonts w:cs="Arial"/>
          <w:sz w:val="20"/>
          <w:lang w:val="en-US"/>
        </w:rPr>
        <w:t>of the regulations of National Securities Commission, on which we have no observations to make insofar as concerns matters within our field of competence;</w:t>
      </w:r>
    </w:p>
    <w:p w14:paraId="3A61F5DF" w14:textId="77777777" w:rsidR="00201E71" w:rsidRPr="00DE6972" w:rsidRDefault="00201E71" w:rsidP="00201E71">
      <w:pPr>
        <w:ind w:left="284" w:right="-2" w:hanging="284"/>
        <w:rPr>
          <w:rFonts w:cs="Arial"/>
          <w:sz w:val="20"/>
          <w:lang w:val="en-US"/>
        </w:rPr>
      </w:pPr>
    </w:p>
    <w:p w14:paraId="5B2234C4" w14:textId="77777777" w:rsidR="00201E71" w:rsidRPr="00DE6972" w:rsidRDefault="00201E71" w:rsidP="00201E71">
      <w:pPr>
        <w:pStyle w:val="Prrafodelista"/>
        <w:numPr>
          <w:ilvl w:val="0"/>
          <w:numId w:val="48"/>
        </w:numPr>
        <w:ind w:right="-2"/>
        <w:contextualSpacing/>
        <w:rPr>
          <w:rFonts w:cs="Arial"/>
          <w:sz w:val="20"/>
          <w:lang w:val="en-US"/>
        </w:rPr>
      </w:pPr>
      <w:r w:rsidRPr="00DE6972">
        <w:rPr>
          <w:rFonts w:cs="Arial"/>
          <w:sz w:val="20"/>
          <w:lang w:val="en-US"/>
        </w:rPr>
        <w:t xml:space="preserve">at March 31, 2020, the liabilities accrued by Transportadora de Gas del Norte S.A. in favor of the Argentine Integrated Social Security System according to the Company's accounting records and calculations amounted to $49.557.737, none of which was claimable at that date. </w:t>
      </w:r>
    </w:p>
    <w:p w14:paraId="4A4F2B5A" w14:textId="77777777" w:rsidR="00201E71" w:rsidRPr="00DE6972" w:rsidRDefault="00201E71" w:rsidP="00201E71">
      <w:pPr>
        <w:ind w:left="284" w:right="-2" w:hanging="284"/>
        <w:rPr>
          <w:rFonts w:cs="Arial"/>
          <w:color w:val="548DD4"/>
          <w:sz w:val="20"/>
          <w:lang w:val="en-US"/>
        </w:rPr>
      </w:pPr>
    </w:p>
    <w:p w14:paraId="5A3F07F7" w14:textId="77777777" w:rsidR="00201E71" w:rsidRPr="00DE6972" w:rsidRDefault="00201E71" w:rsidP="00201E71">
      <w:pPr>
        <w:ind w:left="284" w:right="-2" w:hanging="284"/>
        <w:rPr>
          <w:rFonts w:cs="Arial"/>
          <w:color w:val="548DD4"/>
          <w:sz w:val="20"/>
          <w:lang w:val="en-US"/>
        </w:rPr>
      </w:pPr>
    </w:p>
    <w:p w14:paraId="3F217AA1" w14:textId="77777777" w:rsidR="00201E71" w:rsidRPr="00DE6972" w:rsidRDefault="00201E71" w:rsidP="00201E71">
      <w:pPr>
        <w:ind w:left="284" w:right="-2" w:hanging="284"/>
        <w:rPr>
          <w:rFonts w:cs="Arial"/>
          <w:color w:val="548DD4"/>
          <w:sz w:val="20"/>
          <w:lang w:val="en-US"/>
        </w:rPr>
      </w:pPr>
    </w:p>
    <w:p w14:paraId="026A3B8C" w14:textId="77777777" w:rsidR="00201E71" w:rsidRPr="00DE6972" w:rsidRDefault="00201E71" w:rsidP="00201E71">
      <w:pPr>
        <w:rPr>
          <w:rFonts w:cs="Arial"/>
          <w:sz w:val="20"/>
          <w:lang w:val="en-US"/>
        </w:rPr>
      </w:pPr>
      <w:r w:rsidRPr="00DE6972">
        <w:rPr>
          <w:rFonts w:cs="Arial"/>
          <w:sz w:val="20"/>
          <w:lang w:val="en-US"/>
        </w:rPr>
        <w:t xml:space="preserve">Autonomous City of Buenos Aires, August </w:t>
      </w:r>
      <w:r>
        <w:rPr>
          <w:rFonts w:cs="Arial"/>
          <w:sz w:val="20"/>
          <w:lang w:val="en-US"/>
        </w:rPr>
        <w:t>10</w:t>
      </w:r>
      <w:r w:rsidRPr="00DE6972">
        <w:rPr>
          <w:rFonts w:cs="Arial"/>
          <w:sz w:val="20"/>
          <w:lang w:val="en-US"/>
        </w:rPr>
        <w:t>, 2020</w:t>
      </w:r>
    </w:p>
    <w:p w14:paraId="407B2128" w14:textId="77777777" w:rsidR="00201E71" w:rsidRPr="00647896" w:rsidRDefault="00201E71" w:rsidP="00201E71">
      <w:pPr>
        <w:ind w:right="-2"/>
        <w:rPr>
          <w:highlight w:val="yellow"/>
          <w:lang w:val="en-US"/>
        </w:rPr>
      </w:pPr>
    </w:p>
    <w:tbl>
      <w:tblPr>
        <w:tblpPr w:leftFromText="141" w:rightFromText="141" w:vertAnchor="text" w:horzAnchor="margin" w:tblpY="130"/>
        <w:tblW w:w="0" w:type="auto"/>
        <w:tblLayout w:type="fixed"/>
        <w:tblCellMar>
          <w:left w:w="0" w:type="dxa"/>
          <w:right w:w="0" w:type="dxa"/>
        </w:tblCellMar>
        <w:tblLook w:val="0000" w:firstRow="0" w:lastRow="0" w:firstColumn="0" w:lastColumn="0" w:noHBand="0" w:noVBand="0"/>
      </w:tblPr>
      <w:tblGrid>
        <w:gridCol w:w="3119"/>
      </w:tblGrid>
      <w:tr w:rsidR="00201E71" w:rsidRPr="00337501" w14:paraId="2038C81A" w14:textId="77777777" w:rsidTr="005F30D8">
        <w:tc>
          <w:tcPr>
            <w:tcW w:w="3119" w:type="dxa"/>
            <w:tcBorders>
              <w:bottom w:val="single" w:sz="6" w:space="0" w:color="auto"/>
            </w:tcBorders>
          </w:tcPr>
          <w:p w14:paraId="4EB3D752" w14:textId="77777777" w:rsidR="00201E71" w:rsidRPr="0069537E" w:rsidRDefault="00201E71" w:rsidP="005F30D8">
            <w:pPr>
              <w:tabs>
                <w:tab w:val="left" w:pos="0"/>
                <w:tab w:val="left" w:pos="3223"/>
              </w:tabs>
              <w:ind w:left="284" w:right="-2" w:hanging="284"/>
              <w:rPr>
                <w:sz w:val="20"/>
                <w:lang w:val="en-US"/>
              </w:rPr>
            </w:pPr>
            <w:r w:rsidRPr="0069537E">
              <w:rPr>
                <w:sz w:val="20"/>
                <w:lang w:val="en-US"/>
              </w:rPr>
              <w:t>PRICE WATERHOUSE &amp; CO.S.R.L.</w:t>
            </w:r>
          </w:p>
          <w:p w14:paraId="645842D2" w14:textId="77777777" w:rsidR="00201E71" w:rsidRDefault="00201E71" w:rsidP="005F30D8">
            <w:pPr>
              <w:ind w:left="284" w:right="-2" w:hanging="284"/>
              <w:rPr>
                <w:sz w:val="20"/>
                <w:lang w:val="en-US"/>
              </w:rPr>
            </w:pPr>
          </w:p>
          <w:p w14:paraId="290870EB" w14:textId="77777777" w:rsidR="00201E71" w:rsidRPr="0069537E" w:rsidRDefault="00201E71" w:rsidP="005F30D8">
            <w:pPr>
              <w:ind w:left="284" w:right="-2" w:hanging="284"/>
              <w:rPr>
                <w:sz w:val="20"/>
                <w:lang w:val="en-US"/>
              </w:rPr>
            </w:pPr>
          </w:p>
          <w:p w14:paraId="43E0C029" w14:textId="77777777" w:rsidR="00201E71" w:rsidRPr="00337501" w:rsidRDefault="00201E71" w:rsidP="005F30D8">
            <w:pPr>
              <w:tabs>
                <w:tab w:val="right" w:pos="3082"/>
              </w:tabs>
              <w:ind w:left="284" w:right="-2" w:hanging="284"/>
              <w:jc w:val="right"/>
              <w:rPr>
                <w:sz w:val="20"/>
                <w:lang w:val="en-US"/>
              </w:rPr>
            </w:pPr>
            <w:r w:rsidRPr="00337501">
              <w:rPr>
                <w:sz w:val="20"/>
                <w:lang w:val="en-US"/>
              </w:rPr>
              <w:t>(</w:t>
            </w:r>
            <w:r>
              <w:rPr>
                <w:sz w:val="20"/>
                <w:lang w:val="en-US"/>
              </w:rPr>
              <w:t>Partner</w:t>
            </w:r>
            <w:r w:rsidRPr="00337501">
              <w:rPr>
                <w:sz w:val="20"/>
                <w:lang w:val="en-US"/>
              </w:rPr>
              <w:t>)</w:t>
            </w:r>
          </w:p>
        </w:tc>
      </w:tr>
      <w:tr w:rsidR="00201E71" w:rsidRPr="00CE79E1" w14:paraId="59D8CED1" w14:textId="77777777" w:rsidTr="005F30D8">
        <w:trPr>
          <w:cantSplit/>
          <w:trHeight w:hRule="exact" w:val="180"/>
        </w:trPr>
        <w:tc>
          <w:tcPr>
            <w:tcW w:w="3119" w:type="dxa"/>
          </w:tcPr>
          <w:p w14:paraId="3D6153CE" w14:textId="77777777" w:rsidR="00201E71" w:rsidRPr="00CE79E1" w:rsidRDefault="00201E71" w:rsidP="005F30D8">
            <w:pPr>
              <w:ind w:left="284" w:right="-2" w:hanging="284"/>
              <w:jc w:val="center"/>
            </w:pPr>
            <w:r w:rsidRPr="00F113BB">
              <w:rPr>
                <w:rFonts w:ascii="Georgia" w:hAnsi="Georgia"/>
                <w:sz w:val="16"/>
                <w:szCs w:val="16"/>
                <w:lang w:val="es-AR"/>
              </w:rPr>
              <w:t>Dr. Ezequiel Luis Mirazón</w:t>
            </w:r>
          </w:p>
        </w:tc>
      </w:tr>
      <w:tr w:rsidR="00201E71" w:rsidRPr="004B194D" w14:paraId="17AD445C" w14:textId="77777777" w:rsidTr="005F30D8">
        <w:trPr>
          <w:cantSplit/>
          <w:trHeight w:val="686"/>
        </w:trPr>
        <w:tc>
          <w:tcPr>
            <w:tcW w:w="3119" w:type="dxa"/>
          </w:tcPr>
          <w:p w14:paraId="6D82FE9E" w14:textId="77777777" w:rsidR="00201E71" w:rsidRPr="00F113BB" w:rsidRDefault="00201E71" w:rsidP="005F30D8">
            <w:pPr>
              <w:widowControl w:val="0"/>
              <w:ind w:left="284" w:right="-2" w:hanging="284"/>
              <w:jc w:val="center"/>
              <w:rPr>
                <w:rFonts w:ascii="Georgia" w:hAnsi="Georgia"/>
                <w:sz w:val="16"/>
                <w:szCs w:val="16"/>
                <w:lang w:val="es-AR"/>
              </w:rPr>
            </w:pPr>
            <w:r w:rsidRPr="00CE79E1">
              <w:rPr>
                <w:rFonts w:ascii="Georgia" w:hAnsi="Georgia"/>
                <w:sz w:val="16"/>
                <w:szCs w:val="16"/>
                <w:lang w:val="es-AR"/>
              </w:rPr>
              <w:t xml:space="preserve"> </w:t>
            </w:r>
          </w:p>
          <w:p w14:paraId="556ED34E" w14:textId="77777777" w:rsidR="00201E71" w:rsidRPr="00F113BB" w:rsidRDefault="00201E71" w:rsidP="005F30D8">
            <w:pPr>
              <w:tabs>
                <w:tab w:val="left" w:pos="-1440"/>
                <w:tab w:val="left" w:pos="-720"/>
                <w:tab w:val="left" w:pos="0"/>
                <w:tab w:val="left" w:pos="432"/>
                <w:tab w:val="left" w:pos="720"/>
              </w:tabs>
              <w:ind w:left="284" w:right="-2" w:hanging="284"/>
              <w:jc w:val="center"/>
              <w:rPr>
                <w:lang w:val="es-AR"/>
              </w:rPr>
            </w:pPr>
          </w:p>
        </w:tc>
      </w:tr>
    </w:tbl>
    <w:p w14:paraId="6D243BE9" w14:textId="77777777" w:rsidR="00201E71" w:rsidRPr="00F113BB" w:rsidRDefault="00201E71" w:rsidP="00201E71">
      <w:pPr>
        <w:ind w:right="-2"/>
        <w:rPr>
          <w:lang w:val="es-AR"/>
        </w:rPr>
      </w:pPr>
    </w:p>
    <w:p w14:paraId="221B4638" w14:textId="77777777" w:rsidR="00201E71" w:rsidRPr="00F113BB" w:rsidRDefault="00201E71" w:rsidP="00201E71">
      <w:pPr>
        <w:ind w:right="-2"/>
        <w:rPr>
          <w:lang w:val="es-AR"/>
        </w:rPr>
      </w:pPr>
    </w:p>
    <w:p w14:paraId="0B618D77" w14:textId="77777777" w:rsidR="00201E71" w:rsidRPr="00F113BB" w:rsidRDefault="00201E71" w:rsidP="00201E71">
      <w:pPr>
        <w:ind w:right="-2"/>
        <w:rPr>
          <w:lang w:val="es-AR"/>
        </w:rPr>
      </w:pPr>
    </w:p>
    <w:p w14:paraId="387CCDC5" w14:textId="77777777" w:rsidR="00201E71" w:rsidRPr="00F113BB" w:rsidRDefault="00201E71" w:rsidP="00201E71">
      <w:pPr>
        <w:ind w:right="-2"/>
        <w:rPr>
          <w:lang w:val="es-AR"/>
        </w:rPr>
      </w:pPr>
    </w:p>
    <w:p w14:paraId="26EED99B" w14:textId="77777777" w:rsidR="00201E71" w:rsidRPr="00F113BB" w:rsidRDefault="00201E71" w:rsidP="00201E71">
      <w:pPr>
        <w:ind w:right="-2"/>
        <w:rPr>
          <w:lang w:val="es-AR"/>
        </w:rPr>
      </w:pPr>
    </w:p>
    <w:p w14:paraId="7E0DC750" w14:textId="77777777" w:rsidR="004A629C" w:rsidRPr="00AA18F1" w:rsidRDefault="004A629C" w:rsidP="004A629C">
      <w:pPr>
        <w:ind w:right="839"/>
        <w:rPr>
          <w:highlight w:val="yellow"/>
          <w:lang w:val="es-AR"/>
        </w:rPr>
      </w:pPr>
    </w:p>
    <w:p w14:paraId="71A436CE" w14:textId="77777777" w:rsidR="004A629C" w:rsidRPr="00F3241D" w:rsidRDefault="004A629C" w:rsidP="004A629C">
      <w:pPr>
        <w:pStyle w:val="Ttulo1"/>
        <w:spacing w:before="0" w:after="120" w:line="320" w:lineRule="exact"/>
        <w:jc w:val="center"/>
        <w:rPr>
          <w:rFonts w:ascii="Times New Roman" w:hAnsi="Times New Roman"/>
          <w:kern w:val="0"/>
          <w:sz w:val="24"/>
          <w:szCs w:val="24"/>
          <w:lang w:val="es-AR"/>
        </w:rPr>
      </w:pPr>
    </w:p>
    <w:p w14:paraId="43D768A8" w14:textId="77777777" w:rsidR="004A629C" w:rsidRPr="00F3241D" w:rsidRDefault="004A629C" w:rsidP="004A629C">
      <w:pPr>
        <w:pStyle w:val="Ttulo1"/>
        <w:spacing w:before="0" w:after="120" w:line="320" w:lineRule="exact"/>
        <w:jc w:val="center"/>
        <w:rPr>
          <w:rFonts w:ascii="Times New Roman" w:hAnsi="Times New Roman"/>
          <w:kern w:val="0"/>
          <w:sz w:val="24"/>
          <w:szCs w:val="24"/>
          <w:lang w:val="es-AR"/>
        </w:rPr>
      </w:pPr>
    </w:p>
    <w:p w14:paraId="39D6DD8F" w14:textId="77777777" w:rsidR="004A629C" w:rsidRPr="00F3241D" w:rsidRDefault="004A629C" w:rsidP="004A629C">
      <w:pPr>
        <w:jc w:val="center"/>
        <w:rPr>
          <w:rFonts w:ascii="Arial" w:hAnsi="Arial" w:cs="Arial"/>
          <w:b/>
          <w:lang w:val="es-AR"/>
        </w:rPr>
        <w:sectPr w:rsidR="004A629C" w:rsidRPr="00F3241D" w:rsidSect="00CA7CD1">
          <w:headerReference w:type="default" r:id="rId39"/>
          <w:footerReference w:type="default" r:id="rId40"/>
          <w:pgSz w:w="11906" w:h="16838"/>
          <w:pgMar w:top="2880" w:right="850" w:bottom="562" w:left="1987" w:header="720" w:footer="720" w:gutter="0"/>
          <w:pgNumType w:start="1"/>
          <w:cols w:space="720"/>
          <w:docGrid w:linePitch="360"/>
        </w:sectPr>
      </w:pPr>
    </w:p>
    <w:p w14:paraId="0A7E6FDE" w14:textId="77777777" w:rsidR="00201E71" w:rsidRDefault="00201E71" w:rsidP="00201E71">
      <w:pPr>
        <w:pStyle w:val="Encabezado"/>
        <w:jc w:val="center"/>
        <w:rPr>
          <w:rFonts w:ascii="Georgia" w:hAnsi="Georgia" w:cs="Arial"/>
          <w:sz w:val="20"/>
          <w:szCs w:val="20"/>
          <w:lang w:val="en-US" w:eastAsia="en-US"/>
        </w:rPr>
      </w:pPr>
      <w:r w:rsidRPr="00DE0A9F">
        <w:rPr>
          <w:rFonts w:ascii="Georgia" w:hAnsi="Georgia" w:cs="Arial"/>
          <w:i/>
          <w:sz w:val="20"/>
          <w:lang w:val="en-GB"/>
        </w:rPr>
        <w:lastRenderedPageBreak/>
        <w:t>Free translation from the original in Spanish for publication in Argentina</w:t>
      </w:r>
    </w:p>
    <w:p w14:paraId="332343EE" w14:textId="77777777" w:rsidR="00201E71" w:rsidRDefault="00201E71" w:rsidP="004A629C">
      <w:pPr>
        <w:pStyle w:val="Textoindependiente2"/>
        <w:jc w:val="center"/>
        <w:outlineLvl w:val="0"/>
        <w:rPr>
          <w:b/>
          <w:snapToGrid w:val="0"/>
          <w:lang w:val="en-US" w:eastAsia="en-US"/>
        </w:rPr>
      </w:pPr>
    </w:p>
    <w:p w14:paraId="02FE7957" w14:textId="2F9646B4" w:rsidR="004A629C" w:rsidRPr="007F1507" w:rsidRDefault="004A629C" w:rsidP="004A629C">
      <w:pPr>
        <w:pStyle w:val="Textoindependiente2"/>
        <w:jc w:val="center"/>
        <w:outlineLvl w:val="0"/>
        <w:rPr>
          <w:b/>
          <w:snapToGrid w:val="0"/>
          <w:lang w:val="en-US" w:eastAsia="en-US"/>
        </w:rPr>
      </w:pPr>
      <w:r w:rsidRPr="007F1507">
        <w:rPr>
          <w:b/>
          <w:snapToGrid w:val="0"/>
          <w:lang w:val="en-US" w:eastAsia="en-US"/>
        </w:rPr>
        <w:t>REPORT FROM THE SUPERVISORY COMMITTEE</w:t>
      </w:r>
    </w:p>
    <w:p w14:paraId="7781AF88" w14:textId="77777777" w:rsidR="004A629C" w:rsidRPr="007F1507" w:rsidRDefault="004A629C" w:rsidP="004A629C">
      <w:pPr>
        <w:jc w:val="both"/>
        <w:rPr>
          <w:spacing w:val="-3"/>
          <w:lang w:val="en-US"/>
        </w:rPr>
      </w:pPr>
      <w:r w:rsidRPr="007F1507">
        <w:rPr>
          <w:spacing w:val="-3"/>
          <w:lang w:val="en-US"/>
        </w:rPr>
        <w:t xml:space="preserve">To the Shareholders of </w:t>
      </w:r>
    </w:p>
    <w:p w14:paraId="4537E5B3" w14:textId="77777777" w:rsidR="004A629C" w:rsidRPr="00F3241D" w:rsidRDefault="004A629C" w:rsidP="004A629C">
      <w:pPr>
        <w:jc w:val="both"/>
        <w:rPr>
          <w:spacing w:val="-3"/>
          <w:lang w:val="es-AR"/>
        </w:rPr>
      </w:pPr>
      <w:r w:rsidRPr="00F3241D">
        <w:rPr>
          <w:spacing w:val="-3"/>
          <w:lang w:val="es-AR"/>
        </w:rPr>
        <w:t>Transportadora de Gas del Norte S.A.</w:t>
      </w:r>
    </w:p>
    <w:p w14:paraId="0C73E729" w14:textId="77777777" w:rsidR="004A629C" w:rsidRPr="00F3241D" w:rsidRDefault="004A629C" w:rsidP="004A629C">
      <w:pPr>
        <w:jc w:val="both"/>
        <w:rPr>
          <w:spacing w:val="-3"/>
          <w:lang w:val="es-AR"/>
        </w:rPr>
      </w:pPr>
    </w:p>
    <w:p w14:paraId="27EAE0AC" w14:textId="77777777" w:rsidR="007306FC" w:rsidRPr="007306FC" w:rsidRDefault="007306FC" w:rsidP="007306FC">
      <w:pPr>
        <w:shd w:val="clear" w:color="auto" w:fill="FFFFFF"/>
        <w:jc w:val="both"/>
        <w:rPr>
          <w:color w:val="222222"/>
          <w:lang w:val="en-US"/>
        </w:rPr>
      </w:pPr>
      <w:r w:rsidRPr="007306FC">
        <w:rPr>
          <w:b/>
          <w:bCs/>
          <w:color w:val="222222"/>
          <w:spacing w:val="-3"/>
          <w:lang w:val="en-US"/>
        </w:rPr>
        <w:t>Documents reviewed</w:t>
      </w:r>
    </w:p>
    <w:p w14:paraId="78B9F049" w14:textId="77777777" w:rsidR="007306FC" w:rsidRPr="007306FC" w:rsidRDefault="007306FC" w:rsidP="007306FC">
      <w:pPr>
        <w:shd w:val="clear" w:color="auto" w:fill="FFFFFF"/>
        <w:jc w:val="both"/>
        <w:rPr>
          <w:color w:val="222222"/>
          <w:lang w:val="en-US"/>
        </w:rPr>
      </w:pPr>
    </w:p>
    <w:p w14:paraId="10441D81" w14:textId="707FAE32" w:rsidR="007306FC" w:rsidRPr="007306FC" w:rsidRDefault="007306FC" w:rsidP="007306FC">
      <w:pPr>
        <w:shd w:val="clear" w:color="auto" w:fill="FFFFFF"/>
        <w:jc w:val="both"/>
        <w:rPr>
          <w:color w:val="222222"/>
          <w:lang w:val="en-US"/>
        </w:rPr>
      </w:pPr>
      <w:r w:rsidRPr="007306FC">
        <w:rPr>
          <w:color w:val="222222"/>
          <w:spacing w:val="-3"/>
          <w:lang w:val="en-US"/>
        </w:rPr>
        <w:t>In accordance with the provisions of Section 63, Subsection b) of Buenos Aires Stock Exchange (Bolsa de Comercio de Buenos Aires) Regulations, we have reviewed the enclosed Interim Condensed Financial Statements of Transportadora de Gas del Norte S.A. (hereinafter “the Company” or “TGN”), which comprise the Interim Condensed Balance Sheet as of June 30, 2020, Interim Condensed Statement of Comprehensive Income for the six-month period ended June 30, 2020, and Statement of Changes in Shareholders’ Equity and Statement of Cash Flows for the six-month period ended as of that date, and selected notes</w:t>
      </w:r>
      <w:r>
        <w:rPr>
          <w:color w:val="222222"/>
          <w:spacing w:val="-3"/>
          <w:lang w:val="en-US"/>
        </w:rPr>
        <w:t>.</w:t>
      </w:r>
    </w:p>
    <w:p w14:paraId="202C9071" w14:textId="77777777" w:rsidR="007306FC" w:rsidRPr="007306FC" w:rsidRDefault="007306FC" w:rsidP="007306FC">
      <w:pPr>
        <w:shd w:val="clear" w:color="auto" w:fill="FFFFFF"/>
        <w:jc w:val="both"/>
        <w:rPr>
          <w:color w:val="222222"/>
          <w:lang w:val="en-US"/>
        </w:rPr>
      </w:pPr>
    </w:p>
    <w:p w14:paraId="68AE09D4" w14:textId="77777777" w:rsidR="007306FC" w:rsidRPr="007306FC" w:rsidRDefault="007306FC" w:rsidP="007306FC">
      <w:pPr>
        <w:shd w:val="clear" w:color="auto" w:fill="FFFFFF"/>
        <w:jc w:val="both"/>
        <w:rPr>
          <w:color w:val="222222"/>
          <w:lang w:val="en-US"/>
        </w:rPr>
      </w:pPr>
      <w:r w:rsidRPr="007306FC">
        <w:rPr>
          <w:color w:val="222222"/>
          <w:spacing w:val="-3"/>
          <w:lang w:val="en-US"/>
        </w:rPr>
        <w:t>Balances and other information for fiscal year 2019 and interim periods thereof, are an integral part of the financial statements above mentioned and therefore should be considered in relation to those financial statements.</w:t>
      </w:r>
    </w:p>
    <w:p w14:paraId="77BBEE7E" w14:textId="77777777" w:rsidR="007306FC" w:rsidRPr="007306FC" w:rsidRDefault="007306FC" w:rsidP="007306FC">
      <w:pPr>
        <w:shd w:val="clear" w:color="auto" w:fill="FFFFFF"/>
        <w:jc w:val="both"/>
        <w:rPr>
          <w:color w:val="222222"/>
          <w:lang w:val="en-US"/>
        </w:rPr>
      </w:pPr>
    </w:p>
    <w:p w14:paraId="7FB947DD" w14:textId="77777777" w:rsidR="007306FC" w:rsidRPr="007306FC" w:rsidRDefault="007306FC" w:rsidP="007306FC">
      <w:pPr>
        <w:shd w:val="clear" w:color="auto" w:fill="FFFFFF"/>
        <w:jc w:val="both"/>
        <w:rPr>
          <w:color w:val="222222"/>
          <w:lang w:val="en-US"/>
        </w:rPr>
      </w:pPr>
      <w:r w:rsidRPr="007306FC">
        <w:rPr>
          <w:b/>
          <w:bCs/>
          <w:color w:val="222222"/>
          <w:spacing w:val="-3"/>
          <w:lang w:val="en-US"/>
        </w:rPr>
        <w:t>Management Responsibility</w:t>
      </w:r>
    </w:p>
    <w:p w14:paraId="0206DF4D" w14:textId="77777777" w:rsidR="007306FC" w:rsidRPr="007306FC" w:rsidRDefault="007306FC" w:rsidP="007306FC">
      <w:pPr>
        <w:shd w:val="clear" w:color="auto" w:fill="FFFFFF"/>
        <w:jc w:val="both"/>
        <w:rPr>
          <w:color w:val="222222"/>
          <w:lang w:val="en-US"/>
        </w:rPr>
      </w:pPr>
    </w:p>
    <w:p w14:paraId="5CB143BE" w14:textId="77777777" w:rsidR="007306FC" w:rsidRPr="007306FC" w:rsidRDefault="007306FC" w:rsidP="007306FC">
      <w:pPr>
        <w:shd w:val="clear" w:color="auto" w:fill="FFFFFF"/>
        <w:jc w:val="both"/>
        <w:rPr>
          <w:color w:val="222222"/>
          <w:lang w:val="en-US"/>
        </w:rPr>
      </w:pPr>
      <w:r w:rsidRPr="007306FC">
        <w:rPr>
          <w:color w:val="222222"/>
          <w:lang w:val="en-US"/>
        </w:rPr>
        <w:t>The preparation and presentation of said Financial Statements are the responsibility of the Company’s Board, in exercise of its exclusive duties, and in full observance of applicable regulations. This responsibility includes the design, implementation and maintenance of an adequate and efficient internal control system so that such Statements are free from material mistakes, whether due to error or fraud, and also includes the selection and application of appropriate accounting policies and the most reasonable estimates under the prevailing circumstances</w:t>
      </w:r>
      <w:r w:rsidRPr="007306FC">
        <w:rPr>
          <w:color w:val="222222"/>
          <w:spacing w:val="-3"/>
          <w:lang w:val="en-US"/>
        </w:rPr>
        <w:t>.</w:t>
      </w:r>
    </w:p>
    <w:p w14:paraId="1780C7C4" w14:textId="77777777" w:rsidR="007306FC" w:rsidRPr="007306FC" w:rsidRDefault="007306FC" w:rsidP="007306FC">
      <w:pPr>
        <w:shd w:val="clear" w:color="auto" w:fill="FFFFFF"/>
        <w:jc w:val="both"/>
        <w:rPr>
          <w:color w:val="222222"/>
          <w:lang w:val="en-US"/>
        </w:rPr>
      </w:pPr>
    </w:p>
    <w:p w14:paraId="427C585C" w14:textId="77777777" w:rsidR="007306FC" w:rsidRPr="007306FC" w:rsidRDefault="007306FC" w:rsidP="007306FC">
      <w:pPr>
        <w:shd w:val="clear" w:color="auto" w:fill="FFFFFF"/>
        <w:jc w:val="both"/>
        <w:rPr>
          <w:color w:val="222222"/>
          <w:lang w:val="en-US"/>
        </w:rPr>
      </w:pPr>
      <w:r w:rsidRPr="007306FC">
        <w:rPr>
          <w:b/>
          <w:bCs/>
          <w:color w:val="222222"/>
          <w:spacing w:val="-3"/>
          <w:lang w:val="en-US"/>
        </w:rPr>
        <w:t>Supervisory Committee’s Responsibility</w:t>
      </w:r>
    </w:p>
    <w:p w14:paraId="37569711" w14:textId="77777777" w:rsidR="007306FC" w:rsidRPr="007306FC" w:rsidRDefault="007306FC" w:rsidP="007306FC">
      <w:pPr>
        <w:shd w:val="clear" w:color="auto" w:fill="FFFFFF"/>
        <w:jc w:val="both"/>
        <w:rPr>
          <w:color w:val="222222"/>
          <w:lang w:val="en-US"/>
        </w:rPr>
      </w:pPr>
    </w:p>
    <w:p w14:paraId="0FEE3242" w14:textId="62B4B166" w:rsidR="007306FC" w:rsidRPr="007306FC" w:rsidRDefault="007306FC" w:rsidP="007306FC">
      <w:pPr>
        <w:shd w:val="clear" w:color="auto" w:fill="FFFFFF"/>
        <w:jc w:val="both"/>
        <w:rPr>
          <w:color w:val="222222"/>
          <w:lang w:val="en-US"/>
        </w:rPr>
      </w:pPr>
      <w:r w:rsidRPr="007306FC">
        <w:rPr>
          <w:color w:val="222222"/>
          <w:lang w:val="en-US"/>
        </w:rPr>
        <w:t>We conducted our review of the above mention</w:t>
      </w:r>
      <w:r>
        <w:rPr>
          <w:color w:val="222222"/>
          <w:lang w:val="en-US"/>
        </w:rPr>
        <w:t>ed</w:t>
      </w:r>
      <w:r w:rsidRPr="007306FC">
        <w:rPr>
          <w:color w:val="222222"/>
          <w:lang w:val="en-US"/>
        </w:rPr>
        <w:t xml:space="preserve"> documents in accordance with Statutory Auditing Standards in force. Those standards require that the review is conducted in accordance with standards applicable to assignments for review of interim financial information and that the consistency of significant information contained in those statements is verified against the information on corporate decisions set forth in minutes, including the consistency of those decisions with the Law and the Company’s Bylaws concerning their formal and documentary aspects</w:t>
      </w:r>
      <w:r w:rsidRPr="007306FC">
        <w:rPr>
          <w:color w:val="222222"/>
          <w:spacing w:val="-3"/>
          <w:lang w:val="en-US"/>
        </w:rPr>
        <w:t>.  </w:t>
      </w:r>
    </w:p>
    <w:p w14:paraId="400AC19A" w14:textId="77777777" w:rsidR="007306FC" w:rsidRPr="007306FC" w:rsidRDefault="007306FC" w:rsidP="007306FC">
      <w:pPr>
        <w:shd w:val="clear" w:color="auto" w:fill="FFFFFF"/>
        <w:jc w:val="both"/>
        <w:rPr>
          <w:color w:val="222222"/>
          <w:lang w:val="en-US"/>
        </w:rPr>
      </w:pPr>
    </w:p>
    <w:p w14:paraId="77B2108D" w14:textId="375A5E09" w:rsidR="007306FC" w:rsidRPr="007306FC" w:rsidRDefault="007306FC" w:rsidP="007306FC">
      <w:pPr>
        <w:shd w:val="clear" w:color="auto" w:fill="FFFFFF"/>
        <w:jc w:val="both"/>
        <w:rPr>
          <w:color w:val="222222"/>
          <w:lang w:val="en-US"/>
        </w:rPr>
      </w:pPr>
      <w:r w:rsidRPr="007306FC">
        <w:rPr>
          <w:color w:val="222222"/>
          <w:spacing w:val="-3"/>
          <w:lang w:val="en-US"/>
        </w:rPr>
        <w:t xml:space="preserve">We have also examined the Review Report on the Interim Condensed Financial Statements </w:t>
      </w:r>
      <w:r>
        <w:rPr>
          <w:color w:val="222222"/>
          <w:spacing w:val="-3"/>
          <w:lang w:val="en-US"/>
        </w:rPr>
        <w:t xml:space="preserve">prepared </w:t>
      </w:r>
      <w:r w:rsidRPr="007306FC">
        <w:rPr>
          <w:color w:val="222222"/>
          <w:spacing w:val="-3"/>
          <w:lang w:val="en-US"/>
        </w:rPr>
        <w:t>by independent auditor Ezequiel Luis Mirazón (CPA), Partner of Price Waterhouse &amp; Co. S.R.L., dated August 10, 2020, issued in compliance with standards applicable in Argentina for the “Review of Interim Financial Information developed by the Company’s Independent Auditor”. Our review included the verification of the work planning, scope, nature and timeliness of the procedures followed and the results of the review conducted by said professional</w:t>
      </w:r>
      <w:r w:rsidRPr="007306FC">
        <w:rPr>
          <w:color w:val="222222"/>
          <w:lang w:val="en-US"/>
        </w:rPr>
        <w:t>.</w:t>
      </w:r>
    </w:p>
    <w:p w14:paraId="66BA4358" w14:textId="1AB43AC4" w:rsidR="007306FC" w:rsidRPr="007306FC" w:rsidRDefault="007306FC" w:rsidP="007306FC">
      <w:pPr>
        <w:shd w:val="clear" w:color="auto" w:fill="FFFFFF"/>
        <w:jc w:val="both"/>
        <w:rPr>
          <w:color w:val="222222"/>
          <w:lang w:val="en-US"/>
        </w:rPr>
      </w:pPr>
      <w:r w:rsidRPr="007306FC">
        <w:rPr>
          <w:color w:val="222222"/>
          <w:spacing w:val="-3"/>
          <w:lang w:val="en-US"/>
        </w:rPr>
        <w:lastRenderedPageBreak/>
        <w:t>We have not conducted any management review and therefore we have not assessed business criteria and decisions concerning the provision of the gas transportation utility service, its administration and commercialization, since these issues are the exclusive responsibility of the Board and are beyond the scope of this Supervisory Committee.</w:t>
      </w:r>
    </w:p>
    <w:p w14:paraId="12B67903" w14:textId="77777777" w:rsidR="007306FC" w:rsidRPr="007306FC" w:rsidRDefault="007306FC" w:rsidP="007306FC">
      <w:pPr>
        <w:shd w:val="clear" w:color="auto" w:fill="FFFFFF"/>
        <w:jc w:val="both"/>
        <w:rPr>
          <w:color w:val="222222"/>
          <w:lang w:val="en-US"/>
        </w:rPr>
      </w:pPr>
    </w:p>
    <w:p w14:paraId="7D4D2D18" w14:textId="77777777" w:rsidR="007306FC" w:rsidRPr="007306FC" w:rsidRDefault="007306FC" w:rsidP="007306FC">
      <w:pPr>
        <w:shd w:val="clear" w:color="auto" w:fill="FFFFFF"/>
        <w:jc w:val="both"/>
        <w:rPr>
          <w:color w:val="222222"/>
          <w:lang w:val="en-US"/>
        </w:rPr>
      </w:pPr>
      <w:r w:rsidRPr="007306FC">
        <w:rPr>
          <w:b/>
          <w:bCs/>
          <w:color w:val="222222"/>
          <w:spacing w:val="-3"/>
          <w:lang w:val="en-US"/>
        </w:rPr>
        <w:t>Conclusion</w:t>
      </w:r>
    </w:p>
    <w:p w14:paraId="14C7FD17" w14:textId="77777777" w:rsidR="007306FC" w:rsidRPr="007306FC" w:rsidRDefault="007306FC" w:rsidP="007306FC">
      <w:pPr>
        <w:shd w:val="clear" w:color="auto" w:fill="FFFFFF"/>
        <w:jc w:val="both"/>
        <w:rPr>
          <w:color w:val="222222"/>
          <w:lang w:val="en-US"/>
        </w:rPr>
      </w:pPr>
    </w:p>
    <w:p w14:paraId="57450923" w14:textId="77777777" w:rsidR="007306FC" w:rsidRPr="007306FC" w:rsidRDefault="007306FC" w:rsidP="007306FC">
      <w:pPr>
        <w:shd w:val="clear" w:color="auto" w:fill="FFFFFF"/>
        <w:spacing w:after="120"/>
        <w:jc w:val="both"/>
        <w:rPr>
          <w:color w:val="222222"/>
          <w:lang w:val="en-US"/>
        </w:rPr>
      </w:pPr>
      <w:r w:rsidRPr="007306FC">
        <w:rPr>
          <w:color w:val="222222"/>
          <w:spacing w:val="-3"/>
          <w:lang w:val="en-US"/>
        </w:rPr>
        <w:t>We believe that the scope of our work and the Independent Auditor’s Report provide us with a reasonable basis for our opinion, and in accordance with applicable regulations we inform that the Interim Condensed Financial Statements as of June 30, 2020, discussed and approved by the Company’s Board on the date hereof, include all material facts and circumstances that have come to our knowledge.</w:t>
      </w:r>
    </w:p>
    <w:p w14:paraId="0E7C5CE2" w14:textId="77777777" w:rsidR="007306FC" w:rsidRPr="007306FC" w:rsidRDefault="007306FC" w:rsidP="007306FC">
      <w:pPr>
        <w:shd w:val="clear" w:color="auto" w:fill="FFFFFF"/>
        <w:jc w:val="both"/>
        <w:rPr>
          <w:color w:val="222222"/>
          <w:lang w:val="en-US"/>
        </w:rPr>
      </w:pPr>
    </w:p>
    <w:p w14:paraId="5404036C" w14:textId="77777777" w:rsidR="007306FC" w:rsidRPr="007306FC" w:rsidRDefault="007306FC" w:rsidP="007306FC">
      <w:pPr>
        <w:shd w:val="clear" w:color="auto" w:fill="FFFFFF"/>
        <w:jc w:val="both"/>
        <w:rPr>
          <w:color w:val="222222"/>
          <w:lang w:val="en-US"/>
        </w:rPr>
      </w:pPr>
      <w:r w:rsidRPr="007306FC">
        <w:rPr>
          <w:b/>
          <w:bCs/>
          <w:color w:val="222222"/>
          <w:spacing w:val="-3"/>
          <w:lang w:val="en-US"/>
        </w:rPr>
        <w:t>Report on compliance with applicable regulations</w:t>
      </w:r>
    </w:p>
    <w:p w14:paraId="39041E5A" w14:textId="77777777" w:rsidR="007306FC" w:rsidRPr="007306FC" w:rsidRDefault="007306FC" w:rsidP="007306FC">
      <w:pPr>
        <w:shd w:val="clear" w:color="auto" w:fill="FFFFFF"/>
        <w:ind w:firstLine="1080"/>
        <w:jc w:val="both"/>
        <w:rPr>
          <w:color w:val="222222"/>
          <w:lang w:val="en-US"/>
        </w:rPr>
      </w:pPr>
      <w:r w:rsidRPr="007306FC">
        <w:rPr>
          <w:color w:val="222222"/>
          <w:spacing w:val="-3"/>
          <w:lang w:val="en-US"/>
        </w:rPr>
        <w:t> </w:t>
      </w:r>
    </w:p>
    <w:p w14:paraId="6E0D2D8C" w14:textId="77777777" w:rsidR="007306FC" w:rsidRPr="007306FC" w:rsidRDefault="007306FC" w:rsidP="007306FC">
      <w:pPr>
        <w:shd w:val="clear" w:color="auto" w:fill="FFFFFF"/>
        <w:spacing w:after="120"/>
        <w:ind w:left="709" w:hanging="709"/>
        <w:jc w:val="both"/>
        <w:rPr>
          <w:color w:val="222222"/>
          <w:lang w:val="en-US"/>
        </w:rPr>
      </w:pPr>
      <w:r w:rsidRPr="007306FC">
        <w:rPr>
          <w:color w:val="222222"/>
          <w:spacing w:val="-3"/>
          <w:lang w:val="en-US"/>
        </w:rPr>
        <w:t>a)</w:t>
      </w:r>
      <w:r w:rsidRPr="007306FC">
        <w:rPr>
          <w:color w:val="222222"/>
          <w:spacing w:val="-3"/>
          <w:lang w:val="en-US"/>
        </w:rPr>
        <w:tab/>
        <w:t xml:space="preserve">The Interim Condensed Financial Statements are derived from accounting systems, which records are then entered on books kept, in all formal respects, in accordance with applicable legislation, and comply with the provisions of the Argentine General Company Law and National Securities Commission resolutions, except for their transcription in the Inventory and Balance Sheet book, which as of the date hereof has not yet been updated. The entries for January to June 2020 have neither been reflected in the Journal. </w:t>
      </w:r>
    </w:p>
    <w:p w14:paraId="0A993F4F" w14:textId="77777777" w:rsidR="007306FC" w:rsidRPr="007306FC" w:rsidRDefault="007306FC" w:rsidP="007306FC">
      <w:pPr>
        <w:shd w:val="clear" w:color="auto" w:fill="FFFFFF"/>
        <w:spacing w:after="120"/>
        <w:ind w:left="709" w:hanging="709"/>
        <w:jc w:val="both"/>
        <w:rPr>
          <w:color w:val="222222"/>
          <w:lang w:val="en-US"/>
        </w:rPr>
      </w:pPr>
      <w:r w:rsidRPr="007306FC">
        <w:rPr>
          <w:color w:val="222222"/>
          <w:spacing w:val="-3"/>
          <w:lang w:val="en-US"/>
        </w:rPr>
        <w:t>b)</w:t>
      </w:r>
      <w:r w:rsidRPr="007306FC">
        <w:rPr>
          <w:color w:val="222222"/>
          <w:spacing w:val="-3"/>
          <w:lang w:val="en-US"/>
        </w:rPr>
        <w:tab/>
        <w:t>As regards the above mentioned Interim Condensed Financial Statements, and the Additional Information to the Notes thereto required under Title IV, Chapter III, Section 12 of the National Securities Commission regulations, we have no other remarks than those above stated.</w:t>
      </w:r>
    </w:p>
    <w:p w14:paraId="341E7F75" w14:textId="77777777" w:rsidR="007306FC" w:rsidRPr="007306FC" w:rsidRDefault="007306FC" w:rsidP="007306FC">
      <w:pPr>
        <w:shd w:val="clear" w:color="auto" w:fill="FFFFFF"/>
        <w:ind w:left="709" w:hanging="709"/>
        <w:jc w:val="both"/>
        <w:rPr>
          <w:color w:val="222222"/>
          <w:spacing w:val="-3"/>
          <w:lang w:val="en-US"/>
        </w:rPr>
      </w:pPr>
      <w:r w:rsidRPr="007306FC">
        <w:rPr>
          <w:color w:val="222222"/>
          <w:spacing w:val="-3"/>
          <w:lang w:val="en-US"/>
        </w:rPr>
        <w:t>c)</w:t>
      </w:r>
      <w:r w:rsidRPr="007306FC">
        <w:rPr>
          <w:color w:val="222222"/>
          <w:spacing w:val="-3"/>
          <w:lang w:val="en-US"/>
        </w:rPr>
        <w:tab/>
        <w:t>We have complied with the requirements of Section 294 of the Argentine General Company Law,</w:t>
      </w:r>
      <w:r w:rsidRPr="007306FC">
        <w:rPr>
          <w:color w:val="FF0000"/>
          <w:spacing w:val="-3"/>
          <w:lang w:val="en-US"/>
        </w:rPr>
        <w:t> </w:t>
      </w:r>
      <w:r w:rsidRPr="007306FC">
        <w:rPr>
          <w:color w:val="222222"/>
          <w:spacing w:val="-3"/>
          <w:lang w:val="en-US"/>
        </w:rPr>
        <w:t>during the reported period.</w:t>
      </w:r>
    </w:p>
    <w:p w14:paraId="110C8978" w14:textId="77777777" w:rsidR="007306FC" w:rsidRPr="007306FC" w:rsidRDefault="007306FC" w:rsidP="007306FC">
      <w:pPr>
        <w:shd w:val="clear" w:color="auto" w:fill="FFFFFF"/>
        <w:ind w:left="709" w:hanging="709"/>
        <w:jc w:val="both"/>
        <w:rPr>
          <w:color w:val="222222"/>
          <w:spacing w:val="-3"/>
          <w:lang w:val="en-US"/>
        </w:rPr>
      </w:pPr>
    </w:p>
    <w:p w14:paraId="29026B88" w14:textId="77777777" w:rsidR="007306FC" w:rsidRPr="007306FC" w:rsidRDefault="007306FC" w:rsidP="007306FC">
      <w:pPr>
        <w:shd w:val="clear" w:color="auto" w:fill="FFFFFF"/>
        <w:ind w:left="709" w:hanging="709"/>
        <w:jc w:val="both"/>
        <w:rPr>
          <w:color w:val="222222"/>
          <w:spacing w:val="-3"/>
          <w:lang w:val="en-US"/>
        </w:rPr>
      </w:pPr>
      <w:r w:rsidRPr="007306FC">
        <w:rPr>
          <w:color w:val="222222"/>
          <w:spacing w:val="-3"/>
          <w:lang w:val="en-US"/>
        </w:rPr>
        <w:t>d)</w:t>
      </w:r>
      <w:r w:rsidRPr="007306FC">
        <w:rPr>
          <w:color w:val="222222"/>
          <w:spacing w:val="-3"/>
          <w:lang w:val="en-US"/>
        </w:rPr>
        <w:tab/>
        <w:t>We have verified compliance with the legal requirements established in National Securities Commission General Resolution No. 830/2020 regarding the remote conduct of the Board meeting at which the Interim Condensed Financial Statements as of June 30, 2020 have been approved.</w:t>
      </w:r>
    </w:p>
    <w:p w14:paraId="5CE3F6F4" w14:textId="77777777" w:rsidR="007306FC" w:rsidRPr="007306FC" w:rsidRDefault="007306FC" w:rsidP="007306FC">
      <w:pPr>
        <w:shd w:val="clear" w:color="auto" w:fill="FFFFFF"/>
        <w:ind w:left="709" w:hanging="709"/>
        <w:jc w:val="both"/>
        <w:rPr>
          <w:color w:val="222222"/>
          <w:spacing w:val="-3"/>
          <w:lang w:val="en-US"/>
        </w:rPr>
      </w:pPr>
    </w:p>
    <w:p w14:paraId="3085D179" w14:textId="7408A777" w:rsidR="007306FC" w:rsidRPr="007C79A1" w:rsidRDefault="007306FC" w:rsidP="007306FC">
      <w:pPr>
        <w:shd w:val="clear" w:color="auto" w:fill="FFFFFF"/>
        <w:ind w:left="709" w:hanging="709"/>
        <w:jc w:val="both"/>
        <w:rPr>
          <w:color w:val="222222"/>
          <w:lang w:val="en-US"/>
        </w:rPr>
      </w:pPr>
      <w:r w:rsidRPr="007306FC">
        <w:rPr>
          <w:color w:val="222222"/>
          <w:spacing w:val="-3"/>
          <w:lang w:val="en-US"/>
        </w:rPr>
        <w:t>e)</w:t>
      </w:r>
      <w:r w:rsidRPr="007306FC">
        <w:rPr>
          <w:color w:val="222222"/>
          <w:spacing w:val="-3"/>
          <w:lang w:val="en-US"/>
        </w:rPr>
        <w:tab/>
        <w:t>Note that certain Board, Supervisory Committee and Shareholders</w:t>
      </w:r>
      <w:r w:rsidR="00AB4DA1">
        <w:rPr>
          <w:color w:val="222222"/>
          <w:spacing w:val="-3"/>
          <w:lang w:val="en-US"/>
        </w:rPr>
        <w:t>’</w:t>
      </w:r>
      <w:r w:rsidRPr="007306FC">
        <w:rPr>
          <w:color w:val="222222"/>
          <w:spacing w:val="-3"/>
          <w:lang w:val="en-US"/>
        </w:rPr>
        <w:t xml:space="preserve"> meetings, have been “remotely” held in compliance with Emergency Decree (D.N.U.) No. 297/2020 and amendments thereto, as well as with C.N.V. General Resolution No. 830/2020, and the minutes where discussions held at those meetings are reflected have not been yet transcribed or signed in the pertinent books.</w:t>
      </w:r>
    </w:p>
    <w:p w14:paraId="03E9AF8D" w14:textId="77777777" w:rsidR="00C035D7" w:rsidRPr="007C79A1" w:rsidRDefault="00C035D7" w:rsidP="00C035D7">
      <w:pPr>
        <w:shd w:val="clear" w:color="auto" w:fill="FFFFFF"/>
        <w:rPr>
          <w:color w:val="222222"/>
          <w:lang w:val="en-US"/>
        </w:rPr>
      </w:pPr>
    </w:p>
    <w:p w14:paraId="44E89AC3" w14:textId="18987058" w:rsidR="00B42A36" w:rsidRPr="007F1507" w:rsidRDefault="00B42A36" w:rsidP="00B42A36">
      <w:pPr>
        <w:jc w:val="both"/>
        <w:rPr>
          <w:spacing w:val="-3"/>
          <w:lang w:val="en-US"/>
        </w:rPr>
      </w:pPr>
      <w:r w:rsidRPr="007F1507">
        <w:rPr>
          <w:spacing w:val="-3"/>
          <w:lang w:val="en-US"/>
        </w:rPr>
        <w:t xml:space="preserve">City of Buenos Aires, </w:t>
      </w:r>
      <w:r w:rsidR="00F02D9A">
        <w:rPr>
          <w:spacing w:val="-3"/>
          <w:lang w:val="en-US"/>
        </w:rPr>
        <w:t xml:space="preserve">August </w:t>
      </w:r>
      <w:r w:rsidR="00645DE4">
        <w:rPr>
          <w:spacing w:val="-3"/>
          <w:lang w:val="en-US"/>
        </w:rPr>
        <w:t>10</w:t>
      </w:r>
      <w:r w:rsidRPr="007F1507">
        <w:rPr>
          <w:spacing w:val="-3"/>
          <w:lang w:val="en-US"/>
        </w:rPr>
        <w:t>, 20</w:t>
      </w:r>
      <w:r w:rsidR="00A002EA">
        <w:rPr>
          <w:spacing w:val="-3"/>
          <w:lang w:val="en-US"/>
        </w:rPr>
        <w:t>20</w:t>
      </w:r>
      <w:r w:rsidRPr="007F1507">
        <w:rPr>
          <w:spacing w:val="-3"/>
          <w:lang w:val="en-US"/>
        </w:rPr>
        <w:t>.</w:t>
      </w:r>
    </w:p>
    <w:p w14:paraId="35F2FB29" w14:textId="77777777" w:rsidR="00B42A36" w:rsidRPr="007F1507" w:rsidRDefault="00B42A36" w:rsidP="00B42A36">
      <w:pPr>
        <w:tabs>
          <w:tab w:val="left" w:pos="-720"/>
          <w:tab w:val="left" w:pos="487"/>
        </w:tabs>
        <w:ind w:left="567" w:hanging="567"/>
        <w:jc w:val="both"/>
        <w:rPr>
          <w:spacing w:val="-3"/>
          <w:lang w:val="en-US"/>
        </w:rPr>
      </w:pPr>
    </w:p>
    <w:p w14:paraId="459A19A7" w14:textId="77777777" w:rsidR="00B42A36" w:rsidRPr="007F1507" w:rsidRDefault="00B42A36" w:rsidP="00B42A36">
      <w:pPr>
        <w:tabs>
          <w:tab w:val="left" w:pos="-720"/>
          <w:tab w:val="left" w:pos="487"/>
        </w:tabs>
        <w:ind w:left="567" w:hanging="567"/>
        <w:jc w:val="center"/>
        <w:rPr>
          <w:lang w:val="en-US"/>
        </w:rPr>
      </w:pPr>
      <w:r w:rsidRPr="007F1507">
        <w:rPr>
          <w:lang w:val="en-US"/>
        </w:rPr>
        <w:t xml:space="preserve">                                                                       </w:t>
      </w:r>
      <w:r w:rsidR="008E569F" w:rsidRPr="007F1507">
        <w:rPr>
          <w:lang w:val="en-US"/>
        </w:rPr>
        <w:t xml:space="preserve"> </w:t>
      </w:r>
      <w:r w:rsidRPr="007F1507">
        <w:rPr>
          <w:lang w:val="en-US"/>
        </w:rPr>
        <w:t xml:space="preserve"> </w:t>
      </w:r>
      <w:r w:rsidR="008E569F" w:rsidRPr="007F1507">
        <w:rPr>
          <w:lang w:val="en-US"/>
        </w:rPr>
        <w:t xml:space="preserve">     </w:t>
      </w:r>
      <w:r w:rsidRPr="007F1507">
        <w:rPr>
          <w:lang w:val="en-US"/>
        </w:rPr>
        <w:tab/>
        <w:t>By the Supervisory Committee</w:t>
      </w:r>
    </w:p>
    <w:p w14:paraId="43D6F9A1" w14:textId="3B6B6294" w:rsidR="004A629C" w:rsidRDefault="004A629C" w:rsidP="004A629C">
      <w:pPr>
        <w:jc w:val="right"/>
        <w:rPr>
          <w:lang w:val="en-US"/>
        </w:rPr>
      </w:pPr>
    </w:p>
    <w:p w14:paraId="21B1953E" w14:textId="77777777" w:rsidR="00433128" w:rsidRPr="007F1507" w:rsidRDefault="00433128" w:rsidP="004A629C">
      <w:pPr>
        <w:jc w:val="right"/>
        <w:rPr>
          <w:lang w:val="en-US"/>
        </w:rPr>
      </w:pPr>
    </w:p>
    <w:p w14:paraId="293366CA" w14:textId="77777777" w:rsidR="004A629C" w:rsidRPr="007F1507" w:rsidRDefault="004A629C" w:rsidP="004A629C">
      <w:pPr>
        <w:ind w:left="4942"/>
        <w:rPr>
          <w:lang w:val="en-US"/>
        </w:rPr>
      </w:pPr>
      <w:r w:rsidRPr="007F1507">
        <w:rPr>
          <w:lang w:val="en-US"/>
        </w:rPr>
        <w:t xml:space="preserve">          Dr. Juan José Valdez Follino</w:t>
      </w:r>
    </w:p>
    <w:p w14:paraId="33FB09EF" w14:textId="77777777" w:rsidR="004A629C" w:rsidRPr="007F1507" w:rsidRDefault="004A629C" w:rsidP="00B42A36">
      <w:pPr>
        <w:ind w:left="5245"/>
        <w:rPr>
          <w:lang w:val="en-US"/>
        </w:rPr>
      </w:pPr>
      <w:r w:rsidRPr="007F1507">
        <w:rPr>
          <w:lang w:val="en-US"/>
        </w:rPr>
        <w:t xml:space="preserve">         </w:t>
      </w:r>
      <w:r w:rsidR="00B42A36" w:rsidRPr="007F1507">
        <w:rPr>
          <w:lang w:val="en-US"/>
        </w:rPr>
        <w:t>Regular Statutory Auditor</w:t>
      </w:r>
    </w:p>
    <w:p w14:paraId="40B8D24B" w14:textId="77777777" w:rsidR="00754220" w:rsidRPr="007F1507" w:rsidRDefault="00754220" w:rsidP="00754220">
      <w:pPr>
        <w:ind w:left="5648"/>
        <w:rPr>
          <w:lang w:val="en-US"/>
        </w:rPr>
      </w:pPr>
    </w:p>
    <w:p w14:paraId="75FD1635" w14:textId="77777777" w:rsidR="00C8631A" w:rsidRPr="007F1507" w:rsidRDefault="00C8631A" w:rsidP="00AB4DA1">
      <w:pPr>
        <w:pStyle w:val="Ttulo1"/>
        <w:spacing w:before="0" w:after="0"/>
        <w:rPr>
          <w:sz w:val="22"/>
          <w:szCs w:val="22"/>
          <w:lang w:val="en-US"/>
        </w:rPr>
      </w:pPr>
    </w:p>
    <w:sectPr w:rsidR="00C8631A" w:rsidRPr="007F1507" w:rsidSect="00151294">
      <w:headerReference w:type="default" r:id="rId41"/>
      <w:footerReference w:type="default" r:id="rId42"/>
      <w:pgSz w:w="11906" w:h="16838"/>
      <w:pgMar w:top="1411" w:right="1699" w:bottom="1411" w:left="1699"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B5CB8" w14:textId="77777777" w:rsidR="00470AE1" w:rsidRDefault="00470AE1">
      <w:r>
        <w:separator/>
      </w:r>
    </w:p>
    <w:p w14:paraId="4EC0D89B" w14:textId="77777777" w:rsidR="00470AE1" w:rsidRDefault="00470AE1"/>
  </w:endnote>
  <w:endnote w:type="continuationSeparator" w:id="0">
    <w:p w14:paraId="32827763" w14:textId="77777777" w:rsidR="00470AE1" w:rsidRDefault="00470AE1">
      <w:r>
        <w:continuationSeparator/>
      </w:r>
    </w:p>
    <w:p w14:paraId="522ADED1" w14:textId="77777777" w:rsidR="00470AE1" w:rsidRDefault="00470AE1"/>
  </w:endnote>
  <w:endnote w:type="continuationNotice" w:id="1">
    <w:p w14:paraId="5290D01C" w14:textId="77777777" w:rsidR="00470AE1" w:rsidRDefault="00470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00000000" w:usb2="00000000" w:usb3="00000000" w:csb0="000001FF" w:csb1="00000000"/>
  </w:font>
  <w:font w:name="Times New Roman Negrita">
    <w:panose1 w:val="00000000000000000000"/>
    <w:charset w:val="00"/>
    <w:family w:val="roman"/>
    <w:notTrueType/>
    <w:pitch w:val="default"/>
  </w:font>
  <w:font w:name="Adobe Garamond Pro Bold">
    <w:altName w:val="Garamond"/>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FB476" w14:textId="4FE385C5" w:rsidR="00470AE1" w:rsidRDefault="00566A47">
    <w:pPr>
      <w:pStyle w:val="Piedepgina"/>
      <w:jc w:val="center"/>
    </w:pPr>
    <w:sdt>
      <w:sdtPr>
        <w:id w:val="685336315"/>
        <w:docPartObj>
          <w:docPartGallery w:val="Page Numbers (Bottom of Page)"/>
          <w:docPartUnique/>
        </w:docPartObj>
      </w:sdtPr>
      <w:sdtEndPr/>
      <w:sdtContent/>
    </w:sdt>
  </w:p>
  <w:p w14:paraId="2B273169" w14:textId="77777777" w:rsidR="00470AE1" w:rsidRPr="00C90B21" w:rsidRDefault="00470AE1" w:rsidP="000035DD">
    <w:pPr>
      <w:pStyle w:val="Piedepgina"/>
      <w:jc w:val="center"/>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EE6D1" w14:textId="77777777" w:rsidR="00470AE1" w:rsidRPr="004E7716" w:rsidRDefault="00470AE1">
    <w:pPr>
      <w:rPr>
        <w:sz w:val="10"/>
        <w:szCs w:val="10"/>
      </w:rPr>
    </w:pPr>
  </w:p>
  <w:tbl>
    <w:tblPr>
      <w:tblW w:w="9488" w:type="dxa"/>
      <w:tblInd w:w="108" w:type="dxa"/>
      <w:tblLook w:val="01E0" w:firstRow="1" w:lastRow="1" w:firstColumn="1" w:lastColumn="1" w:noHBand="0" w:noVBand="0"/>
    </w:tblPr>
    <w:tblGrid>
      <w:gridCol w:w="3544"/>
      <w:gridCol w:w="31"/>
      <w:gridCol w:w="2369"/>
      <w:gridCol w:w="1175"/>
      <w:gridCol w:w="2369"/>
    </w:tblGrid>
    <w:tr w:rsidR="00393D07" w:rsidRPr="00470AE1" w14:paraId="37E211AE" w14:textId="77777777" w:rsidTr="00CC1191">
      <w:trPr>
        <w:gridAfter w:val="2"/>
        <w:wAfter w:w="3544" w:type="dxa"/>
      </w:trPr>
      <w:tc>
        <w:tcPr>
          <w:tcW w:w="3575" w:type="dxa"/>
          <w:gridSpan w:val="2"/>
          <w:shd w:val="clear" w:color="auto" w:fill="auto"/>
        </w:tcPr>
        <w:p w14:paraId="3CA15D0C" w14:textId="77777777" w:rsidR="00393D07" w:rsidRPr="00567CE2" w:rsidRDefault="00393D07" w:rsidP="00CC1191">
          <w:pPr>
            <w:tabs>
              <w:tab w:val="left" w:pos="-1440"/>
              <w:tab w:val="left" w:pos="-720"/>
              <w:tab w:val="left" w:pos="0"/>
              <w:tab w:val="left" w:pos="432"/>
              <w:tab w:val="left" w:pos="720"/>
              <w:tab w:val="center" w:pos="4252"/>
              <w:tab w:val="right" w:pos="8504"/>
            </w:tabs>
            <w:jc w:val="center"/>
            <w:rPr>
              <w:sz w:val="18"/>
              <w:szCs w:val="18"/>
              <w:lang w:val="en-US"/>
            </w:rPr>
          </w:pPr>
        </w:p>
      </w:tc>
      <w:tc>
        <w:tcPr>
          <w:tcW w:w="2369" w:type="dxa"/>
          <w:shd w:val="clear" w:color="auto" w:fill="auto"/>
        </w:tcPr>
        <w:p w14:paraId="157B57C0" w14:textId="77777777" w:rsidR="00393D07" w:rsidRPr="00567CE2" w:rsidRDefault="00393D07" w:rsidP="00CC1191">
          <w:pPr>
            <w:tabs>
              <w:tab w:val="left" w:pos="-1440"/>
              <w:tab w:val="left" w:pos="-720"/>
              <w:tab w:val="left" w:pos="0"/>
              <w:tab w:val="left" w:pos="432"/>
              <w:tab w:val="left" w:pos="720"/>
              <w:tab w:val="center" w:pos="4252"/>
              <w:tab w:val="right" w:pos="8504"/>
            </w:tabs>
            <w:jc w:val="center"/>
            <w:rPr>
              <w:sz w:val="14"/>
              <w:szCs w:val="14"/>
              <w:lang w:val="en-US"/>
            </w:rPr>
          </w:pPr>
        </w:p>
      </w:tc>
    </w:tr>
    <w:tr w:rsidR="00393D07" w:rsidRPr="00470AE1" w14:paraId="68F06D5F" w14:textId="77777777" w:rsidTr="00CC1191">
      <w:trPr>
        <w:gridAfter w:val="2"/>
        <w:wAfter w:w="3544" w:type="dxa"/>
      </w:trPr>
      <w:tc>
        <w:tcPr>
          <w:tcW w:w="3575" w:type="dxa"/>
          <w:gridSpan w:val="2"/>
          <w:shd w:val="clear" w:color="auto" w:fill="auto"/>
        </w:tcPr>
        <w:p w14:paraId="33313022" w14:textId="77777777" w:rsidR="00393D07" w:rsidRPr="00D86D1F" w:rsidRDefault="00393D07" w:rsidP="00CC1191">
          <w:pPr>
            <w:tabs>
              <w:tab w:val="left" w:pos="-1440"/>
              <w:tab w:val="left" w:pos="-720"/>
              <w:tab w:val="left" w:pos="0"/>
              <w:tab w:val="left" w:pos="432"/>
              <w:tab w:val="left" w:pos="720"/>
              <w:tab w:val="center" w:pos="4252"/>
              <w:tab w:val="right" w:pos="8504"/>
            </w:tabs>
            <w:jc w:val="center"/>
            <w:rPr>
              <w:sz w:val="18"/>
              <w:szCs w:val="18"/>
              <w:lang w:val="pt-BR"/>
            </w:rPr>
          </w:pPr>
        </w:p>
      </w:tc>
      <w:tc>
        <w:tcPr>
          <w:tcW w:w="2369" w:type="dxa"/>
          <w:shd w:val="clear" w:color="auto" w:fill="auto"/>
        </w:tcPr>
        <w:p w14:paraId="011049EB" w14:textId="77777777" w:rsidR="00393D07" w:rsidRPr="00D86D1F" w:rsidRDefault="00393D07" w:rsidP="00CC1191">
          <w:pPr>
            <w:tabs>
              <w:tab w:val="left" w:pos="-1440"/>
              <w:tab w:val="left" w:pos="-720"/>
              <w:tab w:val="left" w:pos="0"/>
              <w:tab w:val="left" w:pos="432"/>
              <w:tab w:val="left" w:pos="720"/>
              <w:tab w:val="center" w:pos="4252"/>
              <w:tab w:val="right" w:pos="8504"/>
            </w:tabs>
            <w:jc w:val="center"/>
            <w:rPr>
              <w:sz w:val="18"/>
              <w:szCs w:val="18"/>
              <w:lang w:val="pt-BR"/>
            </w:rPr>
          </w:pPr>
        </w:p>
      </w:tc>
    </w:tr>
    <w:tr w:rsidR="00393D07" w:rsidRPr="00470AE1" w14:paraId="569973F4" w14:textId="77777777" w:rsidTr="00CC1191">
      <w:trPr>
        <w:gridAfter w:val="2"/>
        <w:wAfter w:w="3544" w:type="dxa"/>
        <w:trHeight w:val="180"/>
      </w:trPr>
      <w:tc>
        <w:tcPr>
          <w:tcW w:w="3575" w:type="dxa"/>
          <w:gridSpan w:val="2"/>
          <w:shd w:val="clear" w:color="auto" w:fill="auto"/>
        </w:tcPr>
        <w:p w14:paraId="3602F853" w14:textId="77777777" w:rsidR="00393D07" w:rsidRPr="00D86D1F" w:rsidRDefault="00393D07" w:rsidP="00CC1191">
          <w:pPr>
            <w:tabs>
              <w:tab w:val="left" w:pos="-1440"/>
              <w:tab w:val="left" w:pos="-720"/>
              <w:tab w:val="left" w:pos="0"/>
              <w:tab w:val="left" w:pos="432"/>
              <w:tab w:val="left" w:pos="720"/>
              <w:tab w:val="center" w:pos="4252"/>
              <w:tab w:val="right" w:pos="8504"/>
            </w:tabs>
            <w:jc w:val="center"/>
            <w:rPr>
              <w:sz w:val="18"/>
              <w:szCs w:val="18"/>
              <w:lang w:val="pt-BR"/>
            </w:rPr>
          </w:pPr>
        </w:p>
      </w:tc>
      <w:tc>
        <w:tcPr>
          <w:tcW w:w="2369" w:type="dxa"/>
          <w:shd w:val="clear" w:color="auto" w:fill="auto"/>
        </w:tcPr>
        <w:p w14:paraId="2AFD685D" w14:textId="77777777" w:rsidR="00393D07" w:rsidRPr="00D86D1F" w:rsidRDefault="00393D07" w:rsidP="00CC1191">
          <w:pPr>
            <w:tabs>
              <w:tab w:val="left" w:pos="-1440"/>
              <w:tab w:val="left" w:pos="-720"/>
              <w:tab w:val="left" w:pos="0"/>
              <w:tab w:val="left" w:pos="432"/>
              <w:tab w:val="left" w:pos="720"/>
              <w:tab w:val="center" w:pos="4252"/>
              <w:tab w:val="right" w:pos="8504"/>
            </w:tabs>
            <w:jc w:val="center"/>
            <w:rPr>
              <w:sz w:val="14"/>
              <w:szCs w:val="14"/>
              <w:lang w:val="pt-BR"/>
            </w:rPr>
          </w:pPr>
        </w:p>
      </w:tc>
    </w:tr>
    <w:tr w:rsidR="00393D07" w:rsidRPr="00D86D1F" w14:paraId="607E6C33" w14:textId="77777777" w:rsidTr="00CC1191">
      <w:trPr>
        <w:gridAfter w:val="2"/>
        <w:wAfter w:w="3544" w:type="dxa"/>
        <w:trHeight w:val="180"/>
      </w:trPr>
      <w:tc>
        <w:tcPr>
          <w:tcW w:w="3575" w:type="dxa"/>
          <w:gridSpan w:val="2"/>
          <w:shd w:val="clear" w:color="auto" w:fill="auto"/>
        </w:tcPr>
        <w:p w14:paraId="665F36CB" w14:textId="77777777" w:rsidR="00393D07" w:rsidRPr="00D86D1F" w:rsidRDefault="00393D07" w:rsidP="00CC1191">
          <w:pPr>
            <w:tabs>
              <w:tab w:val="left" w:pos="-1440"/>
              <w:tab w:val="left" w:pos="-720"/>
              <w:tab w:val="left" w:pos="0"/>
              <w:tab w:val="left" w:pos="432"/>
              <w:tab w:val="left" w:pos="720"/>
              <w:tab w:val="center" w:pos="4252"/>
              <w:tab w:val="right" w:pos="8504"/>
            </w:tabs>
            <w:jc w:val="center"/>
            <w:rPr>
              <w:sz w:val="18"/>
              <w:szCs w:val="18"/>
              <w:lang w:val="pt-BR"/>
            </w:rPr>
          </w:pPr>
        </w:p>
      </w:tc>
      <w:tc>
        <w:tcPr>
          <w:tcW w:w="2369" w:type="dxa"/>
          <w:shd w:val="clear" w:color="auto" w:fill="auto"/>
        </w:tcPr>
        <w:p w14:paraId="6DC6036D" w14:textId="77777777" w:rsidR="00393D07" w:rsidRPr="00D86D1F" w:rsidRDefault="00393D07" w:rsidP="00CC1191">
          <w:pPr>
            <w:tabs>
              <w:tab w:val="left" w:pos="-1440"/>
              <w:tab w:val="left" w:pos="-720"/>
              <w:tab w:val="left" w:pos="0"/>
              <w:tab w:val="left" w:pos="432"/>
              <w:tab w:val="left" w:pos="720"/>
              <w:tab w:val="center" w:pos="4252"/>
              <w:tab w:val="right" w:pos="8504"/>
            </w:tabs>
            <w:jc w:val="center"/>
            <w:rPr>
              <w:sz w:val="14"/>
              <w:szCs w:val="14"/>
              <w:lang w:val="pt-BR"/>
            </w:rPr>
          </w:pPr>
        </w:p>
      </w:tc>
    </w:tr>
    <w:tr w:rsidR="00393D07" w:rsidRPr="007E04D4" w14:paraId="4BBCF20E" w14:textId="77777777" w:rsidTr="00CC1191">
      <w:trPr>
        <w:gridAfter w:val="2"/>
        <w:wAfter w:w="3544" w:type="dxa"/>
        <w:trHeight w:val="107"/>
      </w:trPr>
      <w:tc>
        <w:tcPr>
          <w:tcW w:w="3575" w:type="dxa"/>
          <w:gridSpan w:val="2"/>
          <w:shd w:val="clear" w:color="auto" w:fill="auto"/>
        </w:tcPr>
        <w:p w14:paraId="2B2DE394" w14:textId="77777777" w:rsidR="00393D07" w:rsidRPr="007E04D4" w:rsidRDefault="00393D07" w:rsidP="00CC1191">
          <w:pPr>
            <w:tabs>
              <w:tab w:val="center" w:pos="4252"/>
              <w:tab w:val="left" w:pos="6521"/>
              <w:tab w:val="left" w:pos="7088"/>
              <w:tab w:val="right" w:pos="8504"/>
              <w:tab w:val="right" w:pos="9349"/>
            </w:tabs>
            <w:jc w:val="center"/>
            <w:rPr>
              <w:sz w:val="18"/>
              <w:lang w:val="pt-BR"/>
            </w:rPr>
          </w:pPr>
        </w:p>
      </w:tc>
      <w:tc>
        <w:tcPr>
          <w:tcW w:w="2369" w:type="dxa"/>
          <w:shd w:val="clear" w:color="auto" w:fill="auto"/>
        </w:tcPr>
        <w:p w14:paraId="1A806C06" w14:textId="77777777" w:rsidR="00393D07" w:rsidRPr="007E04D4" w:rsidRDefault="00393D07" w:rsidP="00CC1191">
          <w:pPr>
            <w:tabs>
              <w:tab w:val="center" w:pos="4252"/>
              <w:tab w:val="left" w:pos="6521"/>
              <w:tab w:val="left" w:pos="7088"/>
              <w:tab w:val="right" w:pos="8504"/>
              <w:tab w:val="right" w:pos="9349"/>
            </w:tabs>
            <w:jc w:val="center"/>
            <w:rPr>
              <w:sz w:val="18"/>
              <w:lang w:val="pt-BR"/>
            </w:rPr>
          </w:pPr>
        </w:p>
      </w:tc>
    </w:tr>
    <w:tr w:rsidR="00470AE1" w:rsidRPr="00D86D1F" w14:paraId="08942DB5" w14:textId="77777777" w:rsidTr="00CC1191">
      <w:trPr>
        <w:trHeight w:val="192"/>
      </w:trPr>
      <w:tc>
        <w:tcPr>
          <w:tcW w:w="3544" w:type="dxa"/>
          <w:shd w:val="clear" w:color="auto" w:fill="auto"/>
        </w:tcPr>
        <w:p w14:paraId="2A9ECEB1" w14:textId="77777777" w:rsidR="00470AE1" w:rsidRPr="00721745" w:rsidRDefault="00470AE1" w:rsidP="00CC1191">
          <w:pPr>
            <w:tabs>
              <w:tab w:val="center" w:pos="4252"/>
              <w:tab w:val="right" w:pos="8504"/>
            </w:tabs>
            <w:jc w:val="center"/>
            <w:rPr>
              <w:sz w:val="14"/>
              <w:szCs w:val="14"/>
            </w:rPr>
          </w:pPr>
        </w:p>
      </w:tc>
      <w:tc>
        <w:tcPr>
          <w:tcW w:w="3575" w:type="dxa"/>
          <w:gridSpan w:val="3"/>
          <w:shd w:val="clear" w:color="auto" w:fill="auto"/>
        </w:tcPr>
        <w:p w14:paraId="296C1A58" w14:textId="77777777" w:rsidR="00470AE1" w:rsidRPr="00D86D1F" w:rsidRDefault="00470AE1" w:rsidP="00CC1191">
          <w:pPr>
            <w:tabs>
              <w:tab w:val="center" w:pos="4252"/>
              <w:tab w:val="left" w:pos="6521"/>
              <w:tab w:val="left" w:pos="7088"/>
              <w:tab w:val="right" w:pos="8504"/>
              <w:tab w:val="right" w:pos="9349"/>
            </w:tabs>
            <w:jc w:val="center"/>
            <w:rPr>
              <w:sz w:val="18"/>
              <w:lang w:val="es-AR"/>
            </w:rPr>
          </w:pPr>
        </w:p>
      </w:tc>
      <w:tc>
        <w:tcPr>
          <w:tcW w:w="2369" w:type="dxa"/>
          <w:shd w:val="clear" w:color="auto" w:fill="auto"/>
        </w:tcPr>
        <w:p w14:paraId="333B64BB" w14:textId="77777777" w:rsidR="00470AE1" w:rsidRPr="00D86D1F" w:rsidRDefault="00470AE1" w:rsidP="00CC1191">
          <w:pPr>
            <w:tabs>
              <w:tab w:val="center" w:pos="4252"/>
              <w:tab w:val="left" w:pos="6521"/>
              <w:tab w:val="left" w:pos="7088"/>
              <w:tab w:val="right" w:pos="8504"/>
              <w:tab w:val="right" w:pos="9349"/>
            </w:tabs>
            <w:jc w:val="center"/>
            <w:rPr>
              <w:sz w:val="18"/>
              <w:lang w:val="es-AR"/>
            </w:rPr>
          </w:pPr>
        </w:p>
      </w:tc>
    </w:tr>
    <w:tr w:rsidR="00470AE1" w:rsidRPr="00D86D1F" w14:paraId="15031876" w14:textId="77777777" w:rsidTr="00CC1191">
      <w:trPr>
        <w:trHeight w:val="117"/>
      </w:trPr>
      <w:tc>
        <w:tcPr>
          <w:tcW w:w="3544" w:type="dxa"/>
          <w:shd w:val="clear" w:color="auto" w:fill="auto"/>
        </w:tcPr>
        <w:p w14:paraId="37AA2F14" w14:textId="77777777" w:rsidR="00470AE1" w:rsidRPr="00721745" w:rsidRDefault="00470AE1" w:rsidP="00567CE2">
          <w:pPr>
            <w:tabs>
              <w:tab w:val="center" w:pos="4252"/>
              <w:tab w:val="right" w:pos="8504"/>
            </w:tabs>
            <w:jc w:val="center"/>
            <w:rPr>
              <w:sz w:val="14"/>
              <w:szCs w:val="14"/>
            </w:rPr>
          </w:pPr>
        </w:p>
      </w:tc>
      <w:tc>
        <w:tcPr>
          <w:tcW w:w="3575" w:type="dxa"/>
          <w:gridSpan w:val="3"/>
          <w:shd w:val="clear" w:color="auto" w:fill="auto"/>
        </w:tcPr>
        <w:p w14:paraId="16DCE032" w14:textId="77777777" w:rsidR="00470AE1" w:rsidRPr="00721745" w:rsidRDefault="00470AE1" w:rsidP="00CC1191">
          <w:pPr>
            <w:tabs>
              <w:tab w:val="center" w:pos="4252"/>
              <w:tab w:val="right" w:pos="8504"/>
            </w:tabs>
            <w:jc w:val="center"/>
            <w:rPr>
              <w:sz w:val="14"/>
              <w:szCs w:val="14"/>
            </w:rPr>
          </w:pPr>
        </w:p>
      </w:tc>
      <w:tc>
        <w:tcPr>
          <w:tcW w:w="2369" w:type="dxa"/>
          <w:shd w:val="clear" w:color="auto" w:fill="auto"/>
        </w:tcPr>
        <w:p w14:paraId="32918E0B" w14:textId="77777777" w:rsidR="00470AE1" w:rsidRPr="00721745" w:rsidRDefault="00470AE1" w:rsidP="00CC1191">
          <w:pPr>
            <w:tabs>
              <w:tab w:val="center" w:pos="4252"/>
              <w:tab w:val="right" w:pos="8504"/>
            </w:tabs>
            <w:jc w:val="center"/>
            <w:rPr>
              <w:sz w:val="14"/>
              <w:szCs w:val="14"/>
            </w:rPr>
          </w:pPr>
        </w:p>
      </w:tc>
    </w:tr>
    <w:tr w:rsidR="00470AE1" w:rsidRPr="00D86D1F" w14:paraId="235FAE53" w14:textId="77777777" w:rsidTr="00CC1191">
      <w:trPr>
        <w:trHeight w:val="132"/>
      </w:trPr>
      <w:tc>
        <w:tcPr>
          <w:tcW w:w="3544" w:type="dxa"/>
          <w:shd w:val="clear" w:color="auto" w:fill="auto"/>
        </w:tcPr>
        <w:p w14:paraId="32CE1FE4" w14:textId="77777777" w:rsidR="00470AE1" w:rsidRPr="007A4BF0" w:rsidRDefault="00470AE1" w:rsidP="00CC1191">
          <w:pPr>
            <w:tabs>
              <w:tab w:val="center" w:pos="4252"/>
              <w:tab w:val="right" w:pos="8504"/>
            </w:tabs>
            <w:jc w:val="center"/>
            <w:rPr>
              <w:sz w:val="14"/>
              <w:szCs w:val="14"/>
            </w:rPr>
          </w:pPr>
        </w:p>
      </w:tc>
      <w:tc>
        <w:tcPr>
          <w:tcW w:w="3575" w:type="dxa"/>
          <w:gridSpan w:val="3"/>
          <w:shd w:val="clear" w:color="auto" w:fill="auto"/>
        </w:tcPr>
        <w:p w14:paraId="28AA2A12" w14:textId="77777777" w:rsidR="00470AE1" w:rsidRPr="00180CE4" w:rsidRDefault="00470AE1" w:rsidP="00CC1191">
          <w:pPr>
            <w:tabs>
              <w:tab w:val="center" w:pos="4252"/>
              <w:tab w:val="right" w:pos="8504"/>
            </w:tabs>
            <w:jc w:val="center"/>
            <w:rPr>
              <w:sz w:val="14"/>
              <w:szCs w:val="14"/>
            </w:rPr>
          </w:pPr>
        </w:p>
      </w:tc>
      <w:tc>
        <w:tcPr>
          <w:tcW w:w="2369" w:type="dxa"/>
          <w:shd w:val="clear" w:color="auto" w:fill="auto"/>
        </w:tcPr>
        <w:p w14:paraId="231CCFE1" w14:textId="77777777" w:rsidR="00470AE1" w:rsidRPr="00180CE4" w:rsidRDefault="00470AE1" w:rsidP="00CC1191">
          <w:pPr>
            <w:tabs>
              <w:tab w:val="center" w:pos="4252"/>
              <w:tab w:val="right" w:pos="8504"/>
            </w:tabs>
            <w:jc w:val="center"/>
            <w:rPr>
              <w:sz w:val="14"/>
              <w:szCs w:val="14"/>
            </w:rPr>
          </w:pPr>
        </w:p>
      </w:tc>
    </w:tr>
  </w:tbl>
  <w:p w14:paraId="28AF79D9" w14:textId="7D7EAFBE" w:rsidR="00470AE1" w:rsidRDefault="00470AE1" w:rsidP="00CC1191">
    <w:pPr>
      <w:pStyle w:val="Piedepgina"/>
      <w:jc w:val="center"/>
      <w:rPr>
        <w:rStyle w:val="Nmerodepgina"/>
        <w:sz w:val="20"/>
        <w:szCs w:val="20"/>
      </w:rPr>
    </w:pPr>
    <w:r w:rsidRPr="00C3331F">
      <w:rPr>
        <w:rStyle w:val="Nmerodepgina"/>
        <w:sz w:val="20"/>
        <w:szCs w:val="20"/>
      </w:rPr>
      <w:fldChar w:fldCharType="begin"/>
    </w:r>
    <w:r w:rsidRPr="00C3331F">
      <w:rPr>
        <w:rStyle w:val="Nmerodepgina"/>
        <w:sz w:val="20"/>
        <w:szCs w:val="20"/>
      </w:rPr>
      <w:instrText xml:space="preserve"> PAGE </w:instrText>
    </w:r>
    <w:r w:rsidRPr="00C3331F">
      <w:rPr>
        <w:rStyle w:val="Nmerodepgina"/>
        <w:sz w:val="20"/>
        <w:szCs w:val="20"/>
      </w:rPr>
      <w:fldChar w:fldCharType="separate"/>
    </w:r>
    <w:r>
      <w:rPr>
        <w:rStyle w:val="Nmerodepgina"/>
        <w:noProof/>
        <w:sz w:val="20"/>
        <w:szCs w:val="20"/>
      </w:rPr>
      <w:t>1</w:t>
    </w:r>
    <w:r w:rsidRPr="00C3331F">
      <w:rPr>
        <w:rStyle w:val="Nmerodepgina"/>
        <w:sz w:val="20"/>
        <w:szCs w:val="20"/>
      </w:rPr>
      <w:fldChar w:fldCharType="end"/>
    </w:r>
  </w:p>
  <w:p w14:paraId="6EE24F8C" w14:textId="77777777" w:rsidR="00470AE1" w:rsidRPr="00C3331F" w:rsidRDefault="00470AE1" w:rsidP="00CC1191">
    <w:pPr>
      <w:pStyle w:val="Piedepgina"/>
      <w:jc w:val="center"/>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17B03" w14:textId="77777777" w:rsidR="00470AE1" w:rsidRPr="004E7716" w:rsidRDefault="00470AE1">
    <w:pPr>
      <w:rPr>
        <w:sz w:val="10"/>
        <w:szCs w:val="10"/>
      </w:rPr>
    </w:pPr>
  </w:p>
  <w:tbl>
    <w:tblPr>
      <w:tblW w:w="10240" w:type="dxa"/>
      <w:tblInd w:w="108" w:type="dxa"/>
      <w:tblLook w:val="01E0" w:firstRow="1" w:lastRow="1" w:firstColumn="1" w:lastColumn="1" w:noHBand="0" w:noVBand="0"/>
    </w:tblPr>
    <w:tblGrid>
      <w:gridCol w:w="5137"/>
      <w:gridCol w:w="5103"/>
    </w:tblGrid>
    <w:tr w:rsidR="00393D07" w:rsidRPr="00470AE1" w14:paraId="5AFC1205" w14:textId="77777777" w:rsidTr="00393D07">
      <w:tc>
        <w:tcPr>
          <w:tcW w:w="5137" w:type="dxa"/>
          <w:shd w:val="clear" w:color="auto" w:fill="auto"/>
        </w:tcPr>
        <w:p w14:paraId="28D8157B" w14:textId="77777777" w:rsidR="00393D07" w:rsidRPr="00567CE2" w:rsidRDefault="00393D07" w:rsidP="00CC1191">
          <w:pPr>
            <w:tabs>
              <w:tab w:val="left" w:pos="-1440"/>
              <w:tab w:val="left" w:pos="-720"/>
              <w:tab w:val="left" w:pos="0"/>
              <w:tab w:val="left" w:pos="432"/>
              <w:tab w:val="left" w:pos="720"/>
              <w:tab w:val="center" w:pos="4252"/>
              <w:tab w:val="right" w:pos="8504"/>
            </w:tabs>
            <w:jc w:val="center"/>
            <w:rPr>
              <w:sz w:val="18"/>
              <w:szCs w:val="18"/>
              <w:lang w:val="en-US"/>
            </w:rPr>
          </w:pPr>
        </w:p>
      </w:tc>
      <w:tc>
        <w:tcPr>
          <w:tcW w:w="5103" w:type="dxa"/>
          <w:shd w:val="clear" w:color="auto" w:fill="auto"/>
        </w:tcPr>
        <w:p w14:paraId="04BCD31F" w14:textId="77777777" w:rsidR="00393D07" w:rsidRPr="00567CE2" w:rsidRDefault="00393D07" w:rsidP="00CC1191">
          <w:pPr>
            <w:tabs>
              <w:tab w:val="left" w:pos="-1440"/>
              <w:tab w:val="left" w:pos="-720"/>
              <w:tab w:val="left" w:pos="0"/>
              <w:tab w:val="left" w:pos="432"/>
              <w:tab w:val="left" w:pos="720"/>
              <w:tab w:val="center" w:pos="4252"/>
              <w:tab w:val="right" w:pos="8504"/>
            </w:tabs>
            <w:jc w:val="center"/>
            <w:rPr>
              <w:sz w:val="14"/>
              <w:szCs w:val="14"/>
              <w:lang w:val="en-US"/>
            </w:rPr>
          </w:pPr>
        </w:p>
      </w:tc>
    </w:tr>
    <w:tr w:rsidR="00393D07" w:rsidRPr="003372D3" w14:paraId="2B626909" w14:textId="77777777" w:rsidTr="00393D07">
      <w:tc>
        <w:tcPr>
          <w:tcW w:w="5137" w:type="dxa"/>
          <w:shd w:val="clear" w:color="auto" w:fill="auto"/>
        </w:tcPr>
        <w:p w14:paraId="6B9ECE96" w14:textId="77777777" w:rsidR="00393D07" w:rsidRPr="00D86D1F" w:rsidRDefault="00393D07">
          <w:pPr>
            <w:tabs>
              <w:tab w:val="left" w:pos="-1440"/>
              <w:tab w:val="left" w:pos="-720"/>
              <w:tab w:val="left" w:pos="0"/>
              <w:tab w:val="left" w:pos="432"/>
              <w:tab w:val="left" w:pos="720"/>
              <w:tab w:val="center" w:pos="4252"/>
              <w:tab w:val="right" w:pos="8504"/>
            </w:tabs>
            <w:jc w:val="center"/>
            <w:rPr>
              <w:sz w:val="18"/>
              <w:szCs w:val="18"/>
              <w:lang w:val="pt-BR"/>
            </w:rPr>
          </w:pPr>
          <w:r>
            <w:rPr>
              <w:sz w:val="18"/>
              <w:lang w:val="es-AR"/>
            </w:rPr>
            <w:t>Juan José Valdez Follino</w:t>
          </w:r>
        </w:p>
      </w:tc>
      <w:tc>
        <w:tcPr>
          <w:tcW w:w="5103" w:type="dxa"/>
          <w:shd w:val="clear" w:color="auto" w:fill="auto"/>
        </w:tcPr>
        <w:p w14:paraId="466853C4" w14:textId="77777777" w:rsidR="00393D07" w:rsidRPr="00D86D1F" w:rsidRDefault="00393D07" w:rsidP="00CC1191">
          <w:pPr>
            <w:tabs>
              <w:tab w:val="left" w:pos="-1440"/>
              <w:tab w:val="left" w:pos="-720"/>
              <w:tab w:val="left" w:pos="0"/>
              <w:tab w:val="left" w:pos="432"/>
              <w:tab w:val="left" w:pos="720"/>
              <w:tab w:val="center" w:pos="4252"/>
              <w:tab w:val="right" w:pos="8504"/>
            </w:tabs>
            <w:jc w:val="center"/>
            <w:rPr>
              <w:sz w:val="18"/>
              <w:szCs w:val="18"/>
              <w:lang w:val="pt-BR"/>
            </w:rPr>
          </w:pPr>
          <w:r>
            <w:rPr>
              <w:sz w:val="18"/>
              <w:lang w:val="es-AR"/>
            </w:rPr>
            <w:t>Emilio Daneri Conte-Grand</w:t>
          </w:r>
        </w:p>
      </w:tc>
    </w:tr>
    <w:tr w:rsidR="00393D07" w:rsidRPr="003372D3" w14:paraId="4A90F8D4" w14:textId="77777777" w:rsidTr="00393D07">
      <w:trPr>
        <w:trHeight w:val="180"/>
      </w:trPr>
      <w:tc>
        <w:tcPr>
          <w:tcW w:w="5137" w:type="dxa"/>
          <w:shd w:val="clear" w:color="auto" w:fill="auto"/>
        </w:tcPr>
        <w:p w14:paraId="1730B765" w14:textId="77777777" w:rsidR="00393D07" w:rsidRPr="00D86D1F" w:rsidRDefault="00393D07" w:rsidP="00567CE2">
          <w:pPr>
            <w:tabs>
              <w:tab w:val="left" w:pos="-1440"/>
              <w:tab w:val="left" w:pos="-720"/>
              <w:tab w:val="left" w:pos="0"/>
              <w:tab w:val="left" w:pos="432"/>
              <w:tab w:val="left" w:pos="720"/>
              <w:tab w:val="center" w:pos="4252"/>
              <w:tab w:val="right" w:pos="8504"/>
            </w:tabs>
            <w:jc w:val="center"/>
            <w:rPr>
              <w:sz w:val="18"/>
              <w:szCs w:val="18"/>
              <w:lang w:val="pt-BR"/>
            </w:rPr>
          </w:pPr>
          <w:r>
            <w:rPr>
              <w:sz w:val="18"/>
              <w:lang w:val="es-AR"/>
            </w:rPr>
            <w:t>Regular Statutory Auditor</w:t>
          </w:r>
        </w:p>
      </w:tc>
      <w:tc>
        <w:tcPr>
          <w:tcW w:w="5103" w:type="dxa"/>
          <w:shd w:val="clear" w:color="auto" w:fill="auto"/>
        </w:tcPr>
        <w:p w14:paraId="42F84C39" w14:textId="77777777" w:rsidR="00393D07" w:rsidRPr="00D86D1F" w:rsidRDefault="00393D07" w:rsidP="00CC1191">
          <w:pPr>
            <w:tabs>
              <w:tab w:val="left" w:pos="-1440"/>
              <w:tab w:val="left" w:pos="-720"/>
              <w:tab w:val="left" w:pos="0"/>
              <w:tab w:val="left" w:pos="432"/>
              <w:tab w:val="left" w:pos="720"/>
              <w:tab w:val="center" w:pos="4252"/>
              <w:tab w:val="right" w:pos="8504"/>
            </w:tabs>
            <w:jc w:val="center"/>
            <w:rPr>
              <w:sz w:val="14"/>
              <w:szCs w:val="14"/>
              <w:lang w:val="pt-BR"/>
            </w:rPr>
          </w:pPr>
          <w:r>
            <w:rPr>
              <w:sz w:val="18"/>
              <w:lang w:val="es-AR"/>
            </w:rPr>
            <w:t>President</w:t>
          </w:r>
        </w:p>
      </w:tc>
    </w:tr>
    <w:tr w:rsidR="00393D07" w:rsidRPr="00D86D1F" w14:paraId="24B76DFD" w14:textId="77777777" w:rsidTr="00393D07">
      <w:trPr>
        <w:trHeight w:val="180"/>
      </w:trPr>
      <w:tc>
        <w:tcPr>
          <w:tcW w:w="5137" w:type="dxa"/>
          <w:shd w:val="clear" w:color="auto" w:fill="auto"/>
        </w:tcPr>
        <w:p w14:paraId="3534BC0F" w14:textId="77777777" w:rsidR="00393D07" w:rsidRPr="00D86D1F" w:rsidRDefault="00393D07" w:rsidP="00CC1191">
          <w:pPr>
            <w:tabs>
              <w:tab w:val="left" w:pos="-1440"/>
              <w:tab w:val="left" w:pos="-720"/>
              <w:tab w:val="left" w:pos="0"/>
              <w:tab w:val="left" w:pos="432"/>
              <w:tab w:val="left" w:pos="720"/>
              <w:tab w:val="center" w:pos="4252"/>
              <w:tab w:val="right" w:pos="8504"/>
            </w:tabs>
            <w:jc w:val="center"/>
            <w:rPr>
              <w:sz w:val="18"/>
              <w:szCs w:val="18"/>
              <w:lang w:val="pt-BR"/>
            </w:rPr>
          </w:pPr>
        </w:p>
      </w:tc>
      <w:tc>
        <w:tcPr>
          <w:tcW w:w="5103" w:type="dxa"/>
          <w:shd w:val="clear" w:color="auto" w:fill="auto"/>
        </w:tcPr>
        <w:p w14:paraId="431F5973" w14:textId="77777777" w:rsidR="00393D07" w:rsidRPr="00D86D1F" w:rsidRDefault="00393D07" w:rsidP="00CC1191">
          <w:pPr>
            <w:tabs>
              <w:tab w:val="left" w:pos="-1440"/>
              <w:tab w:val="left" w:pos="-720"/>
              <w:tab w:val="left" w:pos="0"/>
              <w:tab w:val="left" w:pos="432"/>
              <w:tab w:val="left" w:pos="720"/>
              <w:tab w:val="center" w:pos="4252"/>
              <w:tab w:val="right" w:pos="8504"/>
            </w:tabs>
            <w:jc w:val="center"/>
            <w:rPr>
              <w:sz w:val="14"/>
              <w:szCs w:val="14"/>
              <w:lang w:val="pt-BR"/>
            </w:rPr>
          </w:pPr>
        </w:p>
      </w:tc>
    </w:tr>
    <w:tr w:rsidR="00393D07" w:rsidRPr="007E04D4" w14:paraId="02FDC74D" w14:textId="77777777" w:rsidTr="00393D07">
      <w:trPr>
        <w:trHeight w:val="107"/>
      </w:trPr>
      <w:tc>
        <w:tcPr>
          <w:tcW w:w="5137" w:type="dxa"/>
          <w:shd w:val="clear" w:color="auto" w:fill="auto"/>
        </w:tcPr>
        <w:p w14:paraId="17D08603" w14:textId="77777777" w:rsidR="00393D07" w:rsidRPr="007E04D4" w:rsidRDefault="00393D07" w:rsidP="00CC1191">
          <w:pPr>
            <w:tabs>
              <w:tab w:val="center" w:pos="4252"/>
              <w:tab w:val="left" w:pos="6521"/>
              <w:tab w:val="left" w:pos="7088"/>
              <w:tab w:val="right" w:pos="8504"/>
              <w:tab w:val="right" w:pos="9349"/>
            </w:tabs>
            <w:jc w:val="center"/>
            <w:rPr>
              <w:sz w:val="18"/>
              <w:lang w:val="pt-BR"/>
            </w:rPr>
          </w:pPr>
        </w:p>
      </w:tc>
      <w:tc>
        <w:tcPr>
          <w:tcW w:w="5103" w:type="dxa"/>
          <w:shd w:val="clear" w:color="auto" w:fill="auto"/>
        </w:tcPr>
        <w:p w14:paraId="35B1D9D0" w14:textId="77777777" w:rsidR="00393D07" w:rsidRPr="007E04D4" w:rsidRDefault="00393D07" w:rsidP="00CC1191">
          <w:pPr>
            <w:tabs>
              <w:tab w:val="center" w:pos="4252"/>
              <w:tab w:val="left" w:pos="6521"/>
              <w:tab w:val="left" w:pos="7088"/>
              <w:tab w:val="right" w:pos="8504"/>
              <w:tab w:val="right" w:pos="9349"/>
            </w:tabs>
            <w:jc w:val="center"/>
            <w:rPr>
              <w:sz w:val="18"/>
              <w:lang w:val="pt-BR"/>
            </w:rPr>
          </w:pPr>
        </w:p>
      </w:tc>
    </w:tr>
    <w:tr w:rsidR="00393D07" w:rsidRPr="00D86D1F" w14:paraId="460EFEFE" w14:textId="77777777" w:rsidTr="00393D07">
      <w:trPr>
        <w:trHeight w:val="192"/>
      </w:trPr>
      <w:tc>
        <w:tcPr>
          <w:tcW w:w="5137" w:type="dxa"/>
          <w:shd w:val="clear" w:color="auto" w:fill="auto"/>
        </w:tcPr>
        <w:p w14:paraId="371898A1" w14:textId="77777777" w:rsidR="00393D07" w:rsidRPr="00D86D1F" w:rsidRDefault="00393D07" w:rsidP="00CC1191">
          <w:pPr>
            <w:tabs>
              <w:tab w:val="center" w:pos="4252"/>
              <w:tab w:val="left" w:pos="6521"/>
              <w:tab w:val="left" w:pos="7088"/>
              <w:tab w:val="right" w:pos="8504"/>
              <w:tab w:val="right" w:pos="9349"/>
            </w:tabs>
            <w:jc w:val="center"/>
            <w:rPr>
              <w:sz w:val="18"/>
              <w:lang w:val="es-AR"/>
            </w:rPr>
          </w:pPr>
        </w:p>
      </w:tc>
      <w:tc>
        <w:tcPr>
          <w:tcW w:w="5103" w:type="dxa"/>
          <w:shd w:val="clear" w:color="auto" w:fill="auto"/>
        </w:tcPr>
        <w:p w14:paraId="45A42AE9" w14:textId="77777777" w:rsidR="00393D07" w:rsidRPr="00D86D1F" w:rsidRDefault="00393D07" w:rsidP="00CC1191">
          <w:pPr>
            <w:tabs>
              <w:tab w:val="center" w:pos="4252"/>
              <w:tab w:val="left" w:pos="6521"/>
              <w:tab w:val="left" w:pos="7088"/>
              <w:tab w:val="right" w:pos="8504"/>
              <w:tab w:val="right" w:pos="9349"/>
            </w:tabs>
            <w:jc w:val="center"/>
            <w:rPr>
              <w:sz w:val="18"/>
              <w:lang w:val="es-AR"/>
            </w:rPr>
          </w:pPr>
        </w:p>
      </w:tc>
    </w:tr>
    <w:tr w:rsidR="00393D07" w:rsidRPr="00D86D1F" w14:paraId="74E05D08" w14:textId="77777777" w:rsidTr="00393D07">
      <w:trPr>
        <w:trHeight w:val="117"/>
      </w:trPr>
      <w:tc>
        <w:tcPr>
          <w:tcW w:w="5137" w:type="dxa"/>
          <w:shd w:val="clear" w:color="auto" w:fill="auto"/>
        </w:tcPr>
        <w:p w14:paraId="1E6CD32B" w14:textId="77777777" w:rsidR="00393D07" w:rsidRPr="00D86D1F" w:rsidRDefault="00393D07" w:rsidP="00CC1191">
          <w:pPr>
            <w:tabs>
              <w:tab w:val="center" w:pos="4252"/>
              <w:tab w:val="right" w:pos="8504"/>
            </w:tabs>
            <w:jc w:val="center"/>
            <w:rPr>
              <w:sz w:val="14"/>
              <w:szCs w:val="14"/>
              <w:lang w:val="en-US"/>
            </w:rPr>
          </w:pPr>
        </w:p>
      </w:tc>
      <w:tc>
        <w:tcPr>
          <w:tcW w:w="5103" w:type="dxa"/>
          <w:shd w:val="clear" w:color="auto" w:fill="auto"/>
        </w:tcPr>
        <w:p w14:paraId="4FEDE7BF" w14:textId="77777777" w:rsidR="00393D07" w:rsidRPr="00D86D1F" w:rsidRDefault="00393D07" w:rsidP="00CC1191">
          <w:pPr>
            <w:tabs>
              <w:tab w:val="center" w:pos="4252"/>
              <w:tab w:val="right" w:pos="8504"/>
            </w:tabs>
            <w:jc w:val="center"/>
            <w:rPr>
              <w:sz w:val="14"/>
              <w:szCs w:val="14"/>
              <w:lang w:val="en-US"/>
            </w:rPr>
          </w:pPr>
        </w:p>
      </w:tc>
    </w:tr>
    <w:tr w:rsidR="00393D07" w:rsidRPr="00D86D1F" w14:paraId="48558868" w14:textId="77777777" w:rsidTr="00393D07">
      <w:trPr>
        <w:trHeight w:val="132"/>
      </w:trPr>
      <w:tc>
        <w:tcPr>
          <w:tcW w:w="5137" w:type="dxa"/>
          <w:shd w:val="clear" w:color="auto" w:fill="auto"/>
        </w:tcPr>
        <w:p w14:paraId="52E05B0F" w14:textId="77777777" w:rsidR="00393D07" w:rsidRPr="00180CE4" w:rsidRDefault="00393D07" w:rsidP="00CC1191">
          <w:pPr>
            <w:tabs>
              <w:tab w:val="center" w:pos="4252"/>
              <w:tab w:val="right" w:pos="8504"/>
            </w:tabs>
            <w:jc w:val="center"/>
            <w:rPr>
              <w:sz w:val="14"/>
              <w:szCs w:val="14"/>
            </w:rPr>
          </w:pPr>
        </w:p>
      </w:tc>
      <w:tc>
        <w:tcPr>
          <w:tcW w:w="5103" w:type="dxa"/>
          <w:shd w:val="clear" w:color="auto" w:fill="auto"/>
        </w:tcPr>
        <w:p w14:paraId="04122D03" w14:textId="77777777" w:rsidR="00393D07" w:rsidRPr="00180CE4" w:rsidRDefault="00393D07" w:rsidP="00CC1191">
          <w:pPr>
            <w:tabs>
              <w:tab w:val="center" w:pos="4252"/>
              <w:tab w:val="right" w:pos="8504"/>
            </w:tabs>
            <w:jc w:val="center"/>
            <w:rPr>
              <w:sz w:val="14"/>
              <w:szCs w:val="14"/>
            </w:rPr>
          </w:pPr>
        </w:p>
      </w:tc>
    </w:tr>
  </w:tbl>
  <w:p w14:paraId="145EE017" w14:textId="77777777" w:rsidR="00470AE1" w:rsidRDefault="00470AE1" w:rsidP="00CC1191">
    <w:pPr>
      <w:pStyle w:val="Piedepgina"/>
      <w:jc w:val="center"/>
      <w:rPr>
        <w:rStyle w:val="Nmerodepgina"/>
        <w:sz w:val="20"/>
        <w:szCs w:val="20"/>
      </w:rPr>
    </w:pPr>
    <w:r>
      <w:rPr>
        <w:rStyle w:val="Nmerodepgina"/>
        <w:sz w:val="20"/>
        <w:szCs w:val="20"/>
      </w:rPr>
      <w:t>6</w:t>
    </w:r>
  </w:p>
  <w:p w14:paraId="16C791D3" w14:textId="77777777" w:rsidR="00470AE1" w:rsidRPr="00C3331F" w:rsidRDefault="00470AE1" w:rsidP="00CC1191">
    <w:pPr>
      <w:pStyle w:val="Piedepgina"/>
      <w:jc w:val="center"/>
      <w:rPr>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109E" w14:textId="77777777" w:rsidR="00470AE1" w:rsidRPr="00B14221" w:rsidRDefault="00470AE1">
    <w:pPr>
      <w:rPr>
        <w:lang w:val="en-US"/>
      </w:rPr>
    </w:pPr>
  </w:p>
  <w:tbl>
    <w:tblPr>
      <w:tblW w:w="10398" w:type="dxa"/>
      <w:tblLook w:val="01E0" w:firstRow="1" w:lastRow="1" w:firstColumn="1" w:lastColumn="1" w:noHBand="0" w:noVBand="0"/>
    </w:tblPr>
    <w:tblGrid>
      <w:gridCol w:w="3466"/>
      <w:gridCol w:w="3466"/>
      <w:gridCol w:w="3466"/>
    </w:tblGrid>
    <w:tr w:rsidR="00470AE1" w:rsidRPr="00470AE1" w14:paraId="09090CEE" w14:textId="77777777" w:rsidTr="00CC1191">
      <w:tc>
        <w:tcPr>
          <w:tcW w:w="3466" w:type="dxa"/>
          <w:tcBorders>
            <w:bottom w:val="single" w:sz="4" w:space="0" w:color="auto"/>
          </w:tcBorders>
        </w:tcPr>
        <w:p w14:paraId="02E26135" w14:textId="77777777" w:rsidR="00470AE1" w:rsidRPr="00B14221" w:rsidRDefault="00470AE1" w:rsidP="00B14221">
          <w:pPr>
            <w:tabs>
              <w:tab w:val="center" w:pos="4252"/>
              <w:tab w:val="right" w:pos="8504"/>
            </w:tabs>
            <w:autoSpaceDE w:val="0"/>
            <w:autoSpaceDN w:val="0"/>
            <w:adjustRightInd w:val="0"/>
            <w:jc w:val="center"/>
            <w:rPr>
              <w:lang w:val="en-US"/>
            </w:rPr>
          </w:pPr>
          <w:r w:rsidRPr="00B14221">
            <w:rPr>
              <w:lang w:val="en-US"/>
            </w:rPr>
            <w:t xml:space="preserve">See our report dated March </w:t>
          </w:r>
          <w:r>
            <w:rPr>
              <w:lang w:val="en-US"/>
            </w:rPr>
            <w:t>22</w:t>
          </w:r>
          <w:r w:rsidRPr="00B14221">
            <w:rPr>
              <w:lang w:val="en-US"/>
            </w:rPr>
            <w:t>, 20</w:t>
          </w:r>
          <w:r>
            <w:rPr>
              <w:lang w:val="en-US"/>
            </w:rPr>
            <w:t>20</w:t>
          </w:r>
        </w:p>
      </w:tc>
      <w:tc>
        <w:tcPr>
          <w:tcW w:w="3466" w:type="dxa"/>
          <w:shd w:val="clear" w:color="auto" w:fill="auto"/>
        </w:tcPr>
        <w:p w14:paraId="41B7EB2C" w14:textId="77777777" w:rsidR="00470AE1" w:rsidRPr="00B14221" w:rsidRDefault="00470AE1" w:rsidP="00CC1191">
          <w:pPr>
            <w:tabs>
              <w:tab w:val="left" w:pos="-1440"/>
              <w:tab w:val="left" w:pos="-720"/>
              <w:tab w:val="left" w:pos="0"/>
              <w:tab w:val="left" w:pos="432"/>
              <w:tab w:val="left" w:pos="720"/>
              <w:tab w:val="center" w:pos="4252"/>
              <w:tab w:val="right" w:pos="8504"/>
            </w:tabs>
            <w:jc w:val="center"/>
            <w:rPr>
              <w:lang w:val="en-US"/>
            </w:rPr>
          </w:pPr>
        </w:p>
      </w:tc>
      <w:tc>
        <w:tcPr>
          <w:tcW w:w="3466" w:type="dxa"/>
          <w:shd w:val="clear" w:color="auto" w:fill="auto"/>
        </w:tcPr>
        <w:p w14:paraId="47C5C450" w14:textId="77777777" w:rsidR="00470AE1" w:rsidRPr="00B14221" w:rsidRDefault="00470AE1" w:rsidP="00CC1191">
          <w:pPr>
            <w:tabs>
              <w:tab w:val="left" w:pos="-1440"/>
              <w:tab w:val="left" w:pos="-720"/>
              <w:tab w:val="left" w:pos="0"/>
              <w:tab w:val="left" w:pos="432"/>
              <w:tab w:val="left" w:pos="720"/>
              <w:tab w:val="center" w:pos="4252"/>
              <w:tab w:val="right" w:pos="8504"/>
            </w:tabs>
            <w:jc w:val="center"/>
            <w:rPr>
              <w:lang w:val="en-US"/>
            </w:rPr>
          </w:pPr>
        </w:p>
      </w:tc>
    </w:tr>
    <w:tr w:rsidR="00470AE1" w:rsidRPr="00B14221" w14:paraId="4F6FDD40" w14:textId="77777777" w:rsidTr="00CC1191">
      <w:tc>
        <w:tcPr>
          <w:tcW w:w="3466" w:type="dxa"/>
          <w:tcBorders>
            <w:top w:val="single" w:sz="4" w:space="0" w:color="auto"/>
          </w:tcBorders>
        </w:tcPr>
        <w:p w14:paraId="3B41AE19" w14:textId="77777777" w:rsidR="00470AE1" w:rsidRPr="00B14221" w:rsidRDefault="00470AE1" w:rsidP="00CC1191">
          <w:pPr>
            <w:tabs>
              <w:tab w:val="left" w:pos="-1440"/>
              <w:tab w:val="left" w:pos="-720"/>
              <w:tab w:val="left" w:pos="0"/>
              <w:tab w:val="left" w:pos="432"/>
              <w:tab w:val="left" w:pos="720"/>
              <w:tab w:val="center" w:pos="4252"/>
              <w:tab w:val="right" w:pos="8504"/>
            </w:tabs>
            <w:jc w:val="center"/>
            <w:rPr>
              <w:lang w:val="en-US"/>
            </w:rPr>
          </w:pPr>
          <w:r w:rsidRPr="00B14221">
            <w:rPr>
              <w:rFonts w:ascii="Georgia" w:hAnsi="Georgia"/>
              <w:lang w:val="en-US"/>
            </w:rPr>
            <w:t>PRICE WATERHOUSE &amp; CO. S.R.L.</w:t>
          </w:r>
        </w:p>
      </w:tc>
      <w:tc>
        <w:tcPr>
          <w:tcW w:w="3466" w:type="dxa"/>
          <w:shd w:val="clear" w:color="auto" w:fill="auto"/>
        </w:tcPr>
        <w:p w14:paraId="61C0D24B" w14:textId="77777777" w:rsidR="00470AE1" w:rsidRPr="00B14221" w:rsidRDefault="00470AE1" w:rsidP="00CC1191">
          <w:pPr>
            <w:tabs>
              <w:tab w:val="left" w:pos="-1440"/>
              <w:tab w:val="left" w:pos="-720"/>
              <w:tab w:val="left" w:pos="0"/>
              <w:tab w:val="left" w:pos="432"/>
              <w:tab w:val="left" w:pos="720"/>
              <w:tab w:val="center" w:pos="4252"/>
              <w:tab w:val="right" w:pos="8504"/>
            </w:tabs>
            <w:jc w:val="center"/>
            <w:rPr>
              <w:lang w:val="en-US"/>
            </w:rPr>
          </w:pPr>
          <w:r w:rsidRPr="00B14221">
            <w:rPr>
              <w:lang w:val="en-US"/>
            </w:rPr>
            <w:t>Juan José Valdez Follino</w:t>
          </w:r>
        </w:p>
      </w:tc>
      <w:tc>
        <w:tcPr>
          <w:tcW w:w="3466" w:type="dxa"/>
          <w:shd w:val="clear" w:color="auto" w:fill="auto"/>
        </w:tcPr>
        <w:p w14:paraId="3D505F96" w14:textId="77777777" w:rsidR="00470AE1" w:rsidRPr="00B14221" w:rsidRDefault="00470AE1" w:rsidP="00CC1191">
          <w:pPr>
            <w:tabs>
              <w:tab w:val="left" w:pos="-1440"/>
              <w:tab w:val="left" w:pos="-720"/>
              <w:tab w:val="left" w:pos="0"/>
              <w:tab w:val="left" w:pos="432"/>
              <w:tab w:val="left" w:pos="720"/>
              <w:tab w:val="center" w:pos="4252"/>
              <w:tab w:val="right" w:pos="8504"/>
            </w:tabs>
            <w:jc w:val="center"/>
            <w:rPr>
              <w:lang w:val="en-US"/>
            </w:rPr>
          </w:pPr>
          <w:r w:rsidRPr="00B14221">
            <w:rPr>
              <w:lang w:val="en-US"/>
            </w:rPr>
            <w:t>Emilio Daneri Conte-Grand</w:t>
          </w:r>
        </w:p>
      </w:tc>
    </w:tr>
    <w:tr w:rsidR="00470AE1" w:rsidRPr="00B14221" w14:paraId="1308C43F" w14:textId="77777777" w:rsidTr="00CC1191">
      <w:trPr>
        <w:trHeight w:val="180"/>
      </w:trPr>
      <w:tc>
        <w:tcPr>
          <w:tcW w:w="3466" w:type="dxa"/>
        </w:tcPr>
        <w:p w14:paraId="1187BF56" w14:textId="77777777" w:rsidR="00470AE1" w:rsidRPr="00B14221" w:rsidRDefault="00470AE1" w:rsidP="00CC1191">
          <w:pPr>
            <w:tabs>
              <w:tab w:val="left" w:pos="-1440"/>
              <w:tab w:val="left" w:pos="-720"/>
              <w:tab w:val="left" w:pos="0"/>
              <w:tab w:val="left" w:pos="432"/>
              <w:tab w:val="left" w:pos="720"/>
              <w:tab w:val="center" w:pos="4252"/>
              <w:tab w:val="right" w:pos="8504"/>
            </w:tabs>
            <w:jc w:val="right"/>
            <w:rPr>
              <w:lang w:val="en-US"/>
            </w:rPr>
          </w:pPr>
        </w:p>
      </w:tc>
      <w:tc>
        <w:tcPr>
          <w:tcW w:w="3466" w:type="dxa"/>
          <w:shd w:val="clear" w:color="auto" w:fill="auto"/>
        </w:tcPr>
        <w:p w14:paraId="1FC40CFA" w14:textId="77777777" w:rsidR="00470AE1" w:rsidRPr="00B14221" w:rsidRDefault="00470AE1" w:rsidP="00B14221">
          <w:pPr>
            <w:tabs>
              <w:tab w:val="left" w:pos="-1440"/>
              <w:tab w:val="left" w:pos="-720"/>
              <w:tab w:val="left" w:pos="0"/>
              <w:tab w:val="left" w:pos="432"/>
              <w:tab w:val="left" w:pos="720"/>
              <w:tab w:val="center" w:pos="4252"/>
              <w:tab w:val="right" w:pos="8504"/>
            </w:tabs>
            <w:jc w:val="center"/>
            <w:rPr>
              <w:lang w:val="en-US"/>
            </w:rPr>
          </w:pPr>
          <w:r w:rsidRPr="00B14221">
            <w:rPr>
              <w:lang w:val="en-US"/>
            </w:rPr>
            <w:t>Regular Statutory A</w:t>
          </w:r>
          <w:r>
            <w:rPr>
              <w:lang w:val="en-US"/>
            </w:rPr>
            <w:t>uditor</w:t>
          </w:r>
        </w:p>
      </w:tc>
      <w:tc>
        <w:tcPr>
          <w:tcW w:w="3466" w:type="dxa"/>
          <w:shd w:val="clear" w:color="auto" w:fill="auto"/>
        </w:tcPr>
        <w:p w14:paraId="3F329847" w14:textId="77777777" w:rsidR="00470AE1" w:rsidRPr="00B14221" w:rsidRDefault="00470AE1" w:rsidP="00CC1191">
          <w:pPr>
            <w:tabs>
              <w:tab w:val="left" w:pos="-1440"/>
              <w:tab w:val="left" w:pos="-720"/>
              <w:tab w:val="left" w:pos="0"/>
              <w:tab w:val="left" w:pos="432"/>
              <w:tab w:val="left" w:pos="720"/>
              <w:tab w:val="center" w:pos="4252"/>
              <w:tab w:val="right" w:pos="8504"/>
            </w:tabs>
            <w:jc w:val="center"/>
            <w:rPr>
              <w:lang w:val="en-US"/>
            </w:rPr>
          </w:pPr>
          <w:r w:rsidRPr="00B14221">
            <w:rPr>
              <w:lang w:val="en-US"/>
            </w:rPr>
            <w:t>President</w:t>
          </w:r>
        </w:p>
      </w:tc>
    </w:tr>
    <w:tr w:rsidR="00470AE1" w:rsidRPr="00B14221" w14:paraId="6D48D2E8" w14:textId="77777777" w:rsidTr="00CC1191">
      <w:trPr>
        <w:trHeight w:val="180"/>
      </w:trPr>
      <w:tc>
        <w:tcPr>
          <w:tcW w:w="3466" w:type="dxa"/>
          <w:tcBorders>
            <w:bottom w:val="single" w:sz="4" w:space="0" w:color="auto"/>
          </w:tcBorders>
        </w:tcPr>
        <w:p w14:paraId="525D604E" w14:textId="77777777" w:rsidR="00470AE1" w:rsidRPr="00B14221" w:rsidRDefault="00470AE1" w:rsidP="00CC1191">
          <w:pPr>
            <w:tabs>
              <w:tab w:val="left" w:pos="-1440"/>
              <w:tab w:val="left" w:pos="-720"/>
              <w:tab w:val="left" w:pos="0"/>
              <w:tab w:val="left" w:pos="432"/>
              <w:tab w:val="left" w:pos="720"/>
              <w:tab w:val="center" w:pos="4252"/>
              <w:tab w:val="right" w:pos="8504"/>
            </w:tabs>
            <w:jc w:val="right"/>
            <w:rPr>
              <w:lang w:val="en-US"/>
            </w:rPr>
          </w:pPr>
          <w:r w:rsidRPr="00B14221">
            <w:rPr>
              <w:lang w:val="en-US"/>
            </w:rPr>
            <w:t>(Partner)</w:t>
          </w:r>
        </w:p>
      </w:tc>
      <w:tc>
        <w:tcPr>
          <w:tcW w:w="3466" w:type="dxa"/>
          <w:shd w:val="clear" w:color="auto" w:fill="auto"/>
        </w:tcPr>
        <w:p w14:paraId="63446BBF" w14:textId="77777777" w:rsidR="00470AE1" w:rsidRPr="00B14221" w:rsidRDefault="00470AE1" w:rsidP="00CC1191">
          <w:pPr>
            <w:tabs>
              <w:tab w:val="center" w:pos="4252"/>
              <w:tab w:val="left" w:pos="6521"/>
              <w:tab w:val="left" w:pos="7088"/>
              <w:tab w:val="right" w:pos="8504"/>
              <w:tab w:val="right" w:pos="9349"/>
            </w:tabs>
            <w:jc w:val="center"/>
            <w:rPr>
              <w:lang w:val="en-US"/>
            </w:rPr>
          </w:pPr>
        </w:p>
      </w:tc>
      <w:tc>
        <w:tcPr>
          <w:tcW w:w="3466" w:type="dxa"/>
          <w:shd w:val="clear" w:color="auto" w:fill="auto"/>
        </w:tcPr>
        <w:p w14:paraId="52E66F4E" w14:textId="77777777" w:rsidR="00470AE1" w:rsidRPr="00B14221" w:rsidRDefault="00470AE1" w:rsidP="00CC1191">
          <w:pPr>
            <w:tabs>
              <w:tab w:val="center" w:pos="4252"/>
              <w:tab w:val="left" w:pos="6521"/>
              <w:tab w:val="left" w:pos="7088"/>
              <w:tab w:val="right" w:pos="8504"/>
              <w:tab w:val="right" w:pos="9349"/>
            </w:tabs>
            <w:jc w:val="center"/>
            <w:rPr>
              <w:lang w:val="en-US"/>
            </w:rPr>
          </w:pPr>
        </w:p>
      </w:tc>
    </w:tr>
    <w:tr w:rsidR="00470AE1" w:rsidRPr="00B14221" w14:paraId="002123C7" w14:textId="77777777" w:rsidTr="00CC1191">
      <w:trPr>
        <w:trHeight w:val="107"/>
      </w:trPr>
      <w:tc>
        <w:tcPr>
          <w:tcW w:w="3466" w:type="dxa"/>
          <w:tcBorders>
            <w:top w:val="single" w:sz="4" w:space="0" w:color="auto"/>
          </w:tcBorders>
        </w:tcPr>
        <w:p w14:paraId="1DD00ABD" w14:textId="77777777" w:rsidR="00470AE1" w:rsidRPr="004B71BD" w:rsidRDefault="00470AE1" w:rsidP="00CC1191">
          <w:pPr>
            <w:tabs>
              <w:tab w:val="center" w:pos="4252"/>
              <w:tab w:val="right" w:pos="8504"/>
            </w:tabs>
            <w:jc w:val="center"/>
          </w:pPr>
          <w:r w:rsidRPr="004B71BD">
            <w:t>C.P.C.E.C.A.B.A. Tº 1 Fº 17</w:t>
          </w:r>
        </w:p>
      </w:tc>
      <w:tc>
        <w:tcPr>
          <w:tcW w:w="3466" w:type="dxa"/>
          <w:shd w:val="clear" w:color="auto" w:fill="auto"/>
        </w:tcPr>
        <w:p w14:paraId="5138C342" w14:textId="77777777" w:rsidR="00470AE1" w:rsidRPr="004B71BD" w:rsidRDefault="00470AE1" w:rsidP="00CC1191">
          <w:pPr>
            <w:tabs>
              <w:tab w:val="center" w:pos="4252"/>
              <w:tab w:val="left" w:pos="6521"/>
              <w:tab w:val="left" w:pos="7088"/>
              <w:tab w:val="right" w:pos="8504"/>
              <w:tab w:val="right" w:pos="9349"/>
            </w:tabs>
            <w:jc w:val="center"/>
          </w:pPr>
        </w:p>
      </w:tc>
      <w:tc>
        <w:tcPr>
          <w:tcW w:w="3466" w:type="dxa"/>
          <w:shd w:val="clear" w:color="auto" w:fill="auto"/>
        </w:tcPr>
        <w:p w14:paraId="09A7A993" w14:textId="77777777" w:rsidR="00470AE1" w:rsidRPr="004B71BD" w:rsidRDefault="00470AE1" w:rsidP="00CC1191">
          <w:pPr>
            <w:tabs>
              <w:tab w:val="center" w:pos="4252"/>
              <w:tab w:val="left" w:pos="6521"/>
              <w:tab w:val="left" w:pos="7088"/>
              <w:tab w:val="right" w:pos="8504"/>
              <w:tab w:val="right" w:pos="9349"/>
            </w:tabs>
            <w:jc w:val="center"/>
          </w:pPr>
        </w:p>
      </w:tc>
    </w:tr>
    <w:tr w:rsidR="00470AE1" w:rsidRPr="00B14221" w14:paraId="6EA5CADF" w14:textId="77777777" w:rsidTr="00CC1191">
      <w:trPr>
        <w:trHeight w:val="107"/>
      </w:trPr>
      <w:tc>
        <w:tcPr>
          <w:tcW w:w="3466" w:type="dxa"/>
        </w:tcPr>
        <w:p w14:paraId="126645B0" w14:textId="77777777" w:rsidR="00470AE1" w:rsidRPr="00D24698" w:rsidRDefault="00470AE1" w:rsidP="00CC1191">
          <w:pPr>
            <w:tabs>
              <w:tab w:val="center" w:pos="4252"/>
              <w:tab w:val="right" w:pos="8504"/>
            </w:tabs>
            <w:jc w:val="center"/>
            <w:rPr>
              <w:lang w:val="es-AR"/>
            </w:rPr>
          </w:pPr>
          <w:r w:rsidRPr="00D24698">
            <w:rPr>
              <w:rFonts w:ascii="Georgia" w:hAnsi="Georgia"/>
              <w:lang w:val="es-AR"/>
            </w:rPr>
            <w:t>Dr. Ezequiel Luis Mirazón</w:t>
          </w:r>
        </w:p>
      </w:tc>
      <w:tc>
        <w:tcPr>
          <w:tcW w:w="3466" w:type="dxa"/>
          <w:shd w:val="clear" w:color="auto" w:fill="auto"/>
        </w:tcPr>
        <w:p w14:paraId="788C33D9" w14:textId="77777777" w:rsidR="00470AE1" w:rsidRPr="00D24698" w:rsidRDefault="00470AE1" w:rsidP="00CC1191">
          <w:pPr>
            <w:tabs>
              <w:tab w:val="center" w:pos="4252"/>
              <w:tab w:val="left" w:pos="6521"/>
              <w:tab w:val="left" w:pos="7088"/>
              <w:tab w:val="right" w:pos="8504"/>
              <w:tab w:val="right" w:pos="9349"/>
            </w:tabs>
            <w:jc w:val="center"/>
            <w:rPr>
              <w:lang w:val="es-AR"/>
            </w:rPr>
          </w:pPr>
        </w:p>
      </w:tc>
      <w:tc>
        <w:tcPr>
          <w:tcW w:w="3466" w:type="dxa"/>
          <w:shd w:val="clear" w:color="auto" w:fill="auto"/>
        </w:tcPr>
        <w:p w14:paraId="35ADFBE8" w14:textId="77777777" w:rsidR="00470AE1" w:rsidRPr="00D24698" w:rsidRDefault="00470AE1" w:rsidP="00CC1191">
          <w:pPr>
            <w:tabs>
              <w:tab w:val="center" w:pos="4252"/>
              <w:tab w:val="left" w:pos="6521"/>
              <w:tab w:val="left" w:pos="7088"/>
              <w:tab w:val="right" w:pos="8504"/>
              <w:tab w:val="right" w:pos="9349"/>
            </w:tabs>
            <w:jc w:val="center"/>
            <w:rPr>
              <w:lang w:val="es-AR"/>
            </w:rPr>
          </w:pPr>
        </w:p>
      </w:tc>
    </w:tr>
    <w:tr w:rsidR="00470AE1" w:rsidRPr="00B14221" w14:paraId="7FBF00EF" w14:textId="77777777" w:rsidTr="00CC1191">
      <w:trPr>
        <w:trHeight w:val="107"/>
      </w:trPr>
      <w:tc>
        <w:tcPr>
          <w:tcW w:w="3466" w:type="dxa"/>
        </w:tcPr>
        <w:p w14:paraId="6964B3D0" w14:textId="77777777" w:rsidR="00470AE1" w:rsidRPr="00B14221" w:rsidRDefault="00470AE1" w:rsidP="00CC1191">
          <w:pPr>
            <w:tabs>
              <w:tab w:val="center" w:pos="4252"/>
              <w:tab w:val="right" w:pos="8504"/>
            </w:tabs>
            <w:jc w:val="center"/>
            <w:rPr>
              <w:rFonts w:ascii="Georgia" w:hAnsi="Georgia"/>
              <w:lang w:val="en-US"/>
            </w:rPr>
          </w:pPr>
          <w:r w:rsidRPr="00B14221">
            <w:rPr>
              <w:rFonts w:ascii="Georgia" w:hAnsi="Georgia"/>
              <w:lang w:val="en-US"/>
            </w:rPr>
            <w:t>Chartered Accountant (UBA)</w:t>
          </w:r>
        </w:p>
      </w:tc>
      <w:tc>
        <w:tcPr>
          <w:tcW w:w="3466" w:type="dxa"/>
          <w:shd w:val="clear" w:color="auto" w:fill="auto"/>
        </w:tcPr>
        <w:p w14:paraId="5753147E" w14:textId="77777777" w:rsidR="00470AE1" w:rsidRPr="00B14221" w:rsidRDefault="00470AE1" w:rsidP="00CC1191">
          <w:pPr>
            <w:tabs>
              <w:tab w:val="center" w:pos="4252"/>
              <w:tab w:val="left" w:pos="6521"/>
              <w:tab w:val="left" w:pos="7088"/>
              <w:tab w:val="right" w:pos="8504"/>
              <w:tab w:val="right" w:pos="9349"/>
            </w:tabs>
            <w:jc w:val="center"/>
            <w:rPr>
              <w:lang w:val="en-US"/>
            </w:rPr>
          </w:pPr>
        </w:p>
      </w:tc>
      <w:tc>
        <w:tcPr>
          <w:tcW w:w="3466" w:type="dxa"/>
          <w:shd w:val="clear" w:color="auto" w:fill="auto"/>
        </w:tcPr>
        <w:p w14:paraId="29460F20" w14:textId="77777777" w:rsidR="00470AE1" w:rsidRPr="00B14221" w:rsidRDefault="00470AE1" w:rsidP="00CC1191">
          <w:pPr>
            <w:tabs>
              <w:tab w:val="center" w:pos="4252"/>
              <w:tab w:val="left" w:pos="6521"/>
              <w:tab w:val="left" w:pos="7088"/>
              <w:tab w:val="right" w:pos="8504"/>
              <w:tab w:val="right" w:pos="9349"/>
            </w:tabs>
            <w:jc w:val="center"/>
            <w:rPr>
              <w:lang w:val="en-US"/>
            </w:rPr>
          </w:pPr>
        </w:p>
      </w:tc>
    </w:tr>
    <w:tr w:rsidR="00470AE1" w:rsidRPr="00B14221" w14:paraId="1F46FEFD" w14:textId="77777777" w:rsidTr="00CC1191">
      <w:trPr>
        <w:trHeight w:val="107"/>
      </w:trPr>
      <w:tc>
        <w:tcPr>
          <w:tcW w:w="3466" w:type="dxa"/>
        </w:tcPr>
        <w:p w14:paraId="5D93C782" w14:textId="77777777" w:rsidR="00470AE1" w:rsidRPr="004B71BD" w:rsidRDefault="00470AE1" w:rsidP="00CC1191">
          <w:pPr>
            <w:tabs>
              <w:tab w:val="center" w:pos="4252"/>
              <w:tab w:val="right" w:pos="8504"/>
            </w:tabs>
            <w:jc w:val="center"/>
            <w:rPr>
              <w:rFonts w:ascii="Georgia" w:hAnsi="Georgia"/>
            </w:rPr>
          </w:pPr>
          <w:r w:rsidRPr="004B71BD">
            <w:rPr>
              <w:rFonts w:ascii="Georgia" w:hAnsi="Georgia"/>
            </w:rPr>
            <w:t xml:space="preserve">C.P.C.E.C.A.B.A. T° </w:t>
          </w:r>
          <w:r>
            <w:rPr>
              <w:rFonts w:ascii="Georgia" w:hAnsi="Georgia"/>
            </w:rPr>
            <w:t>238</w:t>
          </w:r>
          <w:r w:rsidRPr="004B71BD">
            <w:rPr>
              <w:rFonts w:ascii="Georgia" w:hAnsi="Georgia"/>
            </w:rPr>
            <w:t xml:space="preserve">  F° 1</w:t>
          </w:r>
          <w:r>
            <w:rPr>
              <w:rFonts w:ascii="Georgia" w:hAnsi="Georgia"/>
            </w:rPr>
            <w:t>2</w:t>
          </w:r>
          <w:r w:rsidRPr="004B71BD">
            <w:rPr>
              <w:rFonts w:ascii="Georgia" w:hAnsi="Georgia"/>
            </w:rPr>
            <w:t>6</w:t>
          </w:r>
        </w:p>
      </w:tc>
      <w:tc>
        <w:tcPr>
          <w:tcW w:w="3466" w:type="dxa"/>
          <w:shd w:val="clear" w:color="auto" w:fill="auto"/>
        </w:tcPr>
        <w:p w14:paraId="0959BBA5" w14:textId="77777777" w:rsidR="00470AE1" w:rsidRPr="004B71BD" w:rsidRDefault="00470AE1" w:rsidP="00CC1191">
          <w:pPr>
            <w:tabs>
              <w:tab w:val="center" w:pos="4252"/>
              <w:tab w:val="left" w:pos="6521"/>
              <w:tab w:val="left" w:pos="7088"/>
              <w:tab w:val="right" w:pos="8504"/>
              <w:tab w:val="right" w:pos="9349"/>
            </w:tabs>
            <w:jc w:val="center"/>
          </w:pPr>
        </w:p>
      </w:tc>
      <w:tc>
        <w:tcPr>
          <w:tcW w:w="3466" w:type="dxa"/>
          <w:shd w:val="clear" w:color="auto" w:fill="auto"/>
        </w:tcPr>
        <w:p w14:paraId="52804E41" w14:textId="77777777" w:rsidR="00470AE1" w:rsidRPr="004B71BD" w:rsidRDefault="00470AE1" w:rsidP="00CC1191">
          <w:pPr>
            <w:tabs>
              <w:tab w:val="center" w:pos="4252"/>
              <w:tab w:val="left" w:pos="6521"/>
              <w:tab w:val="left" w:pos="7088"/>
              <w:tab w:val="right" w:pos="8504"/>
              <w:tab w:val="right" w:pos="9349"/>
            </w:tabs>
            <w:jc w:val="center"/>
          </w:pPr>
        </w:p>
      </w:tc>
    </w:tr>
  </w:tbl>
  <w:p w14:paraId="01B0EE8E" w14:textId="77777777" w:rsidR="00470AE1" w:rsidRPr="00B14221" w:rsidRDefault="00470AE1" w:rsidP="00CC1191">
    <w:pPr>
      <w:pStyle w:val="Piedepgina"/>
      <w:jc w:val="center"/>
      <w:rPr>
        <w:rStyle w:val="Nmerodepgina"/>
        <w:sz w:val="72"/>
        <w:szCs w:val="72"/>
      </w:rPr>
    </w:pPr>
  </w:p>
  <w:p w14:paraId="7BBC6B5D" w14:textId="77777777" w:rsidR="00470AE1" w:rsidRPr="00B14221" w:rsidRDefault="00470AE1" w:rsidP="00CC1191">
    <w:pPr>
      <w:pStyle w:val="Piedepgina"/>
      <w:jc w:val="center"/>
      <w:rPr>
        <w:rStyle w:val="Nmerodepgina"/>
        <w:sz w:val="72"/>
        <w:szCs w:val="72"/>
      </w:rPr>
    </w:pPr>
    <w:r w:rsidRPr="00B14221">
      <w:rPr>
        <w:rStyle w:val="Nmerodepgina"/>
        <w:sz w:val="72"/>
        <w:szCs w:val="72"/>
      </w:rPr>
      <w:fldChar w:fldCharType="begin"/>
    </w:r>
    <w:r w:rsidRPr="00B14221">
      <w:rPr>
        <w:rStyle w:val="Nmerodepgina"/>
        <w:sz w:val="72"/>
        <w:szCs w:val="72"/>
      </w:rPr>
      <w:instrText xml:space="preserve"> PAGE </w:instrText>
    </w:r>
    <w:r w:rsidRPr="00B14221">
      <w:rPr>
        <w:rStyle w:val="Nmerodepgina"/>
        <w:sz w:val="72"/>
        <w:szCs w:val="72"/>
      </w:rPr>
      <w:fldChar w:fldCharType="separate"/>
    </w:r>
    <w:r>
      <w:rPr>
        <w:rStyle w:val="Nmerodepgina"/>
        <w:noProof/>
        <w:sz w:val="72"/>
        <w:szCs w:val="72"/>
      </w:rPr>
      <w:t>3</w:t>
    </w:r>
    <w:r w:rsidRPr="00B14221">
      <w:rPr>
        <w:rStyle w:val="Nmerodepgina"/>
        <w:sz w:val="72"/>
        <w:szCs w:val="72"/>
      </w:rPr>
      <w:fldChar w:fldCharType="end"/>
    </w:r>
  </w:p>
  <w:p w14:paraId="066FCE52" w14:textId="77777777" w:rsidR="00470AE1" w:rsidRPr="00C3331F" w:rsidRDefault="00470AE1" w:rsidP="00CC1191">
    <w:pPr>
      <w:pStyle w:val="Piedepgina"/>
      <w:jc w:val="center"/>
      <w:rPr>
        <w:sz w:val="20"/>
        <w:szCs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CE61" w14:textId="77777777" w:rsidR="00201E71" w:rsidRDefault="00201E71">
    <w:pPr>
      <w:pStyle w:val="Piedepgin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C0454" w14:textId="77777777" w:rsidR="00201E71" w:rsidRPr="009A0530" w:rsidRDefault="00201E71">
    <w:pPr>
      <w:pStyle w:val="Piedepgina"/>
      <w:jc w:val="right"/>
      <w:rPr>
        <w:rFonts w:ascii="Georgia" w:hAnsi="Georgia"/>
        <w:sz w:val="16"/>
      </w:rPr>
    </w:pPr>
    <w:r w:rsidRPr="009A0530">
      <w:rPr>
        <w:rFonts w:ascii="Georgia" w:hAnsi="Georgia"/>
        <w:sz w:val="20"/>
      </w:rPr>
      <w:fldChar w:fldCharType="begin"/>
    </w:r>
    <w:r w:rsidRPr="009A0530">
      <w:rPr>
        <w:rFonts w:ascii="Georgia" w:hAnsi="Georgia"/>
        <w:sz w:val="20"/>
      </w:rPr>
      <w:instrText xml:space="preserve"> PAGE   \* MERGEFORMAT </w:instrText>
    </w:r>
    <w:r w:rsidRPr="009A0530">
      <w:rPr>
        <w:rFonts w:ascii="Georgia" w:hAnsi="Georgia"/>
        <w:sz w:val="20"/>
      </w:rPr>
      <w:fldChar w:fldCharType="separate"/>
    </w:r>
    <w:r>
      <w:rPr>
        <w:rFonts w:ascii="Georgia" w:hAnsi="Georgia"/>
        <w:noProof/>
        <w:sz w:val="20"/>
      </w:rPr>
      <w:t>2</w:t>
    </w:r>
    <w:r w:rsidRPr="009A0530">
      <w:rPr>
        <w:rFonts w:ascii="Georgia" w:hAnsi="Georgia"/>
        <w:noProof/>
        <w:sz w:val="20"/>
      </w:rPr>
      <w:fldChar w:fldCharType="end"/>
    </w:r>
  </w:p>
  <w:p w14:paraId="337EED46" w14:textId="77777777" w:rsidR="00201E71" w:rsidRDefault="00201E71">
    <w:pPr>
      <w:pStyle w:val="Piedepgin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76E8" w14:textId="77777777" w:rsidR="00201E71" w:rsidRPr="00C912BD" w:rsidRDefault="00201E71" w:rsidP="00DE6972">
    <w:pPr>
      <w:pStyle w:val="Address"/>
      <w:rPr>
        <w:i w:val="0"/>
        <w:iCs/>
        <w:lang w:val="es-AR"/>
      </w:rPr>
    </w:pPr>
    <w:r w:rsidRPr="00C912BD">
      <w:rPr>
        <w:i w:val="0"/>
        <w:iCs/>
        <w:lang w:val="es-AR"/>
      </w:rPr>
      <w:t>Price Waterhouse &amp; Co. S.R.L., Bouchard 557, piso 8°, C1106ABG - Ciudad de Buenos Aires</w:t>
    </w:r>
  </w:p>
  <w:p w14:paraId="31EB4B45" w14:textId="77777777" w:rsidR="00201E71" w:rsidRPr="00C912BD" w:rsidRDefault="00201E71" w:rsidP="00DE6972">
    <w:pPr>
      <w:pStyle w:val="Address"/>
      <w:rPr>
        <w:i w:val="0"/>
        <w:iCs/>
        <w:lang w:val="es-AR"/>
      </w:rPr>
    </w:pPr>
    <w:r w:rsidRPr="00C912BD">
      <w:rPr>
        <w:i w:val="0"/>
        <w:iCs/>
        <w:lang w:val="es-AR"/>
      </w:rPr>
      <w:t>T: +(54.11) 4850.0000, F: +(54.11) 4850.1800, www.pwc.com/ar</w:t>
    </w:r>
  </w:p>
  <w:p w14:paraId="2AB35741" w14:textId="77777777" w:rsidR="00201E71" w:rsidRPr="00B853BE" w:rsidRDefault="00201E71" w:rsidP="00DE6972">
    <w:pPr>
      <w:pStyle w:val="Piedepgina"/>
      <w:rPr>
        <w:rFonts w:cs="Arial"/>
        <w:sz w:val="18"/>
      </w:rPr>
    </w:pPr>
  </w:p>
  <w:p w14:paraId="3D273380" w14:textId="77777777" w:rsidR="00201E71" w:rsidRPr="00B853BE" w:rsidRDefault="00201E71" w:rsidP="00DE6972">
    <w:pPr>
      <w:pStyle w:val="Piedepgina"/>
      <w:rPr>
        <w:rFonts w:cs="Arial"/>
        <w:sz w:val="18"/>
      </w:rPr>
    </w:pPr>
  </w:p>
  <w:p w14:paraId="23EF9C01" w14:textId="77777777" w:rsidR="00201E71" w:rsidRPr="002540C0" w:rsidRDefault="00201E71" w:rsidP="00DE6972">
    <w:pPr>
      <w:pStyle w:val="Disclaimer"/>
      <w:rPr>
        <w:lang w:val="es-AR"/>
      </w:rPr>
    </w:pPr>
    <w:bookmarkStart w:id="19" w:name="Disclaimer"/>
    <w:bookmarkEnd w:id="19"/>
    <w:r w:rsidRPr="002540C0">
      <w:rPr>
        <w:lang w:val="es-AR"/>
      </w:rPr>
      <w:t>Price Waterhouse &amp; Co. S.R.L. es una firma miembro de la red global de PricewaterhouseCoopers International Limited (PwCIL)</w:t>
    </w:r>
    <w:r>
      <w:rPr>
        <w:lang w:val="es-AR"/>
      </w:rPr>
      <w:t xml:space="preserve">. Cada una de las firmas es una </w:t>
    </w:r>
    <w:r w:rsidRPr="002540C0">
      <w:rPr>
        <w:lang w:val="es-AR"/>
      </w:rPr>
      <w:t>entidad legal separada que no actúa como mandataria de PwCIL ni de cualquier otra firma miembro de la red.</w:t>
    </w:r>
  </w:p>
  <w:p w14:paraId="3A40986C" w14:textId="77777777" w:rsidR="00201E71" w:rsidRPr="00DE6972" w:rsidRDefault="00201E71">
    <w:pPr>
      <w:pStyle w:val="Piedepgina"/>
      <w:rPr>
        <w:lang w:val="es-AR"/>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75BE1" w14:textId="77777777" w:rsidR="00470AE1" w:rsidRDefault="00470AE1" w:rsidP="00F3241D"/>
  <w:p w14:paraId="536FD7B0" w14:textId="77777777" w:rsidR="00470AE1" w:rsidRDefault="00470AE1"/>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615323"/>
      <w:docPartObj>
        <w:docPartGallery w:val="Page Numbers (Bottom of Page)"/>
        <w:docPartUnique/>
      </w:docPartObj>
    </w:sdtPr>
    <w:sdtEndPr/>
    <w:sdtContent>
      <w:p w14:paraId="6B296A3B" w14:textId="5027FBC5" w:rsidR="00470AE1" w:rsidRDefault="00470AE1">
        <w:pPr>
          <w:pStyle w:val="Piedepgina"/>
          <w:jc w:val="center"/>
        </w:pPr>
        <w:r>
          <w:fldChar w:fldCharType="begin"/>
        </w:r>
        <w:r>
          <w:instrText>PAGE   \* MERGEFORMAT</w:instrText>
        </w:r>
        <w:r>
          <w:fldChar w:fldCharType="separate"/>
        </w:r>
        <w:r>
          <w:rPr>
            <w:noProof/>
          </w:rPr>
          <w:t>1</w:t>
        </w:r>
        <w:r>
          <w:rPr>
            <w:noProof/>
          </w:rPr>
          <w:fldChar w:fldCharType="end"/>
        </w:r>
      </w:p>
    </w:sdtContent>
  </w:sdt>
  <w:p w14:paraId="2EDD48C7" w14:textId="77777777" w:rsidR="00470AE1" w:rsidRPr="00355A49" w:rsidRDefault="00470AE1" w:rsidP="00CC1191">
    <w:pPr>
      <w:pStyle w:val="Piedepgina"/>
      <w:rPr>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676103"/>
      <w:docPartObj>
        <w:docPartGallery w:val="Page Numbers (Bottom of Page)"/>
        <w:docPartUnique/>
      </w:docPartObj>
    </w:sdtPr>
    <w:sdtEndPr/>
    <w:sdtContent>
      <w:p w14:paraId="7D468D92" w14:textId="77777777" w:rsidR="002F4ADB" w:rsidRDefault="002F4ADB">
        <w:pPr>
          <w:pStyle w:val="Piedepgina"/>
          <w:jc w:val="center"/>
        </w:pPr>
      </w:p>
      <w:tbl>
        <w:tblPr>
          <w:tblW w:w="8505" w:type="dxa"/>
          <w:tblInd w:w="709" w:type="dxa"/>
          <w:tblLook w:val="01E0" w:firstRow="1" w:lastRow="1" w:firstColumn="1" w:lastColumn="1" w:noHBand="0" w:noVBand="0"/>
        </w:tblPr>
        <w:tblGrid>
          <w:gridCol w:w="3969"/>
          <w:gridCol w:w="4536"/>
        </w:tblGrid>
        <w:tr w:rsidR="002F4ADB" w:rsidRPr="00387CB2" w14:paraId="0A0D5F32" w14:textId="77777777" w:rsidTr="005F30D8">
          <w:tc>
            <w:tcPr>
              <w:tcW w:w="3969" w:type="dxa"/>
              <w:shd w:val="clear" w:color="auto" w:fill="auto"/>
            </w:tcPr>
            <w:p w14:paraId="4BE9BC38" w14:textId="77777777" w:rsidR="002F4ADB" w:rsidRPr="00666124" w:rsidRDefault="002F4ADB" w:rsidP="002F4ADB">
              <w:pPr>
                <w:tabs>
                  <w:tab w:val="left" w:pos="-1440"/>
                  <w:tab w:val="left" w:pos="-720"/>
                  <w:tab w:val="left" w:pos="0"/>
                  <w:tab w:val="left" w:pos="432"/>
                  <w:tab w:val="left" w:pos="720"/>
                  <w:tab w:val="center" w:pos="4252"/>
                  <w:tab w:val="right" w:pos="8504"/>
                </w:tabs>
                <w:jc w:val="center"/>
                <w:rPr>
                  <w:sz w:val="18"/>
                  <w:szCs w:val="18"/>
                  <w:lang w:val="en-US"/>
                </w:rPr>
              </w:pPr>
            </w:p>
          </w:tc>
          <w:tc>
            <w:tcPr>
              <w:tcW w:w="4536" w:type="dxa"/>
              <w:shd w:val="clear" w:color="auto" w:fill="auto"/>
            </w:tcPr>
            <w:p w14:paraId="60E69C77" w14:textId="77777777" w:rsidR="002F4ADB" w:rsidRPr="00666124" w:rsidRDefault="002F4ADB" w:rsidP="002F4ADB">
              <w:pPr>
                <w:tabs>
                  <w:tab w:val="left" w:pos="-1440"/>
                  <w:tab w:val="left" w:pos="-720"/>
                  <w:tab w:val="left" w:pos="0"/>
                  <w:tab w:val="left" w:pos="432"/>
                  <w:tab w:val="left" w:pos="720"/>
                  <w:tab w:val="center" w:pos="4252"/>
                  <w:tab w:val="right" w:pos="8504"/>
                </w:tabs>
                <w:jc w:val="center"/>
                <w:rPr>
                  <w:sz w:val="14"/>
                  <w:szCs w:val="14"/>
                  <w:lang w:val="en-US"/>
                </w:rPr>
              </w:pPr>
            </w:p>
          </w:tc>
        </w:tr>
        <w:tr w:rsidR="002F4ADB" w:rsidRPr="00387CB2" w14:paraId="14D14E1B" w14:textId="77777777" w:rsidTr="005F30D8">
          <w:tc>
            <w:tcPr>
              <w:tcW w:w="3969" w:type="dxa"/>
              <w:shd w:val="clear" w:color="auto" w:fill="auto"/>
            </w:tcPr>
            <w:p w14:paraId="3E09AC19" w14:textId="77777777" w:rsidR="002F4ADB" w:rsidRPr="00666124" w:rsidRDefault="002F4ADB" w:rsidP="002F4ADB">
              <w:pPr>
                <w:tabs>
                  <w:tab w:val="left" w:pos="-1440"/>
                  <w:tab w:val="left" w:pos="-720"/>
                  <w:tab w:val="left" w:pos="0"/>
                  <w:tab w:val="left" w:pos="432"/>
                  <w:tab w:val="left" w:pos="720"/>
                  <w:tab w:val="center" w:pos="4252"/>
                  <w:tab w:val="right" w:pos="8504"/>
                </w:tabs>
                <w:jc w:val="center"/>
                <w:rPr>
                  <w:sz w:val="18"/>
                  <w:szCs w:val="18"/>
                  <w:lang w:val="en-US"/>
                </w:rPr>
              </w:pPr>
            </w:p>
          </w:tc>
          <w:tc>
            <w:tcPr>
              <w:tcW w:w="4536" w:type="dxa"/>
              <w:shd w:val="clear" w:color="auto" w:fill="auto"/>
            </w:tcPr>
            <w:p w14:paraId="141C17FF" w14:textId="77777777" w:rsidR="002F4ADB" w:rsidRPr="00666124" w:rsidRDefault="002F4ADB" w:rsidP="002F4ADB">
              <w:pPr>
                <w:tabs>
                  <w:tab w:val="left" w:pos="-1440"/>
                  <w:tab w:val="left" w:pos="-720"/>
                  <w:tab w:val="left" w:pos="0"/>
                  <w:tab w:val="left" w:pos="432"/>
                  <w:tab w:val="left" w:pos="720"/>
                  <w:tab w:val="center" w:pos="4252"/>
                  <w:tab w:val="right" w:pos="8504"/>
                </w:tabs>
                <w:jc w:val="center"/>
                <w:rPr>
                  <w:sz w:val="18"/>
                  <w:szCs w:val="18"/>
                  <w:lang w:val="en-US"/>
                </w:rPr>
              </w:pPr>
            </w:p>
          </w:tc>
        </w:tr>
        <w:tr w:rsidR="002F4ADB" w:rsidRPr="00387CB2" w14:paraId="1AEED580" w14:textId="77777777" w:rsidTr="005F30D8">
          <w:trPr>
            <w:trHeight w:val="180"/>
          </w:trPr>
          <w:tc>
            <w:tcPr>
              <w:tcW w:w="3969" w:type="dxa"/>
              <w:shd w:val="clear" w:color="auto" w:fill="auto"/>
            </w:tcPr>
            <w:p w14:paraId="3CAE2BB0" w14:textId="77777777" w:rsidR="002F4ADB" w:rsidRPr="00666124" w:rsidRDefault="002F4ADB" w:rsidP="002F4ADB">
              <w:pPr>
                <w:tabs>
                  <w:tab w:val="left" w:pos="-1440"/>
                  <w:tab w:val="left" w:pos="-720"/>
                  <w:tab w:val="left" w:pos="0"/>
                  <w:tab w:val="left" w:pos="432"/>
                  <w:tab w:val="left" w:pos="720"/>
                  <w:tab w:val="center" w:pos="4252"/>
                  <w:tab w:val="right" w:pos="8504"/>
                </w:tabs>
                <w:jc w:val="center"/>
                <w:rPr>
                  <w:sz w:val="18"/>
                  <w:szCs w:val="18"/>
                  <w:lang w:val="en-US"/>
                </w:rPr>
              </w:pPr>
            </w:p>
          </w:tc>
          <w:tc>
            <w:tcPr>
              <w:tcW w:w="4536" w:type="dxa"/>
              <w:shd w:val="clear" w:color="auto" w:fill="auto"/>
            </w:tcPr>
            <w:p w14:paraId="00CEDC87" w14:textId="77777777" w:rsidR="002F4ADB" w:rsidRPr="00666124" w:rsidRDefault="002F4ADB" w:rsidP="002F4ADB">
              <w:pPr>
                <w:tabs>
                  <w:tab w:val="left" w:pos="-1440"/>
                  <w:tab w:val="left" w:pos="-720"/>
                  <w:tab w:val="left" w:pos="0"/>
                  <w:tab w:val="left" w:pos="432"/>
                  <w:tab w:val="left" w:pos="720"/>
                  <w:tab w:val="center" w:pos="4252"/>
                  <w:tab w:val="right" w:pos="8504"/>
                </w:tabs>
                <w:jc w:val="center"/>
                <w:rPr>
                  <w:sz w:val="14"/>
                  <w:szCs w:val="14"/>
                  <w:lang w:val="en-US"/>
                </w:rPr>
              </w:pPr>
            </w:p>
          </w:tc>
        </w:tr>
        <w:tr w:rsidR="002F4ADB" w:rsidRPr="00666124" w14:paraId="73EEA6B8" w14:textId="77777777" w:rsidTr="005F30D8">
          <w:trPr>
            <w:trHeight w:val="180"/>
          </w:trPr>
          <w:tc>
            <w:tcPr>
              <w:tcW w:w="3969" w:type="dxa"/>
              <w:shd w:val="clear" w:color="auto" w:fill="auto"/>
            </w:tcPr>
            <w:p w14:paraId="57815AA7" w14:textId="77777777" w:rsidR="002F4ADB" w:rsidRPr="00666124" w:rsidRDefault="002F4ADB" w:rsidP="002F4ADB">
              <w:pPr>
                <w:tabs>
                  <w:tab w:val="left" w:pos="-1440"/>
                  <w:tab w:val="left" w:pos="-720"/>
                  <w:tab w:val="left" w:pos="0"/>
                  <w:tab w:val="left" w:pos="432"/>
                  <w:tab w:val="left" w:pos="720"/>
                  <w:tab w:val="center" w:pos="4252"/>
                  <w:tab w:val="right" w:pos="8504"/>
                </w:tabs>
                <w:jc w:val="center"/>
                <w:rPr>
                  <w:sz w:val="18"/>
                  <w:szCs w:val="18"/>
                  <w:lang w:val="en-US"/>
                </w:rPr>
              </w:pPr>
            </w:p>
          </w:tc>
          <w:tc>
            <w:tcPr>
              <w:tcW w:w="4536" w:type="dxa"/>
              <w:shd w:val="clear" w:color="auto" w:fill="auto"/>
            </w:tcPr>
            <w:p w14:paraId="187FA521" w14:textId="77777777" w:rsidR="002F4ADB" w:rsidRPr="00666124" w:rsidRDefault="002F4ADB" w:rsidP="002F4ADB">
              <w:pPr>
                <w:tabs>
                  <w:tab w:val="left" w:pos="-1440"/>
                  <w:tab w:val="left" w:pos="-720"/>
                  <w:tab w:val="left" w:pos="0"/>
                  <w:tab w:val="left" w:pos="432"/>
                  <w:tab w:val="left" w:pos="720"/>
                  <w:tab w:val="center" w:pos="4252"/>
                  <w:tab w:val="right" w:pos="8504"/>
                </w:tabs>
                <w:jc w:val="center"/>
                <w:rPr>
                  <w:sz w:val="14"/>
                  <w:szCs w:val="14"/>
                  <w:lang w:val="en-US"/>
                </w:rPr>
              </w:pPr>
            </w:p>
          </w:tc>
        </w:tr>
        <w:tr w:rsidR="002F4ADB" w:rsidRPr="00666124" w14:paraId="632AFFCB" w14:textId="77777777" w:rsidTr="005F30D8">
          <w:trPr>
            <w:trHeight w:val="107"/>
          </w:trPr>
          <w:tc>
            <w:tcPr>
              <w:tcW w:w="3969" w:type="dxa"/>
              <w:shd w:val="clear" w:color="auto" w:fill="auto"/>
            </w:tcPr>
            <w:p w14:paraId="257EE8D7" w14:textId="77777777" w:rsidR="002F4ADB" w:rsidRPr="00001D0D" w:rsidRDefault="002F4ADB" w:rsidP="002F4ADB">
              <w:pPr>
                <w:tabs>
                  <w:tab w:val="center" w:pos="4252"/>
                  <w:tab w:val="left" w:pos="6521"/>
                  <w:tab w:val="left" w:pos="7088"/>
                  <w:tab w:val="right" w:pos="8504"/>
                  <w:tab w:val="right" w:pos="9349"/>
                </w:tabs>
                <w:jc w:val="center"/>
                <w:rPr>
                  <w:sz w:val="18"/>
                  <w:lang w:val="es-AR"/>
                </w:rPr>
              </w:pPr>
              <w:r w:rsidRPr="009C65BB">
                <w:rPr>
                  <w:sz w:val="18"/>
                </w:rPr>
                <w:t xml:space="preserve">         </w:t>
              </w:r>
              <w:r w:rsidRPr="00001D0D">
                <w:rPr>
                  <w:sz w:val="18"/>
                  <w:lang w:val="es-AR"/>
                </w:rPr>
                <w:t xml:space="preserve">Juan </w:t>
              </w:r>
              <w:r>
                <w:rPr>
                  <w:sz w:val="18"/>
                  <w:lang w:val="es-AR"/>
                </w:rPr>
                <w:t>José Valdez Follino</w:t>
              </w:r>
            </w:p>
          </w:tc>
          <w:tc>
            <w:tcPr>
              <w:tcW w:w="4536" w:type="dxa"/>
              <w:shd w:val="clear" w:color="auto" w:fill="auto"/>
            </w:tcPr>
            <w:p w14:paraId="10B74DA9" w14:textId="77777777" w:rsidR="002F4ADB" w:rsidRPr="00666124" w:rsidRDefault="002F4ADB" w:rsidP="002F4ADB">
              <w:pPr>
                <w:tabs>
                  <w:tab w:val="center" w:pos="4252"/>
                  <w:tab w:val="left" w:pos="6521"/>
                  <w:tab w:val="left" w:pos="7088"/>
                  <w:tab w:val="right" w:pos="8504"/>
                  <w:tab w:val="right" w:pos="9349"/>
                </w:tabs>
                <w:jc w:val="center"/>
                <w:rPr>
                  <w:sz w:val="18"/>
                  <w:lang w:val="en-US"/>
                </w:rPr>
              </w:pPr>
              <w:r w:rsidRPr="00666124">
                <w:rPr>
                  <w:sz w:val="18"/>
                  <w:lang w:val="en-US"/>
                </w:rPr>
                <w:t>Emilio Daneri Conte-Grand</w:t>
              </w:r>
            </w:p>
          </w:tc>
        </w:tr>
        <w:tr w:rsidR="002F4ADB" w:rsidRPr="00666124" w14:paraId="336B22C1" w14:textId="77777777" w:rsidTr="005F30D8">
          <w:trPr>
            <w:trHeight w:val="192"/>
          </w:trPr>
          <w:tc>
            <w:tcPr>
              <w:tcW w:w="3969" w:type="dxa"/>
              <w:shd w:val="clear" w:color="auto" w:fill="auto"/>
            </w:tcPr>
            <w:p w14:paraId="03A3FFD1" w14:textId="77777777" w:rsidR="002F4ADB" w:rsidRPr="00666124" w:rsidRDefault="002F4ADB" w:rsidP="002F4ADB">
              <w:pPr>
                <w:tabs>
                  <w:tab w:val="center" w:pos="4252"/>
                  <w:tab w:val="left" w:pos="6521"/>
                  <w:tab w:val="left" w:pos="7088"/>
                  <w:tab w:val="right" w:pos="8504"/>
                  <w:tab w:val="right" w:pos="9349"/>
                </w:tabs>
                <w:jc w:val="center"/>
                <w:rPr>
                  <w:sz w:val="18"/>
                  <w:lang w:val="en-US"/>
                </w:rPr>
              </w:pPr>
              <w:r w:rsidRPr="00454A44">
                <w:rPr>
                  <w:sz w:val="18"/>
                  <w:lang w:val="es-AR"/>
                </w:rPr>
                <w:t xml:space="preserve">         </w:t>
              </w:r>
              <w:r w:rsidRPr="00666124">
                <w:rPr>
                  <w:sz w:val="18"/>
                  <w:lang w:val="en-US"/>
                </w:rPr>
                <w:t>Regular Statutory Auditor</w:t>
              </w:r>
            </w:p>
          </w:tc>
          <w:tc>
            <w:tcPr>
              <w:tcW w:w="4536" w:type="dxa"/>
              <w:shd w:val="clear" w:color="auto" w:fill="auto"/>
            </w:tcPr>
            <w:p w14:paraId="4599AC13" w14:textId="77777777" w:rsidR="002F4ADB" w:rsidRPr="00666124" w:rsidRDefault="002F4ADB" w:rsidP="002F4ADB">
              <w:pPr>
                <w:tabs>
                  <w:tab w:val="center" w:pos="4252"/>
                  <w:tab w:val="left" w:pos="6521"/>
                  <w:tab w:val="left" w:pos="7088"/>
                  <w:tab w:val="right" w:pos="8504"/>
                  <w:tab w:val="right" w:pos="9349"/>
                </w:tabs>
                <w:jc w:val="center"/>
                <w:rPr>
                  <w:sz w:val="18"/>
                  <w:lang w:val="en-US"/>
                </w:rPr>
              </w:pPr>
              <w:r w:rsidRPr="00666124">
                <w:rPr>
                  <w:sz w:val="18"/>
                  <w:lang w:val="en-US"/>
                </w:rPr>
                <w:t>President</w:t>
              </w:r>
            </w:p>
          </w:tc>
        </w:tr>
        <w:tr w:rsidR="002F4ADB" w:rsidRPr="00666124" w14:paraId="72B174DE" w14:textId="77777777" w:rsidTr="005F30D8">
          <w:trPr>
            <w:trHeight w:val="117"/>
          </w:trPr>
          <w:tc>
            <w:tcPr>
              <w:tcW w:w="3969" w:type="dxa"/>
              <w:shd w:val="clear" w:color="auto" w:fill="auto"/>
            </w:tcPr>
            <w:p w14:paraId="30211564" w14:textId="77777777" w:rsidR="002F4ADB" w:rsidRPr="00666124" w:rsidRDefault="002F4ADB" w:rsidP="002F4ADB">
              <w:pPr>
                <w:tabs>
                  <w:tab w:val="center" w:pos="4252"/>
                  <w:tab w:val="right" w:pos="8504"/>
                </w:tabs>
                <w:jc w:val="center"/>
                <w:rPr>
                  <w:sz w:val="14"/>
                  <w:szCs w:val="14"/>
                  <w:lang w:val="en-US"/>
                </w:rPr>
              </w:pPr>
            </w:p>
          </w:tc>
          <w:tc>
            <w:tcPr>
              <w:tcW w:w="4536" w:type="dxa"/>
              <w:shd w:val="clear" w:color="auto" w:fill="auto"/>
            </w:tcPr>
            <w:p w14:paraId="003E578D" w14:textId="77777777" w:rsidR="002F4ADB" w:rsidRPr="00666124" w:rsidRDefault="002F4ADB" w:rsidP="002F4ADB">
              <w:pPr>
                <w:tabs>
                  <w:tab w:val="center" w:pos="4252"/>
                  <w:tab w:val="right" w:pos="8504"/>
                </w:tabs>
                <w:jc w:val="center"/>
                <w:rPr>
                  <w:sz w:val="14"/>
                  <w:szCs w:val="14"/>
                  <w:lang w:val="en-US"/>
                </w:rPr>
              </w:pPr>
            </w:p>
          </w:tc>
        </w:tr>
        <w:tr w:rsidR="002F4ADB" w:rsidRPr="00666124" w14:paraId="0D2DA721" w14:textId="77777777" w:rsidTr="005F30D8">
          <w:trPr>
            <w:trHeight w:val="132"/>
          </w:trPr>
          <w:tc>
            <w:tcPr>
              <w:tcW w:w="3969" w:type="dxa"/>
              <w:shd w:val="clear" w:color="auto" w:fill="auto"/>
            </w:tcPr>
            <w:p w14:paraId="1CDD4EC8" w14:textId="77777777" w:rsidR="002F4ADB" w:rsidRPr="009C65BB" w:rsidRDefault="002F4ADB" w:rsidP="002F4ADB">
              <w:pPr>
                <w:tabs>
                  <w:tab w:val="center" w:pos="4252"/>
                  <w:tab w:val="right" w:pos="8504"/>
                </w:tabs>
                <w:jc w:val="center"/>
                <w:rPr>
                  <w:sz w:val="14"/>
                  <w:szCs w:val="14"/>
                </w:rPr>
              </w:pPr>
            </w:p>
          </w:tc>
          <w:tc>
            <w:tcPr>
              <w:tcW w:w="4536" w:type="dxa"/>
              <w:shd w:val="clear" w:color="auto" w:fill="auto"/>
            </w:tcPr>
            <w:p w14:paraId="71240055" w14:textId="77777777" w:rsidR="002F4ADB" w:rsidRPr="009C65BB" w:rsidRDefault="002F4ADB" w:rsidP="002F4ADB">
              <w:pPr>
                <w:tabs>
                  <w:tab w:val="center" w:pos="4252"/>
                  <w:tab w:val="right" w:pos="8504"/>
                </w:tabs>
                <w:jc w:val="center"/>
                <w:rPr>
                  <w:sz w:val="14"/>
                  <w:szCs w:val="14"/>
                </w:rPr>
              </w:pPr>
            </w:p>
          </w:tc>
        </w:tr>
      </w:tbl>
      <w:p w14:paraId="2BC61A86" w14:textId="09590D64" w:rsidR="002F4ADB" w:rsidRDefault="002F4ADB">
        <w:pPr>
          <w:pStyle w:val="Piedepgina"/>
          <w:jc w:val="center"/>
        </w:pPr>
        <w:r>
          <w:fldChar w:fldCharType="begin"/>
        </w:r>
        <w:r>
          <w:instrText>PAGE   \* MERGEFORMAT</w:instrText>
        </w:r>
        <w:r>
          <w:fldChar w:fldCharType="separate"/>
        </w:r>
        <w:r>
          <w:t>2</w:t>
        </w:r>
        <w:r>
          <w:fldChar w:fldCharType="end"/>
        </w:r>
      </w:p>
    </w:sdtContent>
  </w:sdt>
  <w:p w14:paraId="6EF7D4EC" w14:textId="77777777" w:rsidR="00470AE1" w:rsidRPr="00BE569B" w:rsidRDefault="00470AE1" w:rsidP="00CC119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ook w:val="01E0" w:firstRow="1" w:lastRow="1" w:firstColumn="1" w:lastColumn="1" w:noHBand="0" w:noVBand="0"/>
    </w:tblPr>
    <w:tblGrid>
      <w:gridCol w:w="5245"/>
      <w:gridCol w:w="4961"/>
    </w:tblGrid>
    <w:tr w:rsidR="002F4ADB" w:rsidRPr="00470AE1" w14:paraId="38A08C9C" w14:textId="77777777" w:rsidTr="002F4ADB">
      <w:tc>
        <w:tcPr>
          <w:tcW w:w="5245" w:type="dxa"/>
          <w:shd w:val="clear" w:color="auto" w:fill="auto"/>
        </w:tcPr>
        <w:p w14:paraId="296F7871" w14:textId="77777777" w:rsidR="002F4ADB" w:rsidRPr="00666124" w:rsidRDefault="002F4ADB" w:rsidP="006241DE">
          <w:pPr>
            <w:tabs>
              <w:tab w:val="left" w:pos="-1440"/>
              <w:tab w:val="left" w:pos="-720"/>
              <w:tab w:val="left" w:pos="0"/>
              <w:tab w:val="left" w:pos="432"/>
              <w:tab w:val="left" w:pos="720"/>
              <w:tab w:val="center" w:pos="4252"/>
              <w:tab w:val="right" w:pos="8504"/>
            </w:tabs>
            <w:jc w:val="center"/>
            <w:rPr>
              <w:sz w:val="18"/>
              <w:szCs w:val="18"/>
              <w:lang w:val="en-US"/>
            </w:rPr>
          </w:pPr>
        </w:p>
      </w:tc>
      <w:tc>
        <w:tcPr>
          <w:tcW w:w="4961" w:type="dxa"/>
          <w:shd w:val="clear" w:color="auto" w:fill="auto"/>
        </w:tcPr>
        <w:p w14:paraId="346C4504" w14:textId="77777777" w:rsidR="002F4ADB" w:rsidRPr="00666124" w:rsidRDefault="002F4ADB" w:rsidP="006241DE">
          <w:pPr>
            <w:tabs>
              <w:tab w:val="left" w:pos="-1440"/>
              <w:tab w:val="left" w:pos="-720"/>
              <w:tab w:val="left" w:pos="0"/>
              <w:tab w:val="left" w:pos="432"/>
              <w:tab w:val="left" w:pos="720"/>
              <w:tab w:val="center" w:pos="4252"/>
              <w:tab w:val="right" w:pos="8504"/>
            </w:tabs>
            <w:jc w:val="center"/>
            <w:rPr>
              <w:sz w:val="14"/>
              <w:szCs w:val="14"/>
              <w:lang w:val="en-US"/>
            </w:rPr>
          </w:pPr>
        </w:p>
      </w:tc>
    </w:tr>
    <w:tr w:rsidR="002F4ADB" w:rsidRPr="00470AE1" w14:paraId="0737F5E5" w14:textId="77777777" w:rsidTr="002F4ADB">
      <w:tc>
        <w:tcPr>
          <w:tcW w:w="5245" w:type="dxa"/>
          <w:shd w:val="clear" w:color="auto" w:fill="auto"/>
        </w:tcPr>
        <w:p w14:paraId="4904B4A0" w14:textId="77777777" w:rsidR="002F4ADB" w:rsidRPr="00666124" w:rsidRDefault="002F4ADB" w:rsidP="006241DE">
          <w:pPr>
            <w:tabs>
              <w:tab w:val="left" w:pos="-1440"/>
              <w:tab w:val="left" w:pos="-720"/>
              <w:tab w:val="left" w:pos="0"/>
              <w:tab w:val="left" w:pos="432"/>
              <w:tab w:val="left" w:pos="720"/>
              <w:tab w:val="center" w:pos="4252"/>
              <w:tab w:val="right" w:pos="8504"/>
            </w:tabs>
            <w:jc w:val="center"/>
            <w:rPr>
              <w:sz w:val="18"/>
              <w:szCs w:val="18"/>
              <w:lang w:val="en-US"/>
            </w:rPr>
          </w:pPr>
        </w:p>
      </w:tc>
      <w:tc>
        <w:tcPr>
          <w:tcW w:w="4961" w:type="dxa"/>
          <w:shd w:val="clear" w:color="auto" w:fill="auto"/>
        </w:tcPr>
        <w:p w14:paraId="54922F93" w14:textId="77777777" w:rsidR="002F4ADB" w:rsidRPr="00666124" w:rsidRDefault="002F4ADB" w:rsidP="006241DE">
          <w:pPr>
            <w:tabs>
              <w:tab w:val="left" w:pos="-1440"/>
              <w:tab w:val="left" w:pos="-720"/>
              <w:tab w:val="left" w:pos="0"/>
              <w:tab w:val="left" w:pos="432"/>
              <w:tab w:val="left" w:pos="720"/>
              <w:tab w:val="center" w:pos="4252"/>
              <w:tab w:val="right" w:pos="8504"/>
            </w:tabs>
            <w:jc w:val="center"/>
            <w:rPr>
              <w:sz w:val="18"/>
              <w:szCs w:val="18"/>
              <w:lang w:val="en-US"/>
            </w:rPr>
          </w:pPr>
        </w:p>
      </w:tc>
    </w:tr>
    <w:tr w:rsidR="002F4ADB" w:rsidRPr="00470AE1" w14:paraId="10DA2970" w14:textId="77777777" w:rsidTr="002F4ADB">
      <w:trPr>
        <w:trHeight w:val="180"/>
      </w:trPr>
      <w:tc>
        <w:tcPr>
          <w:tcW w:w="5245" w:type="dxa"/>
          <w:shd w:val="clear" w:color="auto" w:fill="auto"/>
        </w:tcPr>
        <w:p w14:paraId="3A643126" w14:textId="77777777" w:rsidR="002F4ADB" w:rsidRPr="00666124" w:rsidRDefault="002F4ADB" w:rsidP="006241DE">
          <w:pPr>
            <w:tabs>
              <w:tab w:val="left" w:pos="-1440"/>
              <w:tab w:val="left" w:pos="-720"/>
              <w:tab w:val="left" w:pos="0"/>
              <w:tab w:val="left" w:pos="432"/>
              <w:tab w:val="left" w:pos="720"/>
              <w:tab w:val="center" w:pos="4252"/>
              <w:tab w:val="right" w:pos="8504"/>
            </w:tabs>
            <w:jc w:val="center"/>
            <w:rPr>
              <w:sz w:val="18"/>
              <w:szCs w:val="18"/>
              <w:lang w:val="en-US"/>
            </w:rPr>
          </w:pPr>
        </w:p>
      </w:tc>
      <w:tc>
        <w:tcPr>
          <w:tcW w:w="4961" w:type="dxa"/>
          <w:shd w:val="clear" w:color="auto" w:fill="auto"/>
        </w:tcPr>
        <w:p w14:paraId="30BE5546" w14:textId="77777777" w:rsidR="002F4ADB" w:rsidRPr="00666124" w:rsidRDefault="002F4ADB" w:rsidP="006241DE">
          <w:pPr>
            <w:tabs>
              <w:tab w:val="left" w:pos="-1440"/>
              <w:tab w:val="left" w:pos="-720"/>
              <w:tab w:val="left" w:pos="0"/>
              <w:tab w:val="left" w:pos="432"/>
              <w:tab w:val="left" w:pos="720"/>
              <w:tab w:val="center" w:pos="4252"/>
              <w:tab w:val="right" w:pos="8504"/>
            </w:tabs>
            <w:jc w:val="center"/>
            <w:rPr>
              <w:sz w:val="14"/>
              <w:szCs w:val="14"/>
              <w:lang w:val="en-US"/>
            </w:rPr>
          </w:pPr>
        </w:p>
      </w:tc>
    </w:tr>
    <w:tr w:rsidR="002F4ADB" w:rsidRPr="00666124" w14:paraId="31D96EF8" w14:textId="77777777" w:rsidTr="002F4ADB">
      <w:trPr>
        <w:trHeight w:val="180"/>
      </w:trPr>
      <w:tc>
        <w:tcPr>
          <w:tcW w:w="5245" w:type="dxa"/>
          <w:shd w:val="clear" w:color="auto" w:fill="auto"/>
        </w:tcPr>
        <w:p w14:paraId="36BAC5B3" w14:textId="77777777" w:rsidR="002F4ADB" w:rsidRPr="00666124" w:rsidRDefault="002F4ADB" w:rsidP="006241DE">
          <w:pPr>
            <w:tabs>
              <w:tab w:val="left" w:pos="-1440"/>
              <w:tab w:val="left" w:pos="-720"/>
              <w:tab w:val="left" w:pos="0"/>
              <w:tab w:val="left" w:pos="432"/>
              <w:tab w:val="left" w:pos="720"/>
              <w:tab w:val="center" w:pos="4252"/>
              <w:tab w:val="right" w:pos="8504"/>
            </w:tabs>
            <w:jc w:val="center"/>
            <w:rPr>
              <w:sz w:val="18"/>
              <w:szCs w:val="18"/>
              <w:lang w:val="en-US"/>
            </w:rPr>
          </w:pPr>
        </w:p>
      </w:tc>
      <w:tc>
        <w:tcPr>
          <w:tcW w:w="4961" w:type="dxa"/>
          <w:shd w:val="clear" w:color="auto" w:fill="auto"/>
        </w:tcPr>
        <w:p w14:paraId="363F34CD" w14:textId="77777777" w:rsidR="002F4ADB" w:rsidRPr="00666124" w:rsidRDefault="002F4ADB" w:rsidP="006241DE">
          <w:pPr>
            <w:tabs>
              <w:tab w:val="left" w:pos="-1440"/>
              <w:tab w:val="left" w:pos="-720"/>
              <w:tab w:val="left" w:pos="0"/>
              <w:tab w:val="left" w:pos="432"/>
              <w:tab w:val="left" w:pos="720"/>
              <w:tab w:val="center" w:pos="4252"/>
              <w:tab w:val="right" w:pos="8504"/>
            </w:tabs>
            <w:jc w:val="center"/>
            <w:rPr>
              <w:sz w:val="14"/>
              <w:szCs w:val="14"/>
              <w:lang w:val="en-US"/>
            </w:rPr>
          </w:pPr>
        </w:p>
      </w:tc>
    </w:tr>
    <w:tr w:rsidR="002F4ADB" w:rsidRPr="00666124" w14:paraId="39E883B8" w14:textId="77777777" w:rsidTr="002F4ADB">
      <w:trPr>
        <w:trHeight w:val="107"/>
      </w:trPr>
      <w:tc>
        <w:tcPr>
          <w:tcW w:w="5245" w:type="dxa"/>
          <w:shd w:val="clear" w:color="auto" w:fill="auto"/>
        </w:tcPr>
        <w:p w14:paraId="24A6F867" w14:textId="77777777" w:rsidR="002F4ADB" w:rsidRPr="00001D0D" w:rsidRDefault="002F4ADB" w:rsidP="006241DE">
          <w:pPr>
            <w:tabs>
              <w:tab w:val="center" w:pos="4252"/>
              <w:tab w:val="left" w:pos="6521"/>
              <w:tab w:val="left" w:pos="7088"/>
              <w:tab w:val="right" w:pos="8504"/>
              <w:tab w:val="right" w:pos="9349"/>
            </w:tabs>
            <w:jc w:val="center"/>
            <w:rPr>
              <w:sz w:val="18"/>
              <w:lang w:val="es-AR"/>
            </w:rPr>
          </w:pPr>
          <w:r w:rsidRPr="009C65BB">
            <w:rPr>
              <w:sz w:val="18"/>
            </w:rPr>
            <w:t xml:space="preserve">         </w:t>
          </w:r>
          <w:r w:rsidRPr="00001D0D">
            <w:rPr>
              <w:sz w:val="18"/>
              <w:lang w:val="es-AR"/>
            </w:rPr>
            <w:t xml:space="preserve">Juan </w:t>
          </w:r>
          <w:r>
            <w:rPr>
              <w:sz w:val="18"/>
              <w:lang w:val="es-AR"/>
            </w:rPr>
            <w:t>José Valdez Follino</w:t>
          </w:r>
        </w:p>
      </w:tc>
      <w:tc>
        <w:tcPr>
          <w:tcW w:w="4961" w:type="dxa"/>
          <w:shd w:val="clear" w:color="auto" w:fill="auto"/>
        </w:tcPr>
        <w:p w14:paraId="3494575E" w14:textId="77777777" w:rsidR="002F4ADB" w:rsidRPr="00666124" w:rsidRDefault="002F4ADB" w:rsidP="006241DE">
          <w:pPr>
            <w:tabs>
              <w:tab w:val="center" w:pos="4252"/>
              <w:tab w:val="left" w:pos="6521"/>
              <w:tab w:val="left" w:pos="7088"/>
              <w:tab w:val="right" w:pos="8504"/>
              <w:tab w:val="right" w:pos="9349"/>
            </w:tabs>
            <w:jc w:val="center"/>
            <w:rPr>
              <w:sz w:val="18"/>
              <w:lang w:val="en-US"/>
            </w:rPr>
          </w:pPr>
          <w:r w:rsidRPr="00666124">
            <w:rPr>
              <w:sz w:val="18"/>
              <w:lang w:val="en-US"/>
            </w:rPr>
            <w:t>Emilio Daneri Conte-Grand</w:t>
          </w:r>
        </w:p>
      </w:tc>
    </w:tr>
    <w:tr w:rsidR="002F4ADB" w:rsidRPr="00666124" w14:paraId="0A47F776" w14:textId="77777777" w:rsidTr="002F4ADB">
      <w:trPr>
        <w:trHeight w:val="192"/>
      </w:trPr>
      <w:tc>
        <w:tcPr>
          <w:tcW w:w="5245" w:type="dxa"/>
          <w:shd w:val="clear" w:color="auto" w:fill="auto"/>
        </w:tcPr>
        <w:p w14:paraId="571B571F" w14:textId="77777777" w:rsidR="002F4ADB" w:rsidRPr="00666124" w:rsidRDefault="002F4ADB" w:rsidP="006241DE">
          <w:pPr>
            <w:tabs>
              <w:tab w:val="center" w:pos="4252"/>
              <w:tab w:val="left" w:pos="6521"/>
              <w:tab w:val="left" w:pos="7088"/>
              <w:tab w:val="right" w:pos="8504"/>
              <w:tab w:val="right" w:pos="9349"/>
            </w:tabs>
            <w:jc w:val="center"/>
            <w:rPr>
              <w:sz w:val="18"/>
              <w:lang w:val="en-US"/>
            </w:rPr>
          </w:pPr>
          <w:r w:rsidRPr="00454A44">
            <w:rPr>
              <w:sz w:val="18"/>
              <w:lang w:val="es-AR"/>
            </w:rPr>
            <w:t xml:space="preserve">         </w:t>
          </w:r>
          <w:r w:rsidRPr="00666124">
            <w:rPr>
              <w:sz w:val="18"/>
              <w:lang w:val="en-US"/>
            </w:rPr>
            <w:t>Regular Statutory Auditor</w:t>
          </w:r>
        </w:p>
      </w:tc>
      <w:tc>
        <w:tcPr>
          <w:tcW w:w="4961" w:type="dxa"/>
          <w:shd w:val="clear" w:color="auto" w:fill="auto"/>
        </w:tcPr>
        <w:p w14:paraId="4EEA36DF" w14:textId="77777777" w:rsidR="002F4ADB" w:rsidRPr="00666124" w:rsidRDefault="002F4ADB" w:rsidP="006241DE">
          <w:pPr>
            <w:tabs>
              <w:tab w:val="center" w:pos="4252"/>
              <w:tab w:val="left" w:pos="6521"/>
              <w:tab w:val="left" w:pos="7088"/>
              <w:tab w:val="right" w:pos="8504"/>
              <w:tab w:val="right" w:pos="9349"/>
            </w:tabs>
            <w:jc w:val="center"/>
            <w:rPr>
              <w:sz w:val="18"/>
              <w:lang w:val="en-US"/>
            </w:rPr>
          </w:pPr>
          <w:r w:rsidRPr="00666124">
            <w:rPr>
              <w:sz w:val="18"/>
              <w:lang w:val="en-US"/>
            </w:rPr>
            <w:t>President</w:t>
          </w:r>
        </w:p>
      </w:tc>
    </w:tr>
    <w:tr w:rsidR="002F4ADB" w:rsidRPr="00666124" w14:paraId="48519339" w14:textId="77777777" w:rsidTr="002F4ADB">
      <w:trPr>
        <w:trHeight w:val="117"/>
      </w:trPr>
      <w:tc>
        <w:tcPr>
          <w:tcW w:w="5245" w:type="dxa"/>
          <w:shd w:val="clear" w:color="auto" w:fill="auto"/>
        </w:tcPr>
        <w:p w14:paraId="730A5BF8" w14:textId="77777777" w:rsidR="002F4ADB" w:rsidRPr="00666124" w:rsidRDefault="002F4ADB" w:rsidP="006241DE">
          <w:pPr>
            <w:tabs>
              <w:tab w:val="center" w:pos="4252"/>
              <w:tab w:val="right" w:pos="8504"/>
            </w:tabs>
            <w:jc w:val="center"/>
            <w:rPr>
              <w:sz w:val="14"/>
              <w:szCs w:val="14"/>
              <w:lang w:val="en-US"/>
            </w:rPr>
          </w:pPr>
        </w:p>
      </w:tc>
      <w:tc>
        <w:tcPr>
          <w:tcW w:w="4961" w:type="dxa"/>
          <w:shd w:val="clear" w:color="auto" w:fill="auto"/>
        </w:tcPr>
        <w:p w14:paraId="6F77219E" w14:textId="77777777" w:rsidR="002F4ADB" w:rsidRPr="00666124" w:rsidRDefault="002F4ADB" w:rsidP="006241DE">
          <w:pPr>
            <w:tabs>
              <w:tab w:val="center" w:pos="4252"/>
              <w:tab w:val="right" w:pos="8504"/>
            </w:tabs>
            <w:jc w:val="center"/>
            <w:rPr>
              <w:sz w:val="14"/>
              <w:szCs w:val="14"/>
              <w:lang w:val="en-US"/>
            </w:rPr>
          </w:pPr>
        </w:p>
      </w:tc>
    </w:tr>
    <w:tr w:rsidR="002F4ADB" w:rsidRPr="00666124" w14:paraId="0630213F" w14:textId="77777777" w:rsidTr="002F4ADB">
      <w:trPr>
        <w:trHeight w:val="132"/>
      </w:trPr>
      <w:tc>
        <w:tcPr>
          <w:tcW w:w="5245" w:type="dxa"/>
          <w:shd w:val="clear" w:color="auto" w:fill="auto"/>
        </w:tcPr>
        <w:p w14:paraId="4DFF03C5" w14:textId="77777777" w:rsidR="002F4ADB" w:rsidRPr="009C65BB" w:rsidRDefault="002F4ADB" w:rsidP="006241DE">
          <w:pPr>
            <w:tabs>
              <w:tab w:val="center" w:pos="4252"/>
              <w:tab w:val="right" w:pos="8504"/>
            </w:tabs>
            <w:jc w:val="center"/>
            <w:rPr>
              <w:sz w:val="14"/>
              <w:szCs w:val="14"/>
            </w:rPr>
          </w:pPr>
        </w:p>
      </w:tc>
      <w:tc>
        <w:tcPr>
          <w:tcW w:w="4961" w:type="dxa"/>
          <w:shd w:val="clear" w:color="auto" w:fill="auto"/>
        </w:tcPr>
        <w:p w14:paraId="4B408B63" w14:textId="77777777" w:rsidR="002F4ADB" w:rsidRPr="009C65BB" w:rsidRDefault="002F4ADB" w:rsidP="006241DE">
          <w:pPr>
            <w:tabs>
              <w:tab w:val="center" w:pos="4252"/>
              <w:tab w:val="right" w:pos="8504"/>
            </w:tabs>
            <w:jc w:val="center"/>
            <w:rPr>
              <w:sz w:val="14"/>
              <w:szCs w:val="14"/>
            </w:rPr>
          </w:pPr>
        </w:p>
      </w:tc>
    </w:tr>
  </w:tbl>
  <w:p w14:paraId="514C89EC" w14:textId="3E0DC168" w:rsidR="00470AE1" w:rsidRPr="002F4ADB" w:rsidRDefault="00470AE1" w:rsidP="000035DD">
    <w:pPr>
      <w:pStyle w:val="Piedepgina"/>
      <w:jc w:val="center"/>
    </w:pPr>
    <w:r w:rsidRPr="002F4ADB">
      <w:fldChar w:fldCharType="begin"/>
    </w:r>
    <w:r w:rsidRPr="002F4ADB">
      <w:instrText xml:space="preserve"> PAGE </w:instrText>
    </w:r>
    <w:r w:rsidRPr="002F4ADB">
      <w:fldChar w:fldCharType="separate"/>
    </w:r>
    <w:r w:rsidRPr="002F4ADB">
      <w:t>1</w:t>
    </w:r>
    <w:r w:rsidRPr="002F4AD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ook w:val="01E0" w:firstRow="1" w:lastRow="1" w:firstColumn="1" w:lastColumn="1" w:noHBand="0" w:noVBand="0"/>
    </w:tblPr>
    <w:tblGrid>
      <w:gridCol w:w="5387"/>
      <w:gridCol w:w="4819"/>
    </w:tblGrid>
    <w:tr w:rsidR="002F4ADB" w:rsidRPr="00470AE1" w14:paraId="0CE5738C" w14:textId="77777777" w:rsidTr="00393D07">
      <w:tc>
        <w:tcPr>
          <w:tcW w:w="5387" w:type="dxa"/>
          <w:shd w:val="clear" w:color="auto" w:fill="auto"/>
        </w:tcPr>
        <w:p w14:paraId="6071633E" w14:textId="77777777" w:rsidR="002F4ADB" w:rsidRPr="00666124" w:rsidRDefault="002F4ADB" w:rsidP="00D86D1F">
          <w:pPr>
            <w:tabs>
              <w:tab w:val="left" w:pos="-1440"/>
              <w:tab w:val="left" w:pos="-720"/>
              <w:tab w:val="left" w:pos="0"/>
              <w:tab w:val="left" w:pos="432"/>
              <w:tab w:val="left" w:pos="720"/>
              <w:tab w:val="center" w:pos="4252"/>
              <w:tab w:val="right" w:pos="8504"/>
            </w:tabs>
            <w:jc w:val="center"/>
            <w:rPr>
              <w:sz w:val="18"/>
              <w:szCs w:val="18"/>
              <w:lang w:val="en-US"/>
            </w:rPr>
          </w:pPr>
        </w:p>
      </w:tc>
      <w:tc>
        <w:tcPr>
          <w:tcW w:w="4819" w:type="dxa"/>
          <w:shd w:val="clear" w:color="auto" w:fill="auto"/>
        </w:tcPr>
        <w:p w14:paraId="78F93EA7" w14:textId="77777777" w:rsidR="002F4ADB" w:rsidRPr="00666124" w:rsidRDefault="002F4ADB" w:rsidP="00D86D1F">
          <w:pPr>
            <w:tabs>
              <w:tab w:val="left" w:pos="-1440"/>
              <w:tab w:val="left" w:pos="-720"/>
              <w:tab w:val="left" w:pos="0"/>
              <w:tab w:val="left" w:pos="432"/>
              <w:tab w:val="left" w:pos="720"/>
              <w:tab w:val="center" w:pos="4252"/>
              <w:tab w:val="right" w:pos="8504"/>
            </w:tabs>
            <w:jc w:val="center"/>
            <w:rPr>
              <w:sz w:val="14"/>
              <w:szCs w:val="14"/>
              <w:lang w:val="en-US"/>
            </w:rPr>
          </w:pPr>
        </w:p>
      </w:tc>
    </w:tr>
    <w:tr w:rsidR="002F4ADB" w:rsidRPr="00470AE1" w14:paraId="39B9FF3D" w14:textId="77777777" w:rsidTr="00393D07">
      <w:tc>
        <w:tcPr>
          <w:tcW w:w="5387" w:type="dxa"/>
          <w:shd w:val="clear" w:color="auto" w:fill="auto"/>
        </w:tcPr>
        <w:p w14:paraId="4B7CDBCA" w14:textId="77777777" w:rsidR="002F4ADB" w:rsidRPr="00666124" w:rsidRDefault="002F4ADB" w:rsidP="00D86D1F">
          <w:pPr>
            <w:tabs>
              <w:tab w:val="left" w:pos="-1440"/>
              <w:tab w:val="left" w:pos="-720"/>
              <w:tab w:val="left" w:pos="0"/>
              <w:tab w:val="left" w:pos="432"/>
              <w:tab w:val="left" w:pos="720"/>
              <w:tab w:val="center" w:pos="4252"/>
              <w:tab w:val="right" w:pos="8504"/>
            </w:tabs>
            <w:jc w:val="center"/>
            <w:rPr>
              <w:sz w:val="18"/>
              <w:szCs w:val="18"/>
              <w:lang w:val="en-US"/>
            </w:rPr>
          </w:pPr>
        </w:p>
      </w:tc>
      <w:tc>
        <w:tcPr>
          <w:tcW w:w="4819" w:type="dxa"/>
          <w:shd w:val="clear" w:color="auto" w:fill="auto"/>
        </w:tcPr>
        <w:p w14:paraId="1008B951" w14:textId="77777777" w:rsidR="002F4ADB" w:rsidRPr="00666124" w:rsidRDefault="002F4ADB" w:rsidP="00D86D1F">
          <w:pPr>
            <w:tabs>
              <w:tab w:val="left" w:pos="-1440"/>
              <w:tab w:val="left" w:pos="-720"/>
              <w:tab w:val="left" w:pos="0"/>
              <w:tab w:val="left" w:pos="432"/>
              <w:tab w:val="left" w:pos="720"/>
              <w:tab w:val="center" w:pos="4252"/>
              <w:tab w:val="right" w:pos="8504"/>
            </w:tabs>
            <w:jc w:val="center"/>
            <w:rPr>
              <w:sz w:val="18"/>
              <w:szCs w:val="18"/>
              <w:lang w:val="en-US"/>
            </w:rPr>
          </w:pPr>
        </w:p>
      </w:tc>
    </w:tr>
    <w:tr w:rsidR="002F4ADB" w:rsidRPr="00470AE1" w14:paraId="5433C9ED" w14:textId="77777777" w:rsidTr="00393D07">
      <w:trPr>
        <w:trHeight w:val="180"/>
      </w:trPr>
      <w:tc>
        <w:tcPr>
          <w:tcW w:w="5387" w:type="dxa"/>
          <w:shd w:val="clear" w:color="auto" w:fill="auto"/>
        </w:tcPr>
        <w:p w14:paraId="1B8E88BA" w14:textId="77777777" w:rsidR="002F4ADB" w:rsidRPr="00666124" w:rsidRDefault="002F4ADB" w:rsidP="00D86D1F">
          <w:pPr>
            <w:tabs>
              <w:tab w:val="left" w:pos="-1440"/>
              <w:tab w:val="left" w:pos="-720"/>
              <w:tab w:val="left" w:pos="0"/>
              <w:tab w:val="left" w:pos="432"/>
              <w:tab w:val="left" w:pos="720"/>
              <w:tab w:val="center" w:pos="4252"/>
              <w:tab w:val="right" w:pos="8504"/>
            </w:tabs>
            <w:jc w:val="center"/>
            <w:rPr>
              <w:sz w:val="18"/>
              <w:szCs w:val="18"/>
              <w:lang w:val="en-US"/>
            </w:rPr>
          </w:pPr>
        </w:p>
      </w:tc>
      <w:tc>
        <w:tcPr>
          <w:tcW w:w="4819" w:type="dxa"/>
          <w:shd w:val="clear" w:color="auto" w:fill="auto"/>
        </w:tcPr>
        <w:p w14:paraId="461FFCD8" w14:textId="77777777" w:rsidR="002F4ADB" w:rsidRPr="00666124" w:rsidRDefault="002F4ADB" w:rsidP="00D86D1F">
          <w:pPr>
            <w:tabs>
              <w:tab w:val="left" w:pos="-1440"/>
              <w:tab w:val="left" w:pos="-720"/>
              <w:tab w:val="left" w:pos="0"/>
              <w:tab w:val="left" w:pos="432"/>
              <w:tab w:val="left" w:pos="720"/>
              <w:tab w:val="center" w:pos="4252"/>
              <w:tab w:val="right" w:pos="8504"/>
            </w:tabs>
            <w:jc w:val="center"/>
            <w:rPr>
              <w:sz w:val="14"/>
              <w:szCs w:val="14"/>
              <w:lang w:val="en-US"/>
            </w:rPr>
          </w:pPr>
        </w:p>
      </w:tc>
    </w:tr>
    <w:tr w:rsidR="002F4ADB" w:rsidRPr="00666124" w14:paraId="3D1274F2" w14:textId="77777777" w:rsidTr="00393D07">
      <w:trPr>
        <w:trHeight w:val="180"/>
      </w:trPr>
      <w:tc>
        <w:tcPr>
          <w:tcW w:w="5387" w:type="dxa"/>
          <w:shd w:val="clear" w:color="auto" w:fill="auto"/>
        </w:tcPr>
        <w:p w14:paraId="7AFA07B3" w14:textId="77777777" w:rsidR="002F4ADB" w:rsidRPr="00666124" w:rsidRDefault="002F4ADB" w:rsidP="00D86D1F">
          <w:pPr>
            <w:tabs>
              <w:tab w:val="left" w:pos="-1440"/>
              <w:tab w:val="left" w:pos="-720"/>
              <w:tab w:val="left" w:pos="0"/>
              <w:tab w:val="left" w:pos="432"/>
              <w:tab w:val="left" w:pos="720"/>
              <w:tab w:val="center" w:pos="4252"/>
              <w:tab w:val="right" w:pos="8504"/>
            </w:tabs>
            <w:jc w:val="center"/>
            <w:rPr>
              <w:sz w:val="18"/>
              <w:szCs w:val="18"/>
              <w:lang w:val="en-US"/>
            </w:rPr>
          </w:pPr>
        </w:p>
      </w:tc>
      <w:tc>
        <w:tcPr>
          <w:tcW w:w="4819" w:type="dxa"/>
          <w:shd w:val="clear" w:color="auto" w:fill="auto"/>
        </w:tcPr>
        <w:p w14:paraId="65064859" w14:textId="77777777" w:rsidR="002F4ADB" w:rsidRPr="00666124" w:rsidRDefault="002F4ADB" w:rsidP="00D86D1F">
          <w:pPr>
            <w:tabs>
              <w:tab w:val="left" w:pos="-1440"/>
              <w:tab w:val="left" w:pos="-720"/>
              <w:tab w:val="left" w:pos="0"/>
              <w:tab w:val="left" w:pos="432"/>
              <w:tab w:val="left" w:pos="720"/>
              <w:tab w:val="center" w:pos="4252"/>
              <w:tab w:val="right" w:pos="8504"/>
            </w:tabs>
            <w:jc w:val="center"/>
            <w:rPr>
              <w:sz w:val="14"/>
              <w:szCs w:val="14"/>
              <w:lang w:val="en-US"/>
            </w:rPr>
          </w:pPr>
        </w:p>
      </w:tc>
    </w:tr>
    <w:tr w:rsidR="002F4ADB" w:rsidRPr="00666124" w14:paraId="0A8B0C51" w14:textId="77777777" w:rsidTr="00393D07">
      <w:trPr>
        <w:trHeight w:val="107"/>
      </w:trPr>
      <w:tc>
        <w:tcPr>
          <w:tcW w:w="5387" w:type="dxa"/>
          <w:shd w:val="clear" w:color="auto" w:fill="auto"/>
        </w:tcPr>
        <w:p w14:paraId="62C7196F" w14:textId="77777777" w:rsidR="002F4ADB" w:rsidRPr="00001D0D" w:rsidRDefault="002F4ADB">
          <w:pPr>
            <w:tabs>
              <w:tab w:val="center" w:pos="4252"/>
              <w:tab w:val="left" w:pos="6521"/>
              <w:tab w:val="left" w:pos="7088"/>
              <w:tab w:val="right" w:pos="8504"/>
              <w:tab w:val="right" w:pos="9349"/>
            </w:tabs>
            <w:jc w:val="center"/>
            <w:rPr>
              <w:sz w:val="18"/>
              <w:lang w:val="es-AR"/>
            </w:rPr>
          </w:pPr>
          <w:r w:rsidRPr="009C65BB">
            <w:rPr>
              <w:sz w:val="18"/>
            </w:rPr>
            <w:t xml:space="preserve">         </w:t>
          </w:r>
          <w:r w:rsidRPr="00001D0D">
            <w:rPr>
              <w:sz w:val="18"/>
              <w:lang w:val="es-AR"/>
            </w:rPr>
            <w:t xml:space="preserve">Juan </w:t>
          </w:r>
          <w:r>
            <w:rPr>
              <w:sz w:val="18"/>
              <w:lang w:val="es-AR"/>
            </w:rPr>
            <w:t>José Valdez Follino</w:t>
          </w:r>
        </w:p>
      </w:tc>
      <w:tc>
        <w:tcPr>
          <w:tcW w:w="4819" w:type="dxa"/>
          <w:shd w:val="clear" w:color="auto" w:fill="auto"/>
        </w:tcPr>
        <w:p w14:paraId="0B27A253" w14:textId="77777777" w:rsidR="002F4ADB" w:rsidRPr="00666124" w:rsidRDefault="002F4ADB" w:rsidP="00D86D1F">
          <w:pPr>
            <w:tabs>
              <w:tab w:val="center" w:pos="4252"/>
              <w:tab w:val="left" w:pos="6521"/>
              <w:tab w:val="left" w:pos="7088"/>
              <w:tab w:val="right" w:pos="8504"/>
              <w:tab w:val="right" w:pos="9349"/>
            </w:tabs>
            <w:jc w:val="center"/>
            <w:rPr>
              <w:sz w:val="18"/>
              <w:lang w:val="en-US"/>
            </w:rPr>
          </w:pPr>
          <w:r w:rsidRPr="00666124">
            <w:rPr>
              <w:sz w:val="18"/>
              <w:lang w:val="en-US"/>
            </w:rPr>
            <w:t>Emilio Daneri Conte-Grand</w:t>
          </w:r>
        </w:p>
      </w:tc>
    </w:tr>
    <w:tr w:rsidR="002F4ADB" w:rsidRPr="00666124" w14:paraId="579E0A76" w14:textId="77777777" w:rsidTr="00393D07">
      <w:trPr>
        <w:trHeight w:val="192"/>
      </w:trPr>
      <w:tc>
        <w:tcPr>
          <w:tcW w:w="5387" w:type="dxa"/>
          <w:shd w:val="clear" w:color="auto" w:fill="auto"/>
        </w:tcPr>
        <w:p w14:paraId="083D9FDC" w14:textId="77777777" w:rsidR="002F4ADB" w:rsidRPr="00666124" w:rsidRDefault="002F4ADB" w:rsidP="005332F9">
          <w:pPr>
            <w:tabs>
              <w:tab w:val="center" w:pos="4252"/>
              <w:tab w:val="left" w:pos="6521"/>
              <w:tab w:val="left" w:pos="7088"/>
              <w:tab w:val="right" w:pos="8504"/>
              <w:tab w:val="right" w:pos="9349"/>
            </w:tabs>
            <w:jc w:val="center"/>
            <w:rPr>
              <w:sz w:val="18"/>
              <w:lang w:val="en-US"/>
            </w:rPr>
          </w:pPr>
          <w:r w:rsidRPr="00454A44">
            <w:rPr>
              <w:sz w:val="18"/>
              <w:lang w:val="es-AR"/>
            </w:rPr>
            <w:t xml:space="preserve">         </w:t>
          </w:r>
          <w:r w:rsidRPr="00666124">
            <w:rPr>
              <w:sz w:val="18"/>
              <w:lang w:val="en-US"/>
            </w:rPr>
            <w:t>Regular Statutory Auditor</w:t>
          </w:r>
        </w:p>
      </w:tc>
      <w:tc>
        <w:tcPr>
          <w:tcW w:w="4819" w:type="dxa"/>
          <w:shd w:val="clear" w:color="auto" w:fill="auto"/>
        </w:tcPr>
        <w:p w14:paraId="3F2A5F7D" w14:textId="77777777" w:rsidR="002F4ADB" w:rsidRPr="00666124" w:rsidRDefault="002F4ADB" w:rsidP="005332F9">
          <w:pPr>
            <w:tabs>
              <w:tab w:val="center" w:pos="4252"/>
              <w:tab w:val="left" w:pos="6521"/>
              <w:tab w:val="left" w:pos="7088"/>
              <w:tab w:val="right" w:pos="8504"/>
              <w:tab w:val="right" w:pos="9349"/>
            </w:tabs>
            <w:jc w:val="center"/>
            <w:rPr>
              <w:sz w:val="18"/>
              <w:lang w:val="en-US"/>
            </w:rPr>
          </w:pPr>
          <w:r w:rsidRPr="00666124">
            <w:rPr>
              <w:sz w:val="18"/>
              <w:lang w:val="en-US"/>
            </w:rPr>
            <w:t>President</w:t>
          </w:r>
        </w:p>
      </w:tc>
    </w:tr>
    <w:tr w:rsidR="002F4ADB" w:rsidRPr="00666124" w14:paraId="288D0F0E" w14:textId="77777777" w:rsidTr="00393D07">
      <w:trPr>
        <w:trHeight w:val="117"/>
      </w:trPr>
      <w:tc>
        <w:tcPr>
          <w:tcW w:w="5387" w:type="dxa"/>
          <w:shd w:val="clear" w:color="auto" w:fill="auto"/>
        </w:tcPr>
        <w:p w14:paraId="6E00BB3D" w14:textId="77777777" w:rsidR="002F4ADB" w:rsidRPr="00666124" w:rsidRDefault="002F4ADB" w:rsidP="00D86D1F">
          <w:pPr>
            <w:tabs>
              <w:tab w:val="center" w:pos="4252"/>
              <w:tab w:val="right" w:pos="8504"/>
            </w:tabs>
            <w:jc w:val="center"/>
            <w:rPr>
              <w:sz w:val="14"/>
              <w:szCs w:val="14"/>
              <w:lang w:val="en-US"/>
            </w:rPr>
          </w:pPr>
        </w:p>
      </w:tc>
      <w:tc>
        <w:tcPr>
          <w:tcW w:w="4819" w:type="dxa"/>
          <w:shd w:val="clear" w:color="auto" w:fill="auto"/>
        </w:tcPr>
        <w:p w14:paraId="2D1C0F8B" w14:textId="77777777" w:rsidR="002F4ADB" w:rsidRPr="00666124" w:rsidRDefault="002F4ADB" w:rsidP="00D86D1F">
          <w:pPr>
            <w:tabs>
              <w:tab w:val="center" w:pos="4252"/>
              <w:tab w:val="right" w:pos="8504"/>
            </w:tabs>
            <w:jc w:val="center"/>
            <w:rPr>
              <w:sz w:val="14"/>
              <w:szCs w:val="14"/>
              <w:lang w:val="en-US"/>
            </w:rPr>
          </w:pPr>
        </w:p>
      </w:tc>
    </w:tr>
    <w:tr w:rsidR="002F4ADB" w:rsidRPr="00666124" w14:paraId="1868D9E0" w14:textId="77777777" w:rsidTr="00393D07">
      <w:trPr>
        <w:trHeight w:val="132"/>
      </w:trPr>
      <w:tc>
        <w:tcPr>
          <w:tcW w:w="5387" w:type="dxa"/>
          <w:shd w:val="clear" w:color="auto" w:fill="auto"/>
        </w:tcPr>
        <w:p w14:paraId="504D4A13" w14:textId="77777777" w:rsidR="002F4ADB" w:rsidRPr="009C65BB" w:rsidRDefault="002F4ADB" w:rsidP="00D86D1F">
          <w:pPr>
            <w:tabs>
              <w:tab w:val="center" w:pos="4252"/>
              <w:tab w:val="right" w:pos="8504"/>
            </w:tabs>
            <w:jc w:val="center"/>
            <w:rPr>
              <w:sz w:val="14"/>
              <w:szCs w:val="14"/>
            </w:rPr>
          </w:pPr>
        </w:p>
      </w:tc>
      <w:tc>
        <w:tcPr>
          <w:tcW w:w="4819" w:type="dxa"/>
          <w:shd w:val="clear" w:color="auto" w:fill="auto"/>
        </w:tcPr>
        <w:p w14:paraId="401FA0CE" w14:textId="77777777" w:rsidR="002F4ADB" w:rsidRPr="009C65BB" w:rsidRDefault="002F4ADB" w:rsidP="00D86D1F">
          <w:pPr>
            <w:tabs>
              <w:tab w:val="center" w:pos="4252"/>
              <w:tab w:val="right" w:pos="8504"/>
            </w:tabs>
            <w:jc w:val="center"/>
            <w:rPr>
              <w:sz w:val="14"/>
              <w:szCs w:val="14"/>
            </w:rPr>
          </w:pPr>
        </w:p>
      </w:tc>
    </w:tr>
  </w:tbl>
  <w:p w14:paraId="097B3474" w14:textId="2B433743" w:rsidR="00470AE1" w:rsidRPr="00666124" w:rsidRDefault="00470AE1" w:rsidP="000035DD">
    <w:pPr>
      <w:pStyle w:val="Piedepgina"/>
      <w:jc w:val="center"/>
      <w:rPr>
        <w:rStyle w:val="Nmerodepgina"/>
        <w:sz w:val="20"/>
        <w:szCs w:val="20"/>
        <w:lang w:val="en-US"/>
      </w:rPr>
    </w:pPr>
    <w:r w:rsidRPr="00666124">
      <w:rPr>
        <w:rStyle w:val="Nmerodepgina"/>
        <w:sz w:val="20"/>
        <w:szCs w:val="20"/>
        <w:lang w:val="en-US"/>
      </w:rPr>
      <w:fldChar w:fldCharType="begin"/>
    </w:r>
    <w:r w:rsidRPr="00666124">
      <w:rPr>
        <w:rStyle w:val="Nmerodepgina"/>
        <w:sz w:val="20"/>
        <w:szCs w:val="20"/>
        <w:lang w:val="en-US"/>
      </w:rPr>
      <w:instrText xml:space="preserve"> PAGE </w:instrText>
    </w:r>
    <w:r w:rsidRPr="00666124">
      <w:rPr>
        <w:rStyle w:val="Nmerodepgina"/>
        <w:sz w:val="20"/>
        <w:szCs w:val="20"/>
        <w:lang w:val="en-US"/>
      </w:rPr>
      <w:fldChar w:fldCharType="separate"/>
    </w:r>
    <w:r>
      <w:rPr>
        <w:rStyle w:val="Nmerodepgina"/>
        <w:noProof/>
        <w:sz w:val="20"/>
        <w:szCs w:val="20"/>
        <w:lang w:val="en-US"/>
      </w:rPr>
      <w:t>5</w:t>
    </w:r>
    <w:r w:rsidRPr="00666124">
      <w:rPr>
        <w:rStyle w:val="Nmerodepgina"/>
        <w:sz w:val="20"/>
        <w:szCs w:val="20"/>
        <w:lang w:val="en-US"/>
      </w:rPr>
      <w:fldChar w:fldCharType="end"/>
    </w:r>
  </w:p>
  <w:p w14:paraId="569803F5" w14:textId="77777777" w:rsidR="00470AE1" w:rsidRPr="00666124" w:rsidRDefault="00470AE1" w:rsidP="000035DD">
    <w:pPr>
      <w:pStyle w:val="Piedepgina"/>
      <w:jc w:val="center"/>
      <w:rPr>
        <w:sz w:val="20"/>
        <w:szCs w:val="20"/>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A0D4" w14:textId="77777777" w:rsidR="00470AE1" w:rsidRPr="004E7716" w:rsidRDefault="00470AE1">
    <w:pPr>
      <w:rPr>
        <w:sz w:val="10"/>
        <w:szCs w:val="10"/>
      </w:rPr>
    </w:pPr>
  </w:p>
  <w:tbl>
    <w:tblPr>
      <w:tblW w:w="6932" w:type="dxa"/>
      <w:tblLook w:val="01E0" w:firstRow="1" w:lastRow="1" w:firstColumn="1" w:lastColumn="1" w:noHBand="0" w:noVBand="0"/>
    </w:tblPr>
    <w:tblGrid>
      <w:gridCol w:w="3466"/>
      <w:gridCol w:w="3466"/>
    </w:tblGrid>
    <w:tr w:rsidR="00393D07" w:rsidRPr="00470AE1" w14:paraId="339BEE2A" w14:textId="77777777" w:rsidTr="00393D07">
      <w:tc>
        <w:tcPr>
          <w:tcW w:w="3466" w:type="dxa"/>
          <w:shd w:val="clear" w:color="auto" w:fill="auto"/>
        </w:tcPr>
        <w:p w14:paraId="6FB9B16E" w14:textId="77777777" w:rsidR="00393D07" w:rsidRPr="00F33F6B" w:rsidRDefault="00393D07" w:rsidP="00D86D1F">
          <w:pPr>
            <w:tabs>
              <w:tab w:val="left" w:pos="-1440"/>
              <w:tab w:val="left" w:pos="-720"/>
              <w:tab w:val="left" w:pos="0"/>
              <w:tab w:val="left" w:pos="432"/>
              <w:tab w:val="left" w:pos="720"/>
              <w:tab w:val="center" w:pos="4252"/>
              <w:tab w:val="right" w:pos="8504"/>
            </w:tabs>
            <w:jc w:val="center"/>
            <w:rPr>
              <w:sz w:val="18"/>
              <w:szCs w:val="18"/>
              <w:lang w:val="en-US"/>
            </w:rPr>
          </w:pPr>
        </w:p>
      </w:tc>
      <w:tc>
        <w:tcPr>
          <w:tcW w:w="3466" w:type="dxa"/>
          <w:shd w:val="clear" w:color="auto" w:fill="auto"/>
        </w:tcPr>
        <w:p w14:paraId="41D8C21F" w14:textId="77777777" w:rsidR="00393D07" w:rsidRPr="00F33F6B" w:rsidRDefault="00393D07" w:rsidP="00D86D1F">
          <w:pPr>
            <w:tabs>
              <w:tab w:val="left" w:pos="-1440"/>
              <w:tab w:val="left" w:pos="-720"/>
              <w:tab w:val="left" w:pos="0"/>
              <w:tab w:val="left" w:pos="432"/>
              <w:tab w:val="left" w:pos="720"/>
              <w:tab w:val="center" w:pos="4252"/>
              <w:tab w:val="right" w:pos="8504"/>
            </w:tabs>
            <w:jc w:val="center"/>
            <w:rPr>
              <w:sz w:val="14"/>
              <w:szCs w:val="14"/>
              <w:lang w:val="en-US"/>
            </w:rPr>
          </w:pPr>
        </w:p>
      </w:tc>
    </w:tr>
    <w:tr w:rsidR="00393D07" w:rsidRPr="00470AE1" w14:paraId="5C695CD6" w14:textId="77777777" w:rsidTr="00393D07">
      <w:tc>
        <w:tcPr>
          <w:tcW w:w="3466" w:type="dxa"/>
          <w:shd w:val="clear" w:color="auto" w:fill="auto"/>
        </w:tcPr>
        <w:p w14:paraId="7A70F03F" w14:textId="77777777" w:rsidR="00393D07" w:rsidRPr="00D86D1F" w:rsidRDefault="00393D07" w:rsidP="00D86D1F">
          <w:pPr>
            <w:tabs>
              <w:tab w:val="left" w:pos="-1440"/>
              <w:tab w:val="left" w:pos="-720"/>
              <w:tab w:val="left" w:pos="0"/>
              <w:tab w:val="left" w:pos="432"/>
              <w:tab w:val="left" w:pos="720"/>
              <w:tab w:val="center" w:pos="4252"/>
              <w:tab w:val="right" w:pos="8504"/>
            </w:tabs>
            <w:jc w:val="center"/>
            <w:rPr>
              <w:sz w:val="18"/>
              <w:szCs w:val="18"/>
              <w:lang w:val="pt-BR"/>
            </w:rPr>
          </w:pPr>
        </w:p>
      </w:tc>
      <w:tc>
        <w:tcPr>
          <w:tcW w:w="3466" w:type="dxa"/>
          <w:shd w:val="clear" w:color="auto" w:fill="auto"/>
        </w:tcPr>
        <w:p w14:paraId="59BDAB81" w14:textId="77777777" w:rsidR="00393D07" w:rsidRPr="00D86D1F" w:rsidRDefault="00393D07" w:rsidP="00D86D1F">
          <w:pPr>
            <w:tabs>
              <w:tab w:val="left" w:pos="-1440"/>
              <w:tab w:val="left" w:pos="-720"/>
              <w:tab w:val="left" w:pos="0"/>
              <w:tab w:val="left" w:pos="432"/>
              <w:tab w:val="left" w:pos="720"/>
              <w:tab w:val="center" w:pos="4252"/>
              <w:tab w:val="right" w:pos="8504"/>
            </w:tabs>
            <w:jc w:val="center"/>
            <w:rPr>
              <w:sz w:val="18"/>
              <w:szCs w:val="18"/>
              <w:lang w:val="pt-BR"/>
            </w:rPr>
          </w:pPr>
        </w:p>
      </w:tc>
    </w:tr>
    <w:tr w:rsidR="00393D07" w:rsidRPr="00470AE1" w14:paraId="1BFA1B31" w14:textId="77777777" w:rsidTr="00393D07">
      <w:trPr>
        <w:trHeight w:val="180"/>
      </w:trPr>
      <w:tc>
        <w:tcPr>
          <w:tcW w:w="3466" w:type="dxa"/>
          <w:shd w:val="clear" w:color="auto" w:fill="auto"/>
        </w:tcPr>
        <w:p w14:paraId="23BC011E" w14:textId="77777777" w:rsidR="00393D07" w:rsidRPr="00D86D1F" w:rsidRDefault="00393D07" w:rsidP="00D86D1F">
          <w:pPr>
            <w:tabs>
              <w:tab w:val="left" w:pos="-1440"/>
              <w:tab w:val="left" w:pos="-720"/>
              <w:tab w:val="left" w:pos="0"/>
              <w:tab w:val="left" w:pos="432"/>
              <w:tab w:val="left" w:pos="720"/>
              <w:tab w:val="center" w:pos="4252"/>
              <w:tab w:val="right" w:pos="8504"/>
            </w:tabs>
            <w:jc w:val="right"/>
            <w:rPr>
              <w:sz w:val="14"/>
              <w:szCs w:val="14"/>
              <w:lang w:val="pt-BR"/>
            </w:rPr>
          </w:pPr>
        </w:p>
      </w:tc>
      <w:tc>
        <w:tcPr>
          <w:tcW w:w="3466" w:type="dxa"/>
          <w:shd w:val="clear" w:color="auto" w:fill="auto"/>
        </w:tcPr>
        <w:p w14:paraId="7E83A912" w14:textId="77777777" w:rsidR="00393D07" w:rsidRPr="00D86D1F" w:rsidRDefault="00393D07" w:rsidP="00D86D1F">
          <w:pPr>
            <w:tabs>
              <w:tab w:val="left" w:pos="-1440"/>
              <w:tab w:val="left" w:pos="-720"/>
              <w:tab w:val="left" w:pos="0"/>
              <w:tab w:val="left" w:pos="432"/>
              <w:tab w:val="left" w:pos="720"/>
              <w:tab w:val="center" w:pos="4252"/>
              <w:tab w:val="right" w:pos="8504"/>
            </w:tabs>
            <w:jc w:val="center"/>
            <w:rPr>
              <w:sz w:val="14"/>
              <w:szCs w:val="14"/>
              <w:lang w:val="pt-BR"/>
            </w:rPr>
          </w:pPr>
        </w:p>
      </w:tc>
    </w:tr>
    <w:tr w:rsidR="00393D07" w:rsidRPr="00D86D1F" w14:paraId="720225FD" w14:textId="77777777" w:rsidTr="00393D07">
      <w:trPr>
        <w:trHeight w:val="180"/>
      </w:trPr>
      <w:tc>
        <w:tcPr>
          <w:tcW w:w="3466" w:type="dxa"/>
          <w:shd w:val="clear" w:color="auto" w:fill="auto"/>
        </w:tcPr>
        <w:p w14:paraId="2E245DE5" w14:textId="77777777" w:rsidR="00393D07" w:rsidRPr="00D86D1F" w:rsidRDefault="00393D07" w:rsidP="00D86D1F">
          <w:pPr>
            <w:tabs>
              <w:tab w:val="center" w:pos="4252"/>
              <w:tab w:val="left" w:pos="6521"/>
              <w:tab w:val="left" w:pos="7088"/>
              <w:tab w:val="right" w:pos="8504"/>
              <w:tab w:val="right" w:pos="9349"/>
            </w:tabs>
            <w:jc w:val="center"/>
            <w:rPr>
              <w:sz w:val="18"/>
              <w:lang w:val="es-AR"/>
            </w:rPr>
          </w:pPr>
        </w:p>
      </w:tc>
      <w:tc>
        <w:tcPr>
          <w:tcW w:w="3466" w:type="dxa"/>
          <w:shd w:val="clear" w:color="auto" w:fill="auto"/>
        </w:tcPr>
        <w:p w14:paraId="4432F587" w14:textId="77777777" w:rsidR="00393D07" w:rsidRPr="00D86D1F" w:rsidRDefault="00393D07" w:rsidP="00D86D1F">
          <w:pPr>
            <w:tabs>
              <w:tab w:val="center" w:pos="4252"/>
              <w:tab w:val="left" w:pos="6521"/>
              <w:tab w:val="left" w:pos="7088"/>
              <w:tab w:val="right" w:pos="8504"/>
              <w:tab w:val="right" w:pos="9349"/>
            </w:tabs>
            <w:jc w:val="center"/>
            <w:rPr>
              <w:sz w:val="18"/>
              <w:lang w:val="es-AR"/>
            </w:rPr>
          </w:pPr>
        </w:p>
      </w:tc>
    </w:tr>
    <w:tr w:rsidR="00393D07" w:rsidRPr="00D86D1F" w14:paraId="6771646E" w14:textId="77777777" w:rsidTr="00393D07">
      <w:trPr>
        <w:trHeight w:val="107"/>
      </w:trPr>
      <w:tc>
        <w:tcPr>
          <w:tcW w:w="3466" w:type="dxa"/>
          <w:shd w:val="clear" w:color="auto" w:fill="auto"/>
        </w:tcPr>
        <w:p w14:paraId="3E6083E3" w14:textId="77777777" w:rsidR="00393D07" w:rsidRPr="00927B7A" w:rsidRDefault="00393D07" w:rsidP="00D86D1F">
          <w:pPr>
            <w:tabs>
              <w:tab w:val="center" w:pos="4252"/>
              <w:tab w:val="left" w:pos="6521"/>
              <w:tab w:val="left" w:pos="7088"/>
              <w:tab w:val="right" w:pos="8504"/>
              <w:tab w:val="right" w:pos="9349"/>
            </w:tabs>
            <w:jc w:val="center"/>
            <w:rPr>
              <w:sz w:val="18"/>
            </w:rPr>
          </w:pPr>
        </w:p>
      </w:tc>
      <w:tc>
        <w:tcPr>
          <w:tcW w:w="3466" w:type="dxa"/>
          <w:shd w:val="clear" w:color="auto" w:fill="auto"/>
        </w:tcPr>
        <w:p w14:paraId="17B0747C" w14:textId="77777777" w:rsidR="00393D07" w:rsidRPr="00927B7A" w:rsidRDefault="00393D07" w:rsidP="00D86D1F">
          <w:pPr>
            <w:tabs>
              <w:tab w:val="center" w:pos="4252"/>
              <w:tab w:val="left" w:pos="6521"/>
              <w:tab w:val="left" w:pos="7088"/>
              <w:tab w:val="right" w:pos="8504"/>
              <w:tab w:val="right" w:pos="9349"/>
            </w:tabs>
            <w:jc w:val="center"/>
            <w:rPr>
              <w:sz w:val="18"/>
            </w:rPr>
          </w:pPr>
        </w:p>
      </w:tc>
    </w:tr>
  </w:tbl>
  <w:p w14:paraId="0426B053" w14:textId="77777777" w:rsidR="00470AE1" w:rsidRPr="00927B7A" w:rsidRDefault="00470AE1" w:rsidP="000035DD">
    <w:pPr>
      <w:pStyle w:val="Piedepgina"/>
      <w:jc w:val="center"/>
      <w:rPr>
        <w:rStyle w:val="Nmerodepgina"/>
        <w:sz w:val="20"/>
        <w:szCs w:val="20"/>
      </w:rPr>
    </w:pPr>
  </w:p>
  <w:p w14:paraId="5B4703E4" w14:textId="0EB8D744" w:rsidR="00470AE1" w:rsidRDefault="00470AE1" w:rsidP="000035DD">
    <w:pPr>
      <w:pStyle w:val="Piedepgina"/>
      <w:jc w:val="center"/>
      <w:rPr>
        <w:rStyle w:val="Nmerodepgina"/>
        <w:sz w:val="20"/>
        <w:szCs w:val="20"/>
      </w:rPr>
    </w:pPr>
    <w:r w:rsidRPr="00C3331F">
      <w:rPr>
        <w:rStyle w:val="Nmerodepgina"/>
        <w:sz w:val="20"/>
        <w:szCs w:val="20"/>
      </w:rPr>
      <w:fldChar w:fldCharType="begin"/>
    </w:r>
    <w:r w:rsidRPr="00C3331F">
      <w:rPr>
        <w:rStyle w:val="Nmerodepgina"/>
        <w:sz w:val="20"/>
        <w:szCs w:val="20"/>
      </w:rPr>
      <w:instrText xml:space="preserve"> PAGE </w:instrText>
    </w:r>
    <w:r w:rsidRPr="00C3331F">
      <w:rPr>
        <w:rStyle w:val="Nmerodepgina"/>
        <w:sz w:val="20"/>
        <w:szCs w:val="20"/>
      </w:rPr>
      <w:fldChar w:fldCharType="separate"/>
    </w:r>
    <w:r>
      <w:rPr>
        <w:rStyle w:val="Nmerodepgina"/>
        <w:noProof/>
        <w:sz w:val="20"/>
        <w:szCs w:val="20"/>
      </w:rPr>
      <w:t>26</w:t>
    </w:r>
    <w:r w:rsidRPr="00C3331F">
      <w:rPr>
        <w:rStyle w:val="Nmerodepgina"/>
        <w:sz w:val="20"/>
        <w:szCs w:val="20"/>
      </w:rPr>
      <w:fldChar w:fldCharType="end"/>
    </w:r>
  </w:p>
  <w:p w14:paraId="4E6D3451" w14:textId="77777777" w:rsidR="00470AE1" w:rsidRPr="00C3331F" w:rsidRDefault="00470AE1" w:rsidP="000035DD">
    <w:pPr>
      <w:pStyle w:val="Piedepgina"/>
      <w:jc w:val="center"/>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F602" w14:textId="77777777" w:rsidR="00470AE1" w:rsidRPr="004E7716" w:rsidRDefault="00470AE1">
    <w:pPr>
      <w:rPr>
        <w:sz w:val="10"/>
        <w:szCs w:val="10"/>
      </w:rPr>
    </w:pPr>
  </w:p>
  <w:tbl>
    <w:tblPr>
      <w:tblW w:w="20796" w:type="dxa"/>
      <w:tblLook w:val="01E0" w:firstRow="1" w:lastRow="1" w:firstColumn="1" w:lastColumn="1" w:noHBand="0" w:noVBand="0"/>
    </w:tblPr>
    <w:tblGrid>
      <w:gridCol w:w="3466"/>
      <w:gridCol w:w="3466"/>
      <w:gridCol w:w="3466"/>
      <w:gridCol w:w="3466"/>
      <w:gridCol w:w="3466"/>
      <w:gridCol w:w="3466"/>
    </w:tblGrid>
    <w:tr w:rsidR="00393D07" w:rsidRPr="00470AE1" w14:paraId="19551627" w14:textId="77777777" w:rsidTr="00774A14">
      <w:trPr>
        <w:gridAfter w:val="1"/>
        <w:wAfter w:w="3466" w:type="dxa"/>
      </w:trPr>
      <w:tc>
        <w:tcPr>
          <w:tcW w:w="3466" w:type="dxa"/>
        </w:tcPr>
        <w:p w14:paraId="5053167B" w14:textId="77777777" w:rsidR="00393D07" w:rsidRPr="00914A80" w:rsidDel="00C80CA2" w:rsidRDefault="00393D07" w:rsidP="00D86D1F">
          <w:pPr>
            <w:tabs>
              <w:tab w:val="center" w:pos="4252"/>
              <w:tab w:val="right" w:pos="8504"/>
            </w:tabs>
            <w:autoSpaceDE w:val="0"/>
            <w:autoSpaceDN w:val="0"/>
            <w:adjustRightInd w:val="0"/>
            <w:jc w:val="center"/>
            <w:rPr>
              <w:sz w:val="14"/>
              <w:szCs w:val="14"/>
              <w:lang w:val="en-US"/>
            </w:rPr>
          </w:pPr>
        </w:p>
      </w:tc>
      <w:tc>
        <w:tcPr>
          <w:tcW w:w="3466" w:type="dxa"/>
        </w:tcPr>
        <w:p w14:paraId="1E9250B7" w14:textId="77777777" w:rsidR="00393D07" w:rsidRPr="00914A80" w:rsidDel="00C80CA2" w:rsidRDefault="00393D07" w:rsidP="00D86D1F">
          <w:pPr>
            <w:tabs>
              <w:tab w:val="center" w:pos="4252"/>
              <w:tab w:val="right" w:pos="8504"/>
            </w:tabs>
            <w:autoSpaceDE w:val="0"/>
            <w:autoSpaceDN w:val="0"/>
            <w:adjustRightInd w:val="0"/>
            <w:jc w:val="center"/>
            <w:rPr>
              <w:sz w:val="14"/>
              <w:szCs w:val="14"/>
              <w:lang w:val="en-US"/>
            </w:rPr>
          </w:pPr>
        </w:p>
      </w:tc>
      <w:tc>
        <w:tcPr>
          <w:tcW w:w="3466" w:type="dxa"/>
          <w:shd w:val="clear" w:color="auto" w:fill="auto"/>
        </w:tcPr>
        <w:p w14:paraId="6E2F42C3" w14:textId="77777777" w:rsidR="00393D07" w:rsidRPr="00914A80" w:rsidRDefault="00393D07" w:rsidP="005465BD">
          <w:pPr>
            <w:tabs>
              <w:tab w:val="left" w:pos="-1440"/>
              <w:tab w:val="left" w:pos="-720"/>
              <w:tab w:val="left" w:pos="0"/>
              <w:tab w:val="left" w:pos="432"/>
              <w:tab w:val="left" w:pos="720"/>
              <w:tab w:val="center" w:pos="4252"/>
              <w:tab w:val="right" w:pos="8504"/>
            </w:tabs>
            <w:jc w:val="center"/>
            <w:rPr>
              <w:sz w:val="14"/>
              <w:szCs w:val="14"/>
              <w:lang w:val="en-US"/>
            </w:rPr>
          </w:pPr>
        </w:p>
      </w:tc>
      <w:tc>
        <w:tcPr>
          <w:tcW w:w="3466" w:type="dxa"/>
          <w:shd w:val="clear" w:color="auto" w:fill="auto"/>
        </w:tcPr>
        <w:p w14:paraId="26211B38" w14:textId="77777777" w:rsidR="00393D07" w:rsidRPr="00914A80" w:rsidRDefault="00393D07" w:rsidP="00D86D1F">
          <w:pPr>
            <w:tabs>
              <w:tab w:val="left" w:pos="-1440"/>
              <w:tab w:val="left" w:pos="-720"/>
              <w:tab w:val="left" w:pos="0"/>
              <w:tab w:val="left" w:pos="432"/>
              <w:tab w:val="left" w:pos="720"/>
              <w:tab w:val="center" w:pos="4252"/>
              <w:tab w:val="right" w:pos="8504"/>
            </w:tabs>
            <w:jc w:val="center"/>
            <w:rPr>
              <w:sz w:val="18"/>
              <w:szCs w:val="18"/>
              <w:lang w:val="en-US"/>
            </w:rPr>
          </w:pPr>
        </w:p>
      </w:tc>
      <w:tc>
        <w:tcPr>
          <w:tcW w:w="3466" w:type="dxa"/>
          <w:shd w:val="clear" w:color="auto" w:fill="auto"/>
        </w:tcPr>
        <w:p w14:paraId="5F1DE7DE" w14:textId="77777777" w:rsidR="00393D07" w:rsidRPr="00914A80" w:rsidRDefault="00393D07" w:rsidP="00D86D1F">
          <w:pPr>
            <w:tabs>
              <w:tab w:val="left" w:pos="-1440"/>
              <w:tab w:val="left" w:pos="-720"/>
              <w:tab w:val="left" w:pos="0"/>
              <w:tab w:val="left" w:pos="432"/>
              <w:tab w:val="left" w:pos="720"/>
              <w:tab w:val="center" w:pos="4252"/>
              <w:tab w:val="right" w:pos="8504"/>
            </w:tabs>
            <w:jc w:val="center"/>
            <w:rPr>
              <w:sz w:val="14"/>
              <w:szCs w:val="14"/>
              <w:lang w:val="en-US"/>
            </w:rPr>
          </w:pPr>
        </w:p>
      </w:tc>
    </w:tr>
    <w:tr w:rsidR="00393D07" w:rsidRPr="00470AE1" w14:paraId="09F25E68" w14:textId="77777777" w:rsidTr="00774A14">
      <w:trPr>
        <w:gridAfter w:val="1"/>
        <w:wAfter w:w="3466" w:type="dxa"/>
      </w:trPr>
      <w:tc>
        <w:tcPr>
          <w:tcW w:w="3466" w:type="dxa"/>
        </w:tcPr>
        <w:p w14:paraId="5359308A" w14:textId="77777777" w:rsidR="00393D07" w:rsidRPr="00D86D1F" w:rsidDel="00C80CA2" w:rsidRDefault="00393D07" w:rsidP="00D86D1F">
          <w:pPr>
            <w:tabs>
              <w:tab w:val="left" w:pos="-1440"/>
              <w:tab w:val="left" w:pos="-720"/>
              <w:tab w:val="left" w:pos="0"/>
              <w:tab w:val="left" w:pos="432"/>
              <w:tab w:val="left" w:pos="720"/>
              <w:tab w:val="center" w:pos="4252"/>
              <w:tab w:val="right" w:pos="8504"/>
            </w:tabs>
            <w:jc w:val="center"/>
            <w:rPr>
              <w:sz w:val="18"/>
              <w:szCs w:val="18"/>
              <w:lang w:val="en-US"/>
            </w:rPr>
          </w:pPr>
        </w:p>
      </w:tc>
      <w:tc>
        <w:tcPr>
          <w:tcW w:w="3466" w:type="dxa"/>
        </w:tcPr>
        <w:p w14:paraId="1FA80576" w14:textId="77777777" w:rsidR="00393D07" w:rsidRPr="00D86D1F" w:rsidDel="00C80CA2" w:rsidRDefault="00393D07" w:rsidP="00D86D1F">
          <w:pPr>
            <w:tabs>
              <w:tab w:val="left" w:pos="-1440"/>
              <w:tab w:val="left" w:pos="-720"/>
              <w:tab w:val="left" w:pos="0"/>
              <w:tab w:val="left" w:pos="432"/>
              <w:tab w:val="left" w:pos="720"/>
              <w:tab w:val="center" w:pos="4252"/>
              <w:tab w:val="right" w:pos="8504"/>
            </w:tabs>
            <w:jc w:val="center"/>
            <w:rPr>
              <w:sz w:val="18"/>
              <w:szCs w:val="18"/>
              <w:lang w:val="en-US"/>
            </w:rPr>
          </w:pPr>
        </w:p>
      </w:tc>
      <w:tc>
        <w:tcPr>
          <w:tcW w:w="3466" w:type="dxa"/>
          <w:shd w:val="clear" w:color="auto" w:fill="auto"/>
        </w:tcPr>
        <w:p w14:paraId="0BE645DB" w14:textId="77777777" w:rsidR="00393D07" w:rsidRPr="00D86D1F" w:rsidRDefault="00393D07" w:rsidP="00D86D1F">
          <w:pPr>
            <w:tabs>
              <w:tab w:val="left" w:pos="-1440"/>
              <w:tab w:val="left" w:pos="-720"/>
              <w:tab w:val="left" w:pos="0"/>
              <w:tab w:val="left" w:pos="432"/>
              <w:tab w:val="left" w:pos="720"/>
              <w:tab w:val="center" w:pos="4252"/>
              <w:tab w:val="right" w:pos="8504"/>
            </w:tabs>
            <w:jc w:val="center"/>
            <w:rPr>
              <w:sz w:val="18"/>
              <w:szCs w:val="18"/>
              <w:lang w:val="en-US"/>
            </w:rPr>
          </w:pPr>
        </w:p>
      </w:tc>
      <w:tc>
        <w:tcPr>
          <w:tcW w:w="3466" w:type="dxa"/>
          <w:shd w:val="clear" w:color="auto" w:fill="auto"/>
        </w:tcPr>
        <w:p w14:paraId="1C1288B3" w14:textId="77777777" w:rsidR="00393D07" w:rsidRPr="00D86D1F" w:rsidRDefault="00393D07" w:rsidP="00D86D1F">
          <w:pPr>
            <w:tabs>
              <w:tab w:val="left" w:pos="-1440"/>
              <w:tab w:val="left" w:pos="-720"/>
              <w:tab w:val="left" w:pos="0"/>
              <w:tab w:val="left" w:pos="432"/>
              <w:tab w:val="left" w:pos="720"/>
              <w:tab w:val="center" w:pos="4252"/>
              <w:tab w:val="right" w:pos="8504"/>
            </w:tabs>
            <w:jc w:val="center"/>
            <w:rPr>
              <w:sz w:val="18"/>
              <w:szCs w:val="18"/>
              <w:lang w:val="pt-BR"/>
            </w:rPr>
          </w:pPr>
        </w:p>
      </w:tc>
      <w:tc>
        <w:tcPr>
          <w:tcW w:w="3466" w:type="dxa"/>
          <w:shd w:val="clear" w:color="auto" w:fill="auto"/>
        </w:tcPr>
        <w:p w14:paraId="0E12FFF7" w14:textId="77777777" w:rsidR="00393D07" w:rsidRPr="00D86D1F" w:rsidRDefault="00393D07" w:rsidP="00D86D1F">
          <w:pPr>
            <w:tabs>
              <w:tab w:val="left" w:pos="-1440"/>
              <w:tab w:val="left" w:pos="-720"/>
              <w:tab w:val="left" w:pos="0"/>
              <w:tab w:val="left" w:pos="432"/>
              <w:tab w:val="left" w:pos="720"/>
              <w:tab w:val="center" w:pos="4252"/>
              <w:tab w:val="right" w:pos="8504"/>
            </w:tabs>
            <w:jc w:val="center"/>
            <w:rPr>
              <w:sz w:val="18"/>
              <w:szCs w:val="18"/>
              <w:lang w:val="pt-BR"/>
            </w:rPr>
          </w:pPr>
        </w:p>
      </w:tc>
    </w:tr>
    <w:tr w:rsidR="00393D07" w:rsidRPr="00470AE1" w14:paraId="65DC2C56" w14:textId="77777777" w:rsidTr="00774A14">
      <w:trPr>
        <w:gridAfter w:val="1"/>
        <w:wAfter w:w="3466" w:type="dxa"/>
        <w:trHeight w:val="180"/>
      </w:trPr>
      <w:tc>
        <w:tcPr>
          <w:tcW w:w="3466" w:type="dxa"/>
        </w:tcPr>
        <w:p w14:paraId="07A8AB5E" w14:textId="77777777" w:rsidR="00393D07" w:rsidRPr="00D86D1F" w:rsidRDefault="00393D07" w:rsidP="00D86D1F">
          <w:pPr>
            <w:tabs>
              <w:tab w:val="left" w:pos="-1440"/>
              <w:tab w:val="left" w:pos="-720"/>
              <w:tab w:val="left" w:pos="0"/>
              <w:tab w:val="left" w:pos="432"/>
              <w:tab w:val="left" w:pos="720"/>
              <w:tab w:val="center" w:pos="4252"/>
              <w:tab w:val="right" w:pos="8504"/>
            </w:tabs>
            <w:jc w:val="right"/>
            <w:rPr>
              <w:sz w:val="14"/>
              <w:szCs w:val="14"/>
              <w:lang w:val="pt-BR"/>
            </w:rPr>
          </w:pPr>
        </w:p>
      </w:tc>
      <w:tc>
        <w:tcPr>
          <w:tcW w:w="3466" w:type="dxa"/>
        </w:tcPr>
        <w:p w14:paraId="6CC2F1FD" w14:textId="77777777" w:rsidR="00393D07" w:rsidRPr="00D86D1F" w:rsidRDefault="00393D07" w:rsidP="00D86D1F">
          <w:pPr>
            <w:tabs>
              <w:tab w:val="left" w:pos="-1440"/>
              <w:tab w:val="left" w:pos="-720"/>
              <w:tab w:val="left" w:pos="0"/>
              <w:tab w:val="left" w:pos="432"/>
              <w:tab w:val="left" w:pos="720"/>
              <w:tab w:val="center" w:pos="4252"/>
              <w:tab w:val="right" w:pos="8504"/>
            </w:tabs>
            <w:jc w:val="right"/>
            <w:rPr>
              <w:sz w:val="14"/>
              <w:szCs w:val="14"/>
              <w:lang w:val="pt-BR"/>
            </w:rPr>
          </w:pPr>
        </w:p>
      </w:tc>
      <w:tc>
        <w:tcPr>
          <w:tcW w:w="3466" w:type="dxa"/>
          <w:shd w:val="clear" w:color="auto" w:fill="auto"/>
        </w:tcPr>
        <w:p w14:paraId="0DCA63A2" w14:textId="77777777" w:rsidR="00393D07" w:rsidRPr="00D86D1F" w:rsidRDefault="00393D07" w:rsidP="00D86D1F">
          <w:pPr>
            <w:tabs>
              <w:tab w:val="left" w:pos="-1440"/>
              <w:tab w:val="left" w:pos="-720"/>
              <w:tab w:val="left" w:pos="0"/>
              <w:tab w:val="left" w:pos="432"/>
              <w:tab w:val="left" w:pos="720"/>
              <w:tab w:val="center" w:pos="4252"/>
              <w:tab w:val="right" w:pos="8504"/>
            </w:tabs>
            <w:jc w:val="right"/>
            <w:rPr>
              <w:sz w:val="14"/>
              <w:szCs w:val="14"/>
              <w:lang w:val="pt-BR"/>
            </w:rPr>
          </w:pPr>
        </w:p>
      </w:tc>
      <w:tc>
        <w:tcPr>
          <w:tcW w:w="3466" w:type="dxa"/>
          <w:shd w:val="clear" w:color="auto" w:fill="auto"/>
        </w:tcPr>
        <w:p w14:paraId="285D06E9" w14:textId="77777777" w:rsidR="00393D07" w:rsidRPr="00D86D1F" w:rsidRDefault="00393D07" w:rsidP="00D86D1F">
          <w:pPr>
            <w:tabs>
              <w:tab w:val="left" w:pos="-1440"/>
              <w:tab w:val="left" w:pos="-720"/>
              <w:tab w:val="left" w:pos="0"/>
              <w:tab w:val="left" w:pos="432"/>
              <w:tab w:val="left" w:pos="720"/>
              <w:tab w:val="center" w:pos="4252"/>
              <w:tab w:val="right" w:pos="8504"/>
            </w:tabs>
            <w:jc w:val="right"/>
            <w:rPr>
              <w:sz w:val="14"/>
              <w:szCs w:val="14"/>
              <w:lang w:val="pt-BR"/>
            </w:rPr>
          </w:pPr>
        </w:p>
      </w:tc>
      <w:tc>
        <w:tcPr>
          <w:tcW w:w="3466" w:type="dxa"/>
          <w:shd w:val="clear" w:color="auto" w:fill="auto"/>
        </w:tcPr>
        <w:p w14:paraId="13DECFF2" w14:textId="77777777" w:rsidR="00393D07" w:rsidRPr="00D86D1F" w:rsidRDefault="00393D07" w:rsidP="00D86D1F">
          <w:pPr>
            <w:tabs>
              <w:tab w:val="left" w:pos="-1440"/>
              <w:tab w:val="left" w:pos="-720"/>
              <w:tab w:val="left" w:pos="0"/>
              <w:tab w:val="left" w:pos="432"/>
              <w:tab w:val="left" w:pos="720"/>
              <w:tab w:val="center" w:pos="4252"/>
              <w:tab w:val="right" w:pos="8504"/>
            </w:tabs>
            <w:jc w:val="center"/>
            <w:rPr>
              <w:sz w:val="14"/>
              <w:szCs w:val="14"/>
              <w:lang w:val="pt-BR"/>
            </w:rPr>
          </w:pPr>
        </w:p>
      </w:tc>
    </w:tr>
    <w:tr w:rsidR="00393D07" w:rsidRPr="00D86D1F" w14:paraId="7BAC139B" w14:textId="77777777" w:rsidTr="00774A14">
      <w:trPr>
        <w:gridAfter w:val="1"/>
        <w:wAfter w:w="3466" w:type="dxa"/>
        <w:trHeight w:val="180"/>
      </w:trPr>
      <w:tc>
        <w:tcPr>
          <w:tcW w:w="3466" w:type="dxa"/>
        </w:tcPr>
        <w:p w14:paraId="22C06A8C" w14:textId="77777777" w:rsidR="00393D07" w:rsidRPr="00D86D1F" w:rsidDel="00C80CA2" w:rsidRDefault="00393D07" w:rsidP="00D86D1F">
          <w:pPr>
            <w:tabs>
              <w:tab w:val="left" w:pos="-1440"/>
              <w:tab w:val="left" w:pos="-720"/>
              <w:tab w:val="left" w:pos="0"/>
              <w:tab w:val="left" w:pos="432"/>
              <w:tab w:val="left" w:pos="720"/>
              <w:tab w:val="center" w:pos="4252"/>
              <w:tab w:val="right" w:pos="8504"/>
            </w:tabs>
            <w:jc w:val="right"/>
            <w:rPr>
              <w:sz w:val="14"/>
              <w:szCs w:val="14"/>
              <w:lang w:val="pt-BR"/>
            </w:rPr>
          </w:pPr>
        </w:p>
      </w:tc>
      <w:tc>
        <w:tcPr>
          <w:tcW w:w="3466" w:type="dxa"/>
        </w:tcPr>
        <w:p w14:paraId="4AC454D3" w14:textId="77777777" w:rsidR="00393D07" w:rsidRPr="00D86D1F" w:rsidDel="00C80CA2" w:rsidRDefault="00393D07" w:rsidP="00D86D1F">
          <w:pPr>
            <w:tabs>
              <w:tab w:val="left" w:pos="-1440"/>
              <w:tab w:val="left" w:pos="-720"/>
              <w:tab w:val="left" w:pos="0"/>
              <w:tab w:val="left" w:pos="432"/>
              <w:tab w:val="left" w:pos="720"/>
              <w:tab w:val="center" w:pos="4252"/>
              <w:tab w:val="right" w:pos="8504"/>
            </w:tabs>
            <w:jc w:val="right"/>
            <w:rPr>
              <w:sz w:val="14"/>
              <w:szCs w:val="14"/>
              <w:lang w:val="pt-BR"/>
            </w:rPr>
          </w:pPr>
        </w:p>
      </w:tc>
      <w:tc>
        <w:tcPr>
          <w:tcW w:w="3466" w:type="dxa"/>
          <w:shd w:val="clear" w:color="auto" w:fill="auto"/>
        </w:tcPr>
        <w:p w14:paraId="68F705EE" w14:textId="77777777" w:rsidR="00393D07" w:rsidRPr="00D86D1F" w:rsidRDefault="00393D07" w:rsidP="00D86D1F">
          <w:pPr>
            <w:tabs>
              <w:tab w:val="left" w:pos="-1440"/>
              <w:tab w:val="left" w:pos="-720"/>
              <w:tab w:val="left" w:pos="0"/>
              <w:tab w:val="left" w:pos="432"/>
              <w:tab w:val="left" w:pos="720"/>
              <w:tab w:val="center" w:pos="4252"/>
              <w:tab w:val="right" w:pos="8504"/>
            </w:tabs>
            <w:jc w:val="right"/>
            <w:rPr>
              <w:sz w:val="14"/>
              <w:szCs w:val="14"/>
              <w:lang w:val="pt-BR"/>
            </w:rPr>
          </w:pPr>
        </w:p>
      </w:tc>
      <w:tc>
        <w:tcPr>
          <w:tcW w:w="3466" w:type="dxa"/>
          <w:shd w:val="clear" w:color="auto" w:fill="auto"/>
        </w:tcPr>
        <w:p w14:paraId="67AB6F26" w14:textId="77777777" w:rsidR="00393D07" w:rsidRPr="00D86D1F" w:rsidRDefault="00393D07" w:rsidP="00D86D1F">
          <w:pPr>
            <w:tabs>
              <w:tab w:val="center" w:pos="4252"/>
              <w:tab w:val="left" w:pos="6521"/>
              <w:tab w:val="left" w:pos="7088"/>
              <w:tab w:val="right" w:pos="8504"/>
              <w:tab w:val="right" w:pos="9349"/>
            </w:tabs>
            <w:jc w:val="center"/>
            <w:rPr>
              <w:sz w:val="18"/>
              <w:lang w:val="es-AR"/>
            </w:rPr>
          </w:pPr>
        </w:p>
      </w:tc>
      <w:tc>
        <w:tcPr>
          <w:tcW w:w="3466" w:type="dxa"/>
          <w:shd w:val="clear" w:color="auto" w:fill="auto"/>
        </w:tcPr>
        <w:p w14:paraId="36D3F007" w14:textId="77777777" w:rsidR="00393D07" w:rsidRPr="00D86D1F" w:rsidRDefault="00393D07" w:rsidP="00D86D1F">
          <w:pPr>
            <w:tabs>
              <w:tab w:val="center" w:pos="4252"/>
              <w:tab w:val="left" w:pos="6521"/>
              <w:tab w:val="left" w:pos="7088"/>
              <w:tab w:val="right" w:pos="8504"/>
              <w:tab w:val="right" w:pos="9349"/>
            </w:tabs>
            <w:jc w:val="center"/>
            <w:rPr>
              <w:sz w:val="18"/>
              <w:lang w:val="es-AR"/>
            </w:rPr>
          </w:pPr>
        </w:p>
      </w:tc>
    </w:tr>
    <w:tr w:rsidR="00393D07" w:rsidRPr="00D86D1F" w14:paraId="6C1E45EF" w14:textId="77777777" w:rsidTr="00774A14">
      <w:trPr>
        <w:gridAfter w:val="1"/>
        <w:wAfter w:w="3466" w:type="dxa"/>
        <w:trHeight w:val="107"/>
      </w:trPr>
      <w:tc>
        <w:tcPr>
          <w:tcW w:w="3466" w:type="dxa"/>
        </w:tcPr>
        <w:p w14:paraId="29692BF1" w14:textId="77777777" w:rsidR="00393D07" w:rsidRPr="00927B7A" w:rsidDel="00C80CA2" w:rsidRDefault="00393D07" w:rsidP="00D86D1F">
          <w:pPr>
            <w:tabs>
              <w:tab w:val="center" w:pos="4252"/>
              <w:tab w:val="right" w:pos="8504"/>
            </w:tabs>
            <w:jc w:val="center"/>
            <w:rPr>
              <w:sz w:val="14"/>
              <w:szCs w:val="14"/>
            </w:rPr>
          </w:pPr>
        </w:p>
      </w:tc>
      <w:tc>
        <w:tcPr>
          <w:tcW w:w="3466" w:type="dxa"/>
        </w:tcPr>
        <w:p w14:paraId="42C783E2" w14:textId="77777777" w:rsidR="00393D07" w:rsidRPr="00927B7A" w:rsidDel="00C80CA2" w:rsidRDefault="00393D07" w:rsidP="00D86D1F">
          <w:pPr>
            <w:tabs>
              <w:tab w:val="center" w:pos="4252"/>
              <w:tab w:val="right" w:pos="8504"/>
            </w:tabs>
            <w:jc w:val="center"/>
            <w:rPr>
              <w:sz w:val="14"/>
              <w:szCs w:val="14"/>
            </w:rPr>
          </w:pPr>
        </w:p>
      </w:tc>
      <w:tc>
        <w:tcPr>
          <w:tcW w:w="3466" w:type="dxa"/>
          <w:shd w:val="clear" w:color="auto" w:fill="auto"/>
        </w:tcPr>
        <w:p w14:paraId="7B1B4BF1" w14:textId="77777777" w:rsidR="00393D07" w:rsidRPr="00927B7A" w:rsidRDefault="00393D07" w:rsidP="00D86D1F">
          <w:pPr>
            <w:tabs>
              <w:tab w:val="center" w:pos="4252"/>
              <w:tab w:val="right" w:pos="8504"/>
            </w:tabs>
            <w:jc w:val="center"/>
            <w:rPr>
              <w:sz w:val="14"/>
              <w:szCs w:val="14"/>
            </w:rPr>
          </w:pPr>
        </w:p>
      </w:tc>
      <w:tc>
        <w:tcPr>
          <w:tcW w:w="3466" w:type="dxa"/>
          <w:shd w:val="clear" w:color="auto" w:fill="auto"/>
        </w:tcPr>
        <w:p w14:paraId="613D4A65" w14:textId="77777777" w:rsidR="00393D07" w:rsidRPr="00927B7A" w:rsidRDefault="00393D07" w:rsidP="00D86D1F">
          <w:pPr>
            <w:tabs>
              <w:tab w:val="center" w:pos="4252"/>
              <w:tab w:val="left" w:pos="6521"/>
              <w:tab w:val="left" w:pos="7088"/>
              <w:tab w:val="right" w:pos="8504"/>
              <w:tab w:val="right" w:pos="9349"/>
            </w:tabs>
            <w:jc w:val="center"/>
            <w:rPr>
              <w:sz w:val="18"/>
            </w:rPr>
          </w:pPr>
        </w:p>
      </w:tc>
      <w:tc>
        <w:tcPr>
          <w:tcW w:w="3466" w:type="dxa"/>
          <w:shd w:val="clear" w:color="auto" w:fill="auto"/>
        </w:tcPr>
        <w:p w14:paraId="075BE9A0" w14:textId="77777777" w:rsidR="00393D07" w:rsidRPr="00927B7A" w:rsidRDefault="00393D07" w:rsidP="00D86D1F">
          <w:pPr>
            <w:tabs>
              <w:tab w:val="center" w:pos="4252"/>
              <w:tab w:val="left" w:pos="6521"/>
              <w:tab w:val="left" w:pos="7088"/>
              <w:tab w:val="right" w:pos="8504"/>
              <w:tab w:val="right" w:pos="9349"/>
            </w:tabs>
            <w:jc w:val="center"/>
            <w:rPr>
              <w:sz w:val="18"/>
            </w:rPr>
          </w:pPr>
        </w:p>
      </w:tc>
    </w:tr>
    <w:tr w:rsidR="00393D07" w:rsidRPr="00D86D1F" w14:paraId="45F794F1" w14:textId="77777777" w:rsidTr="00774A14">
      <w:trPr>
        <w:gridAfter w:val="1"/>
        <w:wAfter w:w="3466" w:type="dxa"/>
        <w:trHeight w:val="107"/>
      </w:trPr>
      <w:tc>
        <w:tcPr>
          <w:tcW w:w="3466" w:type="dxa"/>
        </w:tcPr>
        <w:p w14:paraId="73093257" w14:textId="77777777" w:rsidR="00393D07" w:rsidRDefault="00393D07" w:rsidP="00D86D1F">
          <w:pPr>
            <w:tabs>
              <w:tab w:val="center" w:pos="4252"/>
              <w:tab w:val="right" w:pos="8504"/>
            </w:tabs>
            <w:jc w:val="center"/>
            <w:rPr>
              <w:sz w:val="18"/>
              <w:lang w:val="es-AR"/>
            </w:rPr>
          </w:pPr>
        </w:p>
      </w:tc>
      <w:tc>
        <w:tcPr>
          <w:tcW w:w="3466" w:type="dxa"/>
        </w:tcPr>
        <w:p w14:paraId="42DD1636" w14:textId="77777777" w:rsidR="00393D07" w:rsidRDefault="00393D07" w:rsidP="00D86D1F">
          <w:pPr>
            <w:tabs>
              <w:tab w:val="center" w:pos="4252"/>
              <w:tab w:val="right" w:pos="8504"/>
            </w:tabs>
            <w:jc w:val="center"/>
            <w:rPr>
              <w:sz w:val="18"/>
              <w:lang w:val="es-AR"/>
            </w:rPr>
          </w:pPr>
        </w:p>
      </w:tc>
      <w:tc>
        <w:tcPr>
          <w:tcW w:w="3466" w:type="dxa"/>
          <w:shd w:val="clear" w:color="auto" w:fill="auto"/>
        </w:tcPr>
        <w:p w14:paraId="36A9F0F5" w14:textId="77777777" w:rsidR="00393D07" w:rsidRPr="00927B7A" w:rsidDel="00C80CA2" w:rsidRDefault="00393D07" w:rsidP="00D86D1F">
          <w:pPr>
            <w:tabs>
              <w:tab w:val="center" w:pos="4252"/>
              <w:tab w:val="right" w:pos="8504"/>
            </w:tabs>
            <w:jc w:val="center"/>
            <w:rPr>
              <w:sz w:val="14"/>
              <w:szCs w:val="14"/>
            </w:rPr>
          </w:pPr>
        </w:p>
      </w:tc>
      <w:tc>
        <w:tcPr>
          <w:tcW w:w="3466" w:type="dxa"/>
          <w:shd w:val="clear" w:color="auto" w:fill="auto"/>
        </w:tcPr>
        <w:p w14:paraId="308DAA97" w14:textId="77777777" w:rsidR="00393D07" w:rsidRPr="00927B7A" w:rsidRDefault="00393D07" w:rsidP="00D86D1F">
          <w:pPr>
            <w:tabs>
              <w:tab w:val="center" w:pos="4252"/>
              <w:tab w:val="left" w:pos="6521"/>
              <w:tab w:val="left" w:pos="7088"/>
              <w:tab w:val="right" w:pos="8504"/>
              <w:tab w:val="right" w:pos="9349"/>
            </w:tabs>
            <w:jc w:val="center"/>
            <w:rPr>
              <w:sz w:val="18"/>
            </w:rPr>
          </w:pPr>
        </w:p>
      </w:tc>
      <w:tc>
        <w:tcPr>
          <w:tcW w:w="3466" w:type="dxa"/>
          <w:shd w:val="clear" w:color="auto" w:fill="auto"/>
        </w:tcPr>
        <w:p w14:paraId="45D6368D" w14:textId="77777777" w:rsidR="00393D07" w:rsidRPr="00927B7A" w:rsidRDefault="00393D07" w:rsidP="00D86D1F">
          <w:pPr>
            <w:tabs>
              <w:tab w:val="center" w:pos="4252"/>
              <w:tab w:val="left" w:pos="6521"/>
              <w:tab w:val="left" w:pos="7088"/>
              <w:tab w:val="right" w:pos="8504"/>
              <w:tab w:val="right" w:pos="9349"/>
            </w:tabs>
            <w:jc w:val="center"/>
            <w:rPr>
              <w:sz w:val="18"/>
            </w:rPr>
          </w:pPr>
        </w:p>
      </w:tc>
    </w:tr>
    <w:tr w:rsidR="00470AE1" w:rsidRPr="00D86D1F" w14:paraId="771D84F2" w14:textId="77777777" w:rsidTr="00774A14">
      <w:trPr>
        <w:trHeight w:val="107"/>
      </w:trPr>
      <w:tc>
        <w:tcPr>
          <w:tcW w:w="3466" w:type="dxa"/>
        </w:tcPr>
        <w:p w14:paraId="4619B399" w14:textId="77777777" w:rsidR="00470AE1" w:rsidRPr="00720CA9" w:rsidRDefault="00470AE1" w:rsidP="00D86D1F">
          <w:pPr>
            <w:tabs>
              <w:tab w:val="center" w:pos="4252"/>
              <w:tab w:val="right" w:pos="8504"/>
            </w:tabs>
            <w:jc w:val="center"/>
            <w:rPr>
              <w:rFonts w:ascii="Georgia" w:hAnsi="Georgia"/>
              <w:sz w:val="18"/>
              <w:lang w:val="es-AR"/>
            </w:rPr>
          </w:pPr>
        </w:p>
      </w:tc>
      <w:tc>
        <w:tcPr>
          <w:tcW w:w="3466" w:type="dxa"/>
        </w:tcPr>
        <w:p w14:paraId="630BCA73" w14:textId="77777777" w:rsidR="00470AE1" w:rsidRPr="00D86D1F" w:rsidRDefault="00470AE1" w:rsidP="00D86D1F">
          <w:pPr>
            <w:tabs>
              <w:tab w:val="center" w:pos="4252"/>
              <w:tab w:val="right" w:pos="8504"/>
            </w:tabs>
            <w:jc w:val="center"/>
            <w:rPr>
              <w:sz w:val="18"/>
              <w:lang w:val="es-AR"/>
            </w:rPr>
          </w:pPr>
        </w:p>
      </w:tc>
      <w:tc>
        <w:tcPr>
          <w:tcW w:w="3466" w:type="dxa"/>
        </w:tcPr>
        <w:p w14:paraId="56627DC2" w14:textId="77777777" w:rsidR="00470AE1" w:rsidRDefault="00470AE1" w:rsidP="00D86D1F">
          <w:pPr>
            <w:tabs>
              <w:tab w:val="center" w:pos="4252"/>
              <w:tab w:val="right" w:pos="8504"/>
            </w:tabs>
            <w:jc w:val="center"/>
            <w:rPr>
              <w:sz w:val="18"/>
              <w:lang w:val="es-AR"/>
            </w:rPr>
          </w:pPr>
        </w:p>
      </w:tc>
      <w:tc>
        <w:tcPr>
          <w:tcW w:w="3466" w:type="dxa"/>
          <w:shd w:val="clear" w:color="auto" w:fill="auto"/>
        </w:tcPr>
        <w:p w14:paraId="1B7F6F78" w14:textId="77777777" w:rsidR="00470AE1" w:rsidRPr="00927B7A" w:rsidDel="00C80CA2" w:rsidRDefault="00470AE1" w:rsidP="00D86D1F">
          <w:pPr>
            <w:tabs>
              <w:tab w:val="center" w:pos="4252"/>
              <w:tab w:val="right" w:pos="8504"/>
            </w:tabs>
            <w:jc w:val="center"/>
            <w:rPr>
              <w:sz w:val="14"/>
              <w:szCs w:val="14"/>
            </w:rPr>
          </w:pPr>
        </w:p>
      </w:tc>
      <w:tc>
        <w:tcPr>
          <w:tcW w:w="3466" w:type="dxa"/>
          <w:shd w:val="clear" w:color="auto" w:fill="auto"/>
        </w:tcPr>
        <w:p w14:paraId="02E408F8" w14:textId="77777777" w:rsidR="00470AE1" w:rsidRPr="00927B7A" w:rsidRDefault="00470AE1" w:rsidP="00D86D1F">
          <w:pPr>
            <w:tabs>
              <w:tab w:val="center" w:pos="4252"/>
              <w:tab w:val="left" w:pos="6521"/>
              <w:tab w:val="left" w:pos="7088"/>
              <w:tab w:val="right" w:pos="8504"/>
              <w:tab w:val="right" w:pos="9349"/>
            </w:tabs>
            <w:jc w:val="center"/>
            <w:rPr>
              <w:sz w:val="18"/>
            </w:rPr>
          </w:pPr>
        </w:p>
      </w:tc>
      <w:tc>
        <w:tcPr>
          <w:tcW w:w="3466" w:type="dxa"/>
          <w:shd w:val="clear" w:color="auto" w:fill="auto"/>
        </w:tcPr>
        <w:p w14:paraId="0138B251" w14:textId="77777777" w:rsidR="00470AE1" w:rsidRPr="00927B7A" w:rsidRDefault="00470AE1" w:rsidP="00D86D1F">
          <w:pPr>
            <w:tabs>
              <w:tab w:val="center" w:pos="4252"/>
              <w:tab w:val="left" w:pos="6521"/>
              <w:tab w:val="left" w:pos="7088"/>
              <w:tab w:val="right" w:pos="8504"/>
              <w:tab w:val="right" w:pos="9349"/>
            </w:tabs>
            <w:jc w:val="center"/>
            <w:rPr>
              <w:sz w:val="18"/>
            </w:rPr>
          </w:pPr>
        </w:p>
      </w:tc>
    </w:tr>
  </w:tbl>
  <w:p w14:paraId="42823F9A" w14:textId="51BC148F" w:rsidR="00470AE1" w:rsidRDefault="00470AE1" w:rsidP="000035DD">
    <w:pPr>
      <w:pStyle w:val="Piedepgina"/>
      <w:jc w:val="center"/>
      <w:rPr>
        <w:rStyle w:val="Nmerodepgina"/>
        <w:sz w:val="20"/>
        <w:szCs w:val="20"/>
      </w:rPr>
    </w:pPr>
    <w:r w:rsidRPr="00C3331F">
      <w:rPr>
        <w:rStyle w:val="Nmerodepgina"/>
        <w:sz w:val="20"/>
        <w:szCs w:val="20"/>
      </w:rPr>
      <w:fldChar w:fldCharType="begin"/>
    </w:r>
    <w:r w:rsidRPr="00C3331F">
      <w:rPr>
        <w:rStyle w:val="Nmerodepgina"/>
        <w:sz w:val="20"/>
        <w:szCs w:val="20"/>
      </w:rPr>
      <w:instrText xml:space="preserve"> PAGE </w:instrText>
    </w:r>
    <w:r w:rsidRPr="00C3331F">
      <w:rPr>
        <w:rStyle w:val="Nmerodepgina"/>
        <w:sz w:val="20"/>
        <w:szCs w:val="20"/>
      </w:rPr>
      <w:fldChar w:fldCharType="separate"/>
    </w:r>
    <w:r>
      <w:rPr>
        <w:rStyle w:val="Nmerodepgina"/>
        <w:noProof/>
        <w:sz w:val="20"/>
        <w:szCs w:val="20"/>
      </w:rPr>
      <w:t>31</w:t>
    </w:r>
    <w:r w:rsidRPr="00C3331F">
      <w:rPr>
        <w:rStyle w:val="Nmerodepgina"/>
        <w:sz w:val="20"/>
        <w:szCs w:val="20"/>
      </w:rPr>
      <w:fldChar w:fldCharType="end"/>
    </w:r>
  </w:p>
  <w:p w14:paraId="19CEE22C" w14:textId="77777777" w:rsidR="00470AE1" w:rsidRPr="00C3331F" w:rsidRDefault="00470AE1" w:rsidP="000035DD">
    <w:pPr>
      <w:pStyle w:val="Piedepgina"/>
      <w:jc w:val="center"/>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D652" w14:textId="77777777" w:rsidR="00470AE1" w:rsidRPr="004E7716" w:rsidRDefault="00470AE1">
    <w:pPr>
      <w:rPr>
        <w:sz w:val="10"/>
        <w:szCs w:val="10"/>
      </w:rPr>
    </w:pPr>
  </w:p>
  <w:tbl>
    <w:tblPr>
      <w:tblW w:w="20796" w:type="dxa"/>
      <w:tblLook w:val="01E0" w:firstRow="1" w:lastRow="1" w:firstColumn="1" w:lastColumn="1" w:noHBand="0" w:noVBand="0"/>
    </w:tblPr>
    <w:tblGrid>
      <w:gridCol w:w="5529"/>
      <w:gridCol w:w="4536"/>
      <w:gridCol w:w="333"/>
      <w:gridCol w:w="3466"/>
      <w:gridCol w:w="3466"/>
      <w:gridCol w:w="3466"/>
    </w:tblGrid>
    <w:tr w:rsidR="00393D07" w:rsidRPr="00470AE1" w14:paraId="6F8661B3" w14:textId="77777777" w:rsidTr="00393D07">
      <w:trPr>
        <w:gridAfter w:val="1"/>
        <w:wAfter w:w="3466" w:type="dxa"/>
      </w:trPr>
      <w:tc>
        <w:tcPr>
          <w:tcW w:w="5529" w:type="dxa"/>
        </w:tcPr>
        <w:p w14:paraId="31717D62" w14:textId="77777777" w:rsidR="00393D07" w:rsidRPr="007A4BF0" w:rsidDel="00C80CA2" w:rsidRDefault="00393D07" w:rsidP="00D86D1F">
          <w:pPr>
            <w:tabs>
              <w:tab w:val="center" w:pos="4252"/>
              <w:tab w:val="right" w:pos="8504"/>
            </w:tabs>
            <w:autoSpaceDE w:val="0"/>
            <w:autoSpaceDN w:val="0"/>
            <w:adjustRightInd w:val="0"/>
            <w:jc w:val="center"/>
            <w:rPr>
              <w:sz w:val="14"/>
              <w:szCs w:val="14"/>
              <w:lang w:val="en-US"/>
            </w:rPr>
          </w:pPr>
        </w:p>
      </w:tc>
      <w:tc>
        <w:tcPr>
          <w:tcW w:w="4536" w:type="dxa"/>
        </w:tcPr>
        <w:p w14:paraId="69E3DFB5" w14:textId="77777777" w:rsidR="00393D07" w:rsidRPr="007A4BF0" w:rsidDel="00C80CA2" w:rsidRDefault="00393D07" w:rsidP="00D86D1F">
          <w:pPr>
            <w:tabs>
              <w:tab w:val="center" w:pos="4252"/>
              <w:tab w:val="right" w:pos="8504"/>
            </w:tabs>
            <w:autoSpaceDE w:val="0"/>
            <w:autoSpaceDN w:val="0"/>
            <w:adjustRightInd w:val="0"/>
            <w:jc w:val="center"/>
            <w:rPr>
              <w:sz w:val="14"/>
              <w:szCs w:val="14"/>
              <w:lang w:val="en-US"/>
            </w:rPr>
          </w:pPr>
        </w:p>
      </w:tc>
      <w:tc>
        <w:tcPr>
          <w:tcW w:w="333" w:type="dxa"/>
          <w:shd w:val="clear" w:color="auto" w:fill="auto"/>
        </w:tcPr>
        <w:p w14:paraId="660A0B0D" w14:textId="77777777" w:rsidR="00393D07" w:rsidRPr="007A4BF0" w:rsidRDefault="00393D07" w:rsidP="005465BD">
          <w:pPr>
            <w:tabs>
              <w:tab w:val="left" w:pos="-1440"/>
              <w:tab w:val="left" w:pos="-720"/>
              <w:tab w:val="left" w:pos="0"/>
              <w:tab w:val="left" w:pos="432"/>
              <w:tab w:val="left" w:pos="720"/>
              <w:tab w:val="center" w:pos="4252"/>
              <w:tab w:val="right" w:pos="8504"/>
            </w:tabs>
            <w:jc w:val="center"/>
            <w:rPr>
              <w:sz w:val="14"/>
              <w:szCs w:val="14"/>
              <w:lang w:val="en-US"/>
            </w:rPr>
          </w:pPr>
        </w:p>
      </w:tc>
      <w:tc>
        <w:tcPr>
          <w:tcW w:w="3466" w:type="dxa"/>
          <w:shd w:val="clear" w:color="auto" w:fill="auto"/>
        </w:tcPr>
        <w:p w14:paraId="2A56EBEF" w14:textId="77777777" w:rsidR="00393D07" w:rsidRPr="007A4BF0" w:rsidRDefault="00393D07" w:rsidP="00D86D1F">
          <w:pPr>
            <w:tabs>
              <w:tab w:val="left" w:pos="-1440"/>
              <w:tab w:val="left" w:pos="-720"/>
              <w:tab w:val="left" w:pos="0"/>
              <w:tab w:val="left" w:pos="432"/>
              <w:tab w:val="left" w:pos="720"/>
              <w:tab w:val="center" w:pos="4252"/>
              <w:tab w:val="right" w:pos="8504"/>
            </w:tabs>
            <w:jc w:val="center"/>
            <w:rPr>
              <w:sz w:val="18"/>
              <w:szCs w:val="18"/>
              <w:lang w:val="en-US"/>
            </w:rPr>
          </w:pPr>
        </w:p>
      </w:tc>
      <w:tc>
        <w:tcPr>
          <w:tcW w:w="3466" w:type="dxa"/>
          <w:shd w:val="clear" w:color="auto" w:fill="auto"/>
        </w:tcPr>
        <w:p w14:paraId="63A5ED1D" w14:textId="77777777" w:rsidR="00393D07" w:rsidRPr="007A4BF0" w:rsidRDefault="00393D07" w:rsidP="00D86D1F">
          <w:pPr>
            <w:tabs>
              <w:tab w:val="left" w:pos="-1440"/>
              <w:tab w:val="left" w:pos="-720"/>
              <w:tab w:val="left" w:pos="0"/>
              <w:tab w:val="left" w:pos="432"/>
              <w:tab w:val="left" w:pos="720"/>
              <w:tab w:val="center" w:pos="4252"/>
              <w:tab w:val="right" w:pos="8504"/>
            </w:tabs>
            <w:jc w:val="center"/>
            <w:rPr>
              <w:sz w:val="14"/>
              <w:szCs w:val="14"/>
              <w:lang w:val="en-US"/>
            </w:rPr>
          </w:pPr>
        </w:p>
      </w:tc>
    </w:tr>
    <w:tr w:rsidR="00393D07" w:rsidRPr="00927B7A" w14:paraId="6176475D" w14:textId="77777777" w:rsidTr="00393D07">
      <w:trPr>
        <w:gridAfter w:val="1"/>
        <w:wAfter w:w="3466" w:type="dxa"/>
      </w:trPr>
      <w:tc>
        <w:tcPr>
          <w:tcW w:w="5529" w:type="dxa"/>
        </w:tcPr>
        <w:p w14:paraId="0682DEAC" w14:textId="77777777" w:rsidR="00393D07" w:rsidRPr="00001D0D" w:rsidDel="00C80CA2" w:rsidRDefault="00393D07">
          <w:pPr>
            <w:tabs>
              <w:tab w:val="left" w:pos="-1440"/>
              <w:tab w:val="left" w:pos="-720"/>
              <w:tab w:val="left" w:pos="0"/>
              <w:tab w:val="left" w:pos="432"/>
              <w:tab w:val="left" w:pos="720"/>
              <w:tab w:val="center" w:pos="4252"/>
              <w:tab w:val="right" w:pos="8504"/>
            </w:tabs>
            <w:jc w:val="center"/>
            <w:rPr>
              <w:sz w:val="18"/>
              <w:szCs w:val="18"/>
              <w:lang w:val="es-AR"/>
            </w:rPr>
          </w:pPr>
          <w:r>
            <w:rPr>
              <w:sz w:val="18"/>
              <w:lang w:val="es-AR"/>
            </w:rPr>
            <w:t>Juan José Valdez Follino</w:t>
          </w:r>
        </w:p>
      </w:tc>
      <w:tc>
        <w:tcPr>
          <w:tcW w:w="4536" w:type="dxa"/>
        </w:tcPr>
        <w:p w14:paraId="65A510E6" w14:textId="77777777" w:rsidR="00393D07" w:rsidRPr="00D86D1F" w:rsidDel="00C80CA2" w:rsidRDefault="00393D07" w:rsidP="007E04D4">
          <w:pPr>
            <w:tabs>
              <w:tab w:val="left" w:pos="-1440"/>
              <w:tab w:val="left" w:pos="-720"/>
              <w:tab w:val="left" w:pos="0"/>
              <w:tab w:val="left" w:pos="432"/>
              <w:tab w:val="left" w:pos="720"/>
              <w:tab w:val="center" w:pos="4252"/>
              <w:tab w:val="right" w:pos="8504"/>
            </w:tabs>
            <w:jc w:val="center"/>
            <w:rPr>
              <w:sz w:val="18"/>
              <w:szCs w:val="18"/>
              <w:lang w:val="en-US"/>
            </w:rPr>
          </w:pPr>
          <w:r>
            <w:rPr>
              <w:sz w:val="18"/>
              <w:lang w:val="es-AR"/>
            </w:rPr>
            <w:t>Emilio Daneri Conte-Grand</w:t>
          </w:r>
        </w:p>
      </w:tc>
      <w:tc>
        <w:tcPr>
          <w:tcW w:w="333" w:type="dxa"/>
          <w:shd w:val="clear" w:color="auto" w:fill="auto"/>
        </w:tcPr>
        <w:p w14:paraId="08862C0A" w14:textId="77777777" w:rsidR="00393D07" w:rsidRPr="00D86D1F" w:rsidRDefault="00393D07" w:rsidP="00D86D1F">
          <w:pPr>
            <w:tabs>
              <w:tab w:val="left" w:pos="-1440"/>
              <w:tab w:val="left" w:pos="-720"/>
              <w:tab w:val="left" w:pos="0"/>
              <w:tab w:val="left" w:pos="432"/>
              <w:tab w:val="left" w:pos="720"/>
              <w:tab w:val="center" w:pos="4252"/>
              <w:tab w:val="right" w:pos="8504"/>
            </w:tabs>
            <w:jc w:val="center"/>
            <w:rPr>
              <w:sz w:val="18"/>
              <w:szCs w:val="18"/>
              <w:lang w:val="en-US"/>
            </w:rPr>
          </w:pPr>
        </w:p>
      </w:tc>
      <w:tc>
        <w:tcPr>
          <w:tcW w:w="3466" w:type="dxa"/>
          <w:shd w:val="clear" w:color="auto" w:fill="auto"/>
        </w:tcPr>
        <w:p w14:paraId="1E541F00" w14:textId="77777777" w:rsidR="00393D07" w:rsidRPr="00D86D1F" w:rsidRDefault="00393D07" w:rsidP="00D86D1F">
          <w:pPr>
            <w:tabs>
              <w:tab w:val="left" w:pos="-1440"/>
              <w:tab w:val="left" w:pos="-720"/>
              <w:tab w:val="left" w:pos="0"/>
              <w:tab w:val="left" w:pos="432"/>
              <w:tab w:val="left" w:pos="720"/>
              <w:tab w:val="center" w:pos="4252"/>
              <w:tab w:val="right" w:pos="8504"/>
            </w:tabs>
            <w:jc w:val="center"/>
            <w:rPr>
              <w:sz w:val="18"/>
              <w:szCs w:val="18"/>
              <w:lang w:val="pt-BR"/>
            </w:rPr>
          </w:pPr>
        </w:p>
      </w:tc>
      <w:tc>
        <w:tcPr>
          <w:tcW w:w="3466" w:type="dxa"/>
          <w:shd w:val="clear" w:color="auto" w:fill="auto"/>
        </w:tcPr>
        <w:p w14:paraId="1C3612A7" w14:textId="77777777" w:rsidR="00393D07" w:rsidRPr="00D86D1F" w:rsidRDefault="00393D07" w:rsidP="00D86D1F">
          <w:pPr>
            <w:tabs>
              <w:tab w:val="left" w:pos="-1440"/>
              <w:tab w:val="left" w:pos="-720"/>
              <w:tab w:val="left" w:pos="0"/>
              <w:tab w:val="left" w:pos="432"/>
              <w:tab w:val="left" w:pos="720"/>
              <w:tab w:val="center" w:pos="4252"/>
              <w:tab w:val="right" w:pos="8504"/>
            </w:tabs>
            <w:jc w:val="center"/>
            <w:rPr>
              <w:sz w:val="18"/>
              <w:szCs w:val="18"/>
              <w:lang w:val="pt-BR"/>
            </w:rPr>
          </w:pPr>
        </w:p>
      </w:tc>
    </w:tr>
    <w:tr w:rsidR="00393D07" w:rsidRPr="00927B7A" w14:paraId="72D01B01" w14:textId="77777777" w:rsidTr="00393D07">
      <w:trPr>
        <w:gridAfter w:val="1"/>
        <w:wAfter w:w="3466" w:type="dxa"/>
        <w:trHeight w:val="180"/>
      </w:trPr>
      <w:tc>
        <w:tcPr>
          <w:tcW w:w="5529" w:type="dxa"/>
        </w:tcPr>
        <w:p w14:paraId="426E2839" w14:textId="77777777" w:rsidR="00393D07" w:rsidRPr="00D86D1F" w:rsidRDefault="00393D07" w:rsidP="00914A80">
          <w:pPr>
            <w:tabs>
              <w:tab w:val="left" w:pos="-1440"/>
              <w:tab w:val="left" w:pos="-720"/>
              <w:tab w:val="left" w:pos="0"/>
              <w:tab w:val="left" w:pos="432"/>
              <w:tab w:val="left" w:pos="720"/>
              <w:tab w:val="center" w:pos="4252"/>
              <w:tab w:val="right" w:pos="8504"/>
            </w:tabs>
            <w:jc w:val="center"/>
            <w:rPr>
              <w:sz w:val="14"/>
              <w:szCs w:val="14"/>
              <w:lang w:val="pt-BR"/>
            </w:rPr>
          </w:pPr>
          <w:r>
            <w:rPr>
              <w:sz w:val="18"/>
              <w:lang w:val="es-AR"/>
            </w:rPr>
            <w:t>Regular Statutory Auditor</w:t>
          </w:r>
        </w:p>
      </w:tc>
      <w:tc>
        <w:tcPr>
          <w:tcW w:w="4536" w:type="dxa"/>
        </w:tcPr>
        <w:p w14:paraId="1709F10B" w14:textId="77777777" w:rsidR="00393D07" w:rsidRPr="00D86D1F" w:rsidRDefault="00393D07" w:rsidP="007E04D4">
          <w:pPr>
            <w:tabs>
              <w:tab w:val="left" w:pos="-1440"/>
              <w:tab w:val="left" w:pos="-720"/>
              <w:tab w:val="left" w:pos="0"/>
              <w:tab w:val="left" w:pos="432"/>
              <w:tab w:val="left" w:pos="720"/>
              <w:tab w:val="center" w:pos="4252"/>
              <w:tab w:val="right" w:pos="8504"/>
            </w:tabs>
            <w:jc w:val="center"/>
            <w:rPr>
              <w:sz w:val="14"/>
              <w:szCs w:val="14"/>
              <w:lang w:val="pt-BR"/>
            </w:rPr>
          </w:pPr>
          <w:r>
            <w:rPr>
              <w:sz w:val="18"/>
              <w:lang w:val="es-AR"/>
            </w:rPr>
            <w:t>President</w:t>
          </w:r>
        </w:p>
      </w:tc>
      <w:tc>
        <w:tcPr>
          <w:tcW w:w="333" w:type="dxa"/>
          <w:shd w:val="clear" w:color="auto" w:fill="auto"/>
        </w:tcPr>
        <w:p w14:paraId="737100C5" w14:textId="77777777" w:rsidR="00393D07" w:rsidRPr="00D86D1F" w:rsidRDefault="00393D07" w:rsidP="00D86D1F">
          <w:pPr>
            <w:tabs>
              <w:tab w:val="left" w:pos="-1440"/>
              <w:tab w:val="left" w:pos="-720"/>
              <w:tab w:val="left" w:pos="0"/>
              <w:tab w:val="left" w:pos="432"/>
              <w:tab w:val="left" w:pos="720"/>
              <w:tab w:val="center" w:pos="4252"/>
              <w:tab w:val="right" w:pos="8504"/>
            </w:tabs>
            <w:jc w:val="right"/>
            <w:rPr>
              <w:sz w:val="14"/>
              <w:szCs w:val="14"/>
              <w:lang w:val="pt-BR"/>
            </w:rPr>
          </w:pPr>
        </w:p>
      </w:tc>
      <w:tc>
        <w:tcPr>
          <w:tcW w:w="3466" w:type="dxa"/>
          <w:shd w:val="clear" w:color="auto" w:fill="auto"/>
        </w:tcPr>
        <w:p w14:paraId="5137743C" w14:textId="77777777" w:rsidR="00393D07" w:rsidRPr="00D86D1F" w:rsidRDefault="00393D07" w:rsidP="00D86D1F">
          <w:pPr>
            <w:tabs>
              <w:tab w:val="left" w:pos="-1440"/>
              <w:tab w:val="left" w:pos="-720"/>
              <w:tab w:val="left" w:pos="0"/>
              <w:tab w:val="left" w:pos="432"/>
              <w:tab w:val="left" w:pos="720"/>
              <w:tab w:val="center" w:pos="4252"/>
              <w:tab w:val="right" w:pos="8504"/>
            </w:tabs>
            <w:jc w:val="right"/>
            <w:rPr>
              <w:sz w:val="14"/>
              <w:szCs w:val="14"/>
              <w:lang w:val="pt-BR"/>
            </w:rPr>
          </w:pPr>
        </w:p>
      </w:tc>
      <w:tc>
        <w:tcPr>
          <w:tcW w:w="3466" w:type="dxa"/>
          <w:shd w:val="clear" w:color="auto" w:fill="auto"/>
        </w:tcPr>
        <w:p w14:paraId="57730693" w14:textId="77777777" w:rsidR="00393D07" w:rsidRPr="00D86D1F" w:rsidRDefault="00393D07" w:rsidP="00D86D1F">
          <w:pPr>
            <w:tabs>
              <w:tab w:val="left" w:pos="-1440"/>
              <w:tab w:val="left" w:pos="-720"/>
              <w:tab w:val="left" w:pos="0"/>
              <w:tab w:val="left" w:pos="432"/>
              <w:tab w:val="left" w:pos="720"/>
              <w:tab w:val="center" w:pos="4252"/>
              <w:tab w:val="right" w:pos="8504"/>
            </w:tabs>
            <w:jc w:val="center"/>
            <w:rPr>
              <w:sz w:val="14"/>
              <w:szCs w:val="14"/>
              <w:lang w:val="pt-BR"/>
            </w:rPr>
          </w:pPr>
        </w:p>
      </w:tc>
    </w:tr>
    <w:tr w:rsidR="00393D07" w:rsidRPr="00D86D1F" w14:paraId="57B8DF66" w14:textId="77777777" w:rsidTr="00393D07">
      <w:trPr>
        <w:gridAfter w:val="1"/>
        <w:wAfter w:w="3466" w:type="dxa"/>
        <w:trHeight w:val="180"/>
      </w:trPr>
      <w:tc>
        <w:tcPr>
          <w:tcW w:w="5529" w:type="dxa"/>
        </w:tcPr>
        <w:p w14:paraId="4CE23B76" w14:textId="77777777" w:rsidR="00393D07" w:rsidRPr="00D86D1F" w:rsidDel="00C80CA2" w:rsidRDefault="00393D07" w:rsidP="00D86D1F">
          <w:pPr>
            <w:tabs>
              <w:tab w:val="left" w:pos="-1440"/>
              <w:tab w:val="left" w:pos="-720"/>
              <w:tab w:val="left" w:pos="0"/>
              <w:tab w:val="left" w:pos="432"/>
              <w:tab w:val="left" w:pos="720"/>
              <w:tab w:val="center" w:pos="4252"/>
              <w:tab w:val="right" w:pos="8504"/>
            </w:tabs>
            <w:jc w:val="right"/>
            <w:rPr>
              <w:sz w:val="14"/>
              <w:szCs w:val="14"/>
              <w:lang w:val="pt-BR"/>
            </w:rPr>
          </w:pPr>
        </w:p>
      </w:tc>
      <w:tc>
        <w:tcPr>
          <w:tcW w:w="4536" w:type="dxa"/>
        </w:tcPr>
        <w:p w14:paraId="1E100785" w14:textId="77777777" w:rsidR="00393D07" w:rsidRPr="00D86D1F" w:rsidDel="00C80CA2" w:rsidRDefault="00393D07" w:rsidP="00D86D1F">
          <w:pPr>
            <w:tabs>
              <w:tab w:val="left" w:pos="-1440"/>
              <w:tab w:val="left" w:pos="-720"/>
              <w:tab w:val="left" w:pos="0"/>
              <w:tab w:val="left" w:pos="432"/>
              <w:tab w:val="left" w:pos="720"/>
              <w:tab w:val="center" w:pos="4252"/>
              <w:tab w:val="right" w:pos="8504"/>
            </w:tabs>
            <w:jc w:val="right"/>
            <w:rPr>
              <w:sz w:val="14"/>
              <w:szCs w:val="14"/>
              <w:lang w:val="pt-BR"/>
            </w:rPr>
          </w:pPr>
        </w:p>
      </w:tc>
      <w:tc>
        <w:tcPr>
          <w:tcW w:w="333" w:type="dxa"/>
          <w:shd w:val="clear" w:color="auto" w:fill="auto"/>
        </w:tcPr>
        <w:p w14:paraId="67FD3123" w14:textId="77777777" w:rsidR="00393D07" w:rsidRPr="00D86D1F" w:rsidRDefault="00393D07" w:rsidP="00D86D1F">
          <w:pPr>
            <w:tabs>
              <w:tab w:val="left" w:pos="-1440"/>
              <w:tab w:val="left" w:pos="-720"/>
              <w:tab w:val="left" w:pos="0"/>
              <w:tab w:val="left" w:pos="432"/>
              <w:tab w:val="left" w:pos="720"/>
              <w:tab w:val="center" w:pos="4252"/>
              <w:tab w:val="right" w:pos="8504"/>
            </w:tabs>
            <w:jc w:val="right"/>
            <w:rPr>
              <w:sz w:val="14"/>
              <w:szCs w:val="14"/>
              <w:lang w:val="pt-BR"/>
            </w:rPr>
          </w:pPr>
        </w:p>
      </w:tc>
      <w:tc>
        <w:tcPr>
          <w:tcW w:w="3466" w:type="dxa"/>
          <w:shd w:val="clear" w:color="auto" w:fill="auto"/>
        </w:tcPr>
        <w:p w14:paraId="7752F1EA" w14:textId="77777777" w:rsidR="00393D07" w:rsidRPr="00D86D1F" w:rsidRDefault="00393D07" w:rsidP="00D86D1F">
          <w:pPr>
            <w:tabs>
              <w:tab w:val="center" w:pos="4252"/>
              <w:tab w:val="left" w:pos="6521"/>
              <w:tab w:val="left" w:pos="7088"/>
              <w:tab w:val="right" w:pos="8504"/>
              <w:tab w:val="right" w:pos="9349"/>
            </w:tabs>
            <w:jc w:val="center"/>
            <w:rPr>
              <w:sz w:val="18"/>
              <w:lang w:val="es-AR"/>
            </w:rPr>
          </w:pPr>
        </w:p>
      </w:tc>
      <w:tc>
        <w:tcPr>
          <w:tcW w:w="3466" w:type="dxa"/>
          <w:shd w:val="clear" w:color="auto" w:fill="auto"/>
        </w:tcPr>
        <w:p w14:paraId="441794EB" w14:textId="77777777" w:rsidR="00393D07" w:rsidRPr="00D86D1F" w:rsidRDefault="00393D07" w:rsidP="00D86D1F">
          <w:pPr>
            <w:tabs>
              <w:tab w:val="center" w:pos="4252"/>
              <w:tab w:val="left" w:pos="6521"/>
              <w:tab w:val="left" w:pos="7088"/>
              <w:tab w:val="right" w:pos="8504"/>
              <w:tab w:val="right" w:pos="9349"/>
            </w:tabs>
            <w:jc w:val="center"/>
            <w:rPr>
              <w:sz w:val="18"/>
              <w:lang w:val="es-AR"/>
            </w:rPr>
          </w:pPr>
        </w:p>
      </w:tc>
    </w:tr>
    <w:tr w:rsidR="00393D07" w:rsidRPr="00D86D1F" w14:paraId="346D7C71" w14:textId="77777777" w:rsidTr="00393D07">
      <w:trPr>
        <w:gridAfter w:val="1"/>
        <w:wAfter w:w="3466" w:type="dxa"/>
        <w:trHeight w:val="107"/>
      </w:trPr>
      <w:tc>
        <w:tcPr>
          <w:tcW w:w="5529" w:type="dxa"/>
        </w:tcPr>
        <w:p w14:paraId="1A32AF79" w14:textId="77777777" w:rsidR="00393D07" w:rsidRPr="00927B7A" w:rsidDel="00C80CA2" w:rsidRDefault="00393D07" w:rsidP="00D86D1F">
          <w:pPr>
            <w:tabs>
              <w:tab w:val="center" w:pos="4252"/>
              <w:tab w:val="right" w:pos="8504"/>
            </w:tabs>
            <w:jc w:val="center"/>
            <w:rPr>
              <w:sz w:val="14"/>
              <w:szCs w:val="14"/>
            </w:rPr>
          </w:pPr>
        </w:p>
      </w:tc>
      <w:tc>
        <w:tcPr>
          <w:tcW w:w="4536" w:type="dxa"/>
        </w:tcPr>
        <w:p w14:paraId="25827C24" w14:textId="77777777" w:rsidR="00393D07" w:rsidRPr="00927B7A" w:rsidDel="00C80CA2" w:rsidRDefault="00393D07" w:rsidP="00D86D1F">
          <w:pPr>
            <w:tabs>
              <w:tab w:val="center" w:pos="4252"/>
              <w:tab w:val="right" w:pos="8504"/>
            </w:tabs>
            <w:jc w:val="center"/>
            <w:rPr>
              <w:sz w:val="14"/>
              <w:szCs w:val="14"/>
            </w:rPr>
          </w:pPr>
        </w:p>
      </w:tc>
      <w:tc>
        <w:tcPr>
          <w:tcW w:w="333" w:type="dxa"/>
          <w:shd w:val="clear" w:color="auto" w:fill="auto"/>
        </w:tcPr>
        <w:p w14:paraId="19E139FC" w14:textId="77777777" w:rsidR="00393D07" w:rsidRPr="00927B7A" w:rsidRDefault="00393D07" w:rsidP="00D86D1F">
          <w:pPr>
            <w:tabs>
              <w:tab w:val="center" w:pos="4252"/>
              <w:tab w:val="right" w:pos="8504"/>
            </w:tabs>
            <w:jc w:val="center"/>
            <w:rPr>
              <w:sz w:val="14"/>
              <w:szCs w:val="14"/>
            </w:rPr>
          </w:pPr>
        </w:p>
      </w:tc>
      <w:tc>
        <w:tcPr>
          <w:tcW w:w="3466" w:type="dxa"/>
          <w:shd w:val="clear" w:color="auto" w:fill="auto"/>
        </w:tcPr>
        <w:p w14:paraId="707A4845" w14:textId="77777777" w:rsidR="00393D07" w:rsidRPr="00927B7A" w:rsidRDefault="00393D07" w:rsidP="00D86D1F">
          <w:pPr>
            <w:tabs>
              <w:tab w:val="center" w:pos="4252"/>
              <w:tab w:val="left" w:pos="6521"/>
              <w:tab w:val="left" w:pos="7088"/>
              <w:tab w:val="right" w:pos="8504"/>
              <w:tab w:val="right" w:pos="9349"/>
            </w:tabs>
            <w:jc w:val="center"/>
            <w:rPr>
              <w:sz w:val="18"/>
            </w:rPr>
          </w:pPr>
        </w:p>
      </w:tc>
      <w:tc>
        <w:tcPr>
          <w:tcW w:w="3466" w:type="dxa"/>
          <w:shd w:val="clear" w:color="auto" w:fill="auto"/>
        </w:tcPr>
        <w:p w14:paraId="1E336319" w14:textId="77777777" w:rsidR="00393D07" w:rsidRPr="00927B7A" w:rsidRDefault="00393D07" w:rsidP="00D86D1F">
          <w:pPr>
            <w:tabs>
              <w:tab w:val="center" w:pos="4252"/>
              <w:tab w:val="left" w:pos="6521"/>
              <w:tab w:val="left" w:pos="7088"/>
              <w:tab w:val="right" w:pos="8504"/>
              <w:tab w:val="right" w:pos="9349"/>
            </w:tabs>
            <w:jc w:val="center"/>
            <w:rPr>
              <w:sz w:val="18"/>
            </w:rPr>
          </w:pPr>
        </w:p>
      </w:tc>
    </w:tr>
    <w:tr w:rsidR="00470AE1" w:rsidRPr="00D86D1F" w14:paraId="7C6B2FC1" w14:textId="77777777" w:rsidTr="00393D07">
      <w:trPr>
        <w:trHeight w:val="107"/>
      </w:trPr>
      <w:tc>
        <w:tcPr>
          <w:tcW w:w="5529" w:type="dxa"/>
        </w:tcPr>
        <w:p w14:paraId="674BC407" w14:textId="77777777" w:rsidR="00470AE1" w:rsidRPr="00927B7A" w:rsidRDefault="00470AE1" w:rsidP="00D86D1F">
          <w:pPr>
            <w:tabs>
              <w:tab w:val="center" w:pos="4252"/>
              <w:tab w:val="right" w:pos="8504"/>
            </w:tabs>
            <w:jc w:val="center"/>
            <w:rPr>
              <w:sz w:val="14"/>
              <w:szCs w:val="14"/>
            </w:rPr>
          </w:pPr>
        </w:p>
      </w:tc>
      <w:tc>
        <w:tcPr>
          <w:tcW w:w="4536" w:type="dxa"/>
        </w:tcPr>
        <w:p w14:paraId="60AC3D99" w14:textId="77777777" w:rsidR="00470AE1" w:rsidRDefault="00470AE1" w:rsidP="00D86D1F">
          <w:pPr>
            <w:tabs>
              <w:tab w:val="center" w:pos="4252"/>
              <w:tab w:val="right" w:pos="8504"/>
            </w:tabs>
            <w:jc w:val="center"/>
            <w:rPr>
              <w:sz w:val="18"/>
              <w:lang w:val="es-AR"/>
            </w:rPr>
          </w:pPr>
        </w:p>
      </w:tc>
      <w:tc>
        <w:tcPr>
          <w:tcW w:w="333" w:type="dxa"/>
        </w:tcPr>
        <w:p w14:paraId="4AC3F67D" w14:textId="77777777" w:rsidR="00470AE1" w:rsidRDefault="00470AE1" w:rsidP="00D86D1F">
          <w:pPr>
            <w:tabs>
              <w:tab w:val="center" w:pos="4252"/>
              <w:tab w:val="right" w:pos="8504"/>
            </w:tabs>
            <w:jc w:val="center"/>
            <w:rPr>
              <w:sz w:val="18"/>
              <w:lang w:val="es-AR"/>
            </w:rPr>
          </w:pPr>
        </w:p>
      </w:tc>
      <w:tc>
        <w:tcPr>
          <w:tcW w:w="3466" w:type="dxa"/>
          <w:shd w:val="clear" w:color="auto" w:fill="auto"/>
        </w:tcPr>
        <w:p w14:paraId="5AD4066E" w14:textId="77777777" w:rsidR="00470AE1" w:rsidRPr="00927B7A" w:rsidDel="00C80CA2" w:rsidRDefault="00470AE1" w:rsidP="00D86D1F">
          <w:pPr>
            <w:tabs>
              <w:tab w:val="center" w:pos="4252"/>
              <w:tab w:val="right" w:pos="8504"/>
            </w:tabs>
            <w:jc w:val="center"/>
            <w:rPr>
              <w:sz w:val="14"/>
              <w:szCs w:val="14"/>
            </w:rPr>
          </w:pPr>
        </w:p>
      </w:tc>
      <w:tc>
        <w:tcPr>
          <w:tcW w:w="3466" w:type="dxa"/>
          <w:shd w:val="clear" w:color="auto" w:fill="auto"/>
        </w:tcPr>
        <w:p w14:paraId="13078ED1" w14:textId="77777777" w:rsidR="00470AE1" w:rsidRPr="00927B7A" w:rsidRDefault="00470AE1" w:rsidP="00D86D1F">
          <w:pPr>
            <w:tabs>
              <w:tab w:val="center" w:pos="4252"/>
              <w:tab w:val="left" w:pos="6521"/>
              <w:tab w:val="left" w:pos="7088"/>
              <w:tab w:val="right" w:pos="8504"/>
              <w:tab w:val="right" w:pos="9349"/>
            </w:tabs>
            <w:jc w:val="center"/>
            <w:rPr>
              <w:sz w:val="18"/>
            </w:rPr>
          </w:pPr>
        </w:p>
      </w:tc>
      <w:tc>
        <w:tcPr>
          <w:tcW w:w="3466" w:type="dxa"/>
          <w:shd w:val="clear" w:color="auto" w:fill="auto"/>
        </w:tcPr>
        <w:p w14:paraId="23FEAE23" w14:textId="77777777" w:rsidR="00470AE1" w:rsidRPr="00927B7A" w:rsidRDefault="00470AE1" w:rsidP="00D86D1F">
          <w:pPr>
            <w:tabs>
              <w:tab w:val="center" w:pos="4252"/>
              <w:tab w:val="left" w:pos="6521"/>
              <w:tab w:val="left" w:pos="7088"/>
              <w:tab w:val="right" w:pos="8504"/>
              <w:tab w:val="right" w:pos="9349"/>
            </w:tabs>
            <w:jc w:val="center"/>
            <w:rPr>
              <w:sz w:val="18"/>
            </w:rPr>
          </w:pPr>
        </w:p>
      </w:tc>
    </w:tr>
    <w:tr w:rsidR="00470AE1" w:rsidRPr="00D86D1F" w14:paraId="77371490" w14:textId="77777777" w:rsidTr="00393D07">
      <w:trPr>
        <w:trHeight w:val="107"/>
      </w:trPr>
      <w:tc>
        <w:tcPr>
          <w:tcW w:w="5529" w:type="dxa"/>
        </w:tcPr>
        <w:p w14:paraId="37140469" w14:textId="77777777" w:rsidR="00470AE1" w:rsidRPr="00720CA9" w:rsidRDefault="00470AE1" w:rsidP="00D86D1F">
          <w:pPr>
            <w:tabs>
              <w:tab w:val="center" w:pos="4252"/>
              <w:tab w:val="right" w:pos="8504"/>
            </w:tabs>
            <w:jc w:val="center"/>
            <w:rPr>
              <w:rFonts w:ascii="Georgia" w:hAnsi="Georgia"/>
              <w:sz w:val="18"/>
              <w:lang w:val="es-AR"/>
            </w:rPr>
          </w:pPr>
        </w:p>
      </w:tc>
      <w:tc>
        <w:tcPr>
          <w:tcW w:w="4536" w:type="dxa"/>
        </w:tcPr>
        <w:p w14:paraId="15FA0F62" w14:textId="77777777" w:rsidR="00470AE1" w:rsidRPr="00D86D1F" w:rsidRDefault="00470AE1" w:rsidP="00D86D1F">
          <w:pPr>
            <w:tabs>
              <w:tab w:val="center" w:pos="4252"/>
              <w:tab w:val="right" w:pos="8504"/>
            </w:tabs>
            <w:jc w:val="center"/>
            <w:rPr>
              <w:sz w:val="18"/>
              <w:lang w:val="es-AR"/>
            </w:rPr>
          </w:pPr>
        </w:p>
      </w:tc>
      <w:tc>
        <w:tcPr>
          <w:tcW w:w="333" w:type="dxa"/>
        </w:tcPr>
        <w:p w14:paraId="352CD0E9" w14:textId="77777777" w:rsidR="00470AE1" w:rsidRDefault="00470AE1" w:rsidP="00D86D1F">
          <w:pPr>
            <w:tabs>
              <w:tab w:val="center" w:pos="4252"/>
              <w:tab w:val="right" w:pos="8504"/>
            </w:tabs>
            <w:jc w:val="center"/>
            <w:rPr>
              <w:sz w:val="18"/>
              <w:lang w:val="es-AR"/>
            </w:rPr>
          </w:pPr>
        </w:p>
      </w:tc>
      <w:tc>
        <w:tcPr>
          <w:tcW w:w="3466" w:type="dxa"/>
          <w:shd w:val="clear" w:color="auto" w:fill="auto"/>
        </w:tcPr>
        <w:p w14:paraId="135737DD" w14:textId="77777777" w:rsidR="00470AE1" w:rsidRPr="00927B7A" w:rsidDel="00C80CA2" w:rsidRDefault="00470AE1" w:rsidP="00D86D1F">
          <w:pPr>
            <w:tabs>
              <w:tab w:val="center" w:pos="4252"/>
              <w:tab w:val="right" w:pos="8504"/>
            </w:tabs>
            <w:jc w:val="center"/>
            <w:rPr>
              <w:sz w:val="14"/>
              <w:szCs w:val="14"/>
            </w:rPr>
          </w:pPr>
        </w:p>
      </w:tc>
      <w:tc>
        <w:tcPr>
          <w:tcW w:w="3466" w:type="dxa"/>
          <w:shd w:val="clear" w:color="auto" w:fill="auto"/>
        </w:tcPr>
        <w:p w14:paraId="1406DC20" w14:textId="77777777" w:rsidR="00470AE1" w:rsidRPr="00927B7A" w:rsidRDefault="00470AE1" w:rsidP="00D86D1F">
          <w:pPr>
            <w:tabs>
              <w:tab w:val="center" w:pos="4252"/>
              <w:tab w:val="left" w:pos="6521"/>
              <w:tab w:val="left" w:pos="7088"/>
              <w:tab w:val="right" w:pos="8504"/>
              <w:tab w:val="right" w:pos="9349"/>
            </w:tabs>
            <w:jc w:val="center"/>
            <w:rPr>
              <w:sz w:val="18"/>
            </w:rPr>
          </w:pPr>
        </w:p>
      </w:tc>
      <w:tc>
        <w:tcPr>
          <w:tcW w:w="3466" w:type="dxa"/>
          <w:shd w:val="clear" w:color="auto" w:fill="auto"/>
        </w:tcPr>
        <w:p w14:paraId="66376BFF" w14:textId="77777777" w:rsidR="00470AE1" w:rsidRPr="00927B7A" w:rsidRDefault="00470AE1" w:rsidP="00D86D1F">
          <w:pPr>
            <w:tabs>
              <w:tab w:val="center" w:pos="4252"/>
              <w:tab w:val="left" w:pos="6521"/>
              <w:tab w:val="left" w:pos="7088"/>
              <w:tab w:val="right" w:pos="8504"/>
              <w:tab w:val="right" w:pos="9349"/>
            </w:tabs>
            <w:jc w:val="center"/>
            <w:rPr>
              <w:sz w:val="18"/>
            </w:rPr>
          </w:pPr>
        </w:p>
      </w:tc>
    </w:tr>
  </w:tbl>
  <w:p w14:paraId="171CCCFB" w14:textId="64AF7234" w:rsidR="00470AE1" w:rsidRDefault="00470AE1" w:rsidP="000035DD">
    <w:pPr>
      <w:pStyle w:val="Piedepgina"/>
      <w:jc w:val="center"/>
      <w:rPr>
        <w:rStyle w:val="Nmerodepgina"/>
        <w:sz w:val="20"/>
        <w:szCs w:val="20"/>
      </w:rPr>
    </w:pPr>
    <w:r w:rsidRPr="00C3331F">
      <w:rPr>
        <w:rStyle w:val="Nmerodepgina"/>
        <w:sz w:val="20"/>
        <w:szCs w:val="20"/>
      </w:rPr>
      <w:fldChar w:fldCharType="begin"/>
    </w:r>
    <w:r w:rsidRPr="00C3331F">
      <w:rPr>
        <w:rStyle w:val="Nmerodepgina"/>
        <w:sz w:val="20"/>
        <w:szCs w:val="20"/>
      </w:rPr>
      <w:instrText xml:space="preserve"> PAGE </w:instrText>
    </w:r>
    <w:r w:rsidRPr="00C3331F">
      <w:rPr>
        <w:rStyle w:val="Nmerodepgina"/>
        <w:sz w:val="20"/>
        <w:szCs w:val="20"/>
      </w:rPr>
      <w:fldChar w:fldCharType="separate"/>
    </w:r>
    <w:r>
      <w:rPr>
        <w:rStyle w:val="Nmerodepgina"/>
        <w:noProof/>
        <w:sz w:val="20"/>
        <w:szCs w:val="20"/>
      </w:rPr>
      <w:t>32</w:t>
    </w:r>
    <w:r w:rsidRPr="00C3331F">
      <w:rPr>
        <w:rStyle w:val="Nmerodepgina"/>
        <w:sz w:val="20"/>
        <w:szCs w:val="20"/>
      </w:rPr>
      <w:fldChar w:fldCharType="end"/>
    </w:r>
  </w:p>
  <w:p w14:paraId="46F0659E" w14:textId="77777777" w:rsidR="00470AE1" w:rsidRPr="00C3331F" w:rsidRDefault="00470AE1" w:rsidP="000035DD">
    <w:pPr>
      <w:pStyle w:val="Piedepgina"/>
      <w:jc w:val="center"/>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1842" w14:textId="77777777" w:rsidR="00470AE1" w:rsidRPr="004E7716" w:rsidRDefault="00470AE1">
    <w:pPr>
      <w:rPr>
        <w:sz w:val="10"/>
        <w:szCs w:val="10"/>
      </w:rPr>
    </w:pPr>
  </w:p>
  <w:tbl>
    <w:tblPr>
      <w:tblW w:w="9488" w:type="dxa"/>
      <w:tblInd w:w="108" w:type="dxa"/>
      <w:tblLook w:val="01E0" w:firstRow="1" w:lastRow="1" w:firstColumn="1" w:lastColumn="1" w:noHBand="0" w:noVBand="0"/>
    </w:tblPr>
    <w:tblGrid>
      <w:gridCol w:w="3544"/>
      <w:gridCol w:w="31"/>
      <w:gridCol w:w="2369"/>
      <w:gridCol w:w="1175"/>
      <w:gridCol w:w="2369"/>
    </w:tblGrid>
    <w:tr w:rsidR="00393D07" w:rsidRPr="00470AE1" w14:paraId="1AE19894" w14:textId="77777777" w:rsidTr="00927B7A">
      <w:trPr>
        <w:gridAfter w:val="2"/>
        <w:wAfter w:w="3544" w:type="dxa"/>
      </w:trPr>
      <w:tc>
        <w:tcPr>
          <w:tcW w:w="3575" w:type="dxa"/>
          <w:gridSpan w:val="2"/>
          <w:shd w:val="clear" w:color="auto" w:fill="auto"/>
        </w:tcPr>
        <w:p w14:paraId="329251B7" w14:textId="77777777" w:rsidR="00393D07" w:rsidRPr="00914A80" w:rsidRDefault="00393D07" w:rsidP="00061264">
          <w:pPr>
            <w:tabs>
              <w:tab w:val="left" w:pos="-1440"/>
              <w:tab w:val="left" w:pos="-720"/>
              <w:tab w:val="left" w:pos="0"/>
              <w:tab w:val="left" w:pos="432"/>
              <w:tab w:val="left" w:pos="720"/>
              <w:tab w:val="center" w:pos="4252"/>
              <w:tab w:val="right" w:pos="8504"/>
            </w:tabs>
            <w:jc w:val="center"/>
            <w:rPr>
              <w:sz w:val="18"/>
              <w:szCs w:val="18"/>
              <w:lang w:val="en-US"/>
            </w:rPr>
          </w:pPr>
          <w:bookmarkStart w:id="16" w:name="_Hlk40448182"/>
        </w:p>
      </w:tc>
      <w:tc>
        <w:tcPr>
          <w:tcW w:w="2369" w:type="dxa"/>
          <w:shd w:val="clear" w:color="auto" w:fill="auto"/>
        </w:tcPr>
        <w:p w14:paraId="3255A682" w14:textId="77777777" w:rsidR="00393D07" w:rsidRPr="00914A80" w:rsidRDefault="00393D07" w:rsidP="00061264">
          <w:pPr>
            <w:tabs>
              <w:tab w:val="left" w:pos="-1440"/>
              <w:tab w:val="left" w:pos="-720"/>
              <w:tab w:val="left" w:pos="0"/>
              <w:tab w:val="left" w:pos="432"/>
              <w:tab w:val="left" w:pos="720"/>
              <w:tab w:val="center" w:pos="4252"/>
              <w:tab w:val="right" w:pos="8504"/>
            </w:tabs>
            <w:jc w:val="center"/>
            <w:rPr>
              <w:sz w:val="14"/>
              <w:szCs w:val="14"/>
              <w:lang w:val="en-US"/>
            </w:rPr>
          </w:pPr>
        </w:p>
      </w:tc>
    </w:tr>
    <w:tr w:rsidR="00393D07" w:rsidRPr="00470AE1" w14:paraId="3DD07EEB" w14:textId="77777777" w:rsidTr="00927B7A">
      <w:trPr>
        <w:gridAfter w:val="2"/>
        <w:wAfter w:w="3544" w:type="dxa"/>
      </w:trPr>
      <w:tc>
        <w:tcPr>
          <w:tcW w:w="3575" w:type="dxa"/>
          <w:gridSpan w:val="2"/>
          <w:shd w:val="clear" w:color="auto" w:fill="auto"/>
        </w:tcPr>
        <w:p w14:paraId="368E3988" w14:textId="77777777" w:rsidR="00393D07" w:rsidRPr="00D86D1F" w:rsidRDefault="00393D07" w:rsidP="00061264">
          <w:pPr>
            <w:tabs>
              <w:tab w:val="left" w:pos="-1440"/>
              <w:tab w:val="left" w:pos="-720"/>
              <w:tab w:val="left" w:pos="0"/>
              <w:tab w:val="left" w:pos="432"/>
              <w:tab w:val="left" w:pos="720"/>
              <w:tab w:val="center" w:pos="4252"/>
              <w:tab w:val="right" w:pos="8504"/>
            </w:tabs>
            <w:jc w:val="center"/>
            <w:rPr>
              <w:sz w:val="18"/>
              <w:szCs w:val="18"/>
              <w:lang w:val="pt-BR"/>
            </w:rPr>
          </w:pPr>
        </w:p>
      </w:tc>
      <w:tc>
        <w:tcPr>
          <w:tcW w:w="2369" w:type="dxa"/>
          <w:shd w:val="clear" w:color="auto" w:fill="auto"/>
        </w:tcPr>
        <w:p w14:paraId="0941D68C" w14:textId="77777777" w:rsidR="00393D07" w:rsidRPr="00D86D1F" w:rsidRDefault="00393D07" w:rsidP="00061264">
          <w:pPr>
            <w:tabs>
              <w:tab w:val="left" w:pos="-1440"/>
              <w:tab w:val="left" w:pos="-720"/>
              <w:tab w:val="left" w:pos="0"/>
              <w:tab w:val="left" w:pos="432"/>
              <w:tab w:val="left" w:pos="720"/>
              <w:tab w:val="center" w:pos="4252"/>
              <w:tab w:val="right" w:pos="8504"/>
            </w:tabs>
            <w:jc w:val="center"/>
            <w:rPr>
              <w:sz w:val="18"/>
              <w:szCs w:val="18"/>
              <w:lang w:val="pt-BR"/>
            </w:rPr>
          </w:pPr>
        </w:p>
      </w:tc>
    </w:tr>
    <w:tr w:rsidR="00393D07" w:rsidRPr="00470AE1" w14:paraId="24A4156D" w14:textId="77777777" w:rsidTr="00927B7A">
      <w:trPr>
        <w:gridAfter w:val="2"/>
        <w:wAfter w:w="3544" w:type="dxa"/>
        <w:trHeight w:val="180"/>
      </w:trPr>
      <w:tc>
        <w:tcPr>
          <w:tcW w:w="3575" w:type="dxa"/>
          <w:gridSpan w:val="2"/>
          <w:shd w:val="clear" w:color="auto" w:fill="auto"/>
        </w:tcPr>
        <w:p w14:paraId="14D5AF49" w14:textId="77777777" w:rsidR="00393D07" w:rsidRPr="00D86D1F" w:rsidRDefault="00393D07" w:rsidP="00061264">
          <w:pPr>
            <w:tabs>
              <w:tab w:val="left" w:pos="-1440"/>
              <w:tab w:val="left" w:pos="-720"/>
              <w:tab w:val="left" w:pos="0"/>
              <w:tab w:val="left" w:pos="432"/>
              <w:tab w:val="left" w:pos="720"/>
              <w:tab w:val="center" w:pos="4252"/>
              <w:tab w:val="right" w:pos="8504"/>
            </w:tabs>
            <w:jc w:val="center"/>
            <w:rPr>
              <w:sz w:val="18"/>
              <w:szCs w:val="18"/>
              <w:lang w:val="pt-BR"/>
            </w:rPr>
          </w:pPr>
        </w:p>
      </w:tc>
      <w:tc>
        <w:tcPr>
          <w:tcW w:w="2369" w:type="dxa"/>
          <w:shd w:val="clear" w:color="auto" w:fill="auto"/>
        </w:tcPr>
        <w:p w14:paraId="64B23B91" w14:textId="77777777" w:rsidR="00393D07" w:rsidRPr="00D86D1F" w:rsidRDefault="00393D07" w:rsidP="00061264">
          <w:pPr>
            <w:tabs>
              <w:tab w:val="left" w:pos="-1440"/>
              <w:tab w:val="left" w:pos="-720"/>
              <w:tab w:val="left" w:pos="0"/>
              <w:tab w:val="left" w:pos="432"/>
              <w:tab w:val="left" w:pos="720"/>
              <w:tab w:val="center" w:pos="4252"/>
              <w:tab w:val="right" w:pos="8504"/>
            </w:tabs>
            <w:jc w:val="center"/>
            <w:rPr>
              <w:sz w:val="14"/>
              <w:szCs w:val="14"/>
              <w:lang w:val="pt-BR"/>
            </w:rPr>
          </w:pPr>
        </w:p>
      </w:tc>
    </w:tr>
    <w:tr w:rsidR="00393D07" w:rsidRPr="00D86D1F" w14:paraId="4A4E5AA7" w14:textId="77777777" w:rsidTr="00927B7A">
      <w:trPr>
        <w:gridAfter w:val="2"/>
        <w:wAfter w:w="3544" w:type="dxa"/>
        <w:trHeight w:val="180"/>
      </w:trPr>
      <w:tc>
        <w:tcPr>
          <w:tcW w:w="3575" w:type="dxa"/>
          <w:gridSpan w:val="2"/>
          <w:shd w:val="clear" w:color="auto" w:fill="auto"/>
        </w:tcPr>
        <w:p w14:paraId="586C9F62" w14:textId="77777777" w:rsidR="00393D07" w:rsidRPr="00D86D1F" w:rsidRDefault="00393D07" w:rsidP="00061264">
          <w:pPr>
            <w:tabs>
              <w:tab w:val="left" w:pos="-1440"/>
              <w:tab w:val="left" w:pos="-720"/>
              <w:tab w:val="left" w:pos="0"/>
              <w:tab w:val="left" w:pos="432"/>
              <w:tab w:val="left" w:pos="720"/>
              <w:tab w:val="center" w:pos="4252"/>
              <w:tab w:val="right" w:pos="8504"/>
            </w:tabs>
            <w:jc w:val="center"/>
            <w:rPr>
              <w:sz w:val="18"/>
              <w:szCs w:val="18"/>
              <w:lang w:val="pt-BR"/>
            </w:rPr>
          </w:pPr>
        </w:p>
      </w:tc>
      <w:tc>
        <w:tcPr>
          <w:tcW w:w="2369" w:type="dxa"/>
          <w:shd w:val="clear" w:color="auto" w:fill="auto"/>
        </w:tcPr>
        <w:p w14:paraId="5A2B4DA3" w14:textId="77777777" w:rsidR="00393D07" w:rsidRPr="00D86D1F" w:rsidRDefault="00393D07" w:rsidP="00061264">
          <w:pPr>
            <w:tabs>
              <w:tab w:val="left" w:pos="-1440"/>
              <w:tab w:val="left" w:pos="-720"/>
              <w:tab w:val="left" w:pos="0"/>
              <w:tab w:val="left" w:pos="432"/>
              <w:tab w:val="left" w:pos="720"/>
              <w:tab w:val="center" w:pos="4252"/>
              <w:tab w:val="right" w:pos="8504"/>
            </w:tabs>
            <w:jc w:val="center"/>
            <w:rPr>
              <w:sz w:val="14"/>
              <w:szCs w:val="14"/>
              <w:lang w:val="pt-BR"/>
            </w:rPr>
          </w:pPr>
        </w:p>
      </w:tc>
    </w:tr>
    <w:tr w:rsidR="00393D07" w:rsidRPr="00D86D1F" w14:paraId="4FC6E432" w14:textId="77777777" w:rsidTr="00927B7A">
      <w:trPr>
        <w:gridAfter w:val="2"/>
        <w:wAfter w:w="3544" w:type="dxa"/>
        <w:trHeight w:val="107"/>
      </w:trPr>
      <w:tc>
        <w:tcPr>
          <w:tcW w:w="3575" w:type="dxa"/>
          <w:gridSpan w:val="2"/>
          <w:shd w:val="clear" w:color="auto" w:fill="auto"/>
        </w:tcPr>
        <w:p w14:paraId="6EA6050D" w14:textId="77777777" w:rsidR="00393D07" w:rsidRPr="00D86D1F" w:rsidRDefault="00393D07" w:rsidP="00061264">
          <w:pPr>
            <w:tabs>
              <w:tab w:val="center" w:pos="4252"/>
              <w:tab w:val="left" w:pos="6521"/>
              <w:tab w:val="left" w:pos="7088"/>
              <w:tab w:val="right" w:pos="8504"/>
              <w:tab w:val="right" w:pos="9349"/>
            </w:tabs>
            <w:jc w:val="center"/>
            <w:rPr>
              <w:sz w:val="18"/>
              <w:lang w:val="es-AR"/>
            </w:rPr>
          </w:pPr>
        </w:p>
      </w:tc>
      <w:tc>
        <w:tcPr>
          <w:tcW w:w="2369" w:type="dxa"/>
          <w:shd w:val="clear" w:color="auto" w:fill="auto"/>
        </w:tcPr>
        <w:p w14:paraId="721CA3DA" w14:textId="77777777" w:rsidR="00393D07" w:rsidRPr="00D86D1F" w:rsidRDefault="00393D07" w:rsidP="00061264">
          <w:pPr>
            <w:tabs>
              <w:tab w:val="center" w:pos="4252"/>
              <w:tab w:val="left" w:pos="6521"/>
              <w:tab w:val="left" w:pos="7088"/>
              <w:tab w:val="right" w:pos="8504"/>
              <w:tab w:val="right" w:pos="9349"/>
            </w:tabs>
            <w:jc w:val="center"/>
            <w:rPr>
              <w:sz w:val="18"/>
              <w:lang w:val="es-AR"/>
            </w:rPr>
          </w:pPr>
        </w:p>
      </w:tc>
    </w:tr>
    <w:bookmarkEnd w:id="16"/>
    <w:tr w:rsidR="00470AE1" w:rsidRPr="00D86D1F" w14:paraId="78EAAF07" w14:textId="77777777" w:rsidTr="00927B7A">
      <w:trPr>
        <w:trHeight w:val="192"/>
      </w:trPr>
      <w:tc>
        <w:tcPr>
          <w:tcW w:w="3544" w:type="dxa"/>
          <w:shd w:val="clear" w:color="auto" w:fill="auto"/>
        </w:tcPr>
        <w:p w14:paraId="1C2D31B3" w14:textId="77777777" w:rsidR="00470AE1" w:rsidRPr="00454A44" w:rsidRDefault="00470AE1" w:rsidP="00061264">
          <w:pPr>
            <w:tabs>
              <w:tab w:val="center" w:pos="4252"/>
              <w:tab w:val="right" w:pos="8504"/>
            </w:tabs>
            <w:jc w:val="center"/>
            <w:rPr>
              <w:sz w:val="14"/>
              <w:szCs w:val="14"/>
            </w:rPr>
          </w:pPr>
        </w:p>
      </w:tc>
      <w:tc>
        <w:tcPr>
          <w:tcW w:w="3575" w:type="dxa"/>
          <w:gridSpan w:val="3"/>
          <w:shd w:val="clear" w:color="auto" w:fill="auto"/>
        </w:tcPr>
        <w:p w14:paraId="0CD86A36" w14:textId="77777777" w:rsidR="00470AE1" w:rsidRPr="00D86D1F" w:rsidRDefault="00470AE1" w:rsidP="00061264">
          <w:pPr>
            <w:tabs>
              <w:tab w:val="center" w:pos="4252"/>
              <w:tab w:val="left" w:pos="6521"/>
              <w:tab w:val="left" w:pos="7088"/>
              <w:tab w:val="right" w:pos="8504"/>
              <w:tab w:val="right" w:pos="9349"/>
            </w:tabs>
            <w:jc w:val="center"/>
            <w:rPr>
              <w:sz w:val="18"/>
              <w:lang w:val="es-AR"/>
            </w:rPr>
          </w:pPr>
        </w:p>
      </w:tc>
      <w:tc>
        <w:tcPr>
          <w:tcW w:w="2369" w:type="dxa"/>
          <w:shd w:val="clear" w:color="auto" w:fill="auto"/>
        </w:tcPr>
        <w:p w14:paraId="656F4659" w14:textId="77777777" w:rsidR="00470AE1" w:rsidRPr="00D86D1F" w:rsidRDefault="00470AE1" w:rsidP="00061264">
          <w:pPr>
            <w:tabs>
              <w:tab w:val="center" w:pos="4252"/>
              <w:tab w:val="left" w:pos="6521"/>
              <w:tab w:val="left" w:pos="7088"/>
              <w:tab w:val="right" w:pos="8504"/>
              <w:tab w:val="right" w:pos="9349"/>
            </w:tabs>
            <w:jc w:val="center"/>
            <w:rPr>
              <w:sz w:val="18"/>
              <w:lang w:val="es-AR"/>
            </w:rPr>
          </w:pPr>
        </w:p>
      </w:tc>
    </w:tr>
    <w:tr w:rsidR="00470AE1" w:rsidRPr="00D86D1F" w14:paraId="7AA6D888" w14:textId="77777777" w:rsidTr="00927B7A">
      <w:trPr>
        <w:trHeight w:val="117"/>
      </w:trPr>
      <w:tc>
        <w:tcPr>
          <w:tcW w:w="3544" w:type="dxa"/>
          <w:shd w:val="clear" w:color="auto" w:fill="auto"/>
        </w:tcPr>
        <w:p w14:paraId="5E49928E" w14:textId="77777777" w:rsidR="00470AE1" w:rsidRPr="00454A44" w:rsidRDefault="00470AE1" w:rsidP="00914A80">
          <w:pPr>
            <w:tabs>
              <w:tab w:val="center" w:pos="4252"/>
              <w:tab w:val="right" w:pos="8504"/>
            </w:tabs>
            <w:jc w:val="center"/>
            <w:rPr>
              <w:sz w:val="14"/>
              <w:szCs w:val="14"/>
            </w:rPr>
          </w:pPr>
        </w:p>
      </w:tc>
      <w:tc>
        <w:tcPr>
          <w:tcW w:w="3575" w:type="dxa"/>
          <w:gridSpan w:val="3"/>
          <w:shd w:val="clear" w:color="auto" w:fill="auto"/>
        </w:tcPr>
        <w:p w14:paraId="47884AE5" w14:textId="77777777" w:rsidR="00470AE1" w:rsidRPr="00454A44" w:rsidRDefault="00470AE1" w:rsidP="00061264">
          <w:pPr>
            <w:tabs>
              <w:tab w:val="center" w:pos="4252"/>
              <w:tab w:val="right" w:pos="8504"/>
            </w:tabs>
            <w:jc w:val="center"/>
            <w:rPr>
              <w:sz w:val="14"/>
              <w:szCs w:val="14"/>
            </w:rPr>
          </w:pPr>
        </w:p>
      </w:tc>
      <w:tc>
        <w:tcPr>
          <w:tcW w:w="2369" w:type="dxa"/>
          <w:shd w:val="clear" w:color="auto" w:fill="auto"/>
        </w:tcPr>
        <w:p w14:paraId="52AE0FF4" w14:textId="77777777" w:rsidR="00470AE1" w:rsidRPr="00454A44" w:rsidRDefault="00470AE1" w:rsidP="00061264">
          <w:pPr>
            <w:tabs>
              <w:tab w:val="center" w:pos="4252"/>
              <w:tab w:val="right" w:pos="8504"/>
            </w:tabs>
            <w:jc w:val="center"/>
            <w:rPr>
              <w:sz w:val="14"/>
              <w:szCs w:val="14"/>
            </w:rPr>
          </w:pPr>
        </w:p>
      </w:tc>
    </w:tr>
    <w:tr w:rsidR="00470AE1" w:rsidRPr="00D86D1F" w14:paraId="2516F6A2" w14:textId="77777777" w:rsidTr="00927B7A">
      <w:trPr>
        <w:trHeight w:val="132"/>
      </w:trPr>
      <w:tc>
        <w:tcPr>
          <w:tcW w:w="3544" w:type="dxa"/>
          <w:shd w:val="clear" w:color="auto" w:fill="auto"/>
        </w:tcPr>
        <w:p w14:paraId="6DCDD1E3" w14:textId="77777777" w:rsidR="00470AE1" w:rsidRPr="007A4BF0" w:rsidRDefault="00470AE1" w:rsidP="00061264">
          <w:pPr>
            <w:tabs>
              <w:tab w:val="center" w:pos="4252"/>
              <w:tab w:val="right" w:pos="8504"/>
            </w:tabs>
            <w:jc w:val="center"/>
            <w:rPr>
              <w:sz w:val="14"/>
              <w:szCs w:val="14"/>
            </w:rPr>
          </w:pPr>
        </w:p>
      </w:tc>
      <w:tc>
        <w:tcPr>
          <w:tcW w:w="3575" w:type="dxa"/>
          <w:gridSpan w:val="3"/>
          <w:shd w:val="clear" w:color="auto" w:fill="auto"/>
        </w:tcPr>
        <w:p w14:paraId="0BF9F4AB" w14:textId="77777777" w:rsidR="00470AE1" w:rsidRPr="00927B7A" w:rsidRDefault="00470AE1" w:rsidP="00061264">
          <w:pPr>
            <w:tabs>
              <w:tab w:val="center" w:pos="4252"/>
              <w:tab w:val="right" w:pos="8504"/>
            </w:tabs>
            <w:jc w:val="center"/>
            <w:rPr>
              <w:sz w:val="14"/>
              <w:szCs w:val="14"/>
            </w:rPr>
          </w:pPr>
        </w:p>
      </w:tc>
      <w:tc>
        <w:tcPr>
          <w:tcW w:w="2369" w:type="dxa"/>
          <w:shd w:val="clear" w:color="auto" w:fill="auto"/>
        </w:tcPr>
        <w:p w14:paraId="0F2BF9B3" w14:textId="77777777" w:rsidR="00470AE1" w:rsidRPr="00927B7A" w:rsidRDefault="00470AE1" w:rsidP="00061264">
          <w:pPr>
            <w:tabs>
              <w:tab w:val="center" w:pos="4252"/>
              <w:tab w:val="right" w:pos="8504"/>
            </w:tabs>
            <w:jc w:val="center"/>
            <w:rPr>
              <w:sz w:val="14"/>
              <w:szCs w:val="14"/>
            </w:rPr>
          </w:pPr>
        </w:p>
      </w:tc>
    </w:tr>
  </w:tbl>
  <w:p w14:paraId="7D007DF0" w14:textId="77777777" w:rsidR="00470AE1" w:rsidRPr="00927B7A" w:rsidRDefault="00470AE1" w:rsidP="000035DD">
    <w:pPr>
      <w:pStyle w:val="Piedepgina"/>
      <w:jc w:val="center"/>
      <w:rPr>
        <w:rStyle w:val="Nmerodepgina"/>
        <w:sz w:val="20"/>
        <w:szCs w:val="20"/>
      </w:rPr>
    </w:pPr>
  </w:p>
  <w:p w14:paraId="16EC5F45" w14:textId="475690CD" w:rsidR="00470AE1" w:rsidRDefault="00470AE1" w:rsidP="000035DD">
    <w:pPr>
      <w:pStyle w:val="Piedepgina"/>
      <w:jc w:val="center"/>
      <w:rPr>
        <w:rStyle w:val="Nmerodepgina"/>
        <w:sz w:val="20"/>
        <w:szCs w:val="20"/>
      </w:rPr>
    </w:pPr>
    <w:r w:rsidRPr="00C3331F">
      <w:rPr>
        <w:rStyle w:val="Nmerodepgina"/>
        <w:sz w:val="20"/>
        <w:szCs w:val="20"/>
      </w:rPr>
      <w:fldChar w:fldCharType="begin"/>
    </w:r>
    <w:r w:rsidRPr="00C3331F">
      <w:rPr>
        <w:rStyle w:val="Nmerodepgina"/>
        <w:sz w:val="20"/>
        <w:szCs w:val="20"/>
      </w:rPr>
      <w:instrText xml:space="preserve"> PAGE </w:instrText>
    </w:r>
    <w:r w:rsidRPr="00C3331F">
      <w:rPr>
        <w:rStyle w:val="Nmerodepgina"/>
        <w:sz w:val="20"/>
        <w:szCs w:val="20"/>
      </w:rPr>
      <w:fldChar w:fldCharType="separate"/>
    </w:r>
    <w:r>
      <w:rPr>
        <w:rStyle w:val="Nmerodepgina"/>
        <w:noProof/>
        <w:sz w:val="20"/>
        <w:szCs w:val="20"/>
      </w:rPr>
      <w:t>11</w:t>
    </w:r>
    <w:r w:rsidRPr="00C3331F">
      <w:rPr>
        <w:rStyle w:val="Nmerodepgina"/>
        <w:sz w:val="20"/>
        <w:szCs w:val="20"/>
      </w:rPr>
      <w:fldChar w:fldCharType="end"/>
    </w:r>
  </w:p>
  <w:p w14:paraId="050F8FF2" w14:textId="77777777" w:rsidR="00470AE1" w:rsidRPr="00C3331F" w:rsidRDefault="00470AE1" w:rsidP="000035DD">
    <w:pPr>
      <w:pStyle w:val="Piedepgina"/>
      <w:jc w:val="center"/>
      <w:rPr>
        <w:sz w:val="20"/>
        <w:szCs w:val="20"/>
      </w:rPr>
    </w:pPr>
  </w:p>
  <w:p w14:paraId="4111DB08" w14:textId="77777777" w:rsidR="00470AE1" w:rsidRDefault="00470AE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84AE" w14:textId="77777777" w:rsidR="00470AE1" w:rsidRPr="004E7716" w:rsidRDefault="00470AE1">
    <w:pPr>
      <w:rPr>
        <w:sz w:val="10"/>
        <w:szCs w:val="10"/>
      </w:rPr>
    </w:pPr>
  </w:p>
  <w:p w14:paraId="5E96ABE7" w14:textId="77777777" w:rsidR="00470AE1" w:rsidRPr="00927B7A" w:rsidRDefault="00470AE1" w:rsidP="000035DD">
    <w:pPr>
      <w:pStyle w:val="Piedepgina"/>
      <w:jc w:val="center"/>
      <w:rPr>
        <w:rStyle w:val="Nmerodepgina"/>
        <w:sz w:val="20"/>
        <w:szCs w:val="20"/>
      </w:rPr>
    </w:pPr>
  </w:p>
  <w:p w14:paraId="554DA392" w14:textId="18A07161" w:rsidR="00470AE1" w:rsidRDefault="00470AE1" w:rsidP="000035DD">
    <w:pPr>
      <w:pStyle w:val="Piedepgina"/>
      <w:jc w:val="center"/>
      <w:rPr>
        <w:rStyle w:val="Nmerodepgina"/>
        <w:sz w:val="20"/>
        <w:szCs w:val="20"/>
      </w:rPr>
    </w:pPr>
    <w:r w:rsidRPr="00C3331F">
      <w:rPr>
        <w:rStyle w:val="Nmerodepgina"/>
        <w:sz w:val="20"/>
        <w:szCs w:val="20"/>
      </w:rPr>
      <w:fldChar w:fldCharType="begin"/>
    </w:r>
    <w:r w:rsidRPr="00C3331F">
      <w:rPr>
        <w:rStyle w:val="Nmerodepgina"/>
        <w:sz w:val="20"/>
        <w:szCs w:val="20"/>
      </w:rPr>
      <w:instrText xml:space="preserve"> PAGE </w:instrText>
    </w:r>
    <w:r w:rsidRPr="00C3331F">
      <w:rPr>
        <w:rStyle w:val="Nmerodepgina"/>
        <w:sz w:val="20"/>
        <w:szCs w:val="20"/>
      </w:rPr>
      <w:fldChar w:fldCharType="separate"/>
    </w:r>
    <w:r>
      <w:rPr>
        <w:rStyle w:val="Nmerodepgina"/>
        <w:noProof/>
        <w:sz w:val="20"/>
        <w:szCs w:val="20"/>
      </w:rPr>
      <w:t>12</w:t>
    </w:r>
    <w:r w:rsidRPr="00C3331F">
      <w:rPr>
        <w:rStyle w:val="Nmerodepgina"/>
        <w:sz w:val="20"/>
        <w:szCs w:val="20"/>
      </w:rPr>
      <w:fldChar w:fldCharType="end"/>
    </w:r>
  </w:p>
  <w:p w14:paraId="1E88EC09" w14:textId="77777777" w:rsidR="00470AE1" w:rsidRPr="00C3331F" w:rsidRDefault="00470AE1" w:rsidP="000035DD">
    <w:pPr>
      <w:pStyle w:val="Piedepgina"/>
      <w:jc w:val="center"/>
      <w:rPr>
        <w:sz w:val="20"/>
        <w:szCs w:val="20"/>
      </w:rPr>
    </w:pPr>
  </w:p>
  <w:p w14:paraId="05D3E080" w14:textId="77777777" w:rsidR="00470AE1" w:rsidRDefault="00470A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FBB3E" w14:textId="77777777" w:rsidR="00470AE1" w:rsidRDefault="00470AE1">
      <w:r>
        <w:separator/>
      </w:r>
    </w:p>
    <w:p w14:paraId="15BF0727" w14:textId="77777777" w:rsidR="00470AE1" w:rsidRDefault="00470AE1"/>
  </w:footnote>
  <w:footnote w:type="continuationSeparator" w:id="0">
    <w:p w14:paraId="06B3FDB8" w14:textId="77777777" w:rsidR="00470AE1" w:rsidRDefault="00470AE1">
      <w:r>
        <w:continuationSeparator/>
      </w:r>
    </w:p>
    <w:p w14:paraId="4219335E" w14:textId="77777777" w:rsidR="00470AE1" w:rsidRDefault="00470AE1"/>
  </w:footnote>
  <w:footnote w:type="continuationNotice" w:id="1">
    <w:p w14:paraId="7E929459" w14:textId="77777777" w:rsidR="00470AE1" w:rsidRDefault="00470A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4C7C" w14:textId="77777777" w:rsidR="00470AE1" w:rsidRPr="000B2CA5" w:rsidRDefault="00470AE1" w:rsidP="00E04B53">
    <w:pPr>
      <w:pStyle w:val="Ttulo1"/>
    </w:pPr>
    <w:r>
      <w:rPr>
        <w:noProof/>
        <w:sz w:val="22"/>
        <w:szCs w:val="22"/>
        <w:lang w:val="es-AR" w:eastAsia="es-AR"/>
      </w:rPr>
      <w:drawing>
        <wp:inline distT="0" distB="0" distL="0" distR="0" wp14:anchorId="2A5AAA18" wp14:editId="733C27E4">
          <wp:extent cx="1043940" cy="741680"/>
          <wp:effectExtent l="0" t="0" r="381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41680"/>
                  </a:xfrm>
                  <a:prstGeom prst="rect">
                    <a:avLst/>
                  </a:prstGeom>
                  <a:noFill/>
                  <a:ln>
                    <a:noFill/>
                  </a:ln>
                </pic:spPr>
              </pic:pic>
            </a:graphicData>
          </a:graphic>
        </wp:inline>
      </w:drawing>
    </w:r>
  </w:p>
  <w:p w14:paraId="157CDF81" w14:textId="77777777" w:rsidR="00470AE1" w:rsidRDefault="00470AE1" w:rsidP="00E04B53">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388D7" w14:textId="1119BED3" w:rsidR="00470AE1" w:rsidRDefault="00470AE1" w:rsidP="00CC1191">
    <w:r>
      <w:rPr>
        <w:noProof/>
        <w:sz w:val="22"/>
        <w:szCs w:val="22"/>
        <w:lang w:val="es-AR" w:eastAsia="es-AR"/>
      </w:rPr>
      <w:drawing>
        <wp:inline distT="0" distB="0" distL="0" distR="0" wp14:anchorId="0A21BB2A" wp14:editId="4B15F7B0">
          <wp:extent cx="1043940" cy="741680"/>
          <wp:effectExtent l="0" t="0" r="381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41680"/>
                  </a:xfrm>
                  <a:prstGeom prst="rect">
                    <a:avLst/>
                  </a:prstGeom>
                  <a:noFill/>
                  <a:ln>
                    <a:noFill/>
                  </a:ln>
                </pic:spPr>
              </pic:pic>
            </a:graphicData>
          </a:graphic>
        </wp:inline>
      </w:drawing>
    </w:r>
  </w:p>
  <w:p w14:paraId="55286ED9" w14:textId="77777777" w:rsidR="00201E71" w:rsidRDefault="00201E71" w:rsidP="00201E71">
    <w:pPr>
      <w:rPr>
        <w:sz w:val="22"/>
        <w:szCs w:val="22"/>
        <w:lang w:val="en-US"/>
      </w:rPr>
    </w:pPr>
    <w:r w:rsidRPr="0076322A">
      <w:rPr>
        <w:sz w:val="22"/>
        <w:szCs w:val="22"/>
        <w:lang w:val="en-US"/>
      </w:rPr>
      <w:t>Free translation from the original in Spanish for publication in Argentina</w:t>
    </w:r>
  </w:p>
  <w:p w14:paraId="23BA58F4" w14:textId="77777777" w:rsidR="00201E71" w:rsidRPr="00201E71" w:rsidRDefault="00201E71" w:rsidP="00CC1191">
    <w:pPr>
      <w:rPr>
        <w:lang w:val="en-US"/>
      </w:rPr>
    </w:pPr>
  </w:p>
  <w:p w14:paraId="015549EB" w14:textId="1582D4EB" w:rsidR="00470AE1" w:rsidRPr="004D1028" w:rsidRDefault="00470AE1" w:rsidP="00AB4E2F">
    <w:pPr>
      <w:jc w:val="both"/>
      <w:rPr>
        <w:b/>
        <w:sz w:val="22"/>
        <w:szCs w:val="22"/>
        <w:u w:val="single"/>
        <w:lang w:val="en-US"/>
      </w:rPr>
    </w:pPr>
    <w:r w:rsidRPr="004D1028">
      <w:rPr>
        <w:rStyle w:val="Nmerodepgina"/>
        <w:b/>
        <w:bCs/>
        <w:sz w:val="22"/>
        <w:szCs w:val="22"/>
        <w:u w:val="single"/>
        <w:lang w:val="en-US"/>
      </w:rPr>
      <w:t xml:space="preserve">ADDITIONAL INFORMATION TO THE NOTES TO </w:t>
    </w:r>
    <w:r>
      <w:rPr>
        <w:rStyle w:val="Nmerodepgina"/>
        <w:b/>
        <w:bCs/>
        <w:sz w:val="22"/>
        <w:szCs w:val="22"/>
        <w:u w:val="single"/>
        <w:lang w:val="en-US"/>
      </w:rPr>
      <w:t xml:space="preserve">THE INTERIM CONDENSED </w:t>
    </w:r>
    <w:r w:rsidRPr="004D1028">
      <w:rPr>
        <w:rStyle w:val="Nmerodepgina"/>
        <w:b/>
        <w:bCs/>
        <w:sz w:val="22"/>
        <w:szCs w:val="22"/>
        <w:u w:val="single"/>
        <w:lang w:val="en-US"/>
      </w:rPr>
      <w:t xml:space="preserve">FINANCIAL STATEMENTS REQUIRED </w:t>
    </w:r>
    <w:r>
      <w:rPr>
        <w:rStyle w:val="Nmerodepgina"/>
        <w:b/>
        <w:bCs/>
        <w:sz w:val="22"/>
        <w:szCs w:val="22"/>
        <w:u w:val="single"/>
        <w:lang w:val="en-US"/>
      </w:rPr>
      <w:t xml:space="preserve">UNDER </w:t>
    </w:r>
    <w:r w:rsidRPr="004D1028">
      <w:rPr>
        <w:rFonts w:ascii="Times New (W1)" w:hAnsi="Times New (W1)"/>
        <w:b/>
        <w:caps/>
        <w:sz w:val="22"/>
        <w:szCs w:val="22"/>
        <w:u w:val="single"/>
        <w:lang w:val="en-US"/>
      </w:rPr>
      <w:t>Title IV, Chapter III, Section 12 of the National Securities Commission regulations</w:t>
    </w:r>
    <w:r w:rsidRPr="004D1028">
      <w:rPr>
        <w:rStyle w:val="Nmerodepgina"/>
        <w:b/>
        <w:bCs/>
        <w:sz w:val="22"/>
        <w:szCs w:val="22"/>
        <w:u w:val="single"/>
        <w:lang w:val="en-US"/>
      </w:rPr>
      <w:t xml:space="preserve"> FOR </w:t>
    </w:r>
    <w:r>
      <w:rPr>
        <w:rStyle w:val="Nmerodepgina"/>
        <w:b/>
        <w:bCs/>
        <w:sz w:val="22"/>
        <w:szCs w:val="22"/>
        <w:u w:val="single"/>
        <w:lang w:val="en-US"/>
      </w:rPr>
      <w:t>THE SIX-MONTH PERIOD</w:t>
    </w:r>
    <w:r w:rsidRPr="004D1028">
      <w:rPr>
        <w:rStyle w:val="Nmerodepgina"/>
        <w:b/>
        <w:bCs/>
        <w:sz w:val="22"/>
        <w:szCs w:val="22"/>
        <w:u w:val="single"/>
        <w:lang w:val="en-US"/>
      </w:rPr>
      <w:t xml:space="preserve"> ENDED </w:t>
    </w:r>
    <w:r>
      <w:rPr>
        <w:rStyle w:val="Nmerodepgina"/>
        <w:b/>
        <w:bCs/>
        <w:sz w:val="22"/>
        <w:szCs w:val="22"/>
        <w:u w:val="single"/>
        <w:lang w:val="en-US"/>
      </w:rPr>
      <w:t>JUNE</w:t>
    </w:r>
    <w:r w:rsidRPr="004D1028">
      <w:rPr>
        <w:rStyle w:val="Nmerodepgina"/>
        <w:b/>
        <w:bCs/>
        <w:sz w:val="22"/>
        <w:szCs w:val="22"/>
        <w:u w:val="single"/>
        <w:lang w:val="en-US"/>
      </w:rPr>
      <w:t xml:space="preserve"> 3</w:t>
    </w:r>
    <w:r>
      <w:rPr>
        <w:rStyle w:val="Nmerodepgina"/>
        <w:b/>
        <w:bCs/>
        <w:sz w:val="22"/>
        <w:szCs w:val="22"/>
        <w:u w:val="single"/>
        <w:lang w:val="en-US"/>
      </w:rPr>
      <w:t>0</w:t>
    </w:r>
    <w:r w:rsidRPr="004D1028">
      <w:rPr>
        <w:rStyle w:val="Nmerodepgina"/>
        <w:b/>
        <w:bCs/>
        <w:sz w:val="22"/>
        <w:szCs w:val="22"/>
        <w:u w:val="single"/>
        <w:lang w:val="en-US"/>
      </w:rPr>
      <w:t xml:space="preserve">, </w:t>
    </w:r>
    <w:r>
      <w:rPr>
        <w:rStyle w:val="Nmerodepgina"/>
        <w:b/>
        <w:bCs/>
        <w:sz w:val="22"/>
        <w:szCs w:val="22"/>
        <w:u w:val="single"/>
        <w:lang w:val="en-US"/>
      </w:rPr>
      <w:t>2020</w:t>
    </w:r>
    <w:r w:rsidRPr="004D1028">
      <w:rPr>
        <w:rStyle w:val="Nmerodepgina"/>
        <w:b/>
        <w:bCs/>
        <w:sz w:val="22"/>
        <w:szCs w:val="22"/>
        <w:u w:val="single"/>
        <w:lang w:val="en-US"/>
      </w:rPr>
      <w:t xml:space="preserve"> </w:t>
    </w:r>
    <w:r w:rsidRPr="004D1028">
      <w:rPr>
        <w:b/>
        <w:sz w:val="22"/>
        <w:szCs w:val="22"/>
        <w:u w:val="single"/>
        <w:lang w:val="en-US"/>
      </w:rPr>
      <w:t xml:space="preserve">(in thousand pesos, except </w:t>
    </w:r>
    <w:r>
      <w:rPr>
        <w:b/>
        <w:sz w:val="22"/>
        <w:szCs w:val="22"/>
        <w:u w:val="single"/>
        <w:lang w:val="en-US"/>
      </w:rPr>
      <w:t>as</w:t>
    </w:r>
    <w:r w:rsidRPr="004D1028">
      <w:rPr>
        <w:b/>
        <w:sz w:val="22"/>
        <w:szCs w:val="22"/>
        <w:u w:val="single"/>
        <w:lang w:val="en-US"/>
      </w:rPr>
      <w:t xml:space="preserve"> </w:t>
    </w:r>
    <w:r>
      <w:rPr>
        <w:b/>
        <w:sz w:val="22"/>
        <w:szCs w:val="22"/>
        <w:u w:val="single"/>
        <w:lang w:val="en-US"/>
      </w:rPr>
      <w:t>otherwise expressly stated</w:t>
    </w:r>
    <w:r w:rsidRPr="004D1028">
      <w:rPr>
        <w:b/>
        <w:sz w:val="22"/>
        <w:szCs w:val="22"/>
        <w:u w:val="single"/>
        <w:lang w:val="en-US"/>
      </w:rPr>
      <w:t>).</w:t>
    </w:r>
  </w:p>
  <w:p w14:paraId="40017D7C" w14:textId="77777777" w:rsidR="00470AE1" w:rsidRPr="00D17E95" w:rsidRDefault="00470AE1" w:rsidP="00CC1191">
    <w:pPr>
      <w:pStyle w:val="Encabezado"/>
      <w:rPr>
        <w:lang w:val="en-U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4981" w14:textId="2342EE44" w:rsidR="00201E71" w:rsidRDefault="00201E71">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AD07" w14:textId="59BB7BE5" w:rsidR="00201E71" w:rsidRDefault="00201E71">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D404F" w14:textId="4AE3E131" w:rsidR="00201E71" w:rsidRDefault="00201E71">
    <w:pPr>
      <w:pStyle w:val="Encabezado"/>
    </w:pPr>
    <w:r>
      <w:rPr>
        <w:noProof/>
        <w:lang w:eastAsia="es-AR"/>
      </w:rPr>
      <w:drawing>
        <wp:anchor distT="0" distB="0" distL="114300" distR="114300" simplePos="0" relativeHeight="251659264" behindDoc="0" locked="1" layoutInCell="1" allowOverlap="1" wp14:anchorId="17ECF292" wp14:editId="78228315">
          <wp:simplePos x="0" y="0"/>
          <wp:positionH relativeFrom="page">
            <wp:posOffset>1005840</wp:posOffset>
          </wp:positionH>
          <wp:positionV relativeFrom="topMargin">
            <wp:posOffset>543560</wp:posOffset>
          </wp:positionV>
          <wp:extent cx="1413510" cy="11906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51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660D" w14:textId="77777777" w:rsidR="00470AE1" w:rsidRDefault="00470AE1"/>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CC228" w14:textId="77777777" w:rsidR="00470AE1" w:rsidRPr="00355A49" w:rsidRDefault="00470AE1" w:rsidP="00CC11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2C1E" w14:textId="790000C0" w:rsidR="00470AE1" w:rsidRDefault="00470AE1">
    <w:pPr>
      <w:pStyle w:val="Encabezado"/>
      <w:rPr>
        <w:b/>
        <w:lang w:val="es-AR"/>
      </w:rPr>
    </w:pPr>
    <w:r>
      <w:rPr>
        <w:noProof/>
        <w:sz w:val="22"/>
        <w:szCs w:val="22"/>
        <w:lang w:val="es-AR" w:eastAsia="es-AR"/>
      </w:rPr>
      <w:drawing>
        <wp:inline distT="0" distB="0" distL="0" distR="0" wp14:anchorId="65D3597A" wp14:editId="781C7CB3">
          <wp:extent cx="1043940" cy="741680"/>
          <wp:effectExtent l="0" t="0" r="3810" b="127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41680"/>
                  </a:xfrm>
                  <a:prstGeom prst="rect">
                    <a:avLst/>
                  </a:prstGeom>
                  <a:noFill/>
                  <a:ln>
                    <a:noFill/>
                  </a:ln>
                </pic:spPr>
              </pic:pic>
            </a:graphicData>
          </a:graphic>
        </wp:inline>
      </w:drawing>
    </w:r>
  </w:p>
  <w:p w14:paraId="0E0C747C" w14:textId="77777777" w:rsidR="00470AE1" w:rsidRPr="0076322A" w:rsidRDefault="00470AE1" w:rsidP="00470AE1">
    <w:pPr>
      <w:rPr>
        <w:sz w:val="22"/>
        <w:szCs w:val="22"/>
        <w:lang w:val="en-US"/>
      </w:rPr>
    </w:pPr>
    <w:r w:rsidRPr="0076322A">
      <w:rPr>
        <w:sz w:val="22"/>
        <w:szCs w:val="22"/>
        <w:lang w:val="en-US"/>
      </w:rPr>
      <w:t>Free translation from the original in Spanish for publication in Argentina</w:t>
    </w:r>
  </w:p>
  <w:p w14:paraId="1029BE3D" w14:textId="77777777" w:rsidR="00470AE1" w:rsidRPr="00470AE1" w:rsidRDefault="00470AE1">
    <w:pPr>
      <w:pStyle w:val="Encabezado"/>
      <w:rPr>
        <w:b/>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B925" w14:textId="0EDD6FF9" w:rsidR="00470AE1" w:rsidRDefault="00470AE1">
    <w:pPr>
      <w:pStyle w:val="Encabezado"/>
    </w:pPr>
    <w:r>
      <w:rPr>
        <w:noProof/>
        <w:sz w:val="22"/>
        <w:szCs w:val="22"/>
        <w:lang w:val="es-AR" w:eastAsia="es-AR"/>
      </w:rPr>
      <w:drawing>
        <wp:inline distT="0" distB="0" distL="0" distR="0" wp14:anchorId="77E8E7FE" wp14:editId="4BBD9C23">
          <wp:extent cx="941070" cy="627797"/>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139" cy="629844"/>
                  </a:xfrm>
                  <a:prstGeom prst="rect">
                    <a:avLst/>
                  </a:prstGeom>
                  <a:noFill/>
                  <a:ln>
                    <a:noFill/>
                  </a:ln>
                </pic:spPr>
              </pic:pic>
            </a:graphicData>
          </a:graphic>
        </wp:inline>
      </w:drawing>
    </w:r>
  </w:p>
  <w:p w14:paraId="616EB70E" w14:textId="77777777" w:rsidR="00470AE1" w:rsidRPr="0076322A" w:rsidRDefault="00470AE1" w:rsidP="00470AE1">
    <w:pPr>
      <w:rPr>
        <w:sz w:val="22"/>
        <w:szCs w:val="22"/>
        <w:lang w:val="en-US"/>
      </w:rPr>
    </w:pPr>
    <w:r w:rsidRPr="0076322A">
      <w:rPr>
        <w:sz w:val="22"/>
        <w:szCs w:val="22"/>
        <w:lang w:val="en-US"/>
      </w:rPr>
      <w:t>Free translation from the original in Spanish for publication in Argentina</w:t>
    </w:r>
  </w:p>
  <w:p w14:paraId="601D5C67" w14:textId="77777777" w:rsidR="00470AE1" w:rsidRPr="00470AE1" w:rsidRDefault="00470AE1">
    <w:pPr>
      <w:pStyle w:val="Encabezado"/>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44D7" w14:textId="1B7A188B" w:rsidR="00470AE1" w:rsidRDefault="00470AE1">
    <w:pPr>
      <w:pStyle w:val="Encabezado"/>
    </w:pPr>
    <w:r>
      <w:rPr>
        <w:noProof/>
        <w:sz w:val="22"/>
        <w:szCs w:val="22"/>
        <w:lang w:val="es-AR" w:eastAsia="es-AR"/>
      </w:rPr>
      <w:drawing>
        <wp:inline distT="0" distB="0" distL="0" distR="0" wp14:anchorId="02ADC67C" wp14:editId="5FA43758">
          <wp:extent cx="1043940" cy="741680"/>
          <wp:effectExtent l="0" t="0" r="381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41680"/>
                  </a:xfrm>
                  <a:prstGeom prst="rect">
                    <a:avLst/>
                  </a:prstGeom>
                  <a:noFill/>
                  <a:ln>
                    <a:noFill/>
                  </a:ln>
                </pic:spPr>
              </pic:pic>
            </a:graphicData>
          </a:graphic>
        </wp:inline>
      </w:drawing>
    </w:r>
  </w:p>
  <w:p w14:paraId="10DC2FAA" w14:textId="77777777" w:rsidR="00470AE1" w:rsidRPr="0076322A" w:rsidRDefault="00470AE1" w:rsidP="00470AE1">
    <w:pPr>
      <w:rPr>
        <w:sz w:val="22"/>
        <w:szCs w:val="22"/>
        <w:lang w:val="en-US"/>
      </w:rPr>
    </w:pPr>
    <w:r w:rsidRPr="0076322A">
      <w:rPr>
        <w:sz w:val="22"/>
        <w:szCs w:val="22"/>
        <w:lang w:val="en-US"/>
      </w:rPr>
      <w:t>Free translation from the original in Spanish for publication in Argentina</w:t>
    </w:r>
  </w:p>
  <w:p w14:paraId="360C4C69" w14:textId="77777777" w:rsidR="00470AE1" w:rsidRPr="00470AE1" w:rsidRDefault="00470AE1">
    <w:pPr>
      <w:pStyle w:val="Encabezado"/>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9C39C" w14:textId="0B96AC7E" w:rsidR="00470AE1" w:rsidRDefault="00470AE1" w:rsidP="00927B7A">
    <w:r>
      <w:rPr>
        <w:noProof/>
        <w:sz w:val="22"/>
        <w:szCs w:val="22"/>
        <w:lang w:val="es-AR" w:eastAsia="es-AR"/>
      </w:rPr>
      <w:drawing>
        <wp:inline distT="0" distB="0" distL="0" distR="0" wp14:anchorId="39EC22EF" wp14:editId="3304EDE3">
          <wp:extent cx="1043940" cy="741680"/>
          <wp:effectExtent l="0" t="0" r="381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41680"/>
                  </a:xfrm>
                  <a:prstGeom prst="rect">
                    <a:avLst/>
                  </a:prstGeom>
                  <a:noFill/>
                  <a:ln>
                    <a:noFill/>
                  </a:ln>
                </pic:spPr>
              </pic:pic>
            </a:graphicData>
          </a:graphic>
        </wp:inline>
      </w:drawing>
    </w:r>
  </w:p>
  <w:p w14:paraId="4FEDF64F" w14:textId="77777777" w:rsidR="00470AE1" w:rsidRPr="0076322A" w:rsidRDefault="00470AE1" w:rsidP="00470AE1">
    <w:pPr>
      <w:rPr>
        <w:sz w:val="22"/>
        <w:szCs w:val="22"/>
        <w:lang w:val="en-US"/>
      </w:rPr>
    </w:pPr>
    <w:r w:rsidRPr="0076322A">
      <w:rPr>
        <w:sz w:val="22"/>
        <w:szCs w:val="22"/>
        <w:lang w:val="en-US"/>
      </w:rPr>
      <w:t>Free translation from the original in Spanish for publication in Argentina</w:t>
    </w:r>
  </w:p>
  <w:p w14:paraId="2E641107" w14:textId="77777777" w:rsidR="00470AE1" w:rsidRPr="00470AE1" w:rsidRDefault="00470AE1" w:rsidP="00927B7A">
    <w:pPr>
      <w:rPr>
        <w:lang w:val="en-US"/>
      </w:rPr>
    </w:pPr>
  </w:p>
  <w:p w14:paraId="71E2255D" w14:textId="7C547504" w:rsidR="00470AE1" w:rsidRPr="00F33F6B" w:rsidRDefault="00470AE1" w:rsidP="00927B7A">
    <w:pPr>
      <w:jc w:val="both"/>
      <w:rPr>
        <w:u w:val="single"/>
        <w:lang w:val="en-US"/>
      </w:rPr>
    </w:pPr>
    <w:r w:rsidRPr="00F33F6B">
      <w:rPr>
        <w:sz w:val="22"/>
        <w:szCs w:val="22"/>
        <w:u w:val="single"/>
        <w:lang w:val="en-US"/>
      </w:rPr>
      <w:t xml:space="preserve">NOTES TO THE </w:t>
    </w:r>
    <w:r>
      <w:rPr>
        <w:sz w:val="22"/>
        <w:szCs w:val="22"/>
        <w:u w:val="single"/>
        <w:lang w:val="en-US"/>
      </w:rPr>
      <w:t xml:space="preserve">INTERIM CONDENSED </w:t>
    </w:r>
    <w:r w:rsidRPr="00F33F6B">
      <w:rPr>
        <w:sz w:val="22"/>
        <w:szCs w:val="22"/>
        <w:u w:val="single"/>
        <w:lang w:val="en-US"/>
      </w:rPr>
      <w:t xml:space="preserve">FINANCIAL STATEMENTS FOR </w:t>
    </w:r>
    <w:r>
      <w:rPr>
        <w:sz w:val="22"/>
        <w:szCs w:val="22"/>
        <w:u w:val="single"/>
        <w:lang w:val="en-US"/>
      </w:rPr>
      <w:t xml:space="preserve">THE SIX-MONTH PERIOD </w:t>
    </w:r>
    <w:r w:rsidRPr="00F33F6B">
      <w:rPr>
        <w:sz w:val="22"/>
        <w:szCs w:val="22"/>
        <w:u w:val="single"/>
        <w:lang w:val="en-US"/>
      </w:rPr>
      <w:t xml:space="preserve">ENDED </w:t>
    </w:r>
    <w:r>
      <w:rPr>
        <w:sz w:val="22"/>
        <w:szCs w:val="22"/>
        <w:u w:val="single"/>
        <w:lang w:val="en-US"/>
      </w:rPr>
      <w:t>JUNE</w:t>
    </w:r>
    <w:r w:rsidRPr="00F33F6B">
      <w:rPr>
        <w:sz w:val="22"/>
        <w:szCs w:val="22"/>
        <w:u w:val="single"/>
        <w:lang w:val="en-US"/>
      </w:rPr>
      <w:t xml:space="preserve"> 3</w:t>
    </w:r>
    <w:r>
      <w:rPr>
        <w:sz w:val="22"/>
        <w:szCs w:val="22"/>
        <w:u w:val="single"/>
        <w:lang w:val="en-US"/>
      </w:rPr>
      <w:t>0</w:t>
    </w:r>
    <w:r w:rsidRPr="00F33F6B">
      <w:rPr>
        <w:sz w:val="22"/>
        <w:szCs w:val="22"/>
        <w:u w:val="single"/>
        <w:lang w:val="en-US"/>
      </w:rPr>
      <w:t xml:space="preserve">, </w:t>
    </w:r>
    <w:r>
      <w:rPr>
        <w:sz w:val="22"/>
        <w:szCs w:val="22"/>
        <w:u w:val="single"/>
        <w:lang w:val="en-US"/>
      </w:rPr>
      <w:t>2020</w:t>
    </w:r>
    <w:r w:rsidRPr="00F33F6B">
      <w:rPr>
        <w:sz w:val="22"/>
        <w:szCs w:val="22"/>
        <w:u w:val="single"/>
        <w:lang w:val="en-US"/>
      </w:rPr>
      <w:t>, PRESENTED ON A COMPARATIVE BASIS (in thousand pesos, except as otherwise expressly stated).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9B2A" w14:textId="6E418A6F" w:rsidR="00470AE1" w:rsidRDefault="00470AE1" w:rsidP="00927B7A">
    <w:pPr>
      <w:pStyle w:val="Ttulo1"/>
      <w:rPr>
        <w:rFonts w:ascii="Times New Roman" w:hAnsi="Times New Roman" w:cs="Times New Roman"/>
        <w:b w:val="0"/>
        <w:sz w:val="22"/>
        <w:szCs w:val="22"/>
        <w:u w:val="single"/>
      </w:rPr>
    </w:pPr>
    <w:r>
      <w:rPr>
        <w:noProof/>
        <w:sz w:val="22"/>
        <w:szCs w:val="22"/>
        <w:lang w:val="es-AR" w:eastAsia="es-AR"/>
      </w:rPr>
      <w:drawing>
        <wp:inline distT="0" distB="0" distL="0" distR="0" wp14:anchorId="5F26E6BE" wp14:editId="726EF996">
          <wp:extent cx="733245" cy="52094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955" cy="529263"/>
                  </a:xfrm>
                  <a:prstGeom prst="rect">
                    <a:avLst/>
                  </a:prstGeom>
                  <a:noFill/>
                  <a:ln>
                    <a:noFill/>
                  </a:ln>
                </pic:spPr>
              </pic:pic>
            </a:graphicData>
          </a:graphic>
        </wp:inline>
      </w:drawing>
    </w:r>
  </w:p>
  <w:p w14:paraId="4550E07A" w14:textId="77777777" w:rsidR="00470AE1" w:rsidRPr="0076322A" w:rsidRDefault="00470AE1" w:rsidP="00470AE1">
    <w:pPr>
      <w:rPr>
        <w:sz w:val="22"/>
        <w:szCs w:val="22"/>
        <w:lang w:val="en-US"/>
      </w:rPr>
    </w:pPr>
    <w:r w:rsidRPr="0076322A">
      <w:rPr>
        <w:sz w:val="22"/>
        <w:szCs w:val="22"/>
        <w:lang w:val="en-US"/>
      </w:rPr>
      <w:t>Free translation from the original in Spanish for publication in Argentina</w:t>
    </w:r>
  </w:p>
  <w:p w14:paraId="2AF070A7" w14:textId="0D48C986" w:rsidR="00470AE1" w:rsidRPr="00D24698" w:rsidRDefault="00470AE1" w:rsidP="00927B7A">
    <w:pPr>
      <w:pStyle w:val="Ttulo1"/>
      <w:rPr>
        <w:b w:val="0"/>
        <w:sz w:val="20"/>
        <w:szCs w:val="20"/>
        <w:lang w:val="en-US"/>
      </w:rPr>
    </w:pPr>
    <w:r w:rsidRPr="00D24698">
      <w:rPr>
        <w:rFonts w:ascii="Times New Roman" w:hAnsi="Times New Roman" w:cs="Times New Roman"/>
        <w:b w:val="0"/>
        <w:sz w:val="20"/>
        <w:szCs w:val="20"/>
        <w:u w:val="single"/>
        <w:lang w:val="en-US"/>
      </w:rPr>
      <w:t xml:space="preserve">NOTES TO THE INTERIM CONDENSED FINANCIAL STATEMENTS FOR </w:t>
    </w:r>
    <w:r>
      <w:rPr>
        <w:rFonts w:ascii="Times New Roman" w:hAnsi="Times New Roman" w:cs="Times New Roman"/>
        <w:b w:val="0"/>
        <w:sz w:val="20"/>
        <w:szCs w:val="20"/>
        <w:u w:val="single"/>
        <w:lang w:val="en-US"/>
      </w:rPr>
      <w:t>SIX</w:t>
    </w:r>
    <w:r w:rsidRPr="00D24698">
      <w:rPr>
        <w:rFonts w:ascii="Times New Roman" w:hAnsi="Times New Roman" w:cs="Times New Roman"/>
        <w:b w:val="0"/>
        <w:sz w:val="20"/>
        <w:szCs w:val="20"/>
        <w:u w:val="single"/>
        <w:lang w:val="en-US"/>
      </w:rPr>
      <w:t xml:space="preserve">-MONTH PERIOD ENDED </w:t>
    </w:r>
    <w:r>
      <w:rPr>
        <w:rFonts w:ascii="Times New Roman" w:hAnsi="Times New Roman" w:cs="Times New Roman"/>
        <w:b w:val="0"/>
        <w:sz w:val="20"/>
        <w:szCs w:val="20"/>
        <w:u w:val="single"/>
        <w:lang w:val="en-US"/>
      </w:rPr>
      <w:t>JUNE</w:t>
    </w:r>
    <w:r w:rsidRPr="00D24698">
      <w:rPr>
        <w:rFonts w:ascii="Times New Roman" w:hAnsi="Times New Roman" w:cs="Times New Roman"/>
        <w:b w:val="0"/>
        <w:sz w:val="20"/>
        <w:szCs w:val="20"/>
        <w:u w:val="single"/>
        <w:lang w:val="en-US"/>
      </w:rPr>
      <w:t xml:space="preserve"> 3</w:t>
    </w:r>
    <w:r>
      <w:rPr>
        <w:rFonts w:ascii="Times New Roman" w:hAnsi="Times New Roman" w:cs="Times New Roman"/>
        <w:b w:val="0"/>
        <w:sz w:val="20"/>
        <w:szCs w:val="20"/>
        <w:u w:val="single"/>
        <w:lang w:val="en-US"/>
      </w:rPr>
      <w:t>0</w:t>
    </w:r>
    <w:r w:rsidRPr="00D24698">
      <w:rPr>
        <w:rFonts w:ascii="Times New Roman" w:hAnsi="Times New Roman" w:cs="Times New Roman"/>
        <w:b w:val="0"/>
        <w:sz w:val="20"/>
        <w:szCs w:val="20"/>
        <w:u w:val="single"/>
        <w:lang w:val="en-US"/>
      </w:rPr>
      <w:t>, 20</w:t>
    </w:r>
    <w:r>
      <w:rPr>
        <w:rFonts w:ascii="Times New Roman" w:hAnsi="Times New Roman" w:cs="Times New Roman"/>
        <w:b w:val="0"/>
        <w:sz w:val="20"/>
        <w:szCs w:val="20"/>
        <w:u w:val="single"/>
        <w:lang w:val="en-US"/>
      </w:rPr>
      <w:t>20</w:t>
    </w:r>
    <w:r w:rsidRPr="00D24698">
      <w:rPr>
        <w:rFonts w:ascii="Times New Roman" w:hAnsi="Times New Roman" w:cs="Times New Roman"/>
        <w:b w:val="0"/>
        <w:sz w:val="20"/>
        <w:szCs w:val="20"/>
        <w:u w:val="single"/>
        <w:lang w:val="en-US"/>
      </w:rPr>
      <w:t>, PRESENTED ON A COMPARATIVE BASIS (in thousand pesos, except as otherwise expressly stated</w:t>
    </w:r>
    <w:r w:rsidRPr="00D24698">
      <w:rPr>
        <w:b w:val="0"/>
        <w:bCs w:val="0"/>
        <w:sz w:val="20"/>
        <w:szCs w:val="20"/>
        <w:u w:val="single"/>
        <w:lang w:val="en-US"/>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2288" w14:textId="75904EFF" w:rsidR="00470AE1" w:rsidRDefault="00470AE1" w:rsidP="00040A3F">
    <w:pPr>
      <w:jc w:val="both"/>
      <w:rPr>
        <w:sz w:val="22"/>
        <w:szCs w:val="22"/>
        <w:u w:val="single"/>
      </w:rPr>
    </w:pPr>
    <w:r>
      <w:rPr>
        <w:noProof/>
        <w:sz w:val="22"/>
        <w:szCs w:val="22"/>
        <w:lang w:val="es-AR" w:eastAsia="es-AR"/>
      </w:rPr>
      <w:drawing>
        <wp:inline distT="0" distB="0" distL="0" distR="0" wp14:anchorId="2669E548" wp14:editId="478DC350">
          <wp:extent cx="983411" cy="698676"/>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698676"/>
                  </a:xfrm>
                  <a:prstGeom prst="rect">
                    <a:avLst/>
                  </a:prstGeom>
                  <a:noFill/>
                  <a:ln>
                    <a:noFill/>
                  </a:ln>
                </pic:spPr>
              </pic:pic>
            </a:graphicData>
          </a:graphic>
        </wp:inline>
      </w:drawing>
    </w:r>
  </w:p>
  <w:p w14:paraId="1E506111" w14:textId="77777777" w:rsidR="00CA16E3" w:rsidRPr="0076322A" w:rsidRDefault="00CA16E3" w:rsidP="00CA16E3">
    <w:pPr>
      <w:rPr>
        <w:sz w:val="22"/>
        <w:szCs w:val="22"/>
        <w:lang w:val="en-US"/>
      </w:rPr>
    </w:pPr>
    <w:r w:rsidRPr="0076322A">
      <w:rPr>
        <w:sz w:val="22"/>
        <w:szCs w:val="22"/>
        <w:lang w:val="en-US"/>
      </w:rPr>
      <w:t>Free translation from the original in Spanish for publication in Argentina</w:t>
    </w:r>
  </w:p>
  <w:p w14:paraId="3C337D08" w14:textId="77777777" w:rsidR="00CA16E3" w:rsidRPr="00CA16E3" w:rsidRDefault="00CA16E3" w:rsidP="00040A3F">
    <w:pPr>
      <w:jc w:val="both"/>
      <w:rPr>
        <w:sz w:val="22"/>
        <w:szCs w:val="22"/>
        <w:u w:val="single"/>
        <w:lang w:val="en-US"/>
      </w:rPr>
    </w:pPr>
  </w:p>
  <w:p w14:paraId="4C779EC3" w14:textId="5A56499F" w:rsidR="00470AE1" w:rsidRPr="00914A80" w:rsidRDefault="00470AE1" w:rsidP="00040A3F">
    <w:pPr>
      <w:jc w:val="both"/>
      <w:rPr>
        <w:sz w:val="22"/>
        <w:szCs w:val="22"/>
        <w:u w:val="single"/>
        <w:lang w:val="en-US"/>
      </w:rPr>
    </w:pPr>
    <w:r w:rsidRPr="00F33F6B">
      <w:rPr>
        <w:sz w:val="22"/>
        <w:szCs w:val="22"/>
        <w:u w:val="single"/>
        <w:lang w:val="en-US"/>
      </w:rPr>
      <w:t xml:space="preserve">NOTES TO THE </w:t>
    </w:r>
    <w:r>
      <w:rPr>
        <w:sz w:val="22"/>
        <w:szCs w:val="22"/>
        <w:u w:val="single"/>
        <w:lang w:val="en-US"/>
      </w:rPr>
      <w:t xml:space="preserve">INTERIM CONDENSED </w:t>
    </w:r>
    <w:r w:rsidRPr="00F33F6B">
      <w:rPr>
        <w:sz w:val="22"/>
        <w:szCs w:val="22"/>
        <w:u w:val="single"/>
        <w:lang w:val="en-US"/>
      </w:rPr>
      <w:t xml:space="preserve">FINANCIAL STATEMENTS FOR </w:t>
    </w:r>
    <w:r>
      <w:rPr>
        <w:sz w:val="22"/>
        <w:szCs w:val="22"/>
        <w:u w:val="single"/>
        <w:lang w:val="en-US"/>
      </w:rPr>
      <w:t xml:space="preserve">THE SIX-MONTH PERIOD </w:t>
    </w:r>
    <w:r w:rsidRPr="00F33F6B">
      <w:rPr>
        <w:sz w:val="22"/>
        <w:szCs w:val="22"/>
        <w:u w:val="single"/>
        <w:lang w:val="en-US"/>
      </w:rPr>
      <w:t xml:space="preserve">ENDED </w:t>
    </w:r>
    <w:r>
      <w:rPr>
        <w:sz w:val="22"/>
        <w:szCs w:val="22"/>
        <w:u w:val="single"/>
        <w:lang w:val="en-US"/>
      </w:rPr>
      <w:t>JUNE</w:t>
    </w:r>
    <w:r w:rsidRPr="00F33F6B">
      <w:rPr>
        <w:sz w:val="22"/>
        <w:szCs w:val="22"/>
        <w:u w:val="single"/>
        <w:lang w:val="en-US"/>
      </w:rPr>
      <w:t xml:space="preserve"> 3</w:t>
    </w:r>
    <w:r>
      <w:rPr>
        <w:sz w:val="22"/>
        <w:szCs w:val="22"/>
        <w:u w:val="single"/>
        <w:lang w:val="en-US"/>
      </w:rPr>
      <w:t>0</w:t>
    </w:r>
    <w:r w:rsidRPr="00F33F6B">
      <w:rPr>
        <w:sz w:val="22"/>
        <w:szCs w:val="22"/>
        <w:u w:val="single"/>
        <w:lang w:val="en-US"/>
      </w:rPr>
      <w:t xml:space="preserve">, </w:t>
    </w:r>
    <w:r>
      <w:rPr>
        <w:sz w:val="22"/>
        <w:szCs w:val="22"/>
        <w:u w:val="single"/>
        <w:lang w:val="en-US"/>
      </w:rPr>
      <w:t>2020</w:t>
    </w:r>
    <w:r w:rsidRPr="00F33F6B">
      <w:rPr>
        <w:sz w:val="22"/>
        <w:szCs w:val="22"/>
        <w:u w:val="single"/>
        <w:lang w:val="en-US"/>
      </w:rPr>
      <w:t>, PRESENTED ON A COMPARATIVE BASIS (in thousand pesos, except as otherwise expressly stated</w:t>
    </w:r>
    <w:r w:rsidRPr="00914A80">
      <w:rPr>
        <w:sz w:val="22"/>
        <w:szCs w:val="22"/>
        <w:u w:val="single"/>
        <w:lang w:val="en-US"/>
      </w:rPr>
      <w:t>)</w:t>
    </w:r>
  </w:p>
  <w:p w14:paraId="24127323" w14:textId="77777777" w:rsidR="00470AE1" w:rsidRPr="00914A80" w:rsidRDefault="00470AE1">
    <w:pPr>
      <w:pStyle w:val="Encabezado"/>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2795" w14:textId="11C1C161" w:rsidR="00470AE1" w:rsidRDefault="00470AE1" w:rsidP="00040A3F">
    <w:pPr>
      <w:jc w:val="both"/>
      <w:rPr>
        <w:sz w:val="22"/>
        <w:szCs w:val="22"/>
        <w:u w:val="single"/>
      </w:rPr>
    </w:pPr>
    <w:r>
      <w:rPr>
        <w:noProof/>
        <w:sz w:val="22"/>
        <w:szCs w:val="22"/>
        <w:lang w:val="es-AR" w:eastAsia="es-AR"/>
      </w:rPr>
      <w:drawing>
        <wp:inline distT="0" distB="0" distL="0" distR="0" wp14:anchorId="248AAAD5" wp14:editId="76C86DE4">
          <wp:extent cx="1043940" cy="741680"/>
          <wp:effectExtent l="0" t="0" r="381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41680"/>
                  </a:xfrm>
                  <a:prstGeom prst="rect">
                    <a:avLst/>
                  </a:prstGeom>
                  <a:noFill/>
                  <a:ln>
                    <a:noFill/>
                  </a:ln>
                </pic:spPr>
              </pic:pic>
            </a:graphicData>
          </a:graphic>
        </wp:inline>
      </w:drawing>
    </w:r>
  </w:p>
  <w:p w14:paraId="7CF117DC" w14:textId="77777777" w:rsidR="00CA16E3" w:rsidRPr="0076322A" w:rsidRDefault="00CA16E3" w:rsidP="00CA16E3">
    <w:pPr>
      <w:rPr>
        <w:sz w:val="22"/>
        <w:szCs w:val="22"/>
        <w:lang w:val="en-US"/>
      </w:rPr>
    </w:pPr>
    <w:r w:rsidRPr="0076322A">
      <w:rPr>
        <w:sz w:val="22"/>
        <w:szCs w:val="22"/>
        <w:lang w:val="en-US"/>
      </w:rPr>
      <w:t>Free translation from the original in Spanish for publication in Argentina</w:t>
    </w:r>
  </w:p>
  <w:p w14:paraId="51246986" w14:textId="77777777" w:rsidR="00CA16E3" w:rsidRPr="00CA16E3" w:rsidRDefault="00CA16E3" w:rsidP="00040A3F">
    <w:pPr>
      <w:jc w:val="both"/>
      <w:rPr>
        <w:sz w:val="22"/>
        <w:szCs w:val="22"/>
        <w:u w:val="single"/>
        <w:lang w:val="en-US"/>
      </w:rPr>
    </w:pPr>
  </w:p>
  <w:p w14:paraId="242C5812" w14:textId="7110B871" w:rsidR="00470AE1" w:rsidRPr="00914A80" w:rsidRDefault="00470AE1" w:rsidP="00040A3F">
    <w:pPr>
      <w:jc w:val="both"/>
      <w:rPr>
        <w:sz w:val="22"/>
        <w:szCs w:val="22"/>
        <w:u w:val="single"/>
        <w:lang w:val="en-US"/>
      </w:rPr>
    </w:pPr>
    <w:r w:rsidRPr="00F33F6B">
      <w:rPr>
        <w:sz w:val="22"/>
        <w:szCs w:val="22"/>
        <w:u w:val="single"/>
        <w:lang w:val="en-US"/>
      </w:rPr>
      <w:t xml:space="preserve">NOTES TO THE </w:t>
    </w:r>
    <w:r>
      <w:rPr>
        <w:sz w:val="22"/>
        <w:szCs w:val="22"/>
        <w:u w:val="single"/>
        <w:lang w:val="en-US"/>
      </w:rPr>
      <w:t xml:space="preserve">INTERIM CONDENSED </w:t>
    </w:r>
    <w:r w:rsidRPr="00F33F6B">
      <w:rPr>
        <w:sz w:val="22"/>
        <w:szCs w:val="22"/>
        <w:u w:val="single"/>
        <w:lang w:val="en-US"/>
      </w:rPr>
      <w:t xml:space="preserve">FINANCIAL STATEMENTS FOR </w:t>
    </w:r>
    <w:r>
      <w:rPr>
        <w:sz w:val="22"/>
        <w:szCs w:val="22"/>
        <w:u w:val="single"/>
        <w:lang w:val="en-US"/>
      </w:rPr>
      <w:t>THE SIX-MONTH PERIOD</w:t>
    </w:r>
    <w:r w:rsidRPr="00F33F6B">
      <w:rPr>
        <w:sz w:val="22"/>
        <w:szCs w:val="22"/>
        <w:u w:val="single"/>
        <w:lang w:val="en-US"/>
      </w:rPr>
      <w:t xml:space="preserve"> ENDED </w:t>
    </w:r>
    <w:r>
      <w:rPr>
        <w:sz w:val="22"/>
        <w:szCs w:val="22"/>
        <w:u w:val="single"/>
        <w:lang w:val="en-US"/>
      </w:rPr>
      <w:t>JUNE</w:t>
    </w:r>
    <w:r w:rsidRPr="00F33F6B">
      <w:rPr>
        <w:sz w:val="22"/>
        <w:szCs w:val="22"/>
        <w:u w:val="single"/>
        <w:lang w:val="en-US"/>
      </w:rPr>
      <w:t xml:space="preserve"> 3</w:t>
    </w:r>
    <w:r>
      <w:rPr>
        <w:sz w:val="22"/>
        <w:szCs w:val="22"/>
        <w:u w:val="single"/>
        <w:lang w:val="en-US"/>
      </w:rPr>
      <w:t>0</w:t>
    </w:r>
    <w:r w:rsidRPr="00F33F6B">
      <w:rPr>
        <w:sz w:val="22"/>
        <w:szCs w:val="22"/>
        <w:u w:val="single"/>
        <w:lang w:val="en-US"/>
      </w:rPr>
      <w:t xml:space="preserve">, </w:t>
    </w:r>
    <w:r>
      <w:rPr>
        <w:sz w:val="22"/>
        <w:szCs w:val="22"/>
        <w:u w:val="single"/>
        <w:lang w:val="en-US"/>
      </w:rPr>
      <w:t>2020</w:t>
    </w:r>
    <w:r w:rsidRPr="00F33F6B">
      <w:rPr>
        <w:sz w:val="22"/>
        <w:szCs w:val="22"/>
        <w:u w:val="single"/>
        <w:lang w:val="en-US"/>
      </w:rPr>
      <w:t>, PRESENTED ON A COMPARATIVE BASIS (in thousand pesos, except as otherwise expressly stated</w:t>
    </w:r>
    <w:r w:rsidRPr="00914A80">
      <w:rPr>
        <w:sz w:val="22"/>
        <w:szCs w:val="22"/>
        <w:u w:val="single"/>
        <w:lang w:val="en-US"/>
      </w:rPr>
      <w:t>)</w:t>
    </w:r>
  </w:p>
  <w:p w14:paraId="543B7551" w14:textId="77777777" w:rsidR="00470AE1" w:rsidRPr="00914A80" w:rsidRDefault="00470AE1">
    <w:pPr>
      <w:pStyle w:val="Encabezado"/>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C0D7" w14:textId="77777777" w:rsidR="00470AE1" w:rsidRPr="00E5072E" w:rsidRDefault="00470AE1" w:rsidP="004E2FC1">
    <w:pPr>
      <w:jc w:val="both"/>
      <w:rPr>
        <w:sz w:val="22"/>
        <w:szCs w:val="22"/>
        <w:u w:val="single"/>
        <w:lang w:val="es-AR"/>
      </w:rPr>
    </w:pPr>
  </w:p>
  <w:p w14:paraId="5308EFD7" w14:textId="0AAF2832" w:rsidR="00470AE1" w:rsidRDefault="00470AE1">
    <w:pPr>
      <w:rPr>
        <w:lang w:val="es-AR"/>
      </w:rPr>
    </w:pPr>
    <w:r>
      <w:rPr>
        <w:noProof/>
        <w:sz w:val="22"/>
        <w:szCs w:val="22"/>
        <w:lang w:val="es-AR" w:eastAsia="es-AR"/>
      </w:rPr>
      <w:drawing>
        <wp:inline distT="0" distB="0" distL="0" distR="0" wp14:anchorId="022CACBB" wp14:editId="06EB40CD">
          <wp:extent cx="1043940" cy="741680"/>
          <wp:effectExtent l="0" t="0" r="381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41680"/>
                  </a:xfrm>
                  <a:prstGeom prst="rect">
                    <a:avLst/>
                  </a:prstGeom>
                  <a:noFill/>
                  <a:ln>
                    <a:noFill/>
                  </a:ln>
                </pic:spPr>
              </pic:pic>
            </a:graphicData>
          </a:graphic>
        </wp:inline>
      </w:drawing>
    </w:r>
  </w:p>
  <w:p w14:paraId="45237113" w14:textId="77777777" w:rsidR="00CA16E3" w:rsidRPr="0076322A" w:rsidRDefault="00CA16E3" w:rsidP="00CA16E3">
    <w:pPr>
      <w:rPr>
        <w:sz w:val="22"/>
        <w:szCs w:val="22"/>
        <w:lang w:val="en-US"/>
      </w:rPr>
    </w:pPr>
    <w:r w:rsidRPr="0076322A">
      <w:rPr>
        <w:sz w:val="22"/>
        <w:szCs w:val="22"/>
        <w:lang w:val="en-US"/>
      </w:rPr>
      <w:t>Free translation from the original in Spanish for publication in Argentina</w:t>
    </w:r>
  </w:p>
  <w:p w14:paraId="7CA5B5BD" w14:textId="77777777" w:rsidR="00CA16E3" w:rsidRPr="00CA16E3" w:rsidRDefault="00CA16E3">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088A"/>
    <w:multiLevelType w:val="multilevel"/>
    <w:tmpl w:val="9B9060B8"/>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F341A"/>
    <w:multiLevelType w:val="hybridMultilevel"/>
    <w:tmpl w:val="9C7EF946"/>
    <w:lvl w:ilvl="0" w:tplc="B41C2512">
      <w:start w:val="1"/>
      <w:numFmt w:val="upperRoman"/>
      <w:lvlText w:val="%1)"/>
      <w:lvlJc w:val="left"/>
      <w:pPr>
        <w:ind w:left="9" w:hanging="720"/>
      </w:pPr>
      <w:rPr>
        <w:rFonts w:hint="default"/>
      </w:rPr>
    </w:lvl>
    <w:lvl w:ilvl="1" w:tplc="2C0A0019">
      <w:start w:val="1"/>
      <w:numFmt w:val="lowerLetter"/>
      <w:lvlText w:val="%2."/>
      <w:lvlJc w:val="left"/>
      <w:pPr>
        <w:ind w:left="369" w:hanging="360"/>
      </w:pPr>
    </w:lvl>
    <w:lvl w:ilvl="2" w:tplc="2C0A001B" w:tentative="1">
      <w:start w:val="1"/>
      <w:numFmt w:val="lowerRoman"/>
      <w:lvlText w:val="%3."/>
      <w:lvlJc w:val="right"/>
      <w:pPr>
        <w:ind w:left="1089" w:hanging="180"/>
      </w:pPr>
    </w:lvl>
    <w:lvl w:ilvl="3" w:tplc="2C0A000F" w:tentative="1">
      <w:start w:val="1"/>
      <w:numFmt w:val="decimal"/>
      <w:lvlText w:val="%4."/>
      <w:lvlJc w:val="left"/>
      <w:pPr>
        <w:ind w:left="1809" w:hanging="360"/>
      </w:pPr>
    </w:lvl>
    <w:lvl w:ilvl="4" w:tplc="2C0A0019" w:tentative="1">
      <w:start w:val="1"/>
      <w:numFmt w:val="lowerLetter"/>
      <w:lvlText w:val="%5."/>
      <w:lvlJc w:val="left"/>
      <w:pPr>
        <w:ind w:left="2529" w:hanging="360"/>
      </w:pPr>
    </w:lvl>
    <w:lvl w:ilvl="5" w:tplc="2C0A001B" w:tentative="1">
      <w:start w:val="1"/>
      <w:numFmt w:val="lowerRoman"/>
      <w:lvlText w:val="%6."/>
      <w:lvlJc w:val="right"/>
      <w:pPr>
        <w:ind w:left="3249" w:hanging="180"/>
      </w:pPr>
    </w:lvl>
    <w:lvl w:ilvl="6" w:tplc="2C0A000F" w:tentative="1">
      <w:start w:val="1"/>
      <w:numFmt w:val="decimal"/>
      <w:lvlText w:val="%7."/>
      <w:lvlJc w:val="left"/>
      <w:pPr>
        <w:ind w:left="3969" w:hanging="360"/>
      </w:pPr>
    </w:lvl>
    <w:lvl w:ilvl="7" w:tplc="2C0A0019" w:tentative="1">
      <w:start w:val="1"/>
      <w:numFmt w:val="lowerLetter"/>
      <w:lvlText w:val="%8."/>
      <w:lvlJc w:val="left"/>
      <w:pPr>
        <w:ind w:left="4689" w:hanging="360"/>
      </w:pPr>
    </w:lvl>
    <w:lvl w:ilvl="8" w:tplc="2C0A001B" w:tentative="1">
      <w:start w:val="1"/>
      <w:numFmt w:val="lowerRoman"/>
      <w:lvlText w:val="%9."/>
      <w:lvlJc w:val="right"/>
      <w:pPr>
        <w:ind w:left="5409" w:hanging="180"/>
      </w:pPr>
    </w:lvl>
  </w:abstractNum>
  <w:abstractNum w:abstractNumId="2" w15:restartNumberingAfterBreak="0">
    <w:nsid w:val="041302D3"/>
    <w:multiLevelType w:val="hybridMultilevel"/>
    <w:tmpl w:val="1770661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4252D82"/>
    <w:multiLevelType w:val="hybridMultilevel"/>
    <w:tmpl w:val="34564CF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04B30704"/>
    <w:multiLevelType w:val="hybridMultilevel"/>
    <w:tmpl w:val="8FAE90C6"/>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44606"/>
    <w:multiLevelType w:val="hybridMultilevel"/>
    <w:tmpl w:val="2F9CF46E"/>
    <w:lvl w:ilvl="0" w:tplc="2C0A0017">
      <w:start w:val="6"/>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01E0A3D"/>
    <w:multiLevelType w:val="hybridMultilevel"/>
    <w:tmpl w:val="CE400D6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8965889"/>
    <w:multiLevelType w:val="hybridMultilevel"/>
    <w:tmpl w:val="135C0816"/>
    <w:lvl w:ilvl="0" w:tplc="B684907C">
      <w:start w:val="1"/>
      <w:numFmt w:val="decimal"/>
      <w:lvlText w:val="(%1)"/>
      <w:lvlJc w:val="left"/>
      <w:pPr>
        <w:ind w:left="720" w:hanging="360"/>
      </w:pPr>
      <w:rPr>
        <w:rFonts w:hint="default"/>
        <w:vertAlign w:val="superscrip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D126116"/>
    <w:multiLevelType w:val="hybridMultilevel"/>
    <w:tmpl w:val="815AE204"/>
    <w:lvl w:ilvl="0" w:tplc="7916DF28">
      <w:start w:val="1"/>
      <w:numFmt w:val="lowerRoman"/>
      <w:lvlText w:val="%1."/>
      <w:lvlJc w:val="left"/>
      <w:pPr>
        <w:ind w:left="720" w:hanging="72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15:restartNumberingAfterBreak="0">
    <w:nsid w:val="20EA683E"/>
    <w:multiLevelType w:val="hybridMultilevel"/>
    <w:tmpl w:val="C33088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24E4437"/>
    <w:multiLevelType w:val="multilevel"/>
    <w:tmpl w:val="64DA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AB07E5"/>
    <w:multiLevelType w:val="hybridMultilevel"/>
    <w:tmpl w:val="1070FBFA"/>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41D1CB8"/>
    <w:multiLevelType w:val="hybridMultilevel"/>
    <w:tmpl w:val="AC2800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6206246"/>
    <w:multiLevelType w:val="singleLevel"/>
    <w:tmpl w:val="D2B04164"/>
    <w:lvl w:ilvl="0">
      <w:start w:val="13"/>
      <w:numFmt w:val="decimal"/>
      <w:lvlText w:val="%1."/>
      <w:lvlJc w:val="left"/>
      <w:pPr>
        <w:tabs>
          <w:tab w:val="num" w:pos="196"/>
        </w:tabs>
        <w:ind w:left="196" w:hanging="480"/>
      </w:pPr>
      <w:rPr>
        <w:rFonts w:hint="default"/>
        <w:b/>
        <w:i w:val="0"/>
      </w:rPr>
    </w:lvl>
  </w:abstractNum>
  <w:abstractNum w:abstractNumId="14" w15:restartNumberingAfterBreak="0">
    <w:nsid w:val="29154B1B"/>
    <w:multiLevelType w:val="hybridMultilevel"/>
    <w:tmpl w:val="1D4C372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BD96376"/>
    <w:multiLevelType w:val="singleLevel"/>
    <w:tmpl w:val="C79AE760"/>
    <w:lvl w:ilvl="0">
      <w:start w:val="114"/>
      <w:numFmt w:val="bullet"/>
      <w:lvlText w:val="-"/>
      <w:lvlJc w:val="left"/>
      <w:pPr>
        <w:tabs>
          <w:tab w:val="num" w:pos="786"/>
        </w:tabs>
        <w:ind w:left="786" w:hanging="360"/>
      </w:pPr>
      <w:rPr>
        <w:rFonts w:ascii="Times New Roman" w:hAnsi="Times New Roman" w:hint="default"/>
      </w:rPr>
    </w:lvl>
  </w:abstractNum>
  <w:abstractNum w:abstractNumId="16" w15:restartNumberingAfterBreak="0">
    <w:nsid w:val="2E3F6E8B"/>
    <w:multiLevelType w:val="hybridMultilevel"/>
    <w:tmpl w:val="1A6AB5CA"/>
    <w:lvl w:ilvl="0" w:tplc="6B620E7A">
      <w:start w:val="1"/>
      <w:numFmt w:val="lowerLetter"/>
      <w:lvlText w:val="%1)"/>
      <w:legacy w:legacy="1" w:legacySpace="0" w:legacyIndent="283"/>
      <w:lvlJc w:val="left"/>
      <w:pPr>
        <w:ind w:left="283" w:hanging="283"/>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1860F83"/>
    <w:multiLevelType w:val="multilevel"/>
    <w:tmpl w:val="F02422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8" w15:restartNumberingAfterBreak="0">
    <w:nsid w:val="31E71A8A"/>
    <w:multiLevelType w:val="hybridMultilevel"/>
    <w:tmpl w:val="CFE6411E"/>
    <w:lvl w:ilvl="0" w:tplc="7E38D242">
      <w:start w:val="35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2411AF9"/>
    <w:multiLevelType w:val="hybridMultilevel"/>
    <w:tmpl w:val="DD00D3D4"/>
    <w:lvl w:ilvl="0" w:tplc="B7EC8BCE">
      <w:start w:val="1"/>
      <w:numFmt w:val="lowerRoman"/>
      <w:lvlText w:val="%1."/>
      <w:lvlJc w:val="right"/>
      <w:pPr>
        <w:tabs>
          <w:tab w:val="num" w:pos="720"/>
        </w:tabs>
        <w:ind w:left="720" w:hanging="360"/>
      </w:pPr>
      <w:rPr>
        <w:rFonts w:hint="default"/>
        <w:b w:val="0"/>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5495D8D"/>
    <w:multiLevelType w:val="singleLevel"/>
    <w:tmpl w:val="48043EB6"/>
    <w:lvl w:ilvl="0">
      <w:start w:val="1"/>
      <w:numFmt w:val="lowerLetter"/>
      <w:lvlText w:val="%1)"/>
      <w:lvlJc w:val="left"/>
      <w:pPr>
        <w:tabs>
          <w:tab w:val="num" w:pos="1020"/>
        </w:tabs>
        <w:ind w:left="1020" w:hanging="495"/>
      </w:pPr>
      <w:rPr>
        <w:rFonts w:cs="Times New Roman" w:hint="default"/>
      </w:rPr>
    </w:lvl>
  </w:abstractNum>
  <w:abstractNum w:abstractNumId="21" w15:restartNumberingAfterBreak="0">
    <w:nsid w:val="387C37BD"/>
    <w:multiLevelType w:val="hybridMultilevel"/>
    <w:tmpl w:val="528AFEF6"/>
    <w:lvl w:ilvl="0" w:tplc="A83EFC2A">
      <w:start w:val="1"/>
      <w:numFmt w:val="lowerRoman"/>
      <w:lvlText w:val="%1."/>
      <w:lvlJc w:val="right"/>
      <w:pPr>
        <w:tabs>
          <w:tab w:val="num" w:pos="720"/>
        </w:tabs>
        <w:ind w:left="720" w:hanging="360"/>
      </w:pPr>
      <w:rPr>
        <w:rFonts w:hint="default"/>
        <w:b w:val="0"/>
        <w:i/>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9C56BCE"/>
    <w:multiLevelType w:val="hybridMultilevel"/>
    <w:tmpl w:val="5EA2088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3" w15:restartNumberingAfterBreak="0">
    <w:nsid w:val="3BDE75C9"/>
    <w:multiLevelType w:val="hybridMultilevel"/>
    <w:tmpl w:val="F34086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3C762C28"/>
    <w:multiLevelType w:val="hybridMultilevel"/>
    <w:tmpl w:val="9DE4E21E"/>
    <w:lvl w:ilvl="0" w:tplc="FFFFFFFF">
      <w:start w:val="1"/>
      <w:numFmt w:val="lowerRoman"/>
      <w:lvlText w:val="%1."/>
      <w:lvlJc w:val="right"/>
      <w:pPr>
        <w:tabs>
          <w:tab w:val="num" w:pos="720"/>
        </w:tabs>
        <w:ind w:left="720" w:hanging="360"/>
      </w:pPr>
      <w:rPr>
        <w:rFonts w:hint="default"/>
        <w:b w:val="0"/>
        <w:i/>
        <w:sz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22B61AB4">
      <w:start w:val="1"/>
      <w:numFmt w:val="decimal"/>
      <w:lvlText w:val="(%4)"/>
      <w:lvlJc w:val="left"/>
      <w:pPr>
        <w:tabs>
          <w:tab w:val="num" w:pos="2880"/>
        </w:tabs>
        <w:ind w:left="2880" w:hanging="360"/>
      </w:pPr>
      <w:rPr>
        <w:rFonts w:hint="default"/>
        <w:sz w:val="16"/>
        <w:szCs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3CD60BF5"/>
    <w:multiLevelType w:val="hybridMultilevel"/>
    <w:tmpl w:val="45788B5A"/>
    <w:lvl w:ilvl="0" w:tplc="BCC8BDD0">
      <w:start w:val="1"/>
      <w:numFmt w:val="low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6" w15:restartNumberingAfterBreak="0">
    <w:nsid w:val="3F304C14"/>
    <w:multiLevelType w:val="hybridMultilevel"/>
    <w:tmpl w:val="9398D468"/>
    <w:lvl w:ilvl="0" w:tplc="5278457E">
      <w:start w:val="3"/>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7" w15:restartNumberingAfterBreak="0">
    <w:nsid w:val="41B27EBF"/>
    <w:multiLevelType w:val="hybridMultilevel"/>
    <w:tmpl w:val="54E0B062"/>
    <w:lvl w:ilvl="0" w:tplc="2C0A001B">
      <w:start w:val="1"/>
      <w:numFmt w:val="lowerRoman"/>
      <w:lvlText w:val="%1."/>
      <w:lvlJc w:val="righ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8" w15:restartNumberingAfterBreak="0">
    <w:nsid w:val="43362C30"/>
    <w:multiLevelType w:val="hybridMultilevel"/>
    <w:tmpl w:val="D0886F6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9" w15:restartNumberingAfterBreak="0">
    <w:nsid w:val="47401504"/>
    <w:multiLevelType w:val="hybridMultilevel"/>
    <w:tmpl w:val="3C22474A"/>
    <w:lvl w:ilvl="0" w:tplc="AE1298D8">
      <w:start w:val="580"/>
      <w:numFmt w:val="bullet"/>
      <w:lvlText w:val="-"/>
      <w:lvlJc w:val="left"/>
      <w:pPr>
        <w:ind w:left="705" w:hanging="360"/>
      </w:pPr>
      <w:rPr>
        <w:rFonts w:ascii="Times New Roman" w:eastAsia="Times New Roman" w:hAnsi="Times New Roman" w:cs="Times New Roman" w:hint="default"/>
      </w:rPr>
    </w:lvl>
    <w:lvl w:ilvl="1" w:tplc="2C0A0003" w:tentative="1">
      <w:start w:val="1"/>
      <w:numFmt w:val="bullet"/>
      <w:lvlText w:val="o"/>
      <w:lvlJc w:val="left"/>
      <w:pPr>
        <w:ind w:left="1425" w:hanging="360"/>
      </w:pPr>
      <w:rPr>
        <w:rFonts w:ascii="Courier New" w:hAnsi="Courier New" w:cs="Courier New" w:hint="default"/>
      </w:rPr>
    </w:lvl>
    <w:lvl w:ilvl="2" w:tplc="2C0A0005" w:tentative="1">
      <w:start w:val="1"/>
      <w:numFmt w:val="bullet"/>
      <w:lvlText w:val=""/>
      <w:lvlJc w:val="left"/>
      <w:pPr>
        <w:ind w:left="2145" w:hanging="360"/>
      </w:pPr>
      <w:rPr>
        <w:rFonts w:ascii="Wingdings" w:hAnsi="Wingdings" w:hint="default"/>
      </w:rPr>
    </w:lvl>
    <w:lvl w:ilvl="3" w:tplc="2C0A0001" w:tentative="1">
      <w:start w:val="1"/>
      <w:numFmt w:val="bullet"/>
      <w:lvlText w:val=""/>
      <w:lvlJc w:val="left"/>
      <w:pPr>
        <w:ind w:left="2865" w:hanging="360"/>
      </w:pPr>
      <w:rPr>
        <w:rFonts w:ascii="Symbol" w:hAnsi="Symbol" w:hint="default"/>
      </w:rPr>
    </w:lvl>
    <w:lvl w:ilvl="4" w:tplc="2C0A0003" w:tentative="1">
      <w:start w:val="1"/>
      <w:numFmt w:val="bullet"/>
      <w:lvlText w:val="o"/>
      <w:lvlJc w:val="left"/>
      <w:pPr>
        <w:ind w:left="3585" w:hanging="360"/>
      </w:pPr>
      <w:rPr>
        <w:rFonts w:ascii="Courier New" w:hAnsi="Courier New" w:cs="Courier New" w:hint="default"/>
      </w:rPr>
    </w:lvl>
    <w:lvl w:ilvl="5" w:tplc="2C0A0005" w:tentative="1">
      <w:start w:val="1"/>
      <w:numFmt w:val="bullet"/>
      <w:lvlText w:val=""/>
      <w:lvlJc w:val="left"/>
      <w:pPr>
        <w:ind w:left="4305" w:hanging="360"/>
      </w:pPr>
      <w:rPr>
        <w:rFonts w:ascii="Wingdings" w:hAnsi="Wingdings" w:hint="default"/>
      </w:rPr>
    </w:lvl>
    <w:lvl w:ilvl="6" w:tplc="2C0A0001" w:tentative="1">
      <w:start w:val="1"/>
      <w:numFmt w:val="bullet"/>
      <w:lvlText w:val=""/>
      <w:lvlJc w:val="left"/>
      <w:pPr>
        <w:ind w:left="5025" w:hanging="360"/>
      </w:pPr>
      <w:rPr>
        <w:rFonts w:ascii="Symbol" w:hAnsi="Symbol" w:hint="default"/>
      </w:rPr>
    </w:lvl>
    <w:lvl w:ilvl="7" w:tplc="2C0A0003" w:tentative="1">
      <w:start w:val="1"/>
      <w:numFmt w:val="bullet"/>
      <w:lvlText w:val="o"/>
      <w:lvlJc w:val="left"/>
      <w:pPr>
        <w:ind w:left="5745" w:hanging="360"/>
      </w:pPr>
      <w:rPr>
        <w:rFonts w:ascii="Courier New" w:hAnsi="Courier New" w:cs="Courier New" w:hint="default"/>
      </w:rPr>
    </w:lvl>
    <w:lvl w:ilvl="8" w:tplc="2C0A0005" w:tentative="1">
      <w:start w:val="1"/>
      <w:numFmt w:val="bullet"/>
      <w:lvlText w:val=""/>
      <w:lvlJc w:val="left"/>
      <w:pPr>
        <w:ind w:left="6465" w:hanging="360"/>
      </w:pPr>
      <w:rPr>
        <w:rFonts w:ascii="Wingdings" w:hAnsi="Wingdings" w:hint="default"/>
      </w:rPr>
    </w:lvl>
  </w:abstractNum>
  <w:abstractNum w:abstractNumId="30" w15:restartNumberingAfterBreak="0">
    <w:nsid w:val="4AD0604C"/>
    <w:multiLevelType w:val="hybridMultilevel"/>
    <w:tmpl w:val="BEA8AB38"/>
    <w:lvl w:ilvl="0" w:tplc="539267C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1324095"/>
    <w:multiLevelType w:val="hybridMultilevel"/>
    <w:tmpl w:val="BC98B728"/>
    <w:lvl w:ilvl="0" w:tplc="1B32D54C">
      <w:start w:val="1"/>
      <w:numFmt w:val="decimal"/>
      <w:lvlText w:val="(%1)"/>
      <w:lvlJc w:val="left"/>
      <w:pPr>
        <w:ind w:left="360" w:hanging="360"/>
      </w:pPr>
      <w:rPr>
        <w:rFonts w:hint="default"/>
        <w:sz w:val="20"/>
        <w:u w:val="none"/>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2" w15:restartNumberingAfterBreak="0">
    <w:nsid w:val="515E50CF"/>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523466C8"/>
    <w:multiLevelType w:val="singleLevel"/>
    <w:tmpl w:val="E5E2AFF4"/>
    <w:lvl w:ilvl="0">
      <w:start w:val="11"/>
      <w:numFmt w:val="decimal"/>
      <w:lvlText w:val="%1."/>
      <w:lvlJc w:val="left"/>
      <w:pPr>
        <w:tabs>
          <w:tab w:val="num" w:pos="136"/>
        </w:tabs>
        <w:ind w:left="136" w:hanging="420"/>
      </w:pPr>
      <w:rPr>
        <w:rFonts w:hint="default"/>
        <w:b/>
      </w:rPr>
    </w:lvl>
  </w:abstractNum>
  <w:abstractNum w:abstractNumId="34" w15:restartNumberingAfterBreak="0">
    <w:nsid w:val="57076CB4"/>
    <w:multiLevelType w:val="hybridMultilevel"/>
    <w:tmpl w:val="2C449C2C"/>
    <w:lvl w:ilvl="0" w:tplc="1908B8A4">
      <w:start w:val="1"/>
      <w:numFmt w:val="lowerRoman"/>
      <w:lvlText w:val="%1."/>
      <w:lvlJc w:val="right"/>
      <w:pPr>
        <w:tabs>
          <w:tab w:val="num" w:pos="1440"/>
        </w:tabs>
        <w:ind w:left="1440" w:hanging="360"/>
      </w:pPr>
      <w:rPr>
        <w:rFonts w:hint="default"/>
        <w:b w:val="0"/>
        <w:i/>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8CD717B"/>
    <w:multiLevelType w:val="hybridMultilevel"/>
    <w:tmpl w:val="381E242C"/>
    <w:lvl w:ilvl="0" w:tplc="BD62E394">
      <w:start w:val="7"/>
      <w:numFmt w:val="decimal"/>
      <w:lvlText w:val="%1."/>
      <w:lvlJc w:val="left"/>
      <w:pPr>
        <w:tabs>
          <w:tab w:val="num" w:pos="121"/>
        </w:tabs>
        <w:ind w:left="121" w:hanging="40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36" w15:restartNumberingAfterBreak="0">
    <w:nsid w:val="5A814A4C"/>
    <w:multiLevelType w:val="hybridMultilevel"/>
    <w:tmpl w:val="7CA07086"/>
    <w:lvl w:ilvl="0" w:tplc="0C0A0001">
      <w:start w:val="1"/>
      <w:numFmt w:val="lowerRoman"/>
      <w:lvlText w:val="%1."/>
      <w:lvlJc w:val="right"/>
      <w:pPr>
        <w:tabs>
          <w:tab w:val="num" w:pos="720"/>
        </w:tabs>
        <w:ind w:left="720" w:hanging="360"/>
      </w:pPr>
      <w:rPr>
        <w:rFonts w:hint="default"/>
        <w:b w:val="0"/>
        <w:i/>
      </w:rPr>
    </w:lvl>
    <w:lvl w:ilvl="1" w:tplc="0C0A0003">
      <w:start w:val="1"/>
      <w:numFmt w:val="lowerRoman"/>
      <w:lvlText w:val="(%2)"/>
      <w:lvlJc w:val="left"/>
      <w:pPr>
        <w:tabs>
          <w:tab w:val="num" w:pos="1800"/>
        </w:tabs>
        <w:ind w:left="1800" w:hanging="720"/>
      </w:pPr>
      <w:rPr>
        <w:rFont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7" w15:restartNumberingAfterBreak="0">
    <w:nsid w:val="5EF80BDB"/>
    <w:multiLevelType w:val="hybridMultilevel"/>
    <w:tmpl w:val="DE76D916"/>
    <w:lvl w:ilvl="0" w:tplc="7E38D242">
      <w:start w:val="351"/>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63736BCC"/>
    <w:multiLevelType w:val="hybridMultilevel"/>
    <w:tmpl w:val="D1B47BE2"/>
    <w:lvl w:ilvl="0" w:tplc="5278457E">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AC9022B"/>
    <w:multiLevelType w:val="hybridMultilevel"/>
    <w:tmpl w:val="4B0A4F2A"/>
    <w:lvl w:ilvl="0" w:tplc="9C5CE7B2">
      <w:start w:val="59"/>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6D970A38"/>
    <w:multiLevelType w:val="hybridMultilevel"/>
    <w:tmpl w:val="70B06982"/>
    <w:lvl w:ilvl="0" w:tplc="27DC692A">
      <w:start w:val="1"/>
      <w:numFmt w:val="lowerRoman"/>
      <w:lvlText w:val="%1."/>
      <w:lvlJc w:val="right"/>
      <w:pPr>
        <w:tabs>
          <w:tab w:val="num" w:pos="502"/>
        </w:tabs>
        <w:ind w:left="502" w:hanging="360"/>
      </w:pPr>
      <w:rPr>
        <w:rFonts w:hint="default"/>
        <w:b w:val="0"/>
        <w:i/>
      </w:r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41" w15:restartNumberingAfterBreak="0">
    <w:nsid w:val="6F2F3D9F"/>
    <w:multiLevelType w:val="hybridMultilevel"/>
    <w:tmpl w:val="505077E8"/>
    <w:lvl w:ilvl="0" w:tplc="961C4102">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713B3A4E"/>
    <w:multiLevelType w:val="singleLevel"/>
    <w:tmpl w:val="6B620E7A"/>
    <w:lvl w:ilvl="0">
      <w:start w:val="1"/>
      <w:numFmt w:val="lowerLetter"/>
      <w:lvlText w:val="%1)"/>
      <w:legacy w:legacy="1" w:legacySpace="0" w:legacyIndent="283"/>
      <w:lvlJc w:val="left"/>
      <w:pPr>
        <w:ind w:left="283" w:hanging="283"/>
      </w:pPr>
    </w:lvl>
  </w:abstractNum>
  <w:abstractNum w:abstractNumId="43" w15:restartNumberingAfterBreak="0">
    <w:nsid w:val="73943C7C"/>
    <w:multiLevelType w:val="singleLevel"/>
    <w:tmpl w:val="42DA18DE"/>
    <w:lvl w:ilvl="0">
      <w:start w:val="1"/>
      <w:numFmt w:val="decimal"/>
      <w:lvlText w:val="(%1)"/>
      <w:lvlJc w:val="left"/>
      <w:pPr>
        <w:tabs>
          <w:tab w:val="num" w:pos="360"/>
        </w:tabs>
        <w:ind w:left="360" w:hanging="360"/>
      </w:pPr>
      <w:rPr>
        <w:rFonts w:hint="default"/>
      </w:rPr>
    </w:lvl>
  </w:abstractNum>
  <w:abstractNum w:abstractNumId="44" w15:restartNumberingAfterBreak="0">
    <w:nsid w:val="74401E9C"/>
    <w:multiLevelType w:val="hybridMultilevel"/>
    <w:tmpl w:val="04941AE8"/>
    <w:lvl w:ilvl="0" w:tplc="FFFFFFFF">
      <w:start w:val="1"/>
      <w:numFmt w:val="lowerRoman"/>
      <w:lvlText w:val="%1."/>
      <w:lvlJc w:val="right"/>
      <w:pPr>
        <w:tabs>
          <w:tab w:val="num" w:pos="720"/>
        </w:tabs>
        <w:ind w:left="720" w:hanging="360"/>
      </w:pPr>
      <w:rPr>
        <w:rFonts w:hint="default"/>
        <w:b w:val="0"/>
        <w:i/>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58F528F"/>
    <w:multiLevelType w:val="hybridMultilevel"/>
    <w:tmpl w:val="E694722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6" w15:restartNumberingAfterBreak="0">
    <w:nsid w:val="7D9F09AC"/>
    <w:multiLevelType w:val="hybridMultilevel"/>
    <w:tmpl w:val="6100C476"/>
    <w:lvl w:ilvl="0" w:tplc="2C0A001B">
      <w:start w:val="1"/>
      <w:numFmt w:val="low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15:restartNumberingAfterBreak="0">
    <w:nsid w:val="7FE41335"/>
    <w:multiLevelType w:val="hybridMultilevel"/>
    <w:tmpl w:val="1BFE3DCE"/>
    <w:lvl w:ilvl="0" w:tplc="2C0A0001">
      <w:start w:val="1"/>
      <w:numFmt w:val="bullet"/>
      <w:lvlText w:val=""/>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num w:numId="1">
    <w:abstractNumId w:val="38"/>
  </w:num>
  <w:num w:numId="2">
    <w:abstractNumId w:val="32"/>
  </w:num>
  <w:num w:numId="3">
    <w:abstractNumId w:val="24"/>
  </w:num>
  <w:num w:numId="4">
    <w:abstractNumId w:val="21"/>
  </w:num>
  <w:num w:numId="5">
    <w:abstractNumId w:val="36"/>
  </w:num>
  <w:num w:numId="6">
    <w:abstractNumId w:val="44"/>
  </w:num>
  <w:num w:numId="7">
    <w:abstractNumId w:val="19"/>
  </w:num>
  <w:num w:numId="8">
    <w:abstractNumId w:val="15"/>
  </w:num>
  <w:num w:numId="9">
    <w:abstractNumId w:val="13"/>
  </w:num>
  <w:num w:numId="10">
    <w:abstractNumId w:val="33"/>
  </w:num>
  <w:num w:numId="11">
    <w:abstractNumId w:val="43"/>
  </w:num>
  <w:num w:numId="12">
    <w:abstractNumId w:val="17"/>
  </w:num>
  <w:num w:numId="13">
    <w:abstractNumId w:val="34"/>
  </w:num>
  <w:num w:numId="14">
    <w:abstractNumId w:val="4"/>
  </w:num>
  <w:num w:numId="15">
    <w:abstractNumId w:val="7"/>
  </w:num>
  <w:num w:numId="16">
    <w:abstractNumId w:val="14"/>
  </w:num>
  <w:num w:numId="17">
    <w:abstractNumId w:val="27"/>
  </w:num>
  <w:num w:numId="18">
    <w:abstractNumId w:val="22"/>
  </w:num>
  <w:num w:numId="19">
    <w:abstractNumId w:val="2"/>
  </w:num>
  <w:num w:numId="20">
    <w:abstractNumId w:val="23"/>
  </w:num>
  <w:num w:numId="21">
    <w:abstractNumId w:val="1"/>
  </w:num>
  <w:num w:numId="22">
    <w:abstractNumId w:val="37"/>
  </w:num>
  <w:num w:numId="23">
    <w:abstractNumId w:val="12"/>
  </w:num>
  <w:num w:numId="24">
    <w:abstractNumId w:val="3"/>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5"/>
  </w:num>
  <w:num w:numId="29">
    <w:abstractNumId w:val="46"/>
  </w:num>
  <w:num w:numId="30">
    <w:abstractNumId w:val="30"/>
  </w:num>
  <w:num w:numId="31">
    <w:abstractNumId w:val="47"/>
  </w:num>
  <w:num w:numId="32">
    <w:abstractNumId w:val="31"/>
  </w:num>
  <w:num w:numId="33">
    <w:abstractNumId w:val="10"/>
  </w:num>
  <w:num w:numId="34">
    <w:abstractNumId w:val="29"/>
  </w:num>
  <w:num w:numId="35">
    <w:abstractNumId w:val="45"/>
  </w:num>
  <w:num w:numId="36">
    <w:abstractNumId w:val="28"/>
  </w:num>
  <w:num w:numId="37">
    <w:abstractNumId w:val="9"/>
  </w:num>
  <w:num w:numId="38">
    <w:abstractNumId w:val="40"/>
  </w:num>
  <w:num w:numId="39">
    <w:abstractNumId w:val="6"/>
  </w:num>
  <w:num w:numId="40">
    <w:abstractNumId w:val="5"/>
  </w:num>
  <w:num w:numId="41">
    <w:abstractNumId w:val="0"/>
  </w:num>
  <w:num w:numId="42">
    <w:abstractNumId w:val="26"/>
  </w:num>
  <w:num w:numId="43">
    <w:abstractNumId w:val="20"/>
  </w:num>
  <w:num w:numId="44">
    <w:abstractNumId w:val="41"/>
  </w:num>
  <w:num w:numId="45">
    <w:abstractNumId w:val="18"/>
  </w:num>
  <w:num w:numId="46">
    <w:abstractNumId w:val="39"/>
  </w:num>
  <w:num w:numId="47">
    <w:abstractNumId w:val="8"/>
  </w:num>
  <w:num w:numId="4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GB" w:vendorID="64" w:dllVersion="6" w:nlCheck="1" w:checkStyle="1"/>
  <w:activeWritingStyle w:appName="MSWord" w:lang="es-AR" w:vendorID="64" w:dllVersion="6" w:nlCheck="1" w:checkStyle="0"/>
  <w:activeWritingStyle w:appName="MSWord" w:lang="es-PE"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4096" w:nlCheck="1" w:checkStyle="0"/>
  <w:activeWritingStyle w:appName="MSWord" w:lang="es-A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5AF"/>
    <w:rsid w:val="00000153"/>
    <w:rsid w:val="00000163"/>
    <w:rsid w:val="00000179"/>
    <w:rsid w:val="000002A1"/>
    <w:rsid w:val="000004D8"/>
    <w:rsid w:val="0000099A"/>
    <w:rsid w:val="00000C2B"/>
    <w:rsid w:val="00000DB6"/>
    <w:rsid w:val="000010BC"/>
    <w:rsid w:val="000011FF"/>
    <w:rsid w:val="00001548"/>
    <w:rsid w:val="00001640"/>
    <w:rsid w:val="00001AAE"/>
    <w:rsid w:val="00001D0D"/>
    <w:rsid w:val="000021F9"/>
    <w:rsid w:val="00002523"/>
    <w:rsid w:val="000027BB"/>
    <w:rsid w:val="000029E8"/>
    <w:rsid w:val="00002A14"/>
    <w:rsid w:val="00002AED"/>
    <w:rsid w:val="00002DC0"/>
    <w:rsid w:val="00002F8B"/>
    <w:rsid w:val="00003164"/>
    <w:rsid w:val="00003277"/>
    <w:rsid w:val="000035DD"/>
    <w:rsid w:val="000036BF"/>
    <w:rsid w:val="00003C73"/>
    <w:rsid w:val="00003CF0"/>
    <w:rsid w:val="00003D8D"/>
    <w:rsid w:val="0000417D"/>
    <w:rsid w:val="0000428E"/>
    <w:rsid w:val="000043FA"/>
    <w:rsid w:val="000045E1"/>
    <w:rsid w:val="0000493E"/>
    <w:rsid w:val="00004A9A"/>
    <w:rsid w:val="00004DE2"/>
    <w:rsid w:val="000052BA"/>
    <w:rsid w:val="000058A5"/>
    <w:rsid w:val="00005943"/>
    <w:rsid w:val="000059B2"/>
    <w:rsid w:val="00005B13"/>
    <w:rsid w:val="00005C63"/>
    <w:rsid w:val="000060DE"/>
    <w:rsid w:val="0000653E"/>
    <w:rsid w:val="00006564"/>
    <w:rsid w:val="0000663F"/>
    <w:rsid w:val="00006693"/>
    <w:rsid w:val="00006992"/>
    <w:rsid w:val="000069D4"/>
    <w:rsid w:val="00006C8C"/>
    <w:rsid w:val="000070F6"/>
    <w:rsid w:val="000071B2"/>
    <w:rsid w:val="00007522"/>
    <w:rsid w:val="000075E7"/>
    <w:rsid w:val="00007603"/>
    <w:rsid w:val="00007824"/>
    <w:rsid w:val="00007CA4"/>
    <w:rsid w:val="00007FDF"/>
    <w:rsid w:val="0001004D"/>
    <w:rsid w:val="000102CF"/>
    <w:rsid w:val="000109F2"/>
    <w:rsid w:val="000111E0"/>
    <w:rsid w:val="00011327"/>
    <w:rsid w:val="00011612"/>
    <w:rsid w:val="00011638"/>
    <w:rsid w:val="00012044"/>
    <w:rsid w:val="00012222"/>
    <w:rsid w:val="0001225A"/>
    <w:rsid w:val="00012415"/>
    <w:rsid w:val="0001266D"/>
    <w:rsid w:val="00012799"/>
    <w:rsid w:val="00012A82"/>
    <w:rsid w:val="00012CC1"/>
    <w:rsid w:val="00012D29"/>
    <w:rsid w:val="00012E54"/>
    <w:rsid w:val="00012EB1"/>
    <w:rsid w:val="00012F0F"/>
    <w:rsid w:val="000131CD"/>
    <w:rsid w:val="00013265"/>
    <w:rsid w:val="000133D0"/>
    <w:rsid w:val="0001346B"/>
    <w:rsid w:val="000134DF"/>
    <w:rsid w:val="000136CE"/>
    <w:rsid w:val="00013861"/>
    <w:rsid w:val="00013EBC"/>
    <w:rsid w:val="000141B2"/>
    <w:rsid w:val="00014B10"/>
    <w:rsid w:val="00014D13"/>
    <w:rsid w:val="00015386"/>
    <w:rsid w:val="0001592F"/>
    <w:rsid w:val="0001596C"/>
    <w:rsid w:val="00015BB1"/>
    <w:rsid w:val="00015CA1"/>
    <w:rsid w:val="00015DC7"/>
    <w:rsid w:val="000160C9"/>
    <w:rsid w:val="00016BAE"/>
    <w:rsid w:val="00016CEB"/>
    <w:rsid w:val="00016E89"/>
    <w:rsid w:val="00016F1B"/>
    <w:rsid w:val="00016F31"/>
    <w:rsid w:val="0001794C"/>
    <w:rsid w:val="0001797E"/>
    <w:rsid w:val="00017B9F"/>
    <w:rsid w:val="00017C7D"/>
    <w:rsid w:val="00017D36"/>
    <w:rsid w:val="000205D1"/>
    <w:rsid w:val="0002061C"/>
    <w:rsid w:val="00020867"/>
    <w:rsid w:val="00020B18"/>
    <w:rsid w:val="00020BAE"/>
    <w:rsid w:val="00020DA7"/>
    <w:rsid w:val="000213BD"/>
    <w:rsid w:val="0002224A"/>
    <w:rsid w:val="0002240C"/>
    <w:rsid w:val="0002298D"/>
    <w:rsid w:val="00022AD7"/>
    <w:rsid w:val="00022C94"/>
    <w:rsid w:val="00022EDD"/>
    <w:rsid w:val="00022FDA"/>
    <w:rsid w:val="0002305C"/>
    <w:rsid w:val="00023270"/>
    <w:rsid w:val="00023E13"/>
    <w:rsid w:val="000240FC"/>
    <w:rsid w:val="000245D7"/>
    <w:rsid w:val="0002489C"/>
    <w:rsid w:val="00024BD0"/>
    <w:rsid w:val="00024CB7"/>
    <w:rsid w:val="000255DC"/>
    <w:rsid w:val="00025955"/>
    <w:rsid w:val="00025B4A"/>
    <w:rsid w:val="00025BBA"/>
    <w:rsid w:val="00025CA8"/>
    <w:rsid w:val="00025E20"/>
    <w:rsid w:val="00026232"/>
    <w:rsid w:val="000264D2"/>
    <w:rsid w:val="00026D51"/>
    <w:rsid w:val="000270BA"/>
    <w:rsid w:val="000271CD"/>
    <w:rsid w:val="000276AB"/>
    <w:rsid w:val="00027F64"/>
    <w:rsid w:val="000301F2"/>
    <w:rsid w:val="0003028C"/>
    <w:rsid w:val="000303F7"/>
    <w:rsid w:val="000306AD"/>
    <w:rsid w:val="00030783"/>
    <w:rsid w:val="00030ABF"/>
    <w:rsid w:val="00031347"/>
    <w:rsid w:val="000314ED"/>
    <w:rsid w:val="00031522"/>
    <w:rsid w:val="00031E4D"/>
    <w:rsid w:val="00031E52"/>
    <w:rsid w:val="0003209B"/>
    <w:rsid w:val="000324C6"/>
    <w:rsid w:val="00032697"/>
    <w:rsid w:val="0003287D"/>
    <w:rsid w:val="000328BD"/>
    <w:rsid w:val="00032F9D"/>
    <w:rsid w:val="00033250"/>
    <w:rsid w:val="000333C2"/>
    <w:rsid w:val="0003388B"/>
    <w:rsid w:val="00033EA7"/>
    <w:rsid w:val="0003408F"/>
    <w:rsid w:val="0003420F"/>
    <w:rsid w:val="0003456B"/>
    <w:rsid w:val="000345CC"/>
    <w:rsid w:val="00034671"/>
    <w:rsid w:val="00034784"/>
    <w:rsid w:val="00034DDD"/>
    <w:rsid w:val="00035065"/>
    <w:rsid w:val="0003507F"/>
    <w:rsid w:val="00035325"/>
    <w:rsid w:val="00035674"/>
    <w:rsid w:val="000358CA"/>
    <w:rsid w:val="00035ADF"/>
    <w:rsid w:val="00035E8D"/>
    <w:rsid w:val="000362DA"/>
    <w:rsid w:val="00036337"/>
    <w:rsid w:val="00036777"/>
    <w:rsid w:val="00036D4F"/>
    <w:rsid w:val="00036E12"/>
    <w:rsid w:val="00037368"/>
    <w:rsid w:val="00037428"/>
    <w:rsid w:val="000376C8"/>
    <w:rsid w:val="00037AE5"/>
    <w:rsid w:val="00037D56"/>
    <w:rsid w:val="0004010C"/>
    <w:rsid w:val="00040302"/>
    <w:rsid w:val="00040789"/>
    <w:rsid w:val="00040833"/>
    <w:rsid w:val="00040A3F"/>
    <w:rsid w:val="00040DC2"/>
    <w:rsid w:val="00040E8C"/>
    <w:rsid w:val="0004115C"/>
    <w:rsid w:val="000412C8"/>
    <w:rsid w:val="00041373"/>
    <w:rsid w:val="00041596"/>
    <w:rsid w:val="000415B7"/>
    <w:rsid w:val="00041C89"/>
    <w:rsid w:val="00041E0A"/>
    <w:rsid w:val="000426A7"/>
    <w:rsid w:val="0004273A"/>
    <w:rsid w:val="00042764"/>
    <w:rsid w:val="00042AF6"/>
    <w:rsid w:val="00042D5F"/>
    <w:rsid w:val="00042DAE"/>
    <w:rsid w:val="00043195"/>
    <w:rsid w:val="000431DD"/>
    <w:rsid w:val="000434AE"/>
    <w:rsid w:val="0004370A"/>
    <w:rsid w:val="00043808"/>
    <w:rsid w:val="0004395A"/>
    <w:rsid w:val="00043999"/>
    <w:rsid w:val="000439E4"/>
    <w:rsid w:val="00043F36"/>
    <w:rsid w:val="00044020"/>
    <w:rsid w:val="00044052"/>
    <w:rsid w:val="000440B7"/>
    <w:rsid w:val="000443C9"/>
    <w:rsid w:val="00044501"/>
    <w:rsid w:val="00044519"/>
    <w:rsid w:val="00044671"/>
    <w:rsid w:val="0004475F"/>
    <w:rsid w:val="000447FC"/>
    <w:rsid w:val="00044855"/>
    <w:rsid w:val="000449C8"/>
    <w:rsid w:val="00044A15"/>
    <w:rsid w:val="00044A76"/>
    <w:rsid w:val="00044EB5"/>
    <w:rsid w:val="00044FA5"/>
    <w:rsid w:val="00045122"/>
    <w:rsid w:val="00045371"/>
    <w:rsid w:val="000455D9"/>
    <w:rsid w:val="00045656"/>
    <w:rsid w:val="0004565E"/>
    <w:rsid w:val="00045ECC"/>
    <w:rsid w:val="00046769"/>
    <w:rsid w:val="000468C3"/>
    <w:rsid w:val="000474B1"/>
    <w:rsid w:val="0004751E"/>
    <w:rsid w:val="00047554"/>
    <w:rsid w:val="00047673"/>
    <w:rsid w:val="00050044"/>
    <w:rsid w:val="00050277"/>
    <w:rsid w:val="0005041F"/>
    <w:rsid w:val="0005073C"/>
    <w:rsid w:val="00050953"/>
    <w:rsid w:val="00050A5C"/>
    <w:rsid w:val="0005103C"/>
    <w:rsid w:val="000512DF"/>
    <w:rsid w:val="0005132D"/>
    <w:rsid w:val="00051531"/>
    <w:rsid w:val="0005176B"/>
    <w:rsid w:val="00051808"/>
    <w:rsid w:val="00051992"/>
    <w:rsid w:val="00051A86"/>
    <w:rsid w:val="00051ED9"/>
    <w:rsid w:val="00051F36"/>
    <w:rsid w:val="00052706"/>
    <w:rsid w:val="00052819"/>
    <w:rsid w:val="0005299C"/>
    <w:rsid w:val="000531F9"/>
    <w:rsid w:val="000532BF"/>
    <w:rsid w:val="00053307"/>
    <w:rsid w:val="0005359C"/>
    <w:rsid w:val="0005365E"/>
    <w:rsid w:val="00053802"/>
    <w:rsid w:val="000538AD"/>
    <w:rsid w:val="00053972"/>
    <w:rsid w:val="00053FB0"/>
    <w:rsid w:val="000541F6"/>
    <w:rsid w:val="000546A5"/>
    <w:rsid w:val="0005490B"/>
    <w:rsid w:val="00054AE2"/>
    <w:rsid w:val="00054C11"/>
    <w:rsid w:val="00055083"/>
    <w:rsid w:val="000556A5"/>
    <w:rsid w:val="00055F36"/>
    <w:rsid w:val="00055FF3"/>
    <w:rsid w:val="0005614E"/>
    <w:rsid w:val="00056401"/>
    <w:rsid w:val="0005642B"/>
    <w:rsid w:val="00056E82"/>
    <w:rsid w:val="00057811"/>
    <w:rsid w:val="00057A2E"/>
    <w:rsid w:val="00057C15"/>
    <w:rsid w:val="00057D7E"/>
    <w:rsid w:val="00057D9B"/>
    <w:rsid w:val="00057E29"/>
    <w:rsid w:val="000602EF"/>
    <w:rsid w:val="000604E5"/>
    <w:rsid w:val="000609B2"/>
    <w:rsid w:val="00060B06"/>
    <w:rsid w:val="00060B5F"/>
    <w:rsid w:val="00060E17"/>
    <w:rsid w:val="000610D8"/>
    <w:rsid w:val="00061264"/>
    <w:rsid w:val="000612B4"/>
    <w:rsid w:val="000614F0"/>
    <w:rsid w:val="00061682"/>
    <w:rsid w:val="000616BD"/>
    <w:rsid w:val="00061DB6"/>
    <w:rsid w:val="00061E4B"/>
    <w:rsid w:val="00061E64"/>
    <w:rsid w:val="00062F06"/>
    <w:rsid w:val="00063100"/>
    <w:rsid w:val="0006311A"/>
    <w:rsid w:val="000631C7"/>
    <w:rsid w:val="00063467"/>
    <w:rsid w:val="00063686"/>
    <w:rsid w:val="000636B8"/>
    <w:rsid w:val="000636E3"/>
    <w:rsid w:val="00063B20"/>
    <w:rsid w:val="00063E12"/>
    <w:rsid w:val="00063E64"/>
    <w:rsid w:val="00064695"/>
    <w:rsid w:val="00064755"/>
    <w:rsid w:val="000648B0"/>
    <w:rsid w:val="0006519D"/>
    <w:rsid w:val="00065208"/>
    <w:rsid w:val="00065410"/>
    <w:rsid w:val="000654A0"/>
    <w:rsid w:val="000658CF"/>
    <w:rsid w:val="000659BC"/>
    <w:rsid w:val="00065C65"/>
    <w:rsid w:val="00065E9B"/>
    <w:rsid w:val="000667DE"/>
    <w:rsid w:val="00066FA2"/>
    <w:rsid w:val="000671BA"/>
    <w:rsid w:val="000676E9"/>
    <w:rsid w:val="000678D2"/>
    <w:rsid w:val="00067CCF"/>
    <w:rsid w:val="000701B9"/>
    <w:rsid w:val="00070684"/>
    <w:rsid w:val="00070B4D"/>
    <w:rsid w:val="00070DBB"/>
    <w:rsid w:val="00070E69"/>
    <w:rsid w:val="00071024"/>
    <w:rsid w:val="0007145C"/>
    <w:rsid w:val="000719B5"/>
    <w:rsid w:val="00071E87"/>
    <w:rsid w:val="0007225F"/>
    <w:rsid w:val="00072277"/>
    <w:rsid w:val="00072754"/>
    <w:rsid w:val="000729FF"/>
    <w:rsid w:val="00072AE0"/>
    <w:rsid w:val="00073700"/>
    <w:rsid w:val="00073781"/>
    <w:rsid w:val="000739D9"/>
    <w:rsid w:val="00073D6B"/>
    <w:rsid w:val="00074126"/>
    <w:rsid w:val="00074935"/>
    <w:rsid w:val="00074946"/>
    <w:rsid w:val="00075110"/>
    <w:rsid w:val="00075417"/>
    <w:rsid w:val="00075628"/>
    <w:rsid w:val="00075C18"/>
    <w:rsid w:val="00075F5A"/>
    <w:rsid w:val="00076058"/>
    <w:rsid w:val="00076512"/>
    <w:rsid w:val="000765D5"/>
    <w:rsid w:val="00076904"/>
    <w:rsid w:val="0007690B"/>
    <w:rsid w:val="00076AB9"/>
    <w:rsid w:val="00076B7C"/>
    <w:rsid w:val="00076FFB"/>
    <w:rsid w:val="000770DB"/>
    <w:rsid w:val="00077250"/>
    <w:rsid w:val="000773BF"/>
    <w:rsid w:val="00077733"/>
    <w:rsid w:val="00077948"/>
    <w:rsid w:val="00077E06"/>
    <w:rsid w:val="00077E63"/>
    <w:rsid w:val="00077EA4"/>
    <w:rsid w:val="00077FCB"/>
    <w:rsid w:val="0008034B"/>
    <w:rsid w:val="0008039B"/>
    <w:rsid w:val="00080480"/>
    <w:rsid w:val="00080C94"/>
    <w:rsid w:val="00080F5E"/>
    <w:rsid w:val="00081271"/>
    <w:rsid w:val="000812A8"/>
    <w:rsid w:val="00081A71"/>
    <w:rsid w:val="00081B62"/>
    <w:rsid w:val="00081ED3"/>
    <w:rsid w:val="000822F9"/>
    <w:rsid w:val="000824BC"/>
    <w:rsid w:val="000826DB"/>
    <w:rsid w:val="000829BB"/>
    <w:rsid w:val="00083334"/>
    <w:rsid w:val="0008334C"/>
    <w:rsid w:val="00083AD1"/>
    <w:rsid w:val="00083BF4"/>
    <w:rsid w:val="00083F35"/>
    <w:rsid w:val="0008426C"/>
    <w:rsid w:val="0008448C"/>
    <w:rsid w:val="00084809"/>
    <w:rsid w:val="00084CC2"/>
    <w:rsid w:val="00085EDE"/>
    <w:rsid w:val="00086033"/>
    <w:rsid w:val="00086305"/>
    <w:rsid w:val="00086891"/>
    <w:rsid w:val="00086B18"/>
    <w:rsid w:val="0008704C"/>
    <w:rsid w:val="00087084"/>
    <w:rsid w:val="00087094"/>
    <w:rsid w:val="00087295"/>
    <w:rsid w:val="00087506"/>
    <w:rsid w:val="0008753F"/>
    <w:rsid w:val="00087844"/>
    <w:rsid w:val="00087B99"/>
    <w:rsid w:val="00087FD2"/>
    <w:rsid w:val="000909C3"/>
    <w:rsid w:val="00090C5D"/>
    <w:rsid w:val="00090FBA"/>
    <w:rsid w:val="00091188"/>
    <w:rsid w:val="000915E7"/>
    <w:rsid w:val="000915EA"/>
    <w:rsid w:val="000919F3"/>
    <w:rsid w:val="00091D5B"/>
    <w:rsid w:val="0009207C"/>
    <w:rsid w:val="00092141"/>
    <w:rsid w:val="00092305"/>
    <w:rsid w:val="00093355"/>
    <w:rsid w:val="00093EB2"/>
    <w:rsid w:val="00093FD7"/>
    <w:rsid w:val="00094091"/>
    <w:rsid w:val="000941E8"/>
    <w:rsid w:val="00094228"/>
    <w:rsid w:val="00094A60"/>
    <w:rsid w:val="00094DD0"/>
    <w:rsid w:val="0009501A"/>
    <w:rsid w:val="00095053"/>
    <w:rsid w:val="00096169"/>
    <w:rsid w:val="00096273"/>
    <w:rsid w:val="0009635F"/>
    <w:rsid w:val="000966E5"/>
    <w:rsid w:val="000967D3"/>
    <w:rsid w:val="00096A8B"/>
    <w:rsid w:val="00096FD5"/>
    <w:rsid w:val="000970D2"/>
    <w:rsid w:val="00097313"/>
    <w:rsid w:val="00097526"/>
    <w:rsid w:val="0009755D"/>
    <w:rsid w:val="0009778D"/>
    <w:rsid w:val="00097BAA"/>
    <w:rsid w:val="00097CF4"/>
    <w:rsid w:val="00097ECE"/>
    <w:rsid w:val="00097FFA"/>
    <w:rsid w:val="000A012C"/>
    <w:rsid w:val="000A0389"/>
    <w:rsid w:val="000A0D72"/>
    <w:rsid w:val="000A0DBA"/>
    <w:rsid w:val="000A13E7"/>
    <w:rsid w:val="000A159D"/>
    <w:rsid w:val="000A15DE"/>
    <w:rsid w:val="000A193F"/>
    <w:rsid w:val="000A1A91"/>
    <w:rsid w:val="000A1DE7"/>
    <w:rsid w:val="000A1FA6"/>
    <w:rsid w:val="000A21CC"/>
    <w:rsid w:val="000A23F6"/>
    <w:rsid w:val="000A2568"/>
    <w:rsid w:val="000A26F2"/>
    <w:rsid w:val="000A26FA"/>
    <w:rsid w:val="000A2736"/>
    <w:rsid w:val="000A283C"/>
    <w:rsid w:val="000A287F"/>
    <w:rsid w:val="000A30B8"/>
    <w:rsid w:val="000A317A"/>
    <w:rsid w:val="000A31DC"/>
    <w:rsid w:val="000A3A80"/>
    <w:rsid w:val="000A3F00"/>
    <w:rsid w:val="000A4124"/>
    <w:rsid w:val="000A4913"/>
    <w:rsid w:val="000A4C07"/>
    <w:rsid w:val="000A5116"/>
    <w:rsid w:val="000A51BC"/>
    <w:rsid w:val="000A5904"/>
    <w:rsid w:val="000A5BF3"/>
    <w:rsid w:val="000A5D5C"/>
    <w:rsid w:val="000A6056"/>
    <w:rsid w:val="000A60F5"/>
    <w:rsid w:val="000A63DF"/>
    <w:rsid w:val="000A6904"/>
    <w:rsid w:val="000A6963"/>
    <w:rsid w:val="000A6A70"/>
    <w:rsid w:val="000A6CE7"/>
    <w:rsid w:val="000A6F41"/>
    <w:rsid w:val="000A72BA"/>
    <w:rsid w:val="000A76A0"/>
    <w:rsid w:val="000A7A50"/>
    <w:rsid w:val="000A7E2E"/>
    <w:rsid w:val="000A7E89"/>
    <w:rsid w:val="000B0136"/>
    <w:rsid w:val="000B0C43"/>
    <w:rsid w:val="000B0CDC"/>
    <w:rsid w:val="000B12ED"/>
    <w:rsid w:val="000B18FA"/>
    <w:rsid w:val="000B1A19"/>
    <w:rsid w:val="000B1EC9"/>
    <w:rsid w:val="000B1FD7"/>
    <w:rsid w:val="000B2156"/>
    <w:rsid w:val="000B2358"/>
    <w:rsid w:val="000B2397"/>
    <w:rsid w:val="000B27FE"/>
    <w:rsid w:val="000B2AB6"/>
    <w:rsid w:val="000B2B0A"/>
    <w:rsid w:val="000B2F0C"/>
    <w:rsid w:val="000B31A8"/>
    <w:rsid w:val="000B338F"/>
    <w:rsid w:val="000B3466"/>
    <w:rsid w:val="000B3561"/>
    <w:rsid w:val="000B3696"/>
    <w:rsid w:val="000B38AC"/>
    <w:rsid w:val="000B3944"/>
    <w:rsid w:val="000B3A8A"/>
    <w:rsid w:val="000B3AF7"/>
    <w:rsid w:val="000B4494"/>
    <w:rsid w:val="000B466E"/>
    <w:rsid w:val="000B4EC6"/>
    <w:rsid w:val="000B5085"/>
    <w:rsid w:val="000B52E4"/>
    <w:rsid w:val="000B67BC"/>
    <w:rsid w:val="000B6A70"/>
    <w:rsid w:val="000B6C04"/>
    <w:rsid w:val="000B7634"/>
    <w:rsid w:val="000B7836"/>
    <w:rsid w:val="000B7845"/>
    <w:rsid w:val="000B7E0C"/>
    <w:rsid w:val="000B7E66"/>
    <w:rsid w:val="000C0015"/>
    <w:rsid w:val="000C02E1"/>
    <w:rsid w:val="000C074E"/>
    <w:rsid w:val="000C07D1"/>
    <w:rsid w:val="000C086D"/>
    <w:rsid w:val="000C0FF1"/>
    <w:rsid w:val="000C13AF"/>
    <w:rsid w:val="000C13C3"/>
    <w:rsid w:val="000C17E4"/>
    <w:rsid w:val="000C18F8"/>
    <w:rsid w:val="000C1916"/>
    <w:rsid w:val="000C1978"/>
    <w:rsid w:val="000C19AD"/>
    <w:rsid w:val="000C1A7F"/>
    <w:rsid w:val="000C1F8F"/>
    <w:rsid w:val="000C20A7"/>
    <w:rsid w:val="000C2166"/>
    <w:rsid w:val="000C24F0"/>
    <w:rsid w:val="000C256F"/>
    <w:rsid w:val="000C288C"/>
    <w:rsid w:val="000C28EC"/>
    <w:rsid w:val="000C31E4"/>
    <w:rsid w:val="000C3675"/>
    <w:rsid w:val="000C36C2"/>
    <w:rsid w:val="000C3B04"/>
    <w:rsid w:val="000C3B14"/>
    <w:rsid w:val="000C3D3B"/>
    <w:rsid w:val="000C3FCE"/>
    <w:rsid w:val="000C49B2"/>
    <w:rsid w:val="000C4BAB"/>
    <w:rsid w:val="000C4FE3"/>
    <w:rsid w:val="000C5163"/>
    <w:rsid w:val="000C5925"/>
    <w:rsid w:val="000C5D71"/>
    <w:rsid w:val="000C5E43"/>
    <w:rsid w:val="000C5FC7"/>
    <w:rsid w:val="000C61CD"/>
    <w:rsid w:val="000C65E0"/>
    <w:rsid w:val="000C6796"/>
    <w:rsid w:val="000C67C6"/>
    <w:rsid w:val="000C6871"/>
    <w:rsid w:val="000C68DF"/>
    <w:rsid w:val="000C6D15"/>
    <w:rsid w:val="000C6EFC"/>
    <w:rsid w:val="000C7208"/>
    <w:rsid w:val="000C7377"/>
    <w:rsid w:val="000C7A4B"/>
    <w:rsid w:val="000C7F72"/>
    <w:rsid w:val="000D0283"/>
    <w:rsid w:val="000D0454"/>
    <w:rsid w:val="000D074F"/>
    <w:rsid w:val="000D0B40"/>
    <w:rsid w:val="000D0BA2"/>
    <w:rsid w:val="000D0E6C"/>
    <w:rsid w:val="000D0EF1"/>
    <w:rsid w:val="000D13FD"/>
    <w:rsid w:val="000D19B3"/>
    <w:rsid w:val="000D19C5"/>
    <w:rsid w:val="000D25B1"/>
    <w:rsid w:val="000D2772"/>
    <w:rsid w:val="000D2873"/>
    <w:rsid w:val="000D2AD9"/>
    <w:rsid w:val="000D2F26"/>
    <w:rsid w:val="000D30FF"/>
    <w:rsid w:val="000D3535"/>
    <w:rsid w:val="000D3720"/>
    <w:rsid w:val="000D38F7"/>
    <w:rsid w:val="000D3C52"/>
    <w:rsid w:val="000D4402"/>
    <w:rsid w:val="000D4BC4"/>
    <w:rsid w:val="000D51AB"/>
    <w:rsid w:val="000D53CC"/>
    <w:rsid w:val="000D56DF"/>
    <w:rsid w:val="000D611A"/>
    <w:rsid w:val="000D6385"/>
    <w:rsid w:val="000D63FE"/>
    <w:rsid w:val="000D6511"/>
    <w:rsid w:val="000D68BE"/>
    <w:rsid w:val="000D6AB6"/>
    <w:rsid w:val="000D6DE5"/>
    <w:rsid w:val="000D7125"/>
    <w:rsid w:val="000D726E"/>
    <w:rsid w:val="000D744F"/>
    <w:rsid w:val="000D748E"/>
    <w:rsid w:val="000D78AB"/>
    <w:rsid w:val="000D794D"/>
    <w:rsid w:val="000D7999"/>
    <w:rsid w:val="000D7BE2"/>
    <w:rsid w:val="000D7BFA"/>
    <w:rsid w:val="000D7C1F"/>
    <w:rsid w:val="000D7C70"/>
    <w:rsid w:val="000D7CC0"/>
    <w:rsid w:val="000E0048"/>
    <w:rsid w:val="000E00B6"/>
    <w:rsid w:val="000E054E"/>
    <w:rsid w:val="000E0845"/>
    <w:rsid w:val="000E08FD"/>
    <w:rsid w:val="000E09D2"/>
    <w:rsid w:val="000E0A59"/>
    <w:rsid w:val="000E0C6F"/>
    <w:rsid w:val="000E1467"/>
    <w:rsid w:val="000E1892"/>
    <w:rsid w:val="000E1E0A"/>
    <w:rsid w:val="000E2492"/>
    <w:rsid w:val="000E2781"/>
    <w:rsid w:val="000E2C23"/>
    <w:rsid w:val="000E2CC3"/>
    <w:rsid w:val="000E3472"/>
    <w:rsid w:val="000E3E91"/>
    <w:rsid w:val="000E3E92"/>
    <w:rsid w:val="000E3F52"/>
    <w:rsid w:val="000E41CF"/>
    <w:rsid w:val="000E4344"/>
    <w:rsid w:val="000E4474"/>
    <w:rsid w:val="000E4999"/>
    <w:rsid w:val="000E4D8F"/>
    <w:rsid w:val="000E4F1E"/>
    <w:rsid w:val="000E4FBB"/>
    <w:rsid w:val="000E51E4"/>
    <w:rsid w:val="000E5522"/>
    <w:rsid w:val="000E56E6"/>
    <w:rsid w:val="000E5792"/>
    <w:rsid w:val="000E5A36"/>
    <w:rsid w:val="000E5B98"/>
    <w:rsid w:val="000E5BD6"/>
    <w:rsid w:val="000E5C05"/>
    <w:rsid w:val="000E5F64"/>
    <w:rsid w:val="000E5FA2"/>
    <w:rsid w:val="000E5FD5"/>
    <w:rsid w:val="000E60C9"/>
    <w:rsid w:val="000E60DC"/>
    <w:rsid w:val="000E6104"/>
    <w:rsid w:val="000E6211"/>
    <w:rsid w:val="000E655F"/>
    <w:rsid w:val="000E691B"/>
    <w:rsid w:val="000E6B58"/>
    <w:rsid w:val="000E6B81"/>
    <w:rsid w:val="000E6BDF"/>
    <w:rsid w:val="000E6E47"/>
    <w:rsid w:val="000E6FF2"/>
    <w:rsid w:val="000E704F"/>
    <w:rsid w:val="000E705C"/>
    <w:rsid w:val="000E716D"/>
    <w:rsid w:val="000E722B"/>
    <w:rsid w:val="000E7685"/>
    <w:rsid w:val="000E7B66"/>
    <w:rsid w:val="000F03F8"/>
    <w:rsid w:val="000F0635"/>
    <w:rsid w:val="000F0BAC"/>
    <w:rsid w:val="000F0DE7"/>
    <w:rsid w:val="000F0EFC"/>
    <w:rsid w:val="000F0F3B"/>
    <w:rsid w:val="000F0FA5"/>
    <w:rsid w:val="000F112E"/>
    <w:rsid w:val="000F131E"/>
    <w:rsid w:val="000F16B0"/>
    <w:rsid w:val="000F17C1"/>
    <w:rsid w:val="000F207F"/>
    <w:rsid w:val="000F209C"/>
    <w:rsid w:val="000F235E"/>
    <w:rsid w:val="000F2416"/>
    <w:rsid w:val="000F2A30"/>
    <w:rsid w:val="000F3146"/>
    <w:rsid w:val="000F3335"/>
    <w:rsid w:val="000F34A2"/>
    <w:rsid w:val="000F36BD"/>
    <w:rsid w:val="000F36C1"/>
    <w:rsid w:val="000F36CC"/>
    <w:rsid w:val="000F3917"/>
    <w:rsid w:val="000F3CD9"/>
    <w:rsid w:val="000F483F"/>
    <w:rsid w:val="000F4B83"/>
    <w:rsid w:val="000F4E3A"/>
    <w:rsid w:val="000F4F97"/>
    <w:rsid w:val="000F54FC"/>
    <w:rsid w:val="000F58A5"/>
    <w:rsid w:val="000F5D78"/>
    <w:rsid w:val="000F5E3A"/>
    <w:rsid w:val="000F62D6"/>
    <w:rsid w:val="000F66C5"/>
    <w:rsid w:val="000F6870"/>
    <w:rsid w:val="000F6FC1"/>
    <w:rsid w:val="000F6FF1"/>
    <w:rsid w:val="000F727A"/>
    <w:rsid w:val="000F73B0"/>
    <w:rsid w:val="000F799E"/>
    <w:rsid w:val="00100401"/>
    <w:rsid w:val="001007A7"/>
    <w:rsid w:val="00100A32"/>
    <w:rsid w:val="0010120B"/>
    <w:rsid w:val="001013A9"/>
    <w:rsid w:val="001013D7"/>
    <w:rsid w:val="001014BF"/>
    <w:rsid w:val="001014C0"/>
    <w:rsid w:val="00101577"/>
    <w:rsid w:val="001017E6"/>
    <w:rsid w:val="00101A3B"/>
    <w:rsid w:val="00101BDB"/>
    <w:rsid w:val="00101C92"/>
    <w:rsid w:val="00101F08"/>
    <w:rsid w:val="001020E5"/>
    <w:rsid w:val="0010215C"/>
    <w:rsid w:val="001022B7"/>
    <w:rsid w:val="001027A3"/>
    <w:rsid w:val="00102CD5"/>
    <w:rsid w:val="0010308D"/>
    <w:rsid w:val="00103537"/>
    <w:rsid w:val="00103A78"/>
    <w:rsid w:val="00103B60"/>
    <w:rsid w:val="00103CC3"/>
    <w:rsid w:val="00104632"/>
    <w:rsid w:val="00104736"/>
    <w:rsid w:val="00104B39"/>
    <w:rsid w:val="00104C6D"/>
    <w:rsid w:val="0010539A"/>
    <w:rsid w:val="0010561F"/>
    <w:rsid w:val="0010590C"/>
    <w:rsid w:val="0010598E"/>
    <w:rsid w:val="00105C0A"/>
    <w:rsid w:val="00105C1E"/>
    <w:rsid w:val="00106186"/>
    <w:rsid w:val="001064D3"/>
    <w:rsid w:val="00106B12"/>
    <w:rsid w:val="00106BBE"/>
    <w:rsid w:val="00106C4A"/>
    <w:rsid w:val="00106D28"/>
    <w:rsid w:val="00106DD1"/>
    <w:rsid w:val="00106F3A"/>
    <w:rsid w:val="001076E8"/>
    <w:rsid w:val="00107937"/>
    <w:rsid w:val="00107997"/>
    <w:rsid w:val="001079F6"/>
    <w:rsid w:val="00107A68"/>
    <w:rsid w:val="00107E65"/>
    <w:rsid w:val="00107E69"/>
    <w:rsid w:val="00110141"/>
    <w:rsid w:val="00110453"/>
    <w:rsid w:val="00110457"/>
    <w:rsid w:val="00110472"/>
    <w:rsid w:val="00110793"/>
    <w:rsid w:val="00110C93"/>
    <w:rsid w:val="001112FF"/>
    <w:rsid w:val="001116CF"/>
    <w:rsid w:val="00111C05"/>
    <w:rsid w:val="00111E6D"/>
    <w:rsid w:val="00111E84"/>
    <w:rsid w:val="00111FE0"/>
    <w:rsid w:val="00112ABB"/>
    <w:rsid w:val="00112B3A"/>
    <w:rsid w:val="00112D3C"/>
    <w:rsid w:val="00112F03"/>
    <w:rsid w:val="00113871"/>
    <w:rsid w:val="001139B3"/>
    <w:rsid w:val="00113C41"/>
    <w:rsid w:val="0011466C"/>
    <w:rsid w:val="0011480E"/>
    <w:rsid w:val="0011482E"/>
    <w:rsid w:val="00114A9C"/>
    <w:rsid w:val="00114E67"/>
    <w:rsid w:val="00114FF8"/>
    <w:rsid w:val="00115026"/>
    <w:rsid w:val="001150C1"/>
    <w:rsid w:val="00115888"/>
    <w:rsid w:val="00115C66"/>
    <w:rsid w:val="001161AF"/>
    <w:rsid w:val="001163E8"/>
    <w:rsid w:val="00116CF0"/>
    <w:rsid w:val="00116D15"/>
    <w:rsid w:val="00116E4A"/>
    <w:rsid w:val="00116E93"/>
    <w:rsid w:val="00117137"/>
    <w:rsid w:val="00117231"/>
    <w:rsid w:val="001176B4"/>
    <w:rsid w:val="001177B2"/>
    <w:rsid w:val="001177EC"/>
    <w:rsid w:val="0011797A"/>
    <w:rsid w:val="00117F3B"/>
    <w:rsid w:val="00121233"/>
    <w:rsid w:val="001217CE"/>
    <w:rsid w:val="00121888"/>
    <w:rsid w:val="00121956"/>
    <w:rsid w:val="00121B00"/>
    <w:rsid w:val="00121D20"/>
    <w:rsid w:val="0012273F"/>
    <w:rsid w:val="00122839"/>
    <w:rsid w:val="00122B07"/>
    <w:rsid w:val="00122BA7"/>
    <w:rsid w:val="00122CB4"/>
    <w:rsid w:val="001232B6"/>
    <w:rsid w:val="00123937"/>
    <w:rsid w:val="00123B6D"/>
    <w:rsid w:val="00123B90"/>
    <w:rsid w:val="001242A7"/>
    <w:rsid w:val="001247E3"/>
    <w:rsid w:val="00125198"/>
    <w:rsid w:val="00125494"/>
    <w:rsid w:val="001254E6"/>
    <w:rsid w:val="0012558C"/>
    <w:rsid w:val="00125A14"/>
    <w:rsid w:val="00125E95"/>
    <w:rsid w:val="0012606C"/>
    <w:rsid w:val="00126090"/>
    <w:rsid w:val="00126098"/>
    <w:rsid w:val="001264FB"/>
    <w:rsid w:val="001268E7"/>
    <w:rsid w:val="0012699E"/>
    <w:rsid w:val="00126BB7"/>
    <w:rsid w:val="0012724A"/>
    <w:rsid w:val="00127730"/>
    <w:rsid w:val="00127C43"/>
    <w:rsid w:val="00127C91"/>
    <w:rsid w:val="00130037"/>
    <w:rsid w:val="0013005F"/>
    <w:rsid w:val="00130116"/>
    <w:rsid w:val="00130465"/>
    <w:rsid w:val="0013060C"/>
    <w:rsid w:val="00130653"/>
    <w:rsid w:val="00130971"/>
    <w:rsid w:val="00130B8F"/>
    <w:rsid w:val="00130BD1"/>
    <w:rsid w:val="00130C0A"/>
    <w:rsid w:val="0013104C"/>
    <w:rsid w:val="0013142E"/>
    <w:rsid w:val="00131517"/>
    <w:rsid w:val="00131519"/>
    <w:rsid w:val="0013153F"/>
    <w:rsid w:val="0013157B"/>
    <w:rsid w:val="00131599"/>
    <w:rsid w:val="00131628"/>
    <w:rsid w:val="00131960"/>
    <w:rsid w:val="00131FA3"/>
    <w:rsid w:val="00131FF1"/>
    <w:rsid w:val="001325CE"/>
    <w:rsid w:val="0013272D"/>
    <w:rsid w:val="00132809"/>
    <w:rsid w:val="00133141"/>
    <w:rsid w:val="0013316F"/>
    <w:rsid w:val="00133198"/>
    <w:rsid w:val="0013333B"/>
    <w:rsid w:val="00133574"/>
    <w:rsid w:val="00133585"/>
    <w:rsid w:val="001336B7"/>
    <w:rsid w:val="00133B9B"/>
    <w:rsid w:val="00133C7B"/>
    <w:rsid w:val="00133E5B"/>
    <w:rsid w:val="00134075"/>
    <w:rsid w:val="001342CB"/>
    <w:rsid w:val="00134389"/>
    <w:rsid w:val="0013457F"/>
    <w:rsid w:val="001345F0"/>
    <w:rsid w:val="00135044"/>
    <w:rsid w:val="00135444"/>
    <w:rsid w:val="00135753"/>
    <w:rsid w:val="00135B01"/>
    <w:rsid w:val="00136032"/>
    <w:rsid w:val="00136519"/>
    <w:rsid w:val="00136783"/>
    <w:rsid w:val="001369C7"/>
    <w:rsid w:val="00136B87"/>
    <w:rsid w:val="00136CF4"/>
    <w:rsid w:val="00136DD3"/>
    <w:rsid w:val="00137075"/>
    <w:rsid w:val="001374F7"/>
    <w:rsid w:val="0013755C"/>
    <w:rsid w:val="00137F4C"/>
    <w:rsid w:val="0014007D"/>
    <w:rsid w:val="00140560"/>
    <w:rsid w:val="00140697"/>
    <w:rsid w:val="00140A22"/>
    <w:rsid w:val="00141190"/>
    <w:rsid w:val="0014130D"/>
    <w:rsid w:val="001414D0"/>
    <w:rsid w:val="00141913"/>
    <w:rsid w:val="00141DE8"/>
    <w:rsid w:val="00141E78"/>
    <w:rsid w:val="00141F66"/>
    <w:rsid w:val="00142285"/>
    <w:rsid w:val="00142719"/>
    <w:rsid w:val="0014298B"/>
    <w:rsid w:val="00142B8F"/>
    <w:rsid w:val="00142BAE"/>
    <w:rsid w:val="00142BB2"/>
    <w:rsid w:val="001433AD"/>
    <w:rsid w:val="001437E0"/>
    <w:rsid w:val="00143845"/>
    <w:rsid w:val="001438E8"/>
    <w:rsid w:val="00143904"/>
    <w:rsid w:val="001439D5"/>
    <w:rsid w:val="00143B66"/>
    <w:rsid w:val="00143C0A"/>
    <w:rsid w:val="00143E52"/>
    <w:rsid w:val="00143EE4"/>
    <w:rsid w:val="00143F77"/>
    <w:rsid w:val="001440B4"/>
    <w:rsid w:val="00144202"/>
    <w:rsid w:val="001445D4"/>
    <w:rsid w:val="00144629"/>
    <w:rsid w:val="00144E10"/>
    <w:rsid w:val="00144F1B"/>
    <w:rsid w:val="001450BC"/>
    <w:rsid w:val="0014547B"/>
    <w:rsid w:val="0014591B"/>
    <w:rsid w:val="00145C1B"/>
    <w:rsid w:val="00145F2B"/>
    <w:rsid w:val="00145F44"/>
    <w:rsid w:val="00146244"/>
    <w:rsid w:val="00146409"/>
    <w:rsid w:val="00146F2A"/>
    <w:rsid w:val="00146FAF"/>
    <w:rsid w:val="00147134"/>
    <w:rsid w:val="00147309"/>
    <w:rsid w:val="0014791E"/>
    <w:rsid w:val="00147AEF"/>
    <w:rsid w:val="00147E85"/>
    <w:rsid w:val="001502F5"/>
    <w:rsid w:val="0015084F"/>
    <w:rsid w:val="001509D6"/>
    <w:rsid w:val="00150A06"/>
    <w:rsid w:val="00150A36"/>
    <w:rsid w:val="00150A9F"/>
    <w:rsid w:val="00150FD1"/>
    <w:rsid w:val="00151294"/>
    <w:rsid w:val="00151A9C"/>
    <w:rsid w:val="00151B29"/>
    <w:rsid w:val="00151CC4"/>
    <w:rsid w:val="00151D15"/>
    <w:rsid w:val="00151ECB"/>
    <w:rsid w:val="001520B8"/>
    <w:rsid w:val="0015231E"/>
    <w:rsid w:val="00152641"/>
    <w:rsid w:val="001527AE"/>
    <w:rsid w:val="00152B53"/>
    <w:rsid w:val="00152C27"/>
    <w:rsid w:val="00152C45"/>
    <w:rsid w:val="00152FF2"/>
    <w:rsid w:val="001531D7"/>
    <w:rsid w:val="0015354D"/>
    <w:rsid w:val="0015369C"/>
    <w:rsid w:val="00153883"/>
    <w:rsid w:val="001539C3"/>
    <w:rsid w:val="001544E6"/>
    <w:rsid w:val="001544FC"/>
    <w:rsid w:val="001549BB"/>
    <w:rsid w:val="00155145"/>
    <w:rsid w:val="001555FA"/>
    <w:rsid w:val="00155826"/>
    <w:rsid w:val="00155A23"/>
    <w:rsid w:val="00155F39"/>
    <w:rsid w:val="00155F7C"/>
    <w:rsid w:val="001560E1"/>
    <w:rsid w:val="0015647D"/>
    <w:rsid w:val="001565DC"/>
    <w:rsid w:val="001566C4"/>
    <w:rsid w:val="0015690F"/>
    <w:rsid w:val="00156CDD"/>
    <w:rsid w:val="00156E8F"/>
    <w:rsid w:val="00156FDF"/>
    <w:rsid w:val="001570F5"/>
    <w:rsid w:val="001571B7"/>
    <w:rsid w:val="0015749A"/>
    <w:rsid w:val="00157BEA"/>
    <w:rsid w:val="001607F7"/>
    <w:rsid w:val="00160881"/>
    <w:rsid w:val="001609A5"/>
    <w:rsid w:val="0016129E"/>
    <w:rsid w:val="00161463"/>
    <w:rsid w:val="00161513"/>
    <w:rsid w:val="001615D4"/>
    <w:rsid w:val="0016168C"/>
    <w:rsid w:val="00161846"/>
    <w:rsid w:val="001618B2"/>
    <w:rsid w:val="00161BAD"/>
    <w:rsid w:val="00161CD6"/>
    <w:rsid w:val="0016201B"/>
    <w:rsid w:val="001623C0"/>
    <w:rsid w:val="001623E1"/>
    <w:rsid w:val="00162468"/>
    <w:rsid w:val="00162535"/>
    <w:rsid w:val="0016276F"/>
    <w:rsid w:val="00162C5B"/>
    <w:rsid w:val="001631C3"/>
    <w:rsid w:val="001633D9"/>
    <w:rsid w:val="00163457"/>
    <w:rsid w:val="00163600"/>
    <w:rsid w:val="001636D7"/>
    <w:rsid w:val="00163EDE"/>
    <w:rsid w:val="001649FF"/>
    <w:rsid w:val="00164ADC"/>
    <w:rsid w:val="00164D29"/>
    <w:rsid w:val="00164D42"/>
    <w:rsid w:val="00164E4D"/>
    <w:rsid w:val="00164ECB"/>
    <w:rsid w:val="0016504E"/>
    <w:rsid w:val="001651B5"/>
    <w:rsid w:val="001653C3"/>
    <w:rsid w:val="001653CC"/>
    <w:rsid w:val="00165499"/>
    <w:rsid w:val="00165A50"/>
    <w:rsid w:val="00165E7F"/>
    <w:rsid w:val="0016617F"/>
    <w:rsid w:val="001663A2"/>
    <w:rsid w:val="00166A53"/>
    <w:rsid w:val="00166A82"/>
    <w:rsid w:val="00166D5C"/>
    <w:rsid w:val="00166DB5"/>
    <w:rsid w:val="0016702C"/>
    <w:rsid w:val="00167288"/>
    <w:rsid w:val="001674B7"/>
    <w:rsid w:val="00167526"/>
    <w:rsid w:val="001677E1"/>
    <w:rsid w:val="001677E2"/>
    <w:rsid w:val="00170033"/>
    <w:rsid w:val="00170968"/>
    <w:rsid w:val="001712B2"/>
    <w:rsid w:val="001715A6"/>
    <w:rsid w:val="00171800"/>
    <w:rsid w:val="00171AC5"/>
    <w:rsid w:val="00171B89"/>
    <w:rsid w:val="00171C94"/>
    <w:rsid w:val="00171DA9"/>
    <w:rsid w:val="00172A7C"/>
    <w:rsid w:val="00172E95"/>
    <w:rsid w:val="00173020"/>
    <w:rsid w:val="001731AC"/>
    <w:rsid w:val="00173C75"/>
    <w:rsid w:val="00173D81"/>
    <w:rsid w:val="00173DCC"/>
    <w:rsid w:val="0017438F"/>
    <w:rsid w:val="001744B1"/>
    <w:rsid w:val="001744F4"/>
    <w:rsid w:val="0017487A"/>
    <w:rsid w:val="00174CFC"/>
    <w:rsid w:val="00174E16"/>
    <w:rsid w:val="00174E78"/>
    <w:rsid w:val="00175009"/>
    <w:rsid w:val="0017516E"/>
    <w:rsid w:val="00175238"/>
    <w:rsid w:val="001756BB"/>
    <w:rsid w:val="001757E8"/>
    <w:rsid w:val="00175E3F"/>
    <w:rsid w:val="001765B4"/>
    <w:rsid w:val="00176607"/>
    <w:rsid w:val="0017688B"/>
    <w:rsid w:val="00176D38"/>
    <w:rsid w:val="00176F46"/>
    <w:rsid w:val="001775BA"/>
    <w:rsid w:val="001775BB"/>
    <w:rsid w:val="001776D4"/>
    <w:rsid w:val="001777C5"/>
    <w:rsid w:val="00177B3B"/>
    <w:rsid w:val="00177E26"/>
    <w:rsid w:val="001802DB"/>
    <w:rsid w:val="00180359"/>
    <w:rsid w:val="001805B6"/>
    <w:rsid w:val="00180A6D"/>
    <w:rsid w:val="00180B25"/>
    <w:rsid w:val="00180CE4"/>
    <w:rsid w:val="00180EF0"/>
    <w:rsid w:val="00180F85"/>
    <w:rsid w:val="001811FD"/>
    <w:rsid w:val="0018124E"/>
    <w:rsid w:val="00181562"/>
    <w:rsid w:val="00181D54"/>
    <w:rsid w:val="001820F1"/>
    <w:rsid w:val="001821B4"/>
    <w:rsid w:val="001825A8"/>
    <w:rsid w:val="00182614"/>
    <w:rsid w:val="00182839"/>
    <w:rsid w:val="00182B69"/>
    <w:rsid w:val="001831E2"/>
    <w:rsid w:val="00183A82"/>
    <w:rsid w:val="00183DB6"/>
    <w:rsid w:val="001844CE"/>
    <w:rsid w:val="0018472E"/>
    <w:rsid w:val="0018481F"/>
    <w:rsid w:val="00184B86"/>
    <w:rsid w:val="00185351"/>
    <w:rsid w:val="0018597A"/>
    <w:rsid w:val="00185995"/>
    <w:rsid w:val="00185F2B"/>
    <w:rsid w:val="00186604"/>
    <w:rsid w:val="0018699B"/>
    <w:rsid w:val="00186DC3"/>
    <w:rsid w:val="00187068"/>
    <w:rsid w:val="0018709D"/>
    <w:rsid w:val="0018716F"/>
    <w:rsid w:val="001872A2"/>
    <w:rsid w:val="00187725"/>
    <w:rsid w:val="00187884"/>
    <w:rsid w:val="001879E7"/>
    <w:rsid w:val="00187AF5"/>
    <w:rsid w:val="00187D9F"/>
    <w:rsid w:val="00187FEC"/>
    <w:rsid w:val="001900FC"/>
    <w:rsid w:val="001902BE"/>
    <w:rsid w:val="00190370"/>
    <w:rsid w:val="001903CC"/>
    <w:rsid w:val="001907C9"/>
    <w:rsid w:val="001909F9"/>
    <w:rsid w:val="00190AD6"/>
    <w:rsid w:val="00190D4F"/>
    <w:rsid w:val="00190DDB"/>
    <w:rsid w:val="001913A5"/>
    <w:rsid w:val="001919ED"/>
    <w:rsid w:val="00191AE6"/>
    <w:rsid w:val="00191CA1"/>
    <w:rsid w:val="00191D1B"/>
    <w:rsid w:val="00191E24"/>
    <w:rsid w:val="00191EA2"/>
    <w:rsid w:val="0019209D"/>
    <w:rsid w:val="0019236F"/>
    <w:rsid w:val="0019259E"/>
    <w:rsid w:val="00192719"/>
    <w:rsid w:val="001927F3"/>
    <w:rsid w:val="00192B47"/>
    <w:rsid w:val="00192DC6"/>
    <w:rsid w:val="00192F4F"/>
    <w:rsid w:val="00193071"/>
    <w:rsid w:val="00193090"/>
    <w:rsid w:val="001933F9"/>
    <w:rsid w:val="0019345A"/>
    <w:rsid w:val="00193577"/>
    <w:rsid w:val="001937BB"/>
    <w:rsid w:val="00193857"/>
    <w:rsid w:val="00193A20"/>
    <w:rsid w:val="00193BF9"/>
    <w:rsid w:val="00193ED5"/>
    <w:rsid w:val="00193EE5"/>
    <w:rsid w:val="00193FCE"/>
    <w:rsid w:val="0019408E"/>
    <w:rsid w:val="001943EB"/>
    <w:rsid w:val="00194707"/>
    <w:rsid w:val="00194B18"/>
    <w:rsid w:val="00195189"/>
    <w:rsid w:val="001951CB"/>
    <w:rsid w:val="001955D7"/>
    <w:rsid w:val="0019627D"/>
    <w:rsid w:val="00196764"/>
    <w:rsid w:val="00196D4A"/>
    <w:rsid w:val="00196DA8"/>
    <w:rsid w:val="00196DC3"/>
    <w:rsid w:val="00196EB8"/>
    <w:rsid w:val="00196EBC"/>
    <w:rsid w:val="00197127"/>
    <w:rsid w:val="00197431"/>
    <w:rsid w:val="00197659"/>
    <w:rsid w:val="0019786C"/>
    <w:rsid w:val="001978B1"/>
    <w:rsid w:val="00197974"/>
    <w:rsid w:val="00197999"/>
    <w:rsid w:val="00197B1E"/>
    <w:rsid w:val="00197D70"/>
    <w:rsid w:val="001A0338"/>
    <w:rsid w:val="001A034A"/>
    <w:rsid w:val="001A035C"/>
    <w:rsid w:val="001A074C"/>
    <w:rsid w:val="001A0E7B"/>
    <w:rsid w:val="001A13B4"/>
    <w:rsid w:val="001A16AC"/>
    <w:rsid w:val="001A1864"/>
    <w:rsid w:val="001A1897"/>
    <w:rsid w:val="001A1BA6"/>
    <w:rsid w:val="001A1E9D"/>
    <w:rsid w:val="001A1F19"/>
    <w:rsid w:val="001A2000"/>
    <w:rsid w:val="001A2200"/>
    <w:rsid w:val="001A2D3D"/>
    <w:rsid w:val="001A30A2"/>
    <w:rsid w:val="001A339A"/>
    <w:rsid w:val="001A38A3"/>
    <w:rsid w:val="001A3BA9"/>
    <w:rsid w:val="001A3C59"/>
    <w:rsid w:val="001A43CA"/>
    <w:rsid w:val="001A4554"/>
    <w:rsid w:val="001A470A"/>
    <w:rsid w:val="001A47C3"/>
    <w:rsid w:val="001A49A4"/>
    <w:rsid w:val="001A49D0"/>
    <w:rsid w:val="001A5172"/>
    <w:rsid w:val="001A587D"/>
    <w:rsid w:val="001A58BF"/>
    <w:rsid w:val="001A6597"/>
    <w:rsid w:val="001A6D5C"/>
    <w:rsid w:val="001A6EE6"/>
    <w:rsid w:val="001A73DA"/>
    <w:rsid w:val="001A774A"/>
    <w:rsid w:val="001A7B01"/>
    <w:rsid w:val="001A7C2B"/>
    <w:rsid w:val="001A7D54"/>
    <w:rsid w:val="001B00AF"/>
    <w:rsid w:val="001B0385"/>
    <w:rsid w:val="001B044A"/>
    <w:rsid w:val="001B0659"/>
    <w:rsid w:val="001B06B5"/>
    <w:rsid w:val="001B07B5"/>
    <w:rsid w:val="001B086C"/>
    <w:rsid w:val="001B0886"/>
    <w:rsid w:val="001B0DAE"/>
    <w:rsid w:val="001B0FE9"/>
    <w:rsid w:val="001B106A"/>
    <w:rsid w:val="001B10E3"/>
    <w:rsid w:val="001B1132"/>
    <w:rsid w:val="001B11A0"/>
    <w:rsid w:val="001B145A"/>
    <w:rsid w:val="001B1852"/>
    <w:rsid w:val="001B18E0"/>
    <w:rsid w:val="001B1970"/>
    <w:rsid w:val="001B198F"/>
    <w:rsid w:val="001B1AB9"/>
    <w:rsid w:val="001B1C18"/>
    <w:rsid w:val="001B1FE8"/>
    <w:rsid w:val="001B230D"/>
    <w:rsid w:val="001B256C"/>
    <w:rsid w:val="001B284A"/>
    <w:rsid w:val="001B29AC"/>
    <w:rsid w:val="001B2D69"/>
    <w:rsid w:val="001B30BB"/>
    <w:rsid w:val="001B3268"/>
    <w:rsid w:val="001B3453"/>
    <w:rsid w:val="001B383D"/>
    <w:rsid w:val="001B38D0"/>
    <w:rsid w:val="001B3DD2"/>
    <w:rsid w:val="001B3E05"/>
    <w:rsid w:val="001B41C3"/>
    <w:rsid w:val="001B4210"/>
    <w:rsid w:val="001B446A"/>
    <w:rsid w:val="001B4648"/>
    <w:rsid w:val="001B47EA"/>
    <w:rsid w:val="001B47F1"/>
    <w:rsid w:val="001B4B61"/>
    <w:rsid w:val="001B4C44"/>
    <w:rsid w:val="001B4CA3"/>
    <w:rsid w:val="001B5175"/>
    <w:rsid w:val="001B5477"/>
    <w:rsid w:val="001B5AE1"/>
    <w:rsid w:val="001B60E2"/>
    <w:rsid w:val="001B6151"/>
    <w:rsid w:val="001B6B7D"/>
    <w:rsid w:val="001B6BA8"/>
    <w:rsid w:val="001B6D21"/>
    <w:rsid w:val="001B6E64"/>
    <w:rsid w:val="001B72BF"/>
    <w:rsid w:val="001B72C3"/>
    <w:rsid w:val="001B73F2"/>
    <w:rsid w:val="001B7877"/>
    <w:rsid w:val="001B7B42"/>
    <w:rsid w:val="001B7DF8"/>
    <w:rsid w:val="001C0720"/>
    <w:rsid w:val="001C07B7"/>
    <w:rsid w:val="001C07B8"/>
    <w:rsid w:val="001C087F"/>
    <w:rsid w:val="001C0C17"/>
    <w:rsid w:val="001C0C79"/>
    <w:rsid w:val="001C0D0A"/>
    <w:rsid w:val="001C0ED3"/>
    <w:rsid w:val="001C0FFF"/>
    <w:rsid w:val="001C121B"/>
    <w:rsid w:val="001C14CF"/>
    <w:rsid w:val="001C1654"/>
    <w:rsid w:val="001C17EE"/>
    <w:rsid w:val="001C1C74"/>
    <w:rsid w:val="001C1F7F"/>
    <w:rsid w:val="001C2193"/>
    <w:rsid w:val="001C2797"/>
    <w:rsid w:val="001C2A3A"/>
    <w:rsid w:val="001C2D17"/>
    <w:rsid w:val="001C33C3"/>
    <w:rsid w:val="001C3797"/>
    <w:rsid w:val="001C38B8"/>
    <w:rsid w:val="001C427F"/>
    <w:rsid w:val="001C44FE"/>
    <w:rsid w:val="001C452C"/>
    <w:rsid w:val="001C477E"/>
    <w:rsid w:val="001C4987"/>
    <w:rsid w:val="001C4988"/>
    <w:rsid w:val="001C4A34"/>
    <w:rsid w:val="001C4AAA"/>
    <w:rsid w:val="001C4F14"/>
    <w:rsid w:val="001C4F68"/>
    <w:rsid w:val="001C5049"/>
    <w:rsid w:val="001C516B"/>
    <w:rsid w:val="001C51B2"/>
    <w:rsid w:val="001C5307"/>
    <w:rsid w:val="001C53DF"/>
    <w:rsid w:val="001C5635"/>
    <w:rsid w:val="001C5BD0"/>
    <w:rsid w:val="001C5F1C"/>
    <w:rsid w:val="001C6222"/>
    <w:rsid w:val="001C627B"/>
    <w:rsid w:val="001C6778"/>
    <w:rsid w:val="001C6A19"/>
    <w:rsid w:val="001C6A95"/>
    <w:rsid w:val="001C6FF3"/>
    <w:rsid w:val="001C71A0"/>
    <w:rsid w:val="001C71D9"/>
    <w:rsid w:val="001C723D"/>
    <w:rsid w:val="001C7571"/>
    <w:rsid w:val="001C77D6"/>
    <w:rsid w:val="001C79A9"/>
    <w:rsid w:val="001C7A5E"/>
    <w:rsid w:val="001C7D3A"/>
    <w:rsid w:val="001C7D7F"/>
    <w:rsid w:val="001C7F1A"/>
    <w:rsid w:val="001C7F52"/>
    <w:rsid w:val="001C7F68"/>
    <w:rsid w:val="001D0147"/>
    <w:rsid w:val="001D0286"/>
    <w:rsid w:val="001D030F"/>
    <w:rsid w:val="001D0DA4"/>
    <w:rsid w:val="001D0DD2"/>
    <w:rsid w:val="001D10E1"/>
    <w:rsid w:val="001D1282"/>
    <w:rsid w:val="001D178B"/>
    <w:rsid w:val="001D1A8E"/>
    <w:rsid w:val="001D1CBA"/>
    <w:rsid w:val="001D1D20"/>
    <w:rsid w:val="001D21BC"/>
    <w:rsid w:val="001D2259"/>
    <w:rsid w:val="001D2638"/>
    <w:rsid w:val="001D2791"/>
    <w:rsid w:val="001D2BBF"/>
    <w:rsid w:val="001D2C93"/>
    <w:rsid w:val="001D3187"/>
    <w:rsid w:val="001D359C"/>
    <w:rsid w:val="001D3782"/>
    <w:rsid w:val="001D3788"/>
    <w:rsid w:val="001D3CDB"/>
    <w:rsid w:val="001D3E5C"/>
    <w:rsid w:val="001D3F3C"/>
    <w:rsid w:val="001D4356"/>
    <w:rsid w:val="001D4404"/>
    <w:rsid w:val="001D44DE"/>
    <w:rsid w:val="001D4955"/>
    <w:rsid w:val="001D4EEF"/>
    <w:rsid w:val="001D58AB"/>
    <w:rsid w:val="001D608E"/>
    <w:rsid w:val="001D6148"/>
    <w:rsid w:val="001D6232"/>
    <w:rsid w:val="001D6401"/>
    <w:rsid w:val="001D6748"/>
    <w:rsid w:val="001D6866"/>
    <w:rsid w:val="001D693E"/>
    <w:rsid w:val="001D6965"/>
    <w:rsid w:val="001D6E2E"/>
    <w:rsid w:val="001D72C1"/>
    <w:rsid w:val="001D7382"/>
    <w:rsid w:val="001D76DB"/>
    <w:rsid w:val="001D7930"/>
    <w:rsid w:val="001D7D1B"/>
    <w:rsid w:val="001D7F86"/>
    <w:rsid w:val="001D7FD2"/>
    <w:rsid w:val="001E02BE"/>
    <w:rsid w:val="001E0927"/>
    <w:rsid w:val="001E0951"/>
    <w:rsid w:val="001E0A72"/>
    <w:rsid w:val="001E0B57"/>
    <w:rsid w:val="001E0B68"/>
    <w:rsid w:val="001E1169"/>
    <w:rsid w:val="001E1317"/>
    <w:rsid w:val="001E13DE"/>
    <w:rsid w:val="001E144B"/>
    <w:rsid w:val="001E169A"/>
    <w:rsid w:val="001E1A19"/>
    <w:rsid w:val="001E1B09"/>
    <w:rsid w:val="001E1C19"/>
    <w:rsid w:val="001E1E4B"/>
    <w:rsid w:val="001E2176"/>
    <w:rsid w:val="001E2346"/>
    <w:rsid w:val="001E2394"/>
    <w:rsid w:val="001E2574"/>
    <w:rsid w:val="001E2724"/>
    <w:rsid w:val="001E2D83"/>
    <w:rsid w:val="001E2EFC"/>
    <w:rsid w:val="001E2F22"/>
    <w:rsid w:val="001E3101"/>
    <w:rsid w:val="001E3160"/>
    <w:rsid w:val="001E3264"/>
    <w:rsid w:val="001E3436"/>
    <w:rsid w:val="001E3532"/>
    <w:rsid w:val="001E394D"/>
    <w:rsid w:val="001E39EE"/>
    <w:rsid w:val="001E3A3F"/>
    <w:rsid w:val="001E3A57"/>
    <w:rsid w:val="001E3CDE"/>
    <w:rsid w:val="001E408F"/>
    <w:rsid w:val="001E40D3"/>
    <w:rsid w:val="001E41AB"/>
    <w:rsid w:val="001E4620"/>
    <w:rsid w:val="001E47E6"/>
    <w:rsid w:val="001E4A79"/>
    <w:rsid w:val="001E4BB8"/>
    <w:rsid w:val="001E4FDC"/>
    <w:rsid w:val="001E51DB"/>
    <w:rsid w:val="001E5398"/>
    <w:rsid w:val="001E5562"/>
    <w:rsid w:val="001E5F74"/>
    <w:rsid w:val="001E5FC1"/>
    <w:rsid w:val="001E644C"/>
    <w:rsid w:val="001E6E48"/>
    <w:rsid w:val="001E6EB6"/>
    <w:rsid w:val="001E740C"/>
    <w:rsid w:val="001E75CA"/>
    <w:rsid w:val="001E76E6"/>
    <w:rsid w:val="001E7F36"/>
    <w:rsid w:val="001F00D9"/>
    <w:rsid w:val="001F016B"/>
    <w:rsid w:val="001F02E0"/>
    <w:rsid w:val="001F03FC"/>
    <w:rsid w:val="001F09CF"/>
    <w:rsid w:val="001F0EC1"/>
    <w:rsid w:val="001F10F2"/>
    <w:rsid w:val="001F1433"/>
    <w:rsid w:val="001F22B9"/>
    <w:rsid w:val="001F2696"/>
    <w:rsid w:val="001F281C"/>
    <w:rsid w:val="001F2C50"/>
    <w:rsid w:val="001F2C7F"/>
    <w:rsid w:val="001F34AC"/>
    <w:rsid w:val="001F37D9"/>
    <w:rsid w:val="001F3ADC"/>
    <w:rsid w:val="001F3B1D"/>
    <w:rsid w:val="001F3CB5"/>
    <w:rsid w:val="001F3DD9"/>
    <w:rsid w:val="001F4100"/>
    <w:rsid w:val="001F426F"/>
    <w:rsid w:val="001F4497"/>
    <w:rsid w:val="001F4687"/>
    <w:rsid w:val="001F4832"/>
    <w:rsid w:val="001F4A52"/>
    <w:rsid w:val="001F4E39"/>
    <w:rsid w:val="001F528C"/>
    <w:rsid w:val="001F58DD"/>
    <w:rsid w:val="001F5A36"/>
    <w:rsid w:val="001F5B47"/>
    <w:rsid w:val="001F5CAE"/>
    <w:rsid w:val="001F5ED0"/>
    <w:rsid w:val="001F6012"/>
    <w:rsid w:val="001F69B9"/>
    <w:rsid w:val="001F6DDE"/>
    <w:rsid w:val="001F7BEA"/>
    <w:rsid w:val="001F7E74"/>
    <w:rsid w:val="00200005"/>
    <w:rsid w:val="002000BB"/>
    <w:rsid w:val="002009C1"/>
    <w:rsid w:val="00200A7B"/>
    <w:rsid w:val="00200ACB"/>
    <w:rsid w:val="00200BE7"/>
    <w:rsid w:val="00200C68"/>
    <w:rsid w:val="00200F66"/>
    <w:rsid w:val="0020116C"/>
    <w:rsid w:val="00201291"/>
    <w:rsid w:val="002012B0"/>
    <w:rsid w:val="0020141B"/>
    <w:rsid w:val="00201B6E"/>
    <w:rsid w:val="00201CD5"/>
    <w:rsid w:val="00201E71"/>
    <w:rsid w:val="00201E87"/>
    <w:rsid w:val="00202748"/>
    <w:rsid w:val="00202D6A"/>
    <w:rsid w:val="00202EC0"/>
    <w:rsid w:val="002036E1"/>
    <w:rsid w:val="00203827"/>
    <w:rsid w:val="00203861"/>
    <w:rsid w:val="00203913"/>
    <w:rsid w:val="00203B91"/>
    <w:rsid w:val="00203F3D"/>
    <w:rsid w:val="00204BE3"/>
    <w:rsid w:val="00204CFA"/>
    <w:rsid w:val="0020503C"/>
    <w:rsid w:val="002051AC"/>
    <w:rsid w:val="00205244"/>
    <w:rsid w:val="002053C1"/>
    <w:rsid w:val="00205627"/>
    <w:rsid w:val="00205789"/>
    <w:rsid w:val="00205F74"/>
    <w:rsid w:val="00205FDE"/>
    <w:rsid w:val="00206282"/>
    <w:rsid w:val="00206488"/>
    <w:rsid w:val="00206700"/>
    <w:rsid w:val="00206742"/>
    <w:rsid w:val="002070F6"/>
    <w:rsid w:val="00207215"/>
    <w:rsid w:val="002076FB"/>
    <w:rsid w:val="0020778E"/>
    <w:rsid w:val="002078C2"/>
    <w:rsid w:val="002078CD"/>
    <w:rsid w:val="0020796A"/>
    <w:rsid w:val="00207B12"/>
    <w:rsid w:val="00207CC5"/>
    <w:rsid w:val="00207F89"/>
    <w:rsid w:val="00207FF1"/>
    <w:rsid w:val="002101CA"/>
    <w:rsid w:val="00210498"/>
    <w:rsid w:val="00210566"/>
    <w:rsid w:val="00210731"/>
    <w:rsid w:val="00210BEC"/>
    <w:rsid w:val="00210F67"/>
    <w:rsid w:val="00210F6D"/>
    <w:rsid w:val="00211486"/>
    <w:rsid w:val="00211624"/>
    <w:rsid w:val="0021162F"/>
    <w:rsid w:val="0021179D"/>
    <w:rsid w:val="00211A9B"/>
    <w:rsid w:val="00211A9C"/>
    <w:rsid w:val="00211B12"/>
    <w:rsid w:val="0021227E"/>
    <w:rsid w:val="002124D7"/>
    <w:rsid w:val="002126AD"/>
    <w:rsid w:val="00212A2B"/>
    <w:rsid w:val="00212C05"/>
    <w:rsid w:val="00212CD3"/>
    <w:rsid w:val="00212CD9"/>
    <w:rsid w:val="00212D8B"/>
    <w:rsid w:val="00212F56"/>
    <w:rsid w:val="00213096"/>
    <w:rsid w:val="00213133"/>
    <w:rsid w:val="00213378"/>
    <w:rsid w:val="002135CB"/>
    <w:rsid w:val="0021365A"/>
    <w:rsid w:val="00213BC1"/>
    <w:rsid w:val="00213E14"/>
    <w:rsid w:val="00213E7F"/>
    <w:rsid w:val="0021417D"/>
    <w:rsid w:val="002145B8"/>
    <w:rsid w:val="00214A74"/>
    <w:rsid w:val="00214C75"/>
    <w:rsid w:val="00214D60"/>
    <w:rsid w:val="00215FD3"/>
    <w:rsid w:val="00215FEA"/>
    <w:rsid w:val="0021624F"/>
    <w:rsid w:val="00216919"/>
    <w:rsid w:val="00216B8F"/>
    <w:rsid w:val="00216DE1"/>
    <w:rsid w:val="002170F0"/>
    <w:rsid w:val="002175A0"/>
    <w:rsid w:val="00217688"/>
    <w:rsid w:val="00217799"/>
    <w:rsid w:val="00217B41"/>
    <w:rsid w:val="00217F51"/>
    <w:rsid w:val="00220015"/>
    <w:rsid w:val="00220446"/>
    <w:rsid w:val="00220628"/>
    <w:rsid w:val="002209FE"/>
    <w:rsid w:val="00220A6B"/>
    <w:rsid w:val="00220B41"/>
    <w:rsid w:val="00221591"/>
    <w:rsid w:val="002216C7"/>
    <w:rsid w:val="00221A78"/>
    <w:rsid w:val="00221CE9"/>
    <w:rsid w:val="00221E66"/>
    <w:rsid w:val="0022217D"/>
    <w:rsid w:val="00222182"/>
    <w:rsid w:val="00222508"/>
    <w:rsid w:val="00222602"/>
    <w:rsid w:val="00222D52"/>
    <w:rsid w:val="002231D4"/>
    <w:rsid w:val="00223255"/>
    <w:rsid w:val="0022333F"/>
    <w:rsid w:val="0022369F"/>
    <w:rsid w:val="002237BC"/>
    <w:rsid w:val="00223A91"/>
    <w:rsid w:val="00223C8A"/>
    <w:rsid w:val="00223FCE"/>
    <w:rsid w:val="002240CD"/>
    <w:rsid w:val="00224108"/>
    <w:rsid w:val="0022410D"/>
    <w:rsid w:val="002247CE"/>
    <w:rsid w:val="00224BBA"/>
    <w:rsid w:val="00224BE0"/>
    <w:rsid w:val="002251F9"/>
    <w:rsid w:val="00225439"/>
    <w:rsid w:val="0022553F"/>
    <w:rsid w:val="002255C7"/>
    <w:rsid w:val="002257BB"/>
    <w:rsid w:val="00225A80"/>
    <w:rsid w:val="00225B16"/>
    <w:rsid w:val="00225FD4"/>
    <w:rsid w:val="002260F0"/>
    <w:rsid w:val="002263E4"/>
    <w:rsid w:val="0022640A"/>
    <w:rsid w:val="0022683D"/>
    <w:rsid w:val="00226AFE"/>
    <w:rsid w:val="00226F13"/>
    <w:rsid w:val="00226F39"/>
    <w:rsid w:val="00226F5F"/>
    <w:rsid w:val="00227114"/>
    <w:rsid w:val="0022744A"/>
    <w:rsid w:val="002274B6"/>
    <w:rsid w:val="0022774A"/>
    <w:rsid w:val="002277F8"/>
    <w:rsid w:val="00227924"/>
    <w:rsid w:val="00227A30"/>
    <w:rsid w:val="00227ADB"/>
    <w:rsid w:val="00227B79"/>
    <w:rsid w:val="00227CA7"/>
    <w:rsid w:val="00227EDE"/>
    <w:rsid w:val="002300DD"/>
    <w:rsid w:val="002308E7"/>
    <w:rsid w:val="002309F6"/>
    <w:rsid w:val="00230D05"/>
    <w:rsid w:val="00230D12"/>
    <w:rsid w:val="00230F1D"/>
    <w:rsid w:val="00230F43"/>
    <w:rsid w:val="0023165D"/>
    <w:rsid w:val="00231961"/>
    <w:rsid w:val="002319CD"/>
    <w:rsid w:val="00231F42"/>
    <w:rsid w:val="0023253E"/>
    <w:rsid w:val="0023282D"/>
    <w:rsid w:val="002330D7"/>
    <w:rsid w:val="00234120"/>
    <w:rsid w:val="002344C2"/>
    <w:rsid w:val="0023456D"/>
    <w:rsid w:val="002349A6"/>
    <w:rsid w:val="002349C0"/>
    <w:rsid w:val="00234A40"/>
    <w:rsid w:val="00234A69"/>
    <w:rsid w:val="002352AF"/>
    <w:rsid w:val="00235465"/>
    <w:rsid w:val="0023558F"/>
    <w:rsid w:val="00235A15"/>
    <w:rsid w:val="00235D75"/>
    <w:rsid w:val="00235E79"/>
    <w:rsid w:val="002365FF"/>
    <w:rsid w:val="002367BF"/>
    <w:rsid w:val="00236F14"/>
    <w:rsid w:val="00237498"/>
    <w:rsid w:val="00237602"/>
    <w:rsid w:val="002376CF"/>
    <w:rsid w:val="00237AE8"/>
    <w:rsid w:val="00237BF3"/>
    <w:rsid w:val="00237E70"/>
    <w:rsid w:val="00237F21"/>
    <w:rsid w:val="0024025A"/>
    <w:rsid w:val="002404B9"/>
    <w:rsid w:val="0024052A"/>
    <w:rsid w:val="00241295"/>
    <w:rsid w:val="002414B3"/>
    <w:rsid w:val="00241571"/>
    <w:rsid w:val="0024194E"/>
    <w:rsid w:val="00241F8D"/>
    <w:rsid w:val="002420DB"/>
    <w:rsid w:val="002426AD"/>
    <w:rsid w:val="00242DD5"/>
    <w:rsid w:val="002431B4"/>
    <w:rsid w:val="002432B2"/>
    <w:rsid w:val="00243476"/>
    <w:rsid w:val="00243848"/>
    <w:rsid w:val="00243B0C"/>
    <w:rsid w:val="00243B27"/>
    <w:rsid w:val="00243C99"/>
    <w:rsid w:val="00243F7C"/>
    <w:rsid w:val="00244DA6"/>
    <w:rsid w:val="00244E15"/>
    <w:rsid w:val="00245265"/>
    <w:rsid w:val="002454E6"/>
    <w:rsid w:val="00245975"/>
    <w:rsid w:val="00245D08"/>
    <w:rsid w:val="00245E7A"/>
    <w:rsid w:val="002464C9"/>
    <w:rsid w:val="00246C5B"/>
    <w:rsid w:val="0024752E"/>
    <w:rsid w:val="002475C1"/>
    <w:rsid w:val="002475F3"/>
    <w:rsid w:val="00247F41"/>
    <w:rsid w:val="0025016C"/>
    <w:rsid w:val="00250928"/>
    <w:rsid w:val="0025097A"/>
    <w:rsid w:val="0025098F"/>
    <w:rsid w:val="00250D35"/>
    <w:rsid w:val="00250D8E"/>
    <w:rsid w:val="00251056"/>
    <w:rsid w:val="00251841"/>
    <w:rsid w:val="00251C75"/>
    <w:rsid w:val="00251D74"/>
    <w:rsid w:val="00251DAC"/>
    <w:rsid w:val="00251DCD"/>
    <w:rsid w:val="00252369"/>
    <w:rsid w:val="00252671"/>
    <w:rsid w:val="002526D7"/>
    <w:rsid w:val="00252FDE"/>
    <w:rsid w:val="00253668"/>
    <w:rsid w:val="00253A54"/>
    <w:rsid w:val="00253C21"/>
    <w:rsid w:val="00253C67"/>
    <w:rsid w:val="00253DC7"/>
    <w:rsid w:val="00253E5A"/>
    <w:rsid w:val="00254223"/>
    <w:rsid w:val="0025450E"/>
    <w:rsid w:val="00254B2E"/>
    <w:rsid w:val="00255054"/>
    <w:rsid w:val="002553D4"/>
    <w:rsid w:val="00255614"/>
    <w:rsid w:val="002558EB"/>
    <w:rsid w:val="00255916"/>
    <w:rsid w:val="00255CB9"/>
    <w:rsid w:val="00255F7C"/>
    <w:rsid w:val="0025609D"/>
    <w:rsid w:val="00256382"/>
    <w:rsid w:val="00256B36"/>
    <w:rsid w:val="00256CD5"/>
    <w:rsid w:val="00256EDD"/>
    <w:rsid w:val="00256EDE"/>
    <w:rsid w:val="00257141"/>
    <w:rsid w:val="002571E4"/>
    <w:rsid w:val="002576CC"/>
    <w:rsid w:val="00257937"/>
    <w:rsid w:val="00257D7C"/>
    <w:rsid w:val="00257ED0"/>
    <w:rsid w:val="00257F46"/>
    <w:rsid w:val="0026055B"/>
    <w:rsid w:val="00260E0C"/>
    <w:rsid w:val="0026117A"/>
    <w:rsid w:val="00261220"/>
    <w:rsid w:val="0026156B"/>
    <w:rsid w:val="00261BCD"/>
    <w:rsid w:val="00261F55"/>
    <w:rsid w:val="002620AF"/>
    <w:rsid w:val="002620CA"/>
    <w:rsid w:val="00262118"/>
    <w:rsid w:val="002621FB"/>
    <w:rsid w:val="00262405"/>
    <w:rsid w:val="002628B4"/>
    <w:rsid w:val="002628C5"/>
    <w:rsid w:val="00262994"/>
    <w:rsid w:val="00262AB4"/>
    <w:rsid w:val="002630F3"/>
    <w:rsid w:val="002636DD"/>
    <w:rsid w:val="00263B98"/>
    <w:rsid w:val="00263F77"/>
    <w:rsid w:val="00263FD8"/>
    <w:rsid w:val="0026453B"/>
    <w:rsid w:val="002646BA"/>
    <w:rsid w:val="0026472A"/>
    <w:rsid w:val="00264BDE"/>
    <w:rsid w:val="00264D3B"/>
    <w:rsid w:val="00264F4A"/>
    <w:rsid w:val="002652D3"/>
    <w:rsid w:val="00265675"/>
    <w:rsid w:val="00265708"/>
    <w:rsid w:val="002660E9"/>
    <w:rsid w:val="00266B16"/>
    <w:rsid w:val="00266DA9"/>
    <w:rsid w:val="00266DF7"/>
    <w:rsid w:val="00266F52"/>
    <w:rsid w:val="002677B1"/>
    <w:rsid w:val="002677F4"/>
    <w:rsid w:val="002678A8"/>
    <w:rsid w:val="00267A4A"/>
    <w:rsid w:val="00267DE2"/>
    <w:rsid w:val="0027029B"/>
    <w:rsid w:val="00270A0C"/>
    <w:rsid w:val="00270D60"/>
    <w:rsid w:val="0027110D"/>
    <w:rsid w:val="00271585"/>
    <w:rsid w:val="00271C04"/>
    <w:rsid w:val="00271CC8"/>
    <w:rsid w:val="00271DAA"/>
    <w:rsid w:val="00271F4E"/>
    <w:rsid w:val="00271F9F"/>
    <w:rsid w:val="00272277"/>
    <w:rsid w:val="00272717"/>
    <w:rsid w:val="00272D6D"/>
    <w:rsid w:val="0027319A"/>
    <w:rsid w:val="0027321C"/>
    <w:rsid w:val="0027322B"/>
    <w:rsid w:val="0027324E"/>
    <w:rsid w:val="00273415"/>
    <w:rsid w:val="00273691"/>
    <w:rsid w:val="002736FD"/>
    <w:rsid w:val="002739CD"/>
    <w:rsid w:val="00273B9E"/>
    <w:rsid w:val="00274299"/>
    <w:rsid w:val="002742B8"/>
    <w:rsid w:val="00274696"/>
    <w:rsid w:val="00274700"/>
    <w:rsid w:val="00274F47"/>
    <w:rsid w:val="0027511D"/>
    <w:rsid w:val="00275179"/>
    <w:rsid w:val="002752B7"/>
    <w:rsid w:val="002752CC"/>
    <w:rsid w:val="002753F7"/>
    <w:rsid w:val="00275503"/>
    <w:rsid w:val="00275589"/>
    <w:rsid w:val="002756E4"/>
    <w:rsid w:val="00275C7F"/>
    <w:rsid w:val="00275CF4"/>
    <w:rsid w:val="00275F70"/>
    <w:rsid w:val="00276061"/>
    <w:rsid w:val="0027649A"/>
    <w:rsid w:val="00276815"/>
    <w:rsid w:val="00276A9B"/>
    <w:rsid w:val="00276AD3"/>
    <w:rsid w:val="002771C6"/>
    <w:rsid w:val="00277375"/>
    <w:rsid w:val="00277E00"/>
    <w:rsid w:val="00277FC7"/>
    <w:rsid w:val="00280480"/>
    <w:rsid w:val="00280483"/>
    <w:rsid w:val="00280758"/>
    <w:rsid w:val="002807D8"/>
    <w:rsid w:val="00280AB5"/>
    <w:rsid w:val="00280C5B"/>
    <w:rsid w:val="002810FC"/>
    <w:rsid w:val="00281573"/>
    <w:rsid w:val="00281C44"/>
    <w:rsid w:val="00281DE0"/>
    <w:rsid w:val="00281F13"/>
    <w:rsid w:val="002823D1"/>
    <w:rsid w:val="002826A0"/>
    <w:rsid w:val="002827BF"/>
    <w:rsid w:val="00282901"/>
    <w:rsid w:val="00282B45"/>
    <w:rsid w:val="00283103"/>
    <w:rsid w:val="00283432"/>
    <w:rsid w:val="002835C3"/>
    <w:rsid w:val="00283A60"/>
    <w:rsid w:val="00283A9B"/>
    <w:rsid w:val="00283FB0"/>
    <w:rsid w:val="0028413D"/>
    <w:rsid w:val="00284233"/>
    <w:rsid w:val="002844D3"/>
    <w:rsid w:val="002848E7"/>
    <w:rsid w:val="00284A14"/>
    <w:rsid w:val="00284B98"/>
    <w:rsid w:val="00284F2B"/>
    <w:rsid w:val="002855AB"/>
    <w:rsid w:val="0028582C"/>
    <w:rsid w:val="00285B72"/>
    <w:rsid w:val="00285C0B"/>
    <w:rsid w:val="002862C1"/>
    <w:rsid w:val="00286355"/>
    <w:rsid w:val="00286528"/>
    <w:rsid w:val="002865B8"/>
    <w:rsid w:val="002865F7"/>
    <w:rsid w:val="0028665F"/>
    <w:rsid w:val="00286680"/>
    <w:rsid w:val="00286713"/>
    <w:rsid w:val="002867C2"/>
    <w:rsid w:val="00286905"/>
    <w:rsid w:val="00286B32"/>
    <w:rsid w:val="002871E7"/>
    <w:rsid w:val="0028729D"/>
    <w:rsid w:val="00287327"/>
    <w:rsid w:val="002875EA"/>
    <w:rsid w:val="00287A2C"/>
    <w:rsid w:val="00287F52"/>
    <w:rsid w:val="00287F96"/>
    <w:rsid w:val="002900C9"/>
    <w:rsid w:val="002900DE"/>
    <w:rsid w:val="00290E01"/>
    <w:rsid w:val="00290E9E"/>
    <w:rsid w:val="002911CB"/>
    <w:rsid w:val="002911F1"/>
    <w:rsid w:val="002913A0"/>
    <w:rsid w:val="0029163F"/>
    <w:rsid w:val="0029186F"/>
    <w:rsid w:val="00291995"/>
    <w:rsid w:val="00291AC2"/>
    <w:rsid w:val="00291EAC"/>
    <w:rsid w:val="00292592"/>
    <w:rsid w:val="002926B7"/>
    <w:rsid w:val="002926E3"/>
    <w:rsid w:val="00292BE0"/>
    <w:rsid w:val="00292DD1"/>
    <w:rsid w:val="002930B3"/>
    <w:rsid w:val="002935AA"/>
    <w:rsid w:val="002936BA"/>
    <w:rsid w:val="00293BD7"/>
    <w:rsid w:val="00293D82"/>
    <w:rsid w:val="0029430A"/>
    <w:rsid w:val="002943F4"/>
    <w:rsid w:val="002946FB"/>
    <w:rsid w:val="002947B9"/>
    <w:rsid w:val="00294FB7"/>
    <w:rsid w:val="002950F3"/>
    <w:rsid w:val="00295657"/>
    <w:rsid w:val="00295A67"/>
    <w:rsid w:val="00295DCE"/>
    <w:rsid w:val="00295EA7"/>
    <w:rsid w:val="00296092"/>
    <w:rsid w:val="00296236"/>
    <w:rsid w:val="00296494"/>
    <w:rsid w:val="002968FB"/>
    <w:rsid w:val="00296A4B"/>
    <w:rsid w:val="0029704B"/>
    <w:rsid w:val="00297255"/>
    <w:rsid w:val="00297262"/>
    <w:rsid w:val="002972FF"/>
    <w:rsid w:val="00297470"/>
    <w:rsid w:val="00297503"/>
    <w:rsid w:val="002975BB"/>
    <w:rsid w:val="00297678"/>
    <w:rsid w:val="00297A24"/>
    <w:rsid w:val="002A02EB"/>
    <w:rsid w:val="002A0ADA"/>
    <w:rsid w:val="002A10AC"/>
    <w:rsid w:val="002A11B0"/>
    <w:rsid w:val="002A1517"/>
    <w:rsid w:val="002A1BF5"/>
    <w:rsid w:val="002A1E6D"/>
    <w:rsid w:val="002A21D4"/>
    <w:rsid w:val="002A2495"/>
    <w:rsid w:val="002A24D9"/>
    <w:rsid w:val="002A3077"/>
    <w:rsid w:val="002A30E3"/>
    <w:rsid w:val="002A337C"/>
    <w:rsid w:val="002A33AA"/>
    <w:rsid w:val="002A33C1"/>
    <w:rsid w:val="002A3A12"/>
    <w:rsid w:val="002A3A77"/>
    <w:rsid w:val="002A402F"/>
    <w:rsid w:val="002A429C"/>
    <w:rsid w:val="002A47D8"/>
    <w:rsid w:val="002A4BB3"/>
    <w:rsid w:val="002A4E86"/>
    <w:rsid w:val="002A4ECF"/>
    <w:rsid w:val="002A4F2F"/>
    <w:rsid w:val="002A55B7"/>
    <w:rsid w:val="002A567E"/>
    <w:rsid w:val="002A5A64"/>
    <w:rsid w:val="002A5AB4"/>
    <w:rsid w:val="002A5DD0"/>
    <w:rsid w:val="002A5E1A"/>
    <w:rsid w:val="002A5EFE"/>
    <w:rsid w:val="002A7333"/>
    <w:rsid w:val="002A795A"/>
    <w:rsid w:val="002A7F54"/>
    <w:rsid w:val="002B0128"/>
    <w:rsid w:val="002B020A"/>
    <w:rsid w:val="002B039A"/>
    <w:rsid w:val="002B04F4"/>
    <w:rsid w:val="002B0558"/>
    <w:rsid w:val="002B056F"/>
    <w:rsid w:val="002B0851"/>
    <w:rsid w:val="002B0899"/>
    <w:rsid w:val="002B0925"/>
    <w:rsid w:val="002B0FE4"/>
    <w:rsid w:val="002B15C2"/>
    <w:rsid w:val="002B1622"/>
    <w:rsid w:val="002B162E"/>
    <w:rsid w:val="002B16D1"/>
    <w:rsid w:val="002B1892"/>
    <w:rsid w:val="002B1ADD"/>
    <w:rsid w:val="002B1BA9"/>
    <w:rsid w:val="002B1DC1"/>
    <w:rsid w:val="002B21A2"/>
    <w:rsid w:val="002B2311"/>
    <w:rsid w:val="002B240E"/>
    <w:rsid w:val="002B24FC"/>
    <w:rsid w:val="002B2670"/>
    <w:rsid w:val="002B2ABF"/>
    <w:rsid w:val="002B2E37"/>
    <w:rsid w:val="002B2FD4"/>
    <w:rsid w:val="002B3764"/>
    <w:rsid w:val="002B38DB"/>
    <w:rsid w:val="002B3D90"/>
    <w:rsid w:val="002B3E9C"/>
    <w:rsid w:val="002B4215"/>
    <w:rsid w:val="002B5125"/>
    <w:rsid w:val="002B5785"/>
    <w:rsid w:val="002B5C67"/>
    <w:rsid w:val="002B5F73"/>
    <w:rsid w:val="002B6614"/>
    <w:rsid w:val="002B69C5"/>
    <w:rsid w:val="002B6B12"/>
    <w:rsid w:val="002B6B22"/>
    <w:rsid w:val="002B6B42"/>
    <w:rsid w:val="002B7529"/>
    <w:rsid w:val="002B758B"/>
    <w:rsid w:val="002B764F"/>
    <w:rsid w:val="002B7D71"/>
    <w:rsid w:val="002C02AB"/>
    <w:rsid w:val="002C080E"/>
    <w:rsid w:val="002C148B"/>
    <w:rsid w:val="002C16ED"/>
    <w:rsid w:val="002C1831"/>
    <w:rsid w:val="002C1896"/>
    <w:rsid w:val="002C1931"/>
    <w:rsid w:val="002C1AC7"/>
    <w:rsid w:val="002C2000"/>
    <w:rsid w:val="002C2045"/>
    <w:rsid w:val="002C2294"/>
    <w:rsid w:val="002C2547"/>
    <w:rsid w:val="002C26DC"/>
    <w:rsid w:val="002C2E32"/>
    <w:rsid w:val="002C3083"/>
    <w:rsid w:val="002C31C7"/>
    <w:rsid w:val="002C3424"/>
    <w:rsid w:val="002C34AC"/>
    <w:rsid w:val="002C3995"/>
    <w:rsid w:val="002C3A29"/>
    <w:rsid w:val="002C3A80"/>
    <w:rsid w:val="002C3B84"/>
    <w:rsid w:val="002C3BED"/>
    <w:rsid w:val="002C4096"/>
    <w:rsid w:val="002C4266"/>
    <w:rsid w:val="002C46FA"/>
    <w:rsid w:val="002C48B1"/>
    <w:rsid w:val="002C4A69"/>
    <w:rsid w:val="002C4CCD"/>
    <w:rsid w:val="002C5148"/>
    <w:rsid w:val="002C5A9F"/>
    <w:rsid w:val="002C5B81"/>
    <w:rsid w:val="002C5BF0"/>
    <w:rsid w:val="002C6586"/>
    <w:rsid w:val="002C6665"/>
    <w:rsid w:val="002C68C8"/>
    <w:rsid w:val="002C69ED"/>
    <w:rsid w:val="002C72FE"/>
    <w:rsid w:val="002C74FD"/>
    <w:rsid w:val="002C7CE0"/>
    <w:rsid w:val="002C7E7F"/>
    <w:rsid w:val="002C7F13"/>
    <w:rsid w:val="002D00DD"/>
    <w:rsid w:val="002D0488"/>
    <w:rsid w:val="002D04C6"/>
    <w:rsid w:val="002D0625"/>
    <w:rsid w:val="002D08FF"/>
    <w:rsid w:val="002D0A45"/>
    <w:rsid w:val="002D0B9E"/>
    <w:rsid w:val="002D0E04"/>
    <w:rsid w:val="002D1312"/>
    <w:rsid w:val="002D1369"/>
    <w:rsid w:val="002D14BF"/>
    <w:rsid w:val="002D1875"/>
    <w:rsid w:val="002D18EB"/>
    <w:rsid w:val="002D1BF8"/>
    <w:rsid w:val="002D208A"/>
    <w:rsid w:val="002D26CE"/>
    <w:rsid w:val="002D2E5B"/>
    <w:rsid w:val="002D3213"/>
    <w:rsid w:val="002D3661"/>
    <w:rsid w:val="002D3727"/>
    <w:rsid w:val="002D3CC5"/>
    <w:rsid w:val="002D3DD1"/>
    <w:rsid w:val="002D3EB9"/>
    <w:rsid w:val="002D3EBB"/>
    <w:rsid w:val="002D3F7A"/>
    <w:rsid w:val="002D43EF"/>
    <w:rsid w:val="002D4493"/>
    <w:rsid w:val="002D5084"/>
    <w:rsid w:val="002D50CB"/>
    <w:rsid w:val="002D5271"/>
    <w:rsid w:val="002D52D7"/>
    <w:rsid w:val="002D5983"/>
    <w:rsid w:val="002D598F"/>
    <w:rsid w:val="002D5A39"/>
    <w:rsid w:val="002D6436"/>
    <w:rsid w:val="002D6A33"/>
    <w:rsid w:val="002D6E88"/>
    <w:rsid w:val="002D7124"/>
    <w:rsid w:val="002D71DE"/>
    <w:rsid w:val="002D73E6"/>
    <w:rsid w:val="002D755B"/>
    <w:rsid w:val="002D7891"/>
    <w:rsid w:val="002D79DE"/>
    <w:rsid w:val="002E08D8"/>
    <w:rsid w:val="002E0A09"/>
    <w:rsid w:val="002E13A0"/>
    <w:rsid w:val="002E1515"/>
    <w:rsid w:val="002E1731"/>
    <w:rsid w:val="002E1836"/>
    <w:rsid w:val="002E1C43"/>
    <w:rsid w:val="002E1CA7"/>
    <w:rsid w:val="002E1FA3"/>
    <w:rsid w:val="002E1FBE"/>
    <w:rsid w:val="002E209F"/>
    <w:rsid w:val="002E334D"/>
    <w:rsid w:val="002E33CB"/>
    <w:rsid w:val="002E3484"/>
    <w:rsid w:val="002E3489"/>
    <w:rsid w:val="002E3506"/>
    <w:rsid w:val="002E3530"/>
    <w:rsid w:val="002E35B8"/>
    <w:rsid w:val="002E35F7"/>
    <w:rsid w:val="002E3667"/>
    <w:rsid w:val="002E368A"/>
    <w:rsid w:val="002E36E4"/>
    <w:rsid w:val="002E3720"/>
    <w:rsid w:val="002E3AC8"/>
    <w:rsid w:val="002E4605"/>
    <w:rsid w:val="002E462A"/>
    <w:rsid w:val="002E4671"/>
    <w:rsid w:val="002E467D"/>
    <w:rsid w:val="002E48D8"/>
    <w:rsid w:val="002E48EC"/>
    <w:rsid w:val="002E4A13"/>
    <w:rsid w:val="002E4AD8"/>
    <w:rsid w:val="002E4FBB"/>
    <w:rsid w:val="002E505E"/>
    <w:rsid w:val="002E577C"/>
    <w:rsid w:val="002E5A3C"/>
    <w:rsid w:val="002E5ACE"/>
    <w:rsid w:val="002E5BD6"/>
    <w:rsid w:val="002E5F02"/>
    <w:rsid w:val="002E5F63"/>
    <w:rsid w:val="002E60C9"/>
    <w:rsid w:val="002E6218"/>
    <w:rsid w:val="002E6453"/>
    <w:rsid w:val="002E68BC"/>
    <w:rsid w:val="002E6ABC"/>
    <w:rsid w:val="002E6ADE"/>
    <w:rsid w:val="002E6B16"/>
    <w:rsid w:val="002E70CE"/>
    <w:rsid w:val="002E7424"/>
    <w:rsid w:val="002E7AB0"/>
    <w:rsid w:val="002E7BAA"/>
    <w:rsid w:val="002F091D"/>
    <w:rsid w:val="002F1113"/>
    <w:rsid w:val="002F1209"/>
    <w:rsid w:val="002F1A82"/>
    <w:rsid w:val="002F1AC4"/>
    <w:rsid w:val="002F1C7D"/>
    <w:rsid w:val="002F2276"/>
    <w:rsid w:val="002F2644"/>
    <w:rsid w:val="002F27D0"/>
    <w:rsid w:val="002F280E"/>
    <w:rsid w:val="002F2BEB"/>
    <w:rsid w:val="002F2CE0"/>
    <w:rsid w:val="002F2D0F"/>
    <w:rsid w:val="002F2FE3"/>
    <w:rsid w:val="002F3385"/>
    <w:rsid w:val="002F356E"/>
    <w:rsid w:val="002F3BE7"/>
    <w:rsid w:val="002F3F59"/>
    <w:rsid w:val="002F42A6"/>
    <w:rsid w:val="002F446A"/>
    <w:rsid w:val="002F490F"/>
    <w:rsid w:val="002F4A02"/>
    <w:rsid w:val="002F4A91"/>
    <w:rsid w:val="002F4ADB"/>
    <w:rsid w:val="002F4C85"/>
    <w:rsid w:val="002F4DD1"/>
    <w:rsid w:val="002F4EF6"/>
    <w:rsid w:val="002F5087"/>
    <w:rsid w:val="002F5463"/>
    <w:rsid w:val="002F5489"/>
    <w:rsid w:val="002F58BA"/>
    <w:rsid w:val="002F5FCA"/>
    <w:rsid w:val="002F6381"/>
    <w:rsid w:val="002F6383"/>
    <w:rsid w:val="002F676E"/>
    <w:rsid w:val="002F69D7"/>
    <w:rsid w:val="002F6D53"/>
    <w:rsid w:val="002F6D64"/>
    <w:rsid w:val="002F6DA0"/>
    <w:rsid w:val="002F6E19"/>
    <w:rsid w:val="002F6E99"/>
    <w:rsid w:val="002F7203"/>
    <w:rsid w:val="002F737F"/>
    <w:rsid w:val="002F7491"/>
    <w:rsid w:val="002F76C2"/>
    <w:rsid w:val="002F7A8E"/>
    <w:rsid w:val="002F7BFB"/>
    <w:rsid w:val="002F7CF1"/>
    <w:rsid w:val="002F7D6E"/>
    <w:rsid w:val="002F7EB9"/>
    <w:rsid w:val="003001CD"/>
    <w:rsid w:val="00300357"/>
    <w:rsid w:val="0030090E"/>
    <w:rsid w:val="00300991"/>
    <w:rsid w:val="00300D2E"/>
    <w:rsid w:val="00300E6F"/>
    <w:rsid w:val="003016C0"/>
    <w:rsid w:val="0030185B"/>
    <w:rsid w:val="00301964"/>
    <w:rsid w:val="00302CB6"/>
    <w:rsid w:val="00302D9A"/>
    <w:rsid w:val="00303052"/>
    <w:rsid w:val="003032CA"/>
    <w:rsid w:val="00303513"/>
    <w:rsid w:val="003035FF"/>
    <w:rsid w:val="00303726"/>
    <w:rsid w:val="00303854"/>
    <w:rsid w:val="003038B6"/>
    <w:rsid w:val="003039C6"/>
    <w:rsid w:val="00303A1C"/>
    <w:rsid w:val="00303D41"/>
    <w:rsid w:val="00303DED"/>
    <w:rsid w:val="00303FF3"/>
    <w:rsid w:val="0030429F"/>
    <w:rsid w:val="00304610"/>
    <w:rsid w:val="003046BC"/>
    <w:rsid w:val="00304F3B"/>
    <w:rsid w:val="00304FDF"/>
    <w:rsid w:val="00305860"/>
    <w:rsid w:val="00305E87"/>
    <w:rsid w:val="00305F21"/>
    <w:rsid w:val="003061DB"/>
    <w:rsid w:val="003063D7"/>
    <w:rsid w:val="0030680C"/>
    <w:rsid w:val="00306B2B"/>
    <w:rsid w:val="00306FEE"/>
    <w:rsid w:val="00307435"/>
    <w:rsid w:val="0030754F"/>
    <w:rsid w:val="003078E3"/>
    <w:rsid w:val="00307ACD"/>
    <w:rsid w:val="00307B60"/>
    <w:rsid w:val="003109CC"/>
    <w:rsid w:val="003109CD"/>
    <w:rsid w:val="00310DD8"/>
    <w:rsid w:val="00310E32"/>
    <w:rsid w:val="00310EC4"/>
    <w:rsid w:val="00310FD1"/>
    <w:rsid w:val="003112EE"/>
    <w:rsid w:val="003117D2"/>
    <w:rsid w:val="003119C6"/>
    <w:rsid w:val="00311E5B"/>
    <w:rsid w:val="0031222C"/>
    <w:rsid w:val="003128E1"/>
    <w:rsid w:val="00312B7F"/>
    <w:rsid w:val="00312B95"/>
    <w:rsid w:val="00312D87"/>
    <w:rsid w:val="00312DF8"/>
    <w:rsid w:val="00312FC4"/>
    <w:rsid w:val="003132D3"/>
    <w:rsid w:val="00313447"/>
    <w:rsid w:val="003136CD"/>
    <w:rsid w:val="0031387A"/>
    <w:rsid w:val="00313D49"/>
    <w:rsid w:val="00313E0F"/>
    <w:rsid w:val="00314417"/>
    <w:rsid w:val="0031449D"/>
    <w:rsid w:val="00314658"/>
    <w:rsid w:val="0031474B"/>
    <w:rsid w:val="003148FF"/>
    <w:rsid w:val="00314A6E"/>
    <w:rsid w:val="00314DDA"/>
    <w:rsid w:val="003153B4"/>
    <w:rsid w:val="0031563C"/>
    <w:rsid w:val="00315D50"/>
    <w:rsid w:val="0031600E"/>
    <w:rsid w:val="00316237"/>
    <w:rsid w:val="00316248"/>
    <w:rsid w:val="00316BFF"/>
    <w:rsid w:val="00316E1E"/>
    <w:rsid w:val="0031716A"/>
    <w:rsid w:val="0031735E"/>
    <w:rsid w:val="0031756C"/>
    <w:rsid w:val="00317751"/>
    <w:rsid w:val="00317837"/>
    <w:rsid w:val="00317BA7"/>
    <w:rsid w:val="00317C67"/>
    <w:rsid w:val="003204A2"/>
    <w:rsid w:val="00320785"/>
    <w:rsid w:val="00320EF4"/>
    <w:rsid w:val="00321631"/>
    <w:rsid w:val="003217C8"/>
    <w:rsid w:val="00321976"/>
    <w:rsid w:val="00321B7D"/>
    <w:rsid w:val="00321CA8"/>
    <w:rsid w:val="003226C7"/>
    <w:rsid w:val="00322836"/>
    <w:rsid w:val="003228C8"/>
    <w:rsid w:val="00322C2A"/>
    <w:rsid w:val="00323089"/>
    <w:rsid w:val="003231ED"/>
    <w:rsid w:val="00323545"/>
    <w:rsid w:val="003238BF"/>
    <w:rsid w:val="00323D4B"/>
    <w:rsid w:val="003245EE"/>
    <w:rsid w:val="00324A4F"/>
    <w:rsid w:val="00324E4F"/>
    <w:rsid w:val="0032585F"/>
    <w:rsid w:val="003258D9"/>
    <w:rsid w:val="00325CB2"/>
    <w:rsid w:val="00325F32"/>
    <w:rsid w:val="00325FD7"/>
    <w:rsid w:val="003269DD"/>
    <w:rsid w:val="00326BA8"/>
    <w:rsid w:val="00326CBC"/>
    <w:rsid w:val="00326D45"/>
    <w:rsid w:val="00327315"/>
    <w:rsid w:val="003273F9"/>
    <w:rsid w:val="00327779"/>
    <w:rsid w:val="003277AD"/>
    <w:rsid w:val="00327C5C"/>
    <w:rsid w:val="00327EA3"/>
    <w:rsid w:val="00327EA9"/>
    <w:rsid w:val="0033050D"/>
    <w:rsid w:val="00330516"/>
    <w:rsid w:val="00330552"/>
    <w:rsid w:val="00330C60"/>
    <w:rsid w:val="00331261"/>
    <w:rsid w:val="003313A5"/>
    <w:rsid w:val="00331471"/>
    <w:rsid w:val="0033160B"/>
    <w:rsid w:val="003318DC"/>
    <w:rsid w:val="003319FD"/>
    <w:rsid w:val="00331AF4"/>
    <w:rsid w:val="00331AF9"/>
    <w:rsid w:val="00331BA0"/>
    <w:rsid w:val="00331F5D"/>
    <w:rsid w:val="003325AC"/>
    <w:rsid w:val="00332B0F"/>
    <w:rsid w:val="00333344"/>
    <w:rsid w:val="00333410"/>
    <w:rsid w:val="003335F0"/>
    <w:rsid w:val="00333921"/>
    <w:rsid w:val="00333A8F"/>
    <w:rsid w:val="00333C43"/>
    <w:rsid w:val="00333DC3"/>
    <w:rsid w:val="00333DFD"/>
    <w:rsid w:val="00333F1F"/>
    <w:rsid w:val="003342DC"/>
    <w:rsid w:val="003345EE"/>
    <w:rsid w:val="0033478E"/>
    <w:rsid w:val="0033489C"/>
    <w:rsid w:val="00334A6D"/>
    <w:rsid w:val="00334B40"/>
    <w:rsid w:val="003353BA"/>
    <w:rsid w:val="003355E1"/>
    <w:rsid w:val="00335971"/>
    <w:rsid w:val="00335ADC"/>
    <w:rsid w:val="00335FE2"/>
    <w:rsid w:val="00336044"/>
    <w:rsid w:val="003360D7"/>
    <w:rsid w:val="00336BDD"/>
    <w:rsid w:val="00336CB2"/>
    <w:rsid w:val="00336D71"/>
    <w:rsid w:val="00336DCE"/>
    <w:rsid w:val="003371D6"/>
    <w:rsid w:val="0033724F"/>
    <w:rsid w:val="003372D3"/>
    <w:rsid w:val="0033766E"/>
    <w:rsid w:val="003379F8"/>
    <w:rsid w:val="00337C54"/>
    <w:rsid w:val="003400A4"/>
    <w:rsid w:val="0034013B"/>
    <w:rsid w:val="003405DB"/>
    <w:rsid w:val="003408EC"/>
    <w:rsid w:val="003409BE"/>
    <w:rsid w:val="00340A26"/>
    <w:rsid w:val="00340A55"/>
    <w:rsid w:val="00340A5E"/>
    <w:rsid w:val="00340CAF"/>
    <w:rsid w:val="00340CB5"/>
    <w:rsid w:val="00340DF6"/>
    <w:rsid w:val="0034126F"/>
    <w:rsid w:val="00341A83"/>
    <w:rsid w:val="00341E86"/>
    <w:rsid w:val="003429F3"/>
    <w:rsid w:val="00342A34"/>
    <w:rsid w:val="00342C48"/>
    <w:rsid w:val="00342CC7"/>
    <w:rsid w:val="0034316F"/>
    <w:rsid w:val="003436AF"/>
    <w:rsid w:val="003437EF"/>
    <w:rsid w:val="003439BA"/>
    <w:rsid w:val="003439BE"/>
    <w:rsid w:val="00344311"/>
    <w:rsid w:val="00344376"/>
    <w:rsid w:val="00344381"/>
    <w:rsid w:val="00344516"/>
    <w:rsid w:val="003446EE"/>
    <w:rsid w:val="00344A9E"/>
    <w:rsid w:val="00344B14"/>
    <w:rsid w:val="00344DA5"/>
    <w:rsid w:val="00345043"/>
    <w:rsid w:val="00345381"/>
    <w:rsid w:val="00346289"/>
    <w:rsid w:val="00346355"/>
    <w:rsid w:val="0034648D"/>
    <w:rsid w:val="003467DF"/>
    <w:rsid w:val="00346859"/>
    <w:rsid w:val="003468CD"/>
    <w:rsid w:val="003469DE"/>
    <w:rsid w:val="00346D57"/>
    <w:rsid w:val="00347275"/>
    <w:rsid w:val="00347494"/>
    <w:rsid w:val="003475A8"/>
    <w:rsid w:val="00347A82"/>
    <w:rsid w:val="0035009F"/>
    <w:rsid w:val="003501A1"/>
    <w:rsid w:val="00350686"/>
    <w:rsid w:val="0035071C"/>
    <w:rsid w:val="0035079A"/>
    <w:rsid w:val="0035080C"/>
    <w:rsid w:val="00350882"/>
    <w:rsid w:val="00350907"/>
    <w:rsid w:val="00350AF1"/>
    <w:rsid w:val="00350B9C"/>
    <w:rsid w:val="003512F0"/>
    <w:rsid w:val="00351465"/>
    <w:rsid w:val="003515A9"/>
    <w:rsid w:val="0035160A"/>
    <w:rsid w:val="003516E1"/>
    <w:rsid w:val="0035176D"/>
    <w:rsid w:val="00351E74"/>
    <w:rsid w:val="00351F9B"/>
    <w:rsid w:val="003520B6"/>
    <w:rsid w:val="003523F7"/>
    <w:rsid w:val="0035254F"/>
    <w:rsid w:val="003525C0"/>
    <w:rsid w:val="0035276E"/>
    <w:rsid w:val="003528FB"/>
    <w:rsid w:val="00352982"/>
    <w:rsid w:val="00352A62"/>
    <w:rsid w:val="003532BD"/>
    <w:rsid w:val="003537CC"/>
    <w:rsid w:val="00353FBD"/>
    <w:rsid w:val="003540CE"/>
    <w:rsid w:val="0035422C"/>
    <w:rsid w:val="003544FB"/>
    <w:rsid w:val="0035477E"/>
    <w:rsid w:val="00354C7F"/>
    <w:rsid w:val="00355108"/>
    <w:rsid w:val="003551A3"/>
    <w:rsid w:val="0035527D"/>
    <w:rsid w:val="0035537B"/>
    <w:rsid w:val="003553D5"/>
    <w:rsid w:val="003555E9"/>
    <w:rsid w:val="00355A49"/>
    <w:rsid w:val="00355B02"/>
    <w:rsid w:val="00355C62"/>
    <w:rsid w:val="00355ED6"/>
    <w:rsid w:val="003569B6"/>
    <w:rsid w:val="00356C35"/>
    <w:rsid w:val="00356C95"/>
    <w:rsid w:val="00356D6B"/>
    <w:rsid w:val="003571A0"/>
    <w:rsid w:val="003572E9"/>
    <w:rsid w:val="0035747D"/>
    <w:rsid w:val="00357CB3"/>
    <w:rsid w:val="00357FC4"/>
    <w:rsid w:val="00360396"/>
    <w:rsid w:val="00360525"/>
    <w:rsid w:val="00360564"/>
    <w:rsid w:val="00360582"/>
    <w:rsid w:val="00360681"/>
    <w:rsid w:val="0036096D"/>
    <w:rsid w:val="00360E4D"/>
    <w:rsid w:val="00361159"/>
    <w:rsid w:val="0036115F"/>
    <w:rsid w:val="003614B2"/>
    <w:rsid w:val="0036159F"/>
    <w:rsid w:val="00361E50"/>
    <w:rsid w:val="00362091"/>
    <w:rsid w:val="0036223F"/>
    <w:rsid w:val="00362559"/>
    <w:rsid w:val="0036273D"/>
    <w:rsid w:val="003634B3"/>
    <w:rsid w:val="00363734"/>
    <w:rsid w:val="0036384F"/>
    <w:rsid w:val="00363998"/>
    <w:rsid w:val="003639BD"/>
    <w:rsid w:val="00363E22"/>
    <w:rsid w:val="00363EAE"/>
    <w:rsid w:val="003642DA"/>
    <w:rsid w:val="00364324"/>
    <w:rsid w:val="003644F4"/>
    <w:rsid w:val="0036487A"/>
    <w:rsid w:val="00364A1E"/>
    <w:rsid w:val="0036570D"/>
    <w:rsid w:val="00365822"/>
    <w:rsid w:val="003658B9"/>
    <w:rsid w:val="00365B1A"/>
    <w:rsid w:val="00365FC1"/>
    <w:rsid w:val="00366049"/>
    <w:rsid w:val="0036625A"/>
    <w:rsid w:val="00366975"/>
    <w:rsid w:val="00366A89"/>
    <w:rsid w:val="00366C66"/>
    <w:rsid w:val="003674FB"/>
    <w:rsid w:val="0036775D"/>
    <w:rsid w:val="003679CE"/>
    <w:rsid w:val="00367A3B"/>
    <w:rsid w:val="00370091"/>
    <w:rsid w:val="00370226"/>
    <w:rsid w:val="00370976"/>
    <w:rsid w:val="003709FA"/>
    <w:rsid w:val="00370DDB"/>
    <w:rsid w:val="00370F58"/>
    <w:rsid w:val="00371148"/>
    <w:rsid w:val="0037115E"/>
    <w:rsid w:val="003712CD"/>
    <w:rsid w:val="003717D0"/>
    <w:rsid w:val="003721CD"/>
    <w:rsid w:val="00372273"/>
    <w:rsid w:val="0037235C"/>
    <w:rsid w:val="0037285A"/>
    <w:rsid w:val="00372948"/>
    <w:rsid w:val="00372963"/>
    <w:rsid w:val="00372C64"/>
    <w:rsid w:val="003734B6"/>
    <w:rsid w:val="0037358A"/>
    <w:rsid w:val="00373BEF"/>
    <w:rsid w:val="00373C1A"/>
    <w:rsid w:val="00373D8A"/>
    <w:rsid w:val="00373FE1"/>
    <w:rsid w:val="0037441B"/>
    <w:rsid w:val="003746D3"/>
    <w:rsid w:val="003748D0"/>
    <w:rsid w:val="00374F9D"/>
    <w:rsid w:val="00374FC1"/>
    <w:rsid w:val="00374FEE"/>
    <w:rsid w:val="003752E9"/>
    <w:rsid w:val="00375765"/>
    <w:rsid w:val="00375CAF"/>
    <w:rsid w:val="0037614C"/>
    <w:rsid w:val="003762DD"/>
    <w:rsid w:val="003763B5"/>
    <w:rsid w:val="00376A14"/>
    <w:rsid w:val="00376B27"/>
    <w:rsid w:val="00376D57"/>
    <w:rsid w:val="0037706C"/>
    <w:rsid w:val="00377242"/>
    <w:rsid w:val="00377323"/>
    <w:rsid w:val="0037734A"/>
    <w:rsid w:val="003773A3"/>
    <w:rsid w:val="0037756C"/>
    <w:rsid w:val="00377BFA"/>
    <w:rsid w:val="00377DF7"/>
    <w:rsid w:val="003800F4"/>
    <w:rsid w:val="0038028E"/>
    <w:rsid w:val="003805AF"/>
    <w:rsid w:val="00380F3E"/>
    <w:rsid w:val="00380F81"/>
    <w:rsid w:val="00380FBD"/>
    <w:rsid w:val="00381077"/>
    <w:rsid w:val="003812CF"/>
    <w:rsid w:val="003813F3"/>
    <w:rsid w:val="00381688"/>
    <w:rsid w:val="00381995"/>
    <w:rsid w:val="00381C9F"/>
    <w:rsid w:val="00381DF0"/>
    <w:rsid w:val="0038201A"/>
    <w:rsid w:val="00382797"/>
    <w:rsid w:val="00382923"/>
    <w:rsid w:val="00382C59"/>
    <w:rsid w:val="003831A5"/>
    <w:rsid w:val="00384289"/>
    <w:rsid w:val="003842C4"/>
    <w:rsid w:val="00384473"/>
    <w:rsid w:val="00384717"/>
    <w:rsid w:val="0038487A"/>
    <w:rsid w:val="003849E1"/>
    <w:rsid w:val="0038558C"/>
    <w:rsid w:val="003855C7"/>
    <w:rsid w:val="00385923"/>
    <w:rsid w:val="003859BB"/>
    <w:rsid w:val="00385EEC"/>
    <w:rsid w:val="0038636E"/>
    <w:rsid w:val="00386917"/>
    <w:rsid w:val="00386AEC"/>
    <w:rsid w:val="00386B8C"/>
    <w:rsid w:val="00386C02"/>
    <w:rsid w:val="00386CCE"/>
    <w:rsid w:val="00387153"/>
    <w:rsid w:val="00387195"/>
    <w:rsid w:val="00387848"/>
    <w:rsid w:val="00387B79"/>
    <w:rsid w:val="00387CB2"/>
    <w:rsid w:val="00387EE2"/>
    <w:rsid w:val="0039000B"/>
    <w:rsid w:val="00390039"/>
    <w:rsid w:val="00390283"/>
    <w:rsid w:val="0039057D"/>
    <w:rsid w:val="0039062A"/>
    <w:rsid w:val="0039077C"/>
    <w:rsid w:val="003907DA"/>
    <w:rsid w:val="00390A8B"/>
    <w:rsid w:val="00390E78"/>
    <w:rsid w:val="00390F9A"/>
    <w:rsid w:val="0039138F"/>
    <w:rsid w:val="003913CF"/>
    <w:rsid w:val="00391745"/>
    <w:rsid w:val="0039181D"/>
    <w:rsid w:val="003918C4"/>
    <w:rsid w:val="00391B47"/>
    <w:rsid w:val="00392B74"/>
    <w:rsid w:val="00392D01"/>
    <w:rsid w:val="00392D84"/>
    <w:rsid w:val="00392F36"/>
    <w:rsid w:val="00393075"/>
    <w:rsid w:val="00393145"/>
    <w:rsid w:val="0039362F"/>
    <w:rsid w:val="00393727"/>
    <w:rsid w:val="00393D07"/>
    <w:rsid w:val="00393D40"/>
    <w:rsid w:val="00393F76"/>
    <w:rsid w:val="00394622"/>
    <w:rsid w:val="00394633"/>
    <w:rsid w:val="00394D16"/>
    <w:rsid w:val="00394D8C"/>
    <w:rsid w:val="00394FC7"/>
    <w:rsid w:val="00395031"/>
    <w:rsid w:val="00395538"/>
    <w:rsid w:val="003960B1"/>
    <w:rsid w:val="0039649C"/>
    <w:rsid w:val="003965B2"/>
    <w:rsid w:val="00396A95"/>
    <w:rsid w:val="00396B35"/>
    <w:rsid w:val="00396D26"/>
    <w:rsid w:val="00396D84"/>
    <w:rsid w:val="00397078"/>
    <w:rsid w:val="003974F2"/>
    <w:rsid w:val="0039751B"/>
    <w:rsid w:val="0039770A"/>
    <w:rsid w:val="00397BD5"/>
    <w:rsid w:val="00397D75"/>
    <w:rsid w:val="00397E86"/>
    <w:rsid w:val="003A0005"/>
    <w:rsid w:val="003A00BA"/>
    <w:rsid w:val="003A0C5E"/>
    <w:rsid w:val="003A0D8F"/>
    <w:rsid w:val="003A13CD"/>
    <w:rsid w:val="003A1731"/>
    <w:rsid w:val="003A17FC"/>
    <w:rsid w:val="003A1933"/>
    <w:rsid w:val="003A1B0F"/>
    <w:rsid w:val="003A1C08"/>
    <w:rsid w:val="003A1D01"/>
    <w:rsid w:val="003A1E84"/>
    <w:rsid w:val="003A1EC4"/>
    <w:rsid w:val="003A1F16"/>
    <w:rsid w:val="003A2021"/>
    <w:rsid w:val="003A2134"/>
    <w:rsid w:val="003A2273"/>
    <w:rsid w:val="003A2470"/>
    <w:rsid w:val="003A268F"/>
    <w:rsid w:val="003A2849"/>
    <w:rsid w:val="003A28BF"/>
    <w:rsid w:val="003A28F2"/>
    <w:rsid w:val="003A2B31"/>
    <w:rsid w:val="003A2EBA"/>
    <w:rsid w:val="003A2F09"/>
    <w:rsid w:val="003A3055"/>
    <w:rsid w:val="003A349D"/>
    <w:rsid w:val="003A367C"/>
    <w:rsid w:val="003A368E"/>
    <w:rsid w:val="003A375D"/>
    <w:rsid w:val="003A3B37"/>
    <w:rsid w:val="003A3C15"/>
    <w:rsid w:val="003A3E6C"/>
    <w:rsid w:val="003A44BD"/>
    <w:rsid w:val="003A44E1"/>
    <w:rsid w:val="003A4986"/>
    <w:rsid w:val="003A49D2"/>
    <w:rsid w:val="003A4E88"/>
    <w:rsid w:val="003A5208"/>
    <w:rsid w:val="003A53FE"/>
    <w:rsid w:val="003A558C"/>
    <w:rsid w:val="003A55D0"/>
    <w:rsid w:val="003A5798"/>
    <w:rsid w:val="003A58B8"/>
    <w:rsid w:val="003A59F7"/>
    <w:rsid w:val="003A5B39"/>
    <w:rsid w:val="003A6143"/>
    <w:rsid w:val="003A63AF"/>
    <w:rsid w:val="003A6447"/>
    <w:rsid w:val="003A65A2"/>
    <w:rsid w:val="003A65F3"/>
    <w:rsid w:val="003A6B15"/>
    <w:rsid w:val="003A7025"/>
    <w:rsid w:val="003A71A9"/>
    <w:rsid w:val="003A7620"/>
    <w:rsid w:val="003A789E"/>
    <w:rsid w:val="003A78F1"/>
    <w:rsid w:val="003A7ABD"/>
    <w:rsid w:val="003A7AF0"/>
    <w:rsid w:val="003A7B7A"/>
    <w:rsid w:val="003A7C7D"/>
    <w:rsid w:val="003A7CEE"/>
    <w:rsid w:val="003A7E58"/>
    <w:rsid w:val="003A7F6A"/>
    <w:rsid w:val="003B0176"/>
    <w:rsid w:val="003B019D"/>
    <w:rsid w:val="003B049E"/>
    <w:rsid w:val="003B052C"/>
    <w:rsid w:val="003B0771"/>
    <w:rsid w:val="003B08DD"/>
    <w:rsid w:val="003B0B08"/>
    <w:rsid w:val="003B0B0A"/>
    <w:rsid w:val="003B0E3A"/>
    <w:rsid w:val="003B10F7"/>
    <w:rsid w:val="003B11E1"/>
    <w:rsid w:val="003B137A"/>
    <w:rsid w:val="003B1568"/>
    <w:rsid w:val="003B2201"/>
    <w:rsid w:val="003B2359"/>
    <w:rsid w:val="003B260F"/>
    <w:rsid w:val="003B29A0"/>
    <w:rsid w:val="003B2EA4"/>
    <w:rsid w:val="003B3289"/>
    <w:rsid w:val="003B32E0"/>
    <w:rsid w:val="003B33EE"/>
    <w:rsid w:val="003B36CE"/>
    <w:rsid w:val="003B3934"/>
    <w:rsid w:val="003B3C83"/>
    <w:rsid w:val="003B3C86"/>
    <w:rsid w:val="003B3E12"/>
    <w:rsid w:val="003B3E88"/>
    <w:rsid w:val="003B4552"/>
    <w:rsid w:val="003B4977"/>
    <w:rsid w:val="003B5099"/>
    <w:rsid w:val="003B50FC"/>
    <w:rsid w:val="003B576F"/>
    <w:rsid w:val="003B5982"/>
    <w:rsid w:val="003B5996"/>
    <w:rsid w:val="003B5F18"/>
    <w:rsid w:val="003B652C"/>
    <w:rsid w:val="003B66B2"/>
    <w:rsid w:val="003B699B"/>
    <w:rsid w:val="003B6B7D"/>
    <w:rsid w:val="003B7527"/>
    <w:rsid w:val="003B791F"/>
    <w:rsid w:val="003B79B4"/>
    <w:rsid w:val="003B79E1"/>
    <w:rsid w:val="003B7FA0"/>
    <w:rsid w:val="003C01CC"/>
    <w:rsid w:val="003C02F4"/>
    <w:rsid w:val="003C0484"/>
    <w:rsid w:val="003C04CD"/>
    <w:rsid w:val="003C0952"/>
    <w:rsid w:val="003C0B30"/>
    <w:rsid w:val="003C0B64"/>
    <w:rsid w:val="003C0E9A"/>
    <w:rsid w:val="003C0FFC"/>
    <w:rsid w:val="003C1240"/>
    <w:rsid w:val="003C13A9"/>
    <w:rsid w:val="003C13B9"/>
    <w:rsid w:val="003C1966"/>
    <w:rsid w:val="003C1B35"/>
    <w:rsid w:val="003C1B5C"/>
    <w:rsid w:val="003C29C2"/>
    <w:rsid w:val="003C2BA7"/>
    <w:rsid w:val="003C2C4D"/>
    <w:rsid w:val="003C2C74"/>
    <w:rsid w:val="003C2D94"/>
    <w:rsid w:val="003C302F"/>
    <w:rsid w:val="003C3582"/>
    <w:rsid w:val="003C3701"/>
    <w:rsid w:val="003C3752"/>
    <w:rsid w:val="003C3D82"/>
    <w:rsid w:val="003C46B5"/>
    <w:rsid w:val="003C4A5C"/>
    <w:rsid w:val="003C5090"/>
    <w:rsid w:val="003C5162"/>
    <w:rsid w:val="003C52CE"/>
    <w:rsid w:val="003C5959"/>
    <w:rsid w:val="003C5CFD"/>
    <w:rsid w:val="003C638A"/>
    <w:rsid w:val="003C69DA"/>
    <w:rsid w:val="003C6CA2"/>
    <w:rsid w:val="003C6D58"/>
    <w:rsid w:val="003C6E8C"/>
    <w:rsid w:val="003C727E"/>
    <w:rsid w:val="003C72B9"/>
    <w:rsid w:val="003C72BB"/>
    <w:rsid w:val="003C7560"/>
    <w:rsid w:val="003C76A5"/>
    <w:rsid w:val="003C7E71"/>
    <w:rsid w:val="003C7F5F"/>
    <w:rsid w:val="003D00DE"/>
    <w:rsid w:val="003D0AED"/>
    <w:rsid w:val="003D19AA"/>
    <w:rsid w:val="003D1E03"/>
    <w:rsid w:val="003D2087"/>
    <w:rsid w:val="003D2197"/>
    <w:rsid w:val="003D31DA"/>
    <w:rsid w:val="003D329F"/>
    <w:rsid w:val="003D3303"/>
    <w:rsid w:val="003D34BA"/>
    <w:rsid w:val="003D3798"/>
    <w:rsid w:val="003D38CD"/>
    <w:rsid w:val="003D3A41"/>
    <w:rsid w:val="003D3C28"/>
    <w:rsid w:val="003D3CBA"/>
    <w:rsid w:val="003D3CD3"/>
    <w:rsid w:val="003D3E36"/>
    <w:rsid w:val="003D40A4"/>
    <w:rsid w:val="003D4276"/>
    <w:rsid w:val="003D4390"/>
    <w:rsid w:val="003D44E6"/>
    <w:rsid w:val="003D47D1"/>
    <w:rsid w:val="003D4B83"/>
    <w:rsid w:val="003D4F36"/>
    <w:rsid w:val="003D50E6"/>
    <w:rsid w:val="003D519D"/>
    <w:rsid w:val="003D55DA"/>
    <w:rsid w:val="003D5B18"/>
    <w:rsid w:val="003D5C66"/>
    <w:rsid w:val="003D5D06"/>
    <w:rsid w:val="003D6C40"/>
    <w:rsid w:val="003D7165"/>
    <w:rsid w:val="003D7194"/>
    <w:rsid w:val="003D71B1"/>
    <w:rsid w:val="003D7490"/>
    <w:rsid w:val="003D7587"/>
    <w:rsid w:val="003D7645"/>
    <w:rsid w:val="003D7A1A"/>
    <w:rsid w:val="003D7B18"/>
    <w:rsid w:val="003D7D38"/>
    <w:rsid w:val="003D7F8C"/>
    <w:rsid w:val="003D7F98"/>
    <w:rsid w:val="003E05E4"/>
    <w:rsid w:val="003E079E"/>
    <w:rsid w:val="003E1115"/>
    <w:rsid w:val="003E1224"/>
    <w:rsid w:val="003E1376"/>
    <w:rsid w:val="003E156E"/>
    <w:rsid w:val="003E1ABD"/>
    <w:rsid w:val="003E1ABE"/>
    <w:rsid w:val="003E1C84"/>
    <w:rsid w:val="003E1E13"/>
    <w:rsid w:val="003E200D"/>
    <w:rsid w:val="003E204F"/>
    <w:rsid w:val="003E20FC"/>
    <w:rsid w:val="003E2C45"/>
    <w:rsid w:val="003E2DE7"/>
    <w:rsid w:val="003E2E72"/>
    <w:rsid w:val="003E2F51"/>
    <w:rsid w:val="003E2F90"/>
    <w:rsid w:val="003E322D"/>
    <w:rsid w:val="003E3458"/>
    <w:rsid w:val="003E39E6"/>
    <w:rsid w:val="003E3BAE"/>
    <w:rsid w:val="003E3BC5"/>
    <w:rsid w:val="003E3C2C"/>
    <w:rsid w:val="003E3EEB"/>
    <w:rsid w:val="003E4099"/>
    <w:rsid w:val="003E4228"/>
    <w:rsid w:val="003E44B7"/>
    <w:rsid w:val="003E4553"/>
    <w:rsid w:val="003E4818"/>
    <w:rsid w:val="003E497A"/>
    <w:rsid w:val="003E4AFF"/>
    <w:rsid w:val="003E4B2E"/>
    <w:rsid w:val="003E4E07"/>
    <w:rsid w:val="003E4E13"/>
    <w:rsid w:val="003E4E9D"/>
    <w:rsid w:val="003E525C"/>
    <w:rsid w:val="003E5264"/>
    <w:rsid w:val="003E52BA"/>
    <w:rsid w:val="003E54C9"/>
    <w:rsid w:val="003E5654"/>
    <w:rsid w:val="003E5F49"/>
    <w:rsid w:val="003E5FC6"/>
    <w:rsid w:val="003E60F6"/>
    <w:rsid w:val="003E62D7"/>
    <w:rsid w:val="003E637A"/>
    <w:rsid w:val="003E671A"/>
    <w:rsid w:val="003E68E8"/>
    <w:rsid w:val="003E6928"/>
    <w:rsid w:val="003E76C8"/>
    <w:rsid w:val="003E7878"/>
    <w:rsid w:val="003E7AA6"/>
    <w:rsid w:val="003E7B33"/>
    <w:rsid w:val="003E7DF5"/>
    <w:rsid w:val="003F036F"/>
    <w:rsid w:val="003F0616"/>
    <w:rsid w:val="003F06E2"/>
    <w:rsid w:val="003F0720"/>
    <w:rsid w:val="003F0AF1"/>
    <w:rsid w:val="003F0CDA"/>
    <w:rsid w:val="003F11B3"/>
    <w:rsid w:val="003F1E42"/>
    <w:rsid w:val="003F25A3"/>
    <w:rsid w:val="003F2CD2"/>
    <w:rsid w:val="003F2D0E"/>
    <w:rsid w:val="003F3561"/>
    <w:rsid w:val="003F363C"/>
    <w:rsid w:val="003F3670"/>
    <w:rsid w:val="003F3B62"/>
    <w:rsid w:val="003F3BF9"/>
    <w:rsid w:val="003F3F91"/>
    <w:rsid w:val="003F4289"/>
    <w:rsid w:val="003F465C"/>
    <w:rsid w:val="003F4917"/>
    <w:rsid w:val="003F4C12"/>
    <w:rsid w:val="003F52D6"/>
    <w:rsid w:val="003F5669"/>
    <w:rsid w:val="003F56CA"/>
    <w:rsid w:val="003F58BB"/>
    <w:rsid w:val="003F5E1A"/>
    <w:rsid w:val="003F5E8B"/>
    <w:rsid w:val="003F5F3D"/>
    <w:rsid w:val="003F5FAF"/>
    <w:rsid w:val="003F6170"/>
    <w:rsid w:val="003F68D3"/>
    <w:rsid w:val="003F6B07"/>
    <w:rsid w:val="003F6BCC"/>
    <w:rsid w:val="003F6D4E"/>
    <w:rsid w:val="003F7413"/>
    <w:rsid w:val="003F7624"/>
    <w:rsid w:val="003F76CA"/>
    <w:rsid w:val="003F7943"/>
    <w:rsid w:val="003F79CE"/>
    <w:rsid w:val="003F7E16"/>
    <w:rsid w:val="003F7F0C"/>
    <w:rsid w:val="00400478"/>
    <w:rsid w:val="00400492"/>
    <w:rsid w:val="004005CC"/>
    <w:rsid w:val="00400646"/>
    <w:rsid w:val="00400923"/>
    <w:rsid w:val="00400ACE"/>
    <w:rsid w:val="00400D1A"/>
    <w:rsid w:val="004011BB"/>
    <w:rsid w:val="004012B6"/>
    <w:rsid w:val="00401677"/>
    <w:rsid w:val="00401A89"/>
    <w:rsid w:val="00401F50"/>
    <w:rsid w:val="00402383"/>
    <w:rsid w:val="00402733"/>
    <w:rsid w:val="00402965"/>
    <w:rsid w:val="00402E74"/>
    <w:rsid w:val="004038EF"/>
    <w:rsid w:val="004042CA"/>
    <w:rsid w:val="0040439E"/>
    <w:rsid w:val="004043A3"/>
    <w:rsid w:val="00404568"/>
    <w:rsid w:val="00404721"/>
    <w:rsid w:val="00404D4E"/>
    <w:rsid w:val="00404DF2"/>
    <w:rsid w:val="00405050"/>
    <w:rsid w:val="0040527C"/>
    <w:rsid w:val="00405563"/>
    <w:rsid w:val="004057AE"/>
    <w:rsid w:val="00405907"/>
    <w:rsid w:val="004059AC"/>
    <w:rsid w:val="00405ADE"/>
    <w:rsid w:val="004064DF"/>
    <w:rsid w:val="004065BB"/>
    <w:rsid w:val="0040687B"/>
    <w:rsid w:val="00406951"/>
    <w:rsid w:val="00406BAA"/>
    <w:rsid w:val="00406F1E"/>
    <w:rsid w:val="00406F4B"/>
    <w:rsid w:val="004071D6"/>
    <w:rsid w:val="00407231"/>
    <w:rsid w:val="004074DF"/>
    <w:rsid w:val="00407601"/>
    <w:rsid w:val="00407687"/>
    <w:rsid w:val="00407835"/>
    <w:rsid w:val="00407A9A"/>
    <w:rsid w:val="00407CC5"/>
    <w:rsid w:val="00407F3A"/>
    <w:rsid w:val="004106C3"/>
    <w:rsid w:val="00410B31"/>
    <w:rsid w:val="00410CB0"/>
    <w:rsid w:val="004110E9"/>
    <w:rsid w:val="0041159F"/>
    <w:rsid w:val="004115C6"/>
    <w:rsid w:val="00411E9C"/>
    <w:rsid w:val="00411F05"/>
    <w:rsid w:val="0041203C"/>
    <w:rsid w:val="0041233B"/>
    <w:rsid w:val="00412358"/>
    <w:rsid w:val="00412855"/>
    <w:rsid w:val="00412E91"/>
    <w:rsid w:val="00412EAC"/>
    <w:rsid w:val="00413719"/>
    <w:rsid w:val="00413843"/>
    <w:rsid w:val="0041388C"/>
    <w:rsid w:val="00413935"/>
    <w:rsid w:val="0041424C"/>
    <w:rsid w:val="004142B4"/>
    <w:rsid w:val="004142F3"/>
    <w:rsid w:val="00414641"/>
    <w:rsid w:val="00415007"/>
    <w:rsid w:val="0041505A"/>
    <w:rsid w:val="00415148"/>
    <w:rsid w:val="0041534B"/>
    <w:rsid w:val="00415414"/>
    <w:rsid w:val="00415492"/>
    <w:rsid w:val="00415684"/>
    <w:rsid w:val="0041570E"/>
    <w:rsid w:val="004158C1"/>
    <w:rsid w:val="00415900"/>
    <w:rsid w:val="00415FD4"/>
    <w:rsid w:val="004163DB"/>
    <w:rsid w:val="0041643D"/>
    <w:rsid w:val="0041646B"/>
    <w:rsid w:val="00416BDE"/>
    <w:rsid w:val="00416C08"/>
    <w:rsid w:val="0041709C"/>
    <w:rsid w:val="00417378"/>
    <w:rsid w:val="004173AA"/>
    <w:rsid w:val="004174D9"/>
    <w:rsid w:val="00417643"/>
    <w:rsid w:val="0041786C"/>
    <w:rsid w:val="00417EF3"/>
    <w:rsid w:val="00417F37"/>
    <w:rsid w:val="004204C7"/>
    <w:rsid w:val="004208A6"/>
    <w:rsid w:val="00420A43"/>
    <w:rsid w:val="00420EC6"/>
    <w:rsid w:val="00421025"/>
    <w:rsid w:val="00421180"/>
    <w:rsid w:val="00421254"/>
    <w:rsid w:val="004212B4"/>
    <w:rsid w:val="00421467"/>
    <w:rsid w:val="00421695"/>
    <w:rsid w:val="004216BF"/>
    <w:rsid w:val="004217F8"/>
    <w:rsid w:val="00421876"/>
    <w:rsid w:val="004218DC"/>
    <w:rsid w:val="00421ADD"/>
    <w:rsid w:val="00421B2F"/>
    <w:rsid w:val="0042206B"/>
    <w:rsid w:val="00422300"/>
    <w:rsid w:val="0042253F"/>
    <w:rsid w:val="0042271B"/>
    <w:rsid w:val="0042278C"/>
    <w:rsid w:val="004227C6"/>
    <w:rsid w:val="004228BA"/>
    <w:rsid w:val="00422A55"/>
    <w:rsid w:val="00422BCC"/>
    <w:rsid w:val="00422D82"/>
    <w:rsid w:val="00423032"/>
    <w:rsid w:val="004238B4"/>
    <w:rsid w:val="004238B7"/>
    <w:rsid w:val="00423BC5"/>
    <w:rsid w:val="00423DED"/>
    <w:rsid w:val="00424079"/>
    <w:rsid w:val="004241BA"/>
    <w:rsid w:val="004242F7"/>
    <w:rsid w:val="00424A75"/>
    <w:rsid w:val="00425357"/>
    <w:rsid w:val="004254C1"/>
    <w:rsid w:val="0042575E"/>
    <w:rsid w:val="00425AE8"/>
    <w:rsid w:val="00425DE3"/>
    <w:rsid w:val="00425FBA"/>
    <w:rsid w:val="00426357"/>
    <w:rsid w:val="00426760"/>
    <w:rsid w:val="004267D6"/>
    <w:rsid w:val="00426F14"/>
    <w:rsid w:val="00427499"/>
    <w:rsid w:val="004279E8"/>
    <w:rsid w:val="00427B85"/>
    <w:rsid w:val="00427E42"/>
    <w:rsid w:val="0043025E"/>
    <w:rsid w:val="0043027F"/>
    <w:rsid w:val="00430829"/>
    <w:rsid w:val="00430A0A"/>
    <w:rsid w:val="00430A43"/>
    <w:rsid w:val="00430A65"/>
    <w:rsid w:val="00430C01"/>
    <w:rsid w:val="00431350"/>
    <w:rsid w:val="004314E8"/>
    <w:rsid w:val="0043165B"/>
    <w:rsid w:val="00431925"/>
    <w:rsid w:val="00431B13"/>
    <w:rsid w:val="00431C4A"/>
    <w:rsid w:val="00432320"/>
    <w:rsid w:val="0043256F"/>
    <w:rsid w:val="00432A73"/>
    <w:rsid w:val="00432D17"/>
    <w:rsid w:val="00432F18"/>
    <w:rsid w:val="00432F23"/>
    <w:rsid w:val="00432F99"/>
    <w:rsid w:val="00433128"/>
    <w:rsid w:val="0043314F"/>
    <w:rsid w:val="004333F2"/>
    <w:rsid w:val="0043359F"/>
    <w:rsid w:val="0043364F"/>
    <w:rsid w:val="00433736"/>
    <w:rsid w:val="0043373D"/>
    <w:rsid w:val="0043439A"/>
    <w:rsid w:val="00434613"/>
    <w:rsid w:val="004346A3"/>
    <w:rsid w:val="004349D8"/>
    <w:rsid w:val="00434CA3"/>
    <w:rsid w:val="00434D6C"/>
    <w:rsid w:val="00434E30"/>
    <w:rsid w:val="00434F9F"/>
    <w:rsid w:val="004352CE"/>
    <w:rsid w:val="00435317"/>
    <w:rsid w:val="0043588B"/>
    <w:rsid w:val="0043596F"/>
    <w:rsid w:val="004359B0"/>
    <w:rsid w:val="00435B0E"/>
    <w:rsid w:val="00435C65"/>
    <w:rsid w:val="00435DCB"/>
    <w:rsid w:val="00436124"/>
    <w:rsid w:val="00436204"/>
    <w:rsid w:val="0043645E"/>
    <w:rsid w:val="00436735"/>
    <w:rsid w:val="00436B39"/>
    <w:rsid w:val="00436D1C"/>
    <w:rsid w:val="0043715A"/>
    <w:rsid w:val="0043718B"/>
    <w:rsid w:val="004371DE"/>
    <w:rsid w:val="004373BE"/>
    <w:rsid w:val="0043750D"/>
    <w:rsid w:val="0043776A"/>
    <w:rsid w:val="0043795F"/>
    <w:rsid w:val="00437AB2"/>
    <w:rsid w:val="00437D90"/>
    <w:rsid w:val="00437E47"/>
    <w:rsid w:val="00440135"/>
    <w:rsid w:val="004402D6"/>
    <w:rsid w:val="004404A1"/>
    <w:rsid w:val="004408F4"/>
    <w:rsid w:val="004409E2"/>
    <w:rsid w:val="00440A13"/>
    <w:rsid w:val="00441102"/>
    <w:rsid w:val="004411F3"/>
    <w:rsid w:val="00441622"/>
    <w:rsid w:val="00442180"/>
    <w:rsid w:val="004422E5"/>
    <w:rsid w:val="00442A27"/>
    <w:rsid w:val="00442CD9"/>
    <w:rsid w:val="004432A5"/>
    <w:rsid w:val="004433EC"/>
    <w:rsid w:val="00443853"/>
    <w:rsid w:val="00443D79"/>
    <w:rsid w:val="00443EB4"/>
    <w:rsid w:val="00443EC6"/>
    <w:rsid w:val="00443F15"/>
    <w:rsid w:val="004440FE"/>
    <w:rsid w:val="004441AD"/>
    <w:rsid w:val="00444299"/>
    <w:rsid w:val="004442D7"/>
    <w:rsid w:val="00444323"/>
    <w:rsid w:val="004443CD"/>
    <w:rsid w:val="0044467B"/>
    <w:rsid w:val="0044493B"/>
    <w:rsid w:val="00444C48"/>
    <w:rsid w:val="00445373"/>
    <w:rsid w:val="0044546B"/>
    <w:rsid w:val="00445549"/>
    <w:rsid w:val="004456A1"/>
    <w:rsid w:val="004458A2"/>
    <w:rsid w:val="0044599F"/>
    <w:rsid w:val="00445C88"/>
    <w:rsid w:val="00445EA1"/>
    <w:rsid w:val="00446151"/>
    <w:rsid w:val="00446602"/>
    <w:rsid w:val="0044670A"/>
    <w:rsid w:val="00446B01"/>
    <w:rsid w:val="00446B5C"/>
    <w:rsid w:val="00446FCE"/>
    <w:rsid w:val="00447097"/>
    <w:rsid w:val="004470C0"/>
    <w:rsid w:val="0044743B"/>
    <w:rsid w:val="00447456"/>
    <w:rsid w:val="0044754C"/>
    <w:rsid w:val="004477B3"/>
    <w:rsid w:val="00447AC0"/>
    <w:rsid w:val="00447CE4"/>
    <w:rsid w:val="00447D40"/>
    <w:rsid w:val="00447FDF"/>
    <w:rsid w:val="004500CE"/>
    <w:rsid w:val="004504E9"/>
    <w:rsid w:val="00450651"/>
    <w:rsid w:val="004506E9"/>
    <w:rsid w:val="004507DF"/>
    <w:rsid w:val="00450D1C"/>
    <w:rsid w:val="00450E78"/>
    <w:rsid w:val="0045106F"/>
    <w:rsid w:val="00451081"/>
    <w:rsid w:val="00451315"/>
    <w:rsid w:val="004514A9"/>
    <w:rsid w:val="00451862"/>
    <w:rsid w:val="00452224"/>
    <w:rsid w:val="004529B8"/>
    <w:rsid w:val="00452A65"/>
    <w:rsid w:val="004533E9"/>
    <w:rsid w:val="00453535"/>
    <w:rsid w:val="00453D79"/>
    <w:rsid w:val="00453F93"/>
    <w:rsid w:val="00453FD7"/>
    <w:rsid w:val="004540FA"/>
    <w:rsid w:val="00454858"/>
    <w:rsid w:val="00454A44"/>
    <w:rsid w:val="00454B7F"/>
    <w:rsid w:val="00454B9F"/>
    <w:rsid w:val="004553BC"/>
    <w:rsid w:val="00455601"/>
    <w:rsid w:val="004556DA"/>
    <w:rsid w:val="004559B8"/>
    <w:rsid w:val="00455B18"/>
    <w:rsid w:val="00455E57"/>
    <w:rsid w:val="0045664F"/>
    <w:rsid w:val="004566EA"/>
    <w:rsid w:val="00456931"/>
    <w:rsid w:val="00456B70"/>
    <w:rsid w:val="00456C6D"/>
    <w:rsid w:val="00457062"/>
    <w:rsid w:val="004574A8"/>
    <w:rsid w:val="0045756B"/>
    <w:rsid w:val="0045784E"/>
    <w:rsid w:val="0045785B"/>
    <w:rsid w:val="00457933"/>
    <w:rsid w:val="00457AE0"/>
    <w:rsid w:val="00457CB2"/>
    <w:rsid w:val="00460499"/>
    <w:rsid w:val="00460842"/>
    <w:rsid w:val="00460CE1"/>
    <w:rsid w:val="00460D85"/>
    <w:rsid w:val="00460FF4"/>
    <w:rsid w:val="00461663"/>
    <w:rsid w:val="00461740"/>
    <w:rsid w:val="00461AAA"/>
    <w:rsid w:val="00462013"/>
    <w:rsid w:val="0046217F"/>
    <w:rsid w:val="004622DA"/>
    <w:rsid w:val="0046263A"/>
    <w:rsid w:val="004629B2"/>
    <w:rsid w:val="00462A11"/>
    <w:rsid w:val="00462B64"/>
    <w:rsid w:val="00462E9F"/>
    <w:rsid w:val="0046341D"/>
    <w:rsid w:val="004638E0"/>
    <w:rsid w:val="00463AC9"/>
    <w:rsid w:val="0046424F"/>
    <w:rsid w:val="00464508"/>
    <w:rsid w:val="0046461E"/>
    <w:rsid w:val="004648CE"/>
    <w:rsid w:val="00464AB0"/>
    <w:rsid w:val="00464BE0"/>
    <w:rsid w:val="00464DB3"/>
    <w:rsid w:val="00464DBE"/>
    <w:rsid w:val="00464E6A"/>
    <w:rsid w:val="00465099"/>
    <w:rsid w:val="004651DB"/>
    <w:rsid w:val="004659A6"/>
    <w:rsid w:val="00465AA1"/>
    <w:rsid w:val="00465B86"/>
    <w:rsid w:val="00465CDF"/>
    <w:rsid w:val="0046605D"/>
    <w:rsid w:val="004660E5"/>
    <w:rsid w:val="0046666F"/>
    <w:rsid w:val="004666CF"/>
    <w:rsid w:val="004667C4"/>
    <w:rsid w:val="00466A4E"/>
    <w:rsid w:val="00466D51"/>
    <w:rsid w:val="00466D54"/>
    <w:rsid w:val="00467724"/>
    <w:rsid w:val="0046793B"/>
    <w:rsid w:val="00467BF8"/>
    <w:rsid w:val="00467D7A"/>
    <w:rsid w:val="00467EDF"/>
    <w:rsid w:val="004707C6"/>
    <w:rsid w:val="0047094B"/>
    <w:rsid w:val="00470993"/>
    <w:rsid w:val="00470AE1"/>
    <w:rsid w:val="00470E3D"/>
    <w:rsid w:val="00470FF3"/>
    <w:rsid w:val="004710C5"/>
    <w:rsid w:val="00471184"/>
    <w:rsid w:val="0047124B"/>
    <w:rsid w:val="00471308"/>
    <w:rsid w:val="0047185F"/>
    <w:rsid w:val="00471B69"/>
    <w:rsid w:val="0047202B"/>
    <w:rsid w:val="00472463"/>
    <w:rsid w:val="00472A7C"/>
    <w:rsid w:val="00472D8F"/>
    <w:rsid w:val="00472DE2"/>
    <w:rsid w:val="00473526"/>
    <w:rsid w:val="0047391C"/>
    <w:rsid w:val="00473E98"/>
    <w:rsid w:val="00473FDE"/>
    <w:rsid w:val="00474303"/>
    <w:rsid w:val="004745CC"/>
    <w:rsid w:val="00474C65"/>
    <w:rsid w:val="004753A9"/>
    <w:rsid w:val="00475530"/>
    <w:rsid w:val="0047557E"/>
    <w:rsid w:val="00475698"/>
    <w:rsid w:val="00475726"/>
    <w:rsid w:val="0047581B"/>
    <w:rsid w:val="0047593F"/>
    <w:rsid w:val="00475B75"/>
    <w:rsid w:val="004761B4"/>
    <w:rsid w:val="00476359"/>
    <w:rsid w:val="00476362"/>
    <w:rsid w:val="004765A6"/>
    <w:rsid w:val="00476B03"/>
    <w:rsid w:val="00476BCC"/>
    <w:rsid w:val="00476E82"/>
    <w:rsid w:val="00476FDD"/>
    <w:rsid w:val="00477519"/>
    <w:rsid w:val="004775AF"/>
    <w:rsid w:val="0047785B"/>
    <w:rsid w:val="00477961"/>
    <w:rsid w:val="00477ADF"/>
    <w:rsid w:val="0048023F"/>
    <w:rsid w:val="00480789"/>
    <w:rsid w:val="004810D6"/>
    <w:rsid w:val="004811E0"/>
    <w:rsid w:val="004814A1"/>
    <w:rsid w:val="00481780"/>
    <w:rsid w:val="00481820"/>
    <w:rsid w:val="00481D3F"/>
    <w:rsid w:val="00481DE0"/>
    <w:rsid w:val="00481EF8"/>
    <w:rsid w:val="004820E0"/>
    <w:rsid w:val="00482345"/>
    <w:rsid w:val="00482436"/>
    <w:rsid w:val="00482537"/>
    <w:rsid w:val="004828C0"/>
    <w:rsid w:val="004828DA"/>
    <w:rsid w:val="00482933"/>
    <w:rsid w:val="00482979"/>
    <w:rsid w:val="00482A68"/>
    <w:rsid w:val="00482B5B"/>
    <w:rsid w:val="00482B8B"/>
    <w:rsid w:val="00482C1F"/>
    <w:rsid w:val="00482DAA"/>
    <w:rsid w:val="00482E21"/>
    <w:rsid w:val="0048359D"/>
    <w:rsid w:val="004835CB"/>
    <w:rsid w:val="004837A5"/>
    <w:rsid w:val="00483BB0"/>
    <w:rsid w:val="00483F51"/>
    <w:rsid w:val="00484051"/>
    <w:rsid w:val="0048435F"/>
    <w:rsid w:val="004844BF"/>
    <w:rsid w:val="004846F1"/>
    <w:rsid w:val="004849DB"/>
    <w:rsid w:val="00484ABD"/>
    <w:rsid w:val="00484B60"/>
    <w:rsid w:val="0048509E"/>
    <w:rsid w:val="00485276"/>
    <w:rsid w:val="00485388"/>
    <w:rsid w:val="004855DA"/>
    <w:rsid w:val="004856AF"/>
    <w:rsid w:val="00485C9C"/>
    <w:rsid w:val="00485D18"/>
    <w:rsid w:val="00485F5E"/>
    <w:rsid w:val="004861DD"/>
    <w:rsid w:val="004861FA"/>
    <w:rsid w:val="00486368"/>
    <w:rsid w:val="00486B7B"/>
    <w:rsid w:val="00486CB7"/>
    <w:rsid w:val="00486E34"/>
    <w:rsid w:val="00487052"/>
    <w:rsid w:val="00487283"/>
    <w:rsid w:val="004873B8"/>
    <w:rsid w:val="004873BB"/>
    <w:rsid w:val="004875D0"/>
    <w:rsid w:val="0048780E"/>
    <w:rsid w:val="00487FF4"/>
    <w:rsid w:val="00490244"/>
    <w:rsid w:val="004902CC"/>
    <w:rsid w:val="00490561"/>
    <w:rsid w:val="00490A95"/>
    <w:rsid w:val="00490B99"/>
    <w:rsid w:val="00490D82"/>
    <w:rsid w:val="00490E38"/>
    <w:rsid w:val="00491536"/>
    <w:rsid w:val="00491A0E"/>
    <w:rsid w:val="00491D0A"/>
    <w:rsid w:val="004920DF"/>
    <w:rsid w:val="00492492"/>
    <w:rsid w:val="00493140"/>
    <w:rsid w:val="00493364"/>
    <w:rsid w:val="0049346E"/>
    <w:rsid w:val="004936ED"/>
    <w:rsid w:val="00493722"/>
    <w:rsid w:val="004939AA"/>
    <w:rsid w:val="00493A0D"/>
    <w:rsid w:val="00493A4F"/>
    <w:rsid w:val="00493AD3"/>
    <w:rsid w:val="00493FC7"/>
    <w:rsid w:val="0049428A"/>
    <w:rsid w:val="0049448D"/>
    <w:rsid w:val="004946E3"/>
    <w:rsid w:val="00494790"/>
    <w:rsid w:val="00494953"/>
    <w:rsid w:val="00495109"/>
    <w:rsid w:val="0049523F"/>
    <w:rsid w:val="004958D9"/>
    <w:rsid w:val="0049601C"/>
    <w:rsid w:val="004965C5"/>
    <w:rsid w:val="004966F3"/>
    <w:rsid w:val="00496770"/>
    <w:rsid w:val="00496AEE"/>
    <w:rsid w:val="00497013"/>
    <w:rsid w:val="0049716D"/>
    <w:rsid w:val="004973FD"/>
    <w:rsid w:val="0049777A"/>
    <w:rsid w:val="004979D1"/>
    <w:rsid w:val="00497D7A"/>
    <w:rsid w:val="004A010E"/>
    <w:rsid w:val="004A0A2A"/>
    <w:rsid w:val="004A0A67"/>
    <w:rsid w:val="004A1009"/>
    <w:rsid w:val="004A1340"/>
    <w:rsid w:val="004A183B"/>
    <w:rsid w:val="004A1AD5"/>
    <w:rsid w:val="004A1F36"/>
    <w:rsid w:val="004A1F83"/>
    <w:rsid w:val="004A2705"/>
    <w:rsid w:val="004A2CCF"/>
    <w:rsid w:val="004A31AC"/>
    <w:rsid w:val="004A36DB"/>
    <w:rsid w:val="004A4096"/>
    <w:rsid w:val="004A4968"/>
    <w:rsid w:val="004A4B0E"/>
    <w:rsid w:val="004A4CFB"/>
    <w:rsid w:val="004A5143"/>
    <w:rsid w:val="004A5351"/>
    <w:rsid w:val="004A5819"/>
    <w:rsid w:val="004A5B1B"/>
    <w:rsid w:val="004A6002"/>
    <w:rsid w:val="004A629C"/>
    <w:rsid w:val="004A64AE"/>
    <w:rsid w:val="004A687C"/>
    <w:rsid w:val="004A6A00"/>
    <w:rsid w:val="004A7365"/>
    <w:rsid w:val="004A746E"/>
    <w:rsid w:val="004A7AA7"/>
    <w:rsid w:val="004A7BD0"/>
    <w:rsid w:val="004A7BF2"/>
    <w:rsid w:val="004B02D1"/>
    <w:rsid w:val="004B03D9"/>
    <w:rsid w:val="004B058A"/>
    <w:rsid w:val="004B05C4"/>
    <w:rsid w:val="004B0619"/>
    <w:rsid w:val="004B072B"/>
    <w:rsid w:val="004B07F9"/>
    <w:rsid w:val="004B0995"/>
    <w:rsid w:val="004B09D7"/>
    <w:rsid w:val="004B0E37"/>
    <w:rsid w:val="004B1230"/>
    <w:rsid w:val="004B1693"/>
    <w:rsid w:val="004B176A"/>
    <w:rsid w:val="004B189E"/>
    <w:rsid w:val="004B1985"/>
    <w:rsid w:val="004B1DF8"/>
    <w:rsid w:val="004B23C6"/>
    <w:rsid w:val="004B28F2"/>
    <w:rsid w:val="004B2A57"/>
    <w:rsid w:val="004B2F5A"/>
    <w:rsid w:val="004B303B"/>
    <w:rsid w:val="004B3745"/>
    <w:rsid w:val="004B3962"/>
    <w:rsid w:val="004B3BB5"/>
    <w:rsid w:val="004B3D80"/>
    <w:rsid w:val="004B416D"/>
    <w:rsid w:val="004B4278"/>
    <w:rsid w:val="004B43DA"/>
    <w:rsid w:val="004B4579"/>
    <w:rsid w:val="004B471C"/>
    <w:rsid w:val="004B4723"/>
    <w:rsid w:val="004B48E1"/>
    <w:rsid w:val="004B5067"/>
    <w:rsid w:val="004B5806"/>
    <w:rsid w:val="004B5810"/>
    <w:rsid w:val="004B583D"/>
    <w:rsid w:val="004B58CD"/>
    <w:rsid w:val="004B617D"/>
    <w:rsid w:val="004B6758"/>
    <w:rsid w:val="004B68D4"/>
    <w:rsid w:val="004B6A1F"/>
    <w:rsid w:val="004B6BB0"/>
    <w:rsid w:val="004B6D3E"/>
    <w:rsid w:val="004B6D3F"/>
    <w:rsid w:val="004B6F04"/>
    <w:rsid w:val="004B701E"/>
    <w:rsid w:val="004B718A"/>
    <w:rsid w:val="004B71BD"/>
    <w:rsid w:val="004B736F"/>
    <w:rsid w:val="004B7374"/>
    <w:rsid w:val="004B75BB"/>
    <w:rsid w:val="004B764E"/>
    <w:rsid w:val="004B76EF"/>
    <w:rsid w:val="004B7734"/>
    <w:rsid w:val="004B783F"/>
    <w:rsid w:val="004B7BA5"/>
    <w:rsid w:val="004B7EC8"/>
    <w:rsid w:val="004C03CE"/>
    <w:rsid w:val="004C0452"/>
    <w:rsid w:val="004C05D2"/>
    <w:rsid w:val="004C07A0"/>
    <w:rsid w:val="004C0A52"/>
    <w:rsid w:val="004C0C99"/>
    <w:rsid w:val="004C0F71"/>
    <w:rsid w:val="004C1048"/>
    <w:rsid w:val="004C18A2"/>
    <w:rsid w:val="004C1E08"/>
    <w:rsid w:val="004C1E4D"/>
    <w:rsid w:val="004C1F84"/>
    <w:rsid w:val="004C23A7"/>
    <w:rsid w:val="004C2467"/>
    <w:rsid w:val="004C2F4C"/>
    <w:rsid w:val="004C3504"/>
    <w:rsid w:val="004C3627"/>
    <w:rsid w:val="004C396B"/>
    <w:rsid w:val="004C39A1"/>
    <w:rsid w:val="004C3BA1"/>
    <w:rsid w:val="004C42DE"/>
    <w:rsid w:val="004C4416"/>
    <w:rsid w:val="004C44DC"/>
    <w:rsid w:val="004C4757"/>
    <w:rsid w:val="004C4B1D"/>
    <w:rsid w:val="004C4D49"/>
    <w:rsid w:val="004C56C2"/>
    <w:rsid w:val="004C582F"/>
    <w:rsid w:val="004C59A1"/>
    <w:rsid w:val="004C5B19"/>
    <w:rsid w:val="004C5DB5"/>
    <w:rsid w:val="004C5EA7"/>
    <w:rsid w:val="004C6166"/>
    <w:rsid w:val="004C67AC"/>
    <w:rsid w:val="004C68B3"/>
    <w:rsid w:val="004C6AE4"/>
    <w:rsid w:val="004C6CF0"/>
    <w:rsid w:val="004C6D15"/>
    <w:rsid w:val="004C6D34"/>
    <w:rsid w:val="004C72EC"/>
    <w:rsid w:val="004C76E0"/>
    <w:rsid w:val="004C77B1"/>
    <w:rsid w:val="004C7C47"/>
    <w:rsid w:val="004C7CAB"/>
    <w:rsid w:val="004C7ED6"/>
    <w:rsid w:val="004D018C"/>
    <w:rsid w:val="004D03C7"/>
    <w:rsid w:val="004D06A2"/>
    <w:rsid w:val="004D06D4"/>
    <w:rsid w:val="004D08E4"/>
    <w:rsid w:val="004D0AAE"/>
    <w:rsid w:val="004D0EBF"/>
    <w:rsid w:val="004D164A"/>
    <w:rsid w:val="004D1A64"/>
    <w:rsid w:val="004D1D98"/>
    <w:rsid w:val="004D2078"/>
    <w:rsid w:val="004D208C"/>
    <w:rsid w:val="004D274D"/>
    <w:rsid w:val="004D281C"/>
    <w:rsid w:val="004D2973"/>
    <w:rsid w:val="004D2AF0"/>
    <w:rsid w:val="004D2EB6"/>
    <w:rsid w:val="004D3160"/>
    <w:rsid w:val="004D3199"/>
    <w:rsid w:val="004D347F"/>
    <w:rsid w:val="004D34A8"/>
    <w:rsid w:val="004D36C1"/>
    <w:rsid w:val="004D37F0"/>
    <w:rsid w:val="004D41C7"/>
    <w:rsid w:val="004D453E"/>
    <w:rsid w:val="004D488E"/>
    <w:rsid w:val="004D48C4"/>
    <w:rsid w:val="004D4FA8"/>
    <w:rsid w:val="004D5750"/>
    <w:rsid w:val="004D5A26"/>
    <w:rsid w:val="004D5A88"/>
    <w:rsid w:val="004D5D85"/>
    <w:rsid w:val="004D5EFB"/>
    <w:rsid w:val="004D602B"/>
    <w:rsid w:val="004D61D2"/>
    <w:rsid w:val="004D6729"/>
    <w:rsid w:val="004D6912"/>
    <w:rsid w:val="004D6B3D"/>
    <w:rsid w:val="004D6DD9"/>
    <w:rsid w:val="004D6E59"/>
    <w:rsid w:val="004D6E98"/>
    <w:rsid w:val="004D7117"/>
    <w:rsid w:val="004D772A"/>
    <w:rsid w:val="004D7EAD"/>
    <w:rsid w:val="004E0300"/>
    <w:rsid w:val="004E03C6"/>
    <w:rsid w:val="004E0888"/>
    <w:rsid w:val="004E08D0"/>
    <w:rsid w:val="004E09BD"/>
    <w:rsid w:val="004E0BDE"/>
    <w:rsid w:val="004E0BEA"/>
    <w:rsid w:val="004E0E76"/>
    <w:rsid w:val="004E1669"/>
    <w:rsid w:val="004E19F9"/>
    <w:rsid w:val="004E1A0D"/>
    <w:rsid w:val="004E1FB8"/>
    <w:rsid w:val="004E20B5"/>
    <w:rsid w:val="004E244F"/>
    <w:rsid w:val="004E2627"/>
    <w:rsid w:val="004E2A74"/>
    <w:rsid w:val="004E2B5A"/>
    <w:rsid w:val="004E2C90"/>
    <w:rsid w:val="004E2D54"/>
    <w:rsid w:val="004E2DF6"/>
    <w:rsid w:val="004E2FC1"/>
    <w:rsid w:val="004E334B"/>
    <w:rsid w:val="004E3563"/>
    <w:rsid w:val="004E35D6"/>
    <w:rsid w:val="004E3A5D"/>
    <w:rsid w:val="004E3DC7"/>
    <w:rsid w:val="004E4115"/>
    <w:rsid w:val="004E4489"/>
    <w:rsid w:val="004E4719"/>
    <w:rsid w:val="004E476A"/>
    <w:rsid w:val="004E49A5"/>
    <w:rsid w:val="004E4C53"/>
    <w:rsid w:val="004E500A"/>
    <w:rsid w:val="004E5348"/>
    <w:rsid w:val="004E563C"/>
    <w:rsid w:val="004E5693"/>
    <w:rsid w:val="004E5A85"/>
    <w:rsid w:val="004E5C92"/>
    <w:rsid w:val="004E5FBB"/>
    <w:rsid w:val="004E65F7"/>
    <w:rsid w:val="004E6D2F"/>
    <w:rsid w:val="004E6E43"/>
    <w:rsid w:val="004E6F29"/>
    <w:rsid w:val="004E7385"/>
    <w:rsid w:val="004E7471"/>
    <w:rsid w:val="004E770B"/>
    <w:rsid w:val="004E7716"/>
    <w:rsid w:val="004E77C3"/>
    <w:rsid w:val="004E7E7D"/>
    <w:rsid w:val="004E7F63"/>
    <w:rsid w:val="004E7FF8"/>
    <w:rsid w:val="004F035C"/>
    <w:rsid w:val="004F0A41"/>
    <w:rsid w:val="004F117E"/>
    <w:rsid w:val="004F15FC"/>
    <w:rsid w:val="004F173D"/>
    <w:rsid w:val="004F186B"/>
    <w:rsid w:val="004F1EA1"/>
    <w:rsid w:val="004F1FF4"/>
    <w:rsid w:val="004F215F"/>
    <w:rsid w:val="004F2219"/>
    <w:rsid w:val="004F23F7"/>
    <w:rsid w:val="004F267F"/>
    <w:rsid w:val="004F2742"/>
    <w:rsid w:val="004F286D"/>
    <w:rsid w:val="004F2B6B"/>
    <w:rsid w:val="004F3040"/>
    <w:rsid w:val="004F315F"/>
    <w:rsid w:val="004F32B3"/>
    <w:rsid w:val="004F3365"/>
    <w:rsid w:val="004F369F"/>
    <w:rsid w:val="004F3766"/>
    <w:rsid w:val="004F3A27"/>
    <w:rsid w:val="004F3B27"/>
    <w:rsid w:val="004F3D04"/>
    <w:rsid w:val="004F3E00"/>
    <w:rsid w:val="004F40E5"/>
    <w:rsid w:val="004F4408"/>
    <w:rsid w:val="004F4436"/>
    <w:rsid w:val="004F47DE"/>
    <w:rsid w:val="004F4875"/>
    <w:rsid w:val="004F4E28"/>
    <w:rsid w:val="004F4E31"/>
    <w:rsid w:val="004F4EF2"/>
    <w:rsid w:val="004F4F6A"/>
    <w:rsid w:val="004F50AB"/>
    <w:rsid w:val="004F5336"/>
    <w:rsid w:val="004F562C"/>
    <w:rsid w:val="004F58E8"/>
    <w:rsid w:val="004F58F0"/>
    <w:rsid w:val="004F5A63"/>
    <w:rsid w:val="004F5BDB"/>
    <w:rsid w:val="004F5CA6"/>
    <w:rsid w:val="004F5D7B"/>
    <w:rsid w:val="004F6012"/>
    <w:rsid w:val="004F671A"/>
    <w:rsid w:val="004F679E"/>
    <w:rsid w:val="004F6837"/>
    <w:rsid w:val="004F68AF"/>
    <w:rsid w:val="004F6AD8"/>
    <w:rsid w:val="004F6C81"/>
    <w:rsid w:val="004F6D82"/>
    <w:rsid w:val="004F6D9F"/>
    <w:rsid w:val="004F6F32"/>
    <w:rsid w:val="004F72D6"/>
    <w:rsid w:val="004F7519"/>
    <w:rsid w:val="004F7572"/>
    <w:rsid w:val="004F75A2"/>
    <w:rsid w:val="004F7F47"/>
    <w:rsid w:val="005005A3"/>
    <w:rsid w:val="005005B9"/>
    <w:rsid w:val="005006C0"/>
    <w:rsid w:val="005009F1"/>
    <w:rsid w:val="00500CC6"/>
    <w:rsid w:val="00500FA2"/>
    <w:rsid w:val="00501183"/>
    <w:rsid w:val="0050170C"/>
    <w:rsid w:val="00501E8A"/>
    <w:rsid w:val="00501F47"/>
    <w:rsid w:val="005023EC"/>
    <w:rsid w:val="00502548"/>
    <w:rsid w:val="005025D2"/>
    <w:rsid w:val="005026B2"/>
    <w:rsid w:val="00502A42"/>
    <w:rsid w:val="00502FE5"/>
    <w:rsid w:val="005031A2"/>
    <w:rsid w:val="005032D7"/>
    <w:rsid w:val="00503539"/>
    <w:rsid w:val="005035FD"/>
    <w:rsid w:val="005040C8"/>
    <w:rsid w:val="0050419E"/>
    <w:rsid w:val="00504608"/>
    <w:rsid w:val="005046DD"/>
    <w:rsid w:val="005048FE"/>
    <w:rsid w:val="005051D5"/>
    <w:rsid w:val="005052EB"/>
    <w:rsid w:val="00505367"/>
    <w:rsid w:val="005053FA"/>
    <w:rsid w:val="00505A28"/>
    <w:rsid w:val="00505A66"/>
    <w:rsid w:val="00505E89"/>
    <w:rsid w:val="00505F04"/>
    <w:rsid w:val="005061FF"/>
    <w:rsid w:val="00506203"/>
    <w:rsid w:val="00506438"/>
    <w:rsid w:val="005067D3"/>
    <w:rsid w:val="00506862"/>
    <w:rsid w:val="005068FE"/>
    <w:rsid w:val="00506A62"/>
    <w:rsid w:val="00506B31"/>
    <w:rsid w:val="00506C4C"/>
    <w:rsid w:val="005072E3"/>
    <w:rsid w:val="00507A42"/>
    <w:rsid w:val="00507D7C"/>
    <w:rsid w:val="00507F3A"/>
    <w:rsid w:val="00507F73"/>
    <w:rsid w:val="00507F9D"/>
    <w:rsid w:val="00507FF6"/>
    <w:rsid w:val="0051014A"/>
    <w:rsid w:val="005102A0"/>
    <w:rsid w:val="005109FF"/>
    <w:rsid w:val="00510D2D"/>
    <w:rsid w:val="00511327"/>
    <w:rsid w:val="0051183E"/>
    <w:rsid w:val="00511922"/>
    <w:rsid w:val="00511BF0"/>
    <w:rsid w:val="00511E33"/>
    <w:rsid w:val="00511F8C"/>
    <w:rsid w:val="00512592"/>
    <w:rsid w:val="00512A81"/>
    <w:rsid w:val="00512EC6"/>
    <w:rsid w:val="00512F69"/>
    <w:rsid w:val="005130C3"/>
    <w:rsid w:val="00513358"/>
    <w:rsid w:val="00513863"/>
    <w:rsid w:val="0051391F"/>
    <w:rsid w:val="005139FE"/>
    <w:rsid w:val="00513BA7"/>
    <w:rsid w:val="00513FCC"/>
    <w:rsid w:val="00514585"/>
    <w:rsid w:val="005145AB"/>
    <w:rsid w:val="00514687"/>
    <w:rsid w:val="005146E4"/>
    <w:rsid w:val="00514959"/>
    <w:rsid w:val="00514D6D"/>
    <w:rsid w:val="00514EF4"/>
    <w:rsid w:val="005152EE"/>
    <w:rsid w:val="00515337"/>
    <w:rsid w:val="005154BA"/>
    <w:rsid w:val="00515540"/>
    <w:rsid w:val="00515B9D"/>
    <w:rsid w:val="00515BE8"/>
    <w:rsid w:val="00515D16"/>
    <w:rsid w:val="005161C5"/>
    <w:rsid w:val="00516575"/>
    <w:rsid w:val="005167E9"/>
    <w:rsid w:val="0051691F"/>
    <w:rsid w:val="00516F93"/>
    <w:rsid w:val="00517292"/>
    <w:rsid w:val="005175EE"/>
    <w:rsid w:val="00517BC8"/>
    <w:rsid w:val="00517BFF"/>
    <w:rsid w:val="0052010B"/>
    <w:rsid w:val="0052017C"/>
    <w:rsid w:val="005208B3"/>
    <w:rsid w:val="00520959"/>
    <w:rsid w:val="005209F5"/>
    <w:rsid w:val="00520AE0"/>
    <w:rsid w:val="00520BA3"/>
    <w:rsid w:val="00520CC8"/>
    <w:rsid w:val="00521185"/>
    <w:rsid w:val="005211E6"/>
    <w:rsid w:val="00521299"/>
    <w:rsid w:val="005214DC"/>
    <w:rsid w:val="00521668"/>
    <w:rsid w:val="00521F0F"/>
    <w:rsid w:val="00522083"/>
    <w:rsid w:val="00522156"/>
    <w:rsid w:val="005222EB"/>
    <w:rsid w:val="005228E4"/>
    <w:rsid w:val="005230A2"/>
    <w:rsid w:val="0052332B"/>
    <w:rsid w:val="005233E2"/>
    <w:rsid w:val="00523727"/>
    <w:rsid w:val="0052381E"/>
    <w:rsid w:val="00523930"/>
    <w:rsid w:val="00523980"/>
    <w:rsid w:val="00523D12"/>
    <w:rsid w:val="00524361"/>
    <w:rsid w:val="005245B5"/>
    <w:rsid w:val="00524895"/>
    <w:rsid w:val="00524BEB"/>
    <w:rsid w:val="00524DD7"/>
    <w:rsid w:val="00525277"/>
    <w:rsid w:val="0052549D"/>
    <w:rsid w:val="005256FF"/>
    <w:rsid w:val="005257A4"/>
    <w:rsid w:val="005257F6"/>
    <w:rsid w:val="00525AA5"/>
    <w:rsid w:val="00525C74"/>
    <w:rsid w:val="005263F1"/>
    <w:rsid w:val="005264BA"/>
    <w:rsid w:val="0052676E"/>
    <w:rsid w:val="005268B0"/>
    <w:rsid w:val="005268C2"/>
    <w:rsid w:val="005269ED"/>
    <w:rsid w:val="00526B00"/>
    <w:rsid w:val="00526C47"/>
    <w:rsid w:val="00526CF4"/>
    <w:rsid w:val="00526D70"/>
    <w:rsid w:val="005274B6"/>
    <w:rsid w:val="0052751A"/>
    <w:rsid w:val="0052772C"/>
    <w:rsid w:val="00527B48"/>
    <w:rsid w:val="00527BD8"/>
    <w:rsid w:val="00527F6C"/>
    <w:rsid w:val="00530072"/>
    <w:rsid w:val="0053013E"/>
    <w:rsid w:val="0053067F"/>
    <w:rsid w:val="005307D1"/>
    <w:rsid w:val="00530924"/>
    <w:rsid w:val="005313DF"/>
    <w:rsid w:val="005314C4"/>
    <w:rsid w:val="005315EC"/>
    <w:rsid w:val="005318F8"/>
    <w:rsid w:val="00531F84"/>
    <w:rsid w:val="00532281"/>
    <w:rsid w:val="0053259C"/>
    <w:rsid w:val="005326C0"/>
    <w:rsid w:val="0053273C"/>
    <w:rsid w:val="0053279C"/>
    <w:rsid w:val="005327DA"/>
    <w:rsid w:val="00532897"/>
    <w:rsid w:val="005329B0"/>
    <w:rsid w:val="00532C70"/>
    <w:rsid w:val="0053309E"/>
    <w:rsid w:val="005332F9"/>
    <w:rsid w:val="00533A9F"/>
    <w:rsid w:val="00533DA6"/>
    <w:rsid w:val="005340CC"/>
    <w:rsid w:val="00534468"/>
    <w:rsid w:val="005346D2"/>
    <w:rsid w:val="00534707"/>
    <w:rsid w:val="00534858"/>
    <w:rsid w:val="00534874"/>
    <w:rsid w:val="005349AA"/>
    <w:rsid w:val="00534A46"/>
    <w:rsid w:val="00535D70"/>
    <w:rsid w:val="00535FB7"/>
    <w:rsid w:val="0053604E"/>
    <w:rsid w:val="00536604"/>
    <w:rsid w:val="00536685"/>
    <w:rsid w:val="00536728"/>
    <w:rsid w:val="00536A6B"/>
    <w:rsid w:val="0053729A"/>
    <w:rsid w:val="00537370"/>
    <w:rsid w:val="005375DE"/>
    <w:rsid w:val="00537B7F"/>
    <w:rsid w:val="00537FA2"/>
    <w:rsid w:val="0054049D"/>
    <w:rsid w:val="00540ED4"/>
    <w:rsid w:val="00540F3D"/>
    <w:rsid w:val="00541705"/>
    <w:rsid w:val="00541A61"/>
    <w:rsid w:val="00541C38"/>
    <w:rsid w:val="00541ECE"/>
    <w:rsid w:val="00541FD6"/>
    <w:rsid w:val="00542164"/>
    <w:rsid w:val="005428AF"/>
    <w:rsid w:val="00543230"/>
    <w:rsid w:val="00543633"/>
    <w:rsid w:val="00543937"/>
    <w:rsid w:val="00543963"/>
    <w:rsid w:val="00543A60"/>
    <w:rsid w:val="00543D66"/>
    <w:rsid w:val="00543DE5"/>
    <w:rsid w:val="005443E9"/>
    <w:rsid w:val="00544550"/>
    <w:rsid w:val="00544887"/>
    <w:rsid w:val="00544C08"/>
    <w:rsid w:val="00544E12"/>
    <w:rsid w:val="0054518D"/>
    <w:rsid w:val="00545214"/>
    <w:rsid w:val="005454C8"/>
    <w:rsid w:val="0054551E"/>
    <w:rsid w:val="0054557E"/>
    <w:rsid w:val="00546028"/>
    <w:rsid w:val="0054602B"/>
    <w:rsid w:val="00546441"/>
    <w:rsid w:val="005465BD"/>
    <w:rsid w:val="00547566"/>
    <w:rsid w:val="005475AF"/>
    <w:rsid w:val="00547611"/>
    <w:rsid w:val="0054782E"/>
    <w:rsid w:val="00547849"/>
    <w:rsid w:val="0054796B"/>
    <w:rsid w:val="00550099"/>
    <w:rsid w:val="0055025D"/>
    <w:rsid w:val="00550AA2"/>
    <w:rsid w:val="00550D3E"/>
    <w:rsid w:val="00550EAE"/>
    <w:rsid w:val="005512C6"/>
    <w:rsid w:val="005513C3"/>
    <w:rsid w:val="005513CC"/>
    <w:rsid w:val="0055218A"/>
    <w:rsid w:val="0055230A"/>
    <w:rsid w:val="005526D4"/>
    <w:rsid w:val="005527B4"/>
    <w:rsid w:val="005528C0"/>
    <w:rsid w:val="005529A4"/>
    <w:rsid w:val="00552B2E"/>
    <w:rsid w:val="00552D60"/>
    <w:rsid w:val="00552EB2"/>
    <w:rsid w:val="00553398"/>
    <w:rsid w:val="00553602"/>
    <w:rsid w:val="00554A06"/>
    <w:rsid w:val="00554A19"/>
    <w:rsid w:val="00554A3A"/>
    <w:rsid w:val="00554DEB"/>
    <w:rsid w:val="00554E82"/>
    <w:rsid w:val="00555069"/>
    <w:rsid w:val="005551BF"/>
    <w:rsid w:val="00555230"/>
    <w:rsid w:val="00555441"/>
    <w:rsid w:val="00555845"/>
    <w:rsid w:val="00555B80"/>
    <w:rsid w:val="00555C09"/>
    <w:rsid w:val="00555E5E"/>
    <w:rsid w:val="00556092"/>
    <w:rsid w:val="00556739"/>
    <w:rsid w:val="0055694C"/>
    <w:rsid w:val="00556C4A"/>
    <w:rsid w:val="005577F7"/>
    <w:rsid w:val="00557830"/>
    <w:rsid w:val="00557A94"/>
    <w:rsid w:val="00557E05"/>
    <w:rsid w:val="0056019D"/>
    <w:rsid w:val="00560378"/>
    <w:rsid w:val="00560597"/>
    <w:rsid w:val="00560612"/>
    <w:rsid w:val="005606AA"/>
    <w:rsid w:val="0056077E"/>
    <w:rsid w:val="00560F39"/>
    <w:rsid w:val="0056104B"/>
    <w:rsid w:val="00561082"/>
    <w:rsid w:val="005610C4"/>
    <w:rsid w:val="00561296"/>
    <w:rsid w:val="00561656"/>
    <w:rsid w:val="00561927"/>
    <w:rsid w:val="00561BF7"/>
    <w:rsid w:val="00561C88"/>
    <w:rsid w:val="00561F14"/>
    <w:rsid w:val="00562265"/>
    <w:rsid w:val="0056226C"/>
    <w:rsid w:val="0056236F"/>
    <w:rsid w:val="00562549"/>
    <w:rsid w:val="005627C5"/>
    <w:rsid w:val="00562B09"/>
    <w:rsid w:val="00562BD1"/>
    <w:rsid w:val="00562F53"/>
    <w:rsid w:val="00563211"/>
    <w:rsid w:val="00563681"/>
    <w:rsid w:val="00563D3A"/>
    <w:rsid w:val="00563E41"/>
    <w:rsid w:val="0056421A"/>
    <w:rsid w:val="0056421C"/>
    <w:rsid w:val="005644DD"/>
    <w:rsid w:val="005645EB"/>
    <w:rsid w:val="00564793"/>
    <w:rsid w:val="0056487C"/>
    <w:rsid w:val="00564C1D"/>
    <w:rsid w:val="0056510F"/>
    <w:rsid w:val="0056517C"/>
    <w:rsid w:val="0056527A"/>
    <w:rsid w:val="005659F8"/>
    <w:rsid w:val="00565C1F"/>
    <w:rsid w:val="00565C62"/>
    <w:rsid w:val="00565C84"/>
    <w:rsid w:val="00566830"/>
    <w:rsid w:val="00566A47"/>
    <w:rsid w:val="00566E22"/>
    <w:rsid w:val="00567397"/>
    <w:rsid w:val="00567CE2"/>
    <w:rsid w:val="00567DB5"/>
    <w:rsid w:val="00567EF2"/>
    <w:rsid w:val="00570059"/>
    <w:rsid w:val="005700F5"/>
    <w:rsid w:val="00570A14"/>
    <w:rsid w:val="00570C72"/>
    <w:rsid w:val="00570E36"/>
    <w:rsid w:val="00570F21"/>
    <w:rsid w:val="005717D5"/>
    <w:rsid w:val="00571D85"/>
    <w:rsid w:val="00571DEF"/>
    <w:rsid w:val="00572128"/>
    <w:rsid w:val="00572175"/>
    <w:rsid w:val="005727EC"/>
    <w:rsid w:val="0057283D"/>
    <w:rsid w:val="00572971"/>
    <w:rsid w:val="00572AA8"/>
    <w:rsid w:val="00572CAE"/>
    <w:rsid w:val="005730D2"/>
    <w:rsid w:val="00573548"/>
    <w:rsid w:val="005736EF"/>
    <w:rsid w:val="00573986"/>
    <w:rsid w:val="00573ADE"/>
    <w:rsid w:val="00574178"/>
    <w:rsid w:val="005741B4"/>
    <w:rsid w:val="00574A4B"/>
    <w:rsid w:val="00574F47"/>
    <w:rsid w:val="00574F86"/>
    <w:rsid w:val="005751EE"/>
    <w:rsid w:val="005753AC"/>
    <w:rsid w:val="005753CC"/>
    <w:rsid w:val="0057552F"/>
    <w:rsid w:val="00575853"/>
    <w:rsid w:val="005758E1"/>
    <w:rsid w:val="005759BA"/>
    <w:rsid w:val="00575B08"/>
    <w:rsid w:val="005763B3"/>
    <w:rsid w:val="005766A7"/>
    <w:rsid w:val="00576BE5"/>
    <w:rsid w:val="005778A1"/>
    <w:rsid w:val="005779AA"/>
    <w:rsid w:val="00577C98"/>
    <w:rsid w:val="00577D8E"/>
    <w:rsid w:val="00577DE1"/>
    <w:rsid w:val="00580014"/>
    <w:rsid w:val="00580287"/>
    <w:rsid w:val="0058036F"/>
    <w:rsid w:val="00580969"/>
    <w:rsid w:val="00580DF2"/>
    <w:rsid w:val="0058223C"/>
    <w:rsid w:val="005823BC"/>
    <w:rsid w:val="005827B2"/>
    <w:rsid w:val="00582BB0"/>
    <w:rsid w:val="00582C76"/>
    <w:rsid w:val="00582E5A"/>
    <w:rsid w:val="00582FA7"/>
    <w:rsid w:val="005830A6"/>
    <w:rsid w:val="00583305"/>
    <w:rsid w:val="005833AD"/>
    <w:rsid w:val="0058356C"/>
    <w:rsid w:val="0058380E"/>
    <w:rsid w:val="0058413C"/>
    <w:rsid w:val="005841BD"/>
    <w:rsid w:val="00584562"/>
    <w:rsid w:val="0058475A"/>
    <w:rsid w:val="005849BA"/>
    <w:rsid w:val="00584CCE"/>
    <w:rsid w:val="00585054"/>
    <w:rsid w:val="00585126"/>
    <w:rsid w:val="00585B00"/>
    <w:rsid w:val="00585E32"/>
    <w:rsid w:val="005862C5"/>
    <w:rsid w:val="005864B2"/>
    <w:rsid w:val="00586A12"/>
    <w:rsid w:val="00586AEE"/>
    <w:rsid w:val="00586D9E"/>
    <w:rsid w:val="00586EFD"/>
    <w:rsid w:val="00586F89"/>
    <w:rsid w:val="005870E6"/>
    <w:rsid w:val="00587342"/>
    <w:rsid w:val="00587485"/>
    <w:rsid w:val="005876ED"/>
    <w:rsid w:val="005878AA"/>
    <w:rsid w:val="00587A7E"/>
    <w:rsid w:val="00587EE9"/>
    <w:rsid w:val="005901FD"/>
    <w:rsid w:val="00590625"/>
    <w:rsid w:val="00590AC8"/>
    <w:rsid w:val="00591065"/>
    <w:rsid w:val="005912E7"/>
    <w:rsid w:val="00591A15"/>
    <w:rsid w:val="00591CCE"/>
    <w:rsid w:val="00591E23"/>
    <w:rsid w:val="00592205"/>
    <w:rsid w:val="00592249"/>
    <w:rsid w:val="005924D8"/>
    <w:rsid w:val="0059291E"/>
    <w:rsid w:val="00592954"/>
    <w:rsid w:val="00592AE7"/>
    <w:rsid w:val="00592D6F"/>
    <w:rsid w:val="00592FE3"/>
    <w:rsid w:val="005939B5"/>
    <w:rsid w:val="005939CF"/>
    <w:rsid w:val="00593A98"/>
    <w:rsid w:val="00593F38"/>
    <w:rsid w:val="00594268"/>
    <w:rsid w:val="005944D9"/>
    <w:rsid w:val="00594B55"/>
    <w:rsid w:val="00594F73"/>
    <w:rsid w:val="0059541F"/>
    <w:rsid w:val="00595577"/>
    <w:rsid w:val="005955A8"/>
    <w:rsid w:val="0059575B"/>
    <w:rsid w:val="005958AA"/>
    <w:rsid w:val="00595BA8"/>
    <w:rsid w:val="00595BA9"/>
    <w:rsid w:val="00595F77"/>
    <w:rsid w:val="00595FE0"/>
    <w:rsid w:val="0059622A"/>
    <w:rsid w:val="00596365"/>
    <w:rsid w:val="005967C6"/>
    <w:rsid w:val="0059694B"/>
    <w:rsid w:val="00596EF0"/>
    <w:rsid w:val="0059700E"/>
    <w:rsid w:val="00597638"/>
    <w:rsid w:val="0059763A"/>
    <w:rsid w:val="00597963"/>
    <w:rsid w:val="00597E53"/>
    <w:rsid w:val="00597F47"/>
    <w:rsid w:val="005A014D"/>
    <w:rsid w:val="005A0345"/>
    <w:rsid w:val="005A06FA"/>
    <w:rsid w:val="005A0853"/>
    <w:rsid w:val="005A0ECD"/>
    <w:rsid w:val="005A0F07"/>
    <w:rsid w:val="005A14A3"/>
    <w:rsid w:val="005A17F6"/>
    <w:rsid w:val="005A1819"/>
    <w:rsid w:val="005A1841"/>
    <w:rsid w:val="005A188F"/>
    <w:rsid w:val="005A19F8"/>
    <w:rsid w:val="005A1B3B"/>
    <w:rsid w:val="005A1C33"/>
    <w:rsid w:val="005A27B2"/>
    <w:rsid w:val="005A28EF"/>
    <w:rsid w:val="005A2A38"/>
    <w:rsid w:val="005A2EBB"/>
    <w:rsid w:val="005A32D4"/>
    <w:rsid w:val="005A340A"/>
    <w:rsid w:val="005A34D8"/>
    <w:rsid w:val="005A351B"/>
    <w:rsid w:val="005A3A5E"/>
    <w:rsid w:val="005A3A88"/>
    <w:rsid w:val="005A3EE8"/>
    <w:rsid w:val="005A4135"/>
    <w:rsid w:val="005A4262"/>
    <w:rsid w:val="005A4B84"/>
    <w:rsid w:val="005A4BE5"/>
    <w:rsid w:val="005A4DD0"/>
    <w:rsid w:val="005A4E0A"/>
    <w:rsid w:val="005A5378"/>
    <w:rsid w:val="005A54F4"/>
    <w:rsid w:val="005A598D"/>
    <w:rsid w:val="005A5A80"/>
    <w:rsid w:val="005A5CBA"/>
    <w:rsid w:val="005A5E44"/>
    <w:rsid w:val="005A6037"/>
    <w:rsid w:val="005A60E2"/>
    <w:rsid w:val="005A649F"/>
    <w:rsid w:val="005A6650"/>
    <w:rsid w:val="005A6C0D"/>
    <w:rsid w:val="005A6F1F"/>
    <w:rsid w:val="005A701C"/>
    <w:rsid w:val="005A733C"/>
    <w:rsid w:val="005B0348"/>
    <w:rsid w:val="005B03EC"/>
    <w:rsid w:val="005B04F5"/>
    <w:rsid w:val="005B05A6"/>
    <w:rsid w:val="005B09A1"/>
    <w:rsid w:val="005B0D7A"/>
    <w:rsid w:val="005B0D7D"/>
    <w:rsid w:val="005B0FF9"/>
    <w:rsid w:val="005B1014"/>
    <w:rsid w:val="005B11DD"/>
    <w:rsid w:val="005B1617"/>
    <w:rsid w:val="005B1728"/>
    <w:rsid w:val="005B1A8B"/>
    <w:rsid w:val="005B1E4C"/>
    <w:rsid w:val="005B21C9"/>
    <w:rsid w:val="005B224F"/>
    <w:rsid w:val="005B2267"/>
    <w:rsid w:val="005B2317"/>
    <w:rsid w:val="005B24CE"/>
    <w:rsid w:val="005B258E"/>
    <w:rsid w:val="005B27DB"/>
    <w:rsid w:val="005B287A"/>
    <w:rsid w:val="005B2C6C"/>
    <w:rsid w:val="005B2E4C"/>
    <w:rsid w:val="005B302F"/>
    <w:rsid w:val="005B340A"/>
    <w:rsid w:val="005B3427"/>
    <w:rsid w:val="005B37C7"/>
    <w:rsid w:val="005B38A5"/>
    <w:rsid w:val="005B3BC0"/>
    <w:rsid w:val="005B456C"/>
    <w:rsid w:val="005B464D"/>
    <w:rsid w:val="005B48B1"/>
    <w:rsid w:val="005B4979"/>
    <w:rsid w:val="005B4DB9"/>
    <w:rsid w:val="005B4FEA"/>
    <w:rsid w:val="005B5324"/>
    <w:rsid w:val="005B583D"/>
    <w:rsid w:val="005B59F2"/>
    <w:rsid w:val="005B5C00"/>
    <w:rsid w:val="005B5D02"/>
    <w:rsid w:val="005B5EFD"/>
    <w:rsid w:val="005B6696"/>
    <w:rsid w:val="005B6989"/>
    <w:rsid w:val="005B6CBA"/>
    <w:rsid w:val="005B792A"/>
    <w:rsid w:val="005B79AA"/>
    <w:rsid w:val="005B7B6D"/>
    <w:rsid w:val="005B7C4B"/>
    <w:rsid w:val="005B7D0D"/>
    <w:rsid w:val="005C0650"/>
    <w:rsid w:val="005C06D8"/>
    <w:rsid w:val="005C09BF"/>
    <w:rsid w:val="005C0D76"/>
    <w:rsid w:val="005C1225"/>
    <w:rsid w:val="005C1BD3"/>
    <w:rsid w:val="005C23F8"/>
    <w:rsid w:val="005C2895"/>
    <w:rsid w:val="005C2A0C"/>
    <w:rsid w:val="005C2C56"/>
    <w:rsid w:val="005C2F38"/>
    <w:rsid w:val="005C2F7B"/>
    <w:rsid w:val="005C30E9"/>
    <w:rsid w:val="005C3209"/>
    <w:rsid w:val="005C3292"/>
    <w:rsid w:val="005C3466"/>
    <w:rsid w:val="005C348C"/>
    <w:rsid w:val="005C3757"/>
    <w:rsid w:val="005C3BF6"/>
    <w:rsid w:val="005C3C03"/>
    <w:rsid w:val="005C3DA8"/>
    <w:rsid w:val="005C3F2D"/>
    <w:rsid w:val="005C40C2"/>
    <w:rsid w:val="005C4440"/>
    <w:rsid w:val="005C47BC"/>
    <w:rsid w:val="005C55F7"/>
    <w:rsid w:val="005C5AA7"/>
    <w:rsid w:val="005C5B2D"/>
    <w:rsid w:val="005C5EA0"/>
    <w:rsid w:val="005C5EAD"/>
    <w:rsid w:val="005C62A5"/>
    <w:rsid w:val="005C67D6"/>
    <w:rsid w:val="005C6C0D"/>
    <w:rsid w:val="005C6FC4"/>
    <w:rsid w:val="005C7065"/>
    <w:rsid w:val="005C7502"/>
    <w:rsid w:val="005C75BD"/>
    <w:rsid w:val="005C78F8"/>
    <w:rsid w:val="005C7AA2"/>
    <w:rsid w:val="005C7B0C"/>
    <w:rsid w:val="005C7DF9"/>
    <w:rsid w:val="005D000D"/>
    <w:rsid w:val="005D0230"/>
    <w:rsid w:val="005D02AE"/>
    <w:rsid w:val="005D07EE"/>
    <w:rsid w:val="005D0A7B"/>
    <w:rsid w:val="005D0B88"/>
    <w:rsid w:val="005D1675"/>
    <w:rsid w:val="005D167B"/>
    <w:rsid w:val="005D1DB3"/>
    <w:rsid w:val="005D270A"/>
    <w:rsid w:val="005D271C"/>
    <w:rsid w:val="005D2A22"/>
    <w:rsid w:val="005D2BBE"/>
    <w:rsid w:val="005D2F7D"/>
    <w:rsid w:val="005D3AB4"/>
    <w:rsid w:val="005D42AE"/>
    <w:rsid w:val="005D43B6"/>
    <w:rsid w:val="005D4709"/>
    <w:rsid w:val="005D489C"/>
    <w:rsid w:val="005D4B3D"/>
    <w:rsid w:val="005D4C69"/>
    <w:rsid w:val="005D4CC9"/>
    <w:rsid w:val="005D514B"/>
    <w:rsid w:val="005D5791"/>
    <w:rsid w:val="005D5CD0"/>
    <w:rsid w:val="005D6061"/>
    <w:rsid w:val="005D6266"/>
    <w:rsid w:val="005D63C8"/>
    <w:rsid w:val="005D6B1E"/>
    <w:rsid w:val="005D6B98"/>
    <w:rsid w:val="005D6BF0"/>
    <w:rsid w:val="005D6C87"/>
    <w:rsid w:val="005D6D69"/>
    <w:rsid w:val="005D7683"/>
    <w:rsid w:val="005E0318"/>
    <w:rsid w:val="005E0394"/>
    <w:rsid w:val="005E04EE"/>
    <w:rsid w:val="005E0A3A"/>
    <w:rsid w:val="005E0AA1"/>
    <w:rsid w:val="005E0E62"/>
    <w:rsid w:val="005E0FBA"/>
    <w:rsid w:val="005E122B"/>
    <w:rsid w:val="005E1368"/>
    <w:rsid w:val="005E18B5"/>
    <w:rsid w:val="005E1A8F"/>
    <w:rsid w:val="005E1B2C"/>
    <w:rsid w:val="005E1BAF"/>
    <w:rsid w:val="005E1BCD"/>
    <w:rsid w:val="005E1D21"/>
    <w:rsid w:val="005E24E1"/>
    <w:rsid w:val="005E2795"/>
    <w:rsid w:val="005E2A84"/>
    <w:rsid w:val="005E2B06"/>
    <w:rsid w:val="005E2FF4"/>
    <w:rsid w:val="005E3085"/>
    <w:rsid w:val="005E309E"/>
    <w:rsid w:val="005E32CD"/>
    <w:rsid w:val="005E337F"/>
    <w:rsid w:val="005E3585"/>
    <w:rsid w:val="005E3C39"/>
    <w:rsid w:val="005E3DE9"/>
    <w:rsid w:val="005E3EDE"/>
    <w:rsid w:val="005E4041"/>
    <w:rsid w:val="005E47EB"/>
    <w:rsid w:val="005E4A8C"/>
    <w:rsid w:val="005E4CCA"/>
    <w:rsid w:val="005E4CFB"/>
    <w:rsid w:val="005E4EAB"/>
    <w:rsid w:val="005E5165"/>
    <w:rsid w:val="005E5369"/>
    <w:rsid w:val="005E5BF0"/>
    <w:rsid w:val="005E6038"/>
    <w:rsid w:val="005E65DA"/>
    <w:rsid w:val="005E660A"/>
    <w:rsid w:val="005E6B1C"/>
    <w:rsid w:val="005E6B86"/>
    <w:rsid w:val="005E6CF3"/>
    <w:rsid w:val="005E7110"/>
    <w:rsid w:val="005E7A96"/>
    <w:rsid w:val="005E7FFC"/>
    <w:rsid w:val="005F03D3"/>
    <w:rsid w:val="005F0538"/>
    <w:rsid w:val="005F0909"/>
    <w:rsid w:val="005F0A47"/>
    <w:rsid w:val="005F1D01"/>
    <w:rsid w:val="005F1E03"/>
    <w:rsid w:val="005F251A"/>
    <w:rsid w:val="005F2839"/>
    <w:rsid w:val="005F2864"/>
    <w:rsid w:val="005F2905"/>
    <w:rsid w:val="005F37E3"/>
    <w:rsid w:val="005F3A75"/>
    <w:rsid w:val="005F3B28"/>
    <w:rsid w:val="005F3BAC"/>
    <w:rsid w:val="005F3E6B"/>
    <w:rsid w:val="005F3E8B"/>
    <w:rsid w:val="005F4058"/>
    <w:rsid w:val="005F41D0"/>
    <w:rsid w:val="005F43BA"/>
    <w:rsid w:val="005F472C"/>
    <w:rsid w:val="005F4F99"/>
    <w:rsid w:val="005F53A2"/>
    <w:rsid w:val="005F5DBE"/>
    <w:rsid w:val="005F61B5"/>
    <w:rsid w:val="005F698C"/>
    <w:rsid w:val="005F6B8C"/>
    <w:rsid w:val="005F6C4F"/>
    <w:rsid w:val="005F6FE7"/>
    <w:rsid w:val="005F72AA"/>
    <w:rsid w:val="005F72B5"/>
    <w:rsid w:val="005F7359"/>
    <w:rsid w:val="005F7923"/>
    <w:rsid w:val="005F7B81"/>
    <w:rsid w:val="005F7C49"/>
    <w:rsid w:val="005F7D02"/>
    <w:rsid w:val="006000B3"/>
    <w:rsid w:val="00600941"/>
    <w:rsid w:val="006009A6"/>
    <w:rsid w:val="00600E13"/>
    <w:rsid w:val="00600EFE"/>
    <w:rsid w:val="0060102F"/>
    <w:rsid w:val="0060116F"/>
    <w:rsid w:val="00601481"/>
    <w:rsid w:val="00601BDB"/>
    <w:rsid w:val="00601CE0"/>
    <w:rsid w:val="00601E64"/>
    <w:rsid w:val="00602010"/>
    <w:rsid w:val="00602A9E"/>
    <w:rsid w:val="00602C51"/>
    <w:rsid w:val="00602CD8"/>
    <w:rsid w:val="00602D08"/>
    <w:rsid w:val="00602FE5"/>
    <w:rsid w:val="0060300E"/>
    <w:rsid w:val="0060397F"/>
    <w:rsid w:val="00603BD2"/>
    <w:rsid w:val="00603CDA"/>
    <w:rsid w:val="00603E4A"/>
    <w:rsid w:val="00604447"/>
    <w:rsid w:val="006048A5"/>
    <w:rsid w:val="006054D3"/>
    <w:rsid w:val="00605B9A"/>
    <w:rsid w:val="00605C44"/>
    <w:rsid w:val="00606245"/>
    <w:rsid w:val="006062CC"/>
    <w:rsid w:val="006063D4"/>
    <w:rsid w:val="0060665E"/>
    <w:rsid w:val="00606BCA"/>
    <w:rsid w:val="0060736E"/>
    <w:rsid w:val="0060738B"/>
    <w:rsid w:val="00607434"/>
    <w:rsid w:val="00607742"/>
    <w:rsid w:val="006078F2"/>
    <w:rsid w:val="00607BCF"/>
    <w:rsid w:val="00607BED"/>
    <w:rsid w:val="00607BFC"/>
    <w:rsid w:val="00607DDB"/>
    <w:rsid w:val="00607F53"/>
    <w:rsid w:val="0061004D"/>
    <w:rsid w:val="00610305"/>
    <w:rsid w:val="00610536"/>
    <w:rsid w:val="006107C3"/>
    <w:rsid w:val="0061088F"/>
    <w:rsid w:val="00610E5E"/>
    <w:rsid w:val="0061106B"/>
    <w:rsid w:val="006114FB"/>
    <w:rsid w:val="0061155C"/>
    <w:rsid w:val="00611663"/>
    <w:rsid w:val="00611B37"/>
    <w:rsid w:val="00611B8E"/>
    <w:rsid w:val="00611D3C"/>
    <w:rsid w:val="0061204C"/>
    <w:rsid w:val="006123D6"/>
    <w:rsid w:val="0061243F"/>
    <w:rsid w:val="0061252A"/>
    <w:rsid w:val="006127A9"/>
    <w:rsid w:val="00613699"/>
    <w:rsid w:val="00613701"/>
    <w:rsid w:val="00613765"/>
    <w:rsid w:val="00613922"/>
    <w:rsid w:val="00613C0B"/>
    <w:rsid w:val="00613CE8"/>
    <w:rsid w:val="00613E9F"/>
    <w:rsid w:val="0061418B"/>
    <w:rsid w:val="0061427B"/>
    <w:rsid w:val="0061430A"/>
    <w:rsid w:val="006143C1"/>
    <w:rsid w:val="00614631"/>
    <w:rsid w:val="00614797"/>
    <w:rsid w:val="00614936"/>
    <w:rsid w:val="00614BB2"/>
    <w:rsid w:val="00614DE2"/>
    <w:rsid w:val="00614E88"/>
    <w:rsid w:val="0061521C"/>
    <w:rsid w:val="00615317"/>
    <w:rsid w:val="006153C2"/>
    <w:rsid w:val="0061565E"/>
    <w:rsid w:val="0061576C"/>
    <w:rsid w:val="006159BF"/>
    <w:rsid w:val="00615AAB"/>
    <w:rsid w:val="00615BFC"/>
    <w:rsid w:val="0061605D"/>
    <w:rsid w:val="0061684B"/>
    <w:rsid w:val="006169BD"/>
    <w:rsid w:val="00616A71"/>
    <w:rsid w:val="00617395"/>
    <w:rsid w:val="006200D8"/>
    <w:rsid w:val="006201EE"/>
    <w:rsid w:val="0062034D"/>
    <w:rsid w:val="00620575"/>
    <w:rsid w:val="00620639"/>
    <w:rsid w:val="0062090F"/>
    <w:rsid w:val="00620BB5"/>
    <w:rsid w:val="00620DF6"/>
    <w:rsid w:val="00620EF7"/>
    <w:rsid w:val="00621551"/>
    <w:rsid w:val="00621656"/>
    <w:rsid w:val="00621A32"/>
    <w:rsid w:val="00621E85"/>
    <w:rsid w:val="006221D1"/>
    <w:rsid w:val="00622409"/>
    <w:rsid w:val="006224BE"/>
    <w:rsid w:val="006224E9"/>
    <w:rsid w:val="00622A79"/>
    <w:rsid w:val="00622ABC"/>
    <w:rsid w:val="00622B3B"/>
    <w:rsid w:val="00622D20"/>
    <w:rsid w:val="00622FFB"/>
    <w:rsid w:val="00623158"/>
    <w:rsid w:val="006236DD"/>
    <w:rsid w:val="00623C3F"/>
    <w:rsid w:val="00623EF2"/>
    <w:rsid w:val="006241DE"/>
    <w:rsid w:val="00624320"/>
    <w:rsid w:val="00624448"/>
    <w:rsid w:val="006244B7"/>
    <w:rsid w:val="00624547"/>
    <w:rsid w:val="0062467A"/>
    <w:rsid w:val="00624BED"/>
    <w:rsid w:val="00624E1A"/>
    <w:rsid w:val="00625A10"/>
    <w:rsid w:val="00625B2C"/>
    <w:rsid w:val="00625D3D"/>
    <w:rsid w:val="00625DCD"/>
    <w:rsid w:val="0062631B"/>
    <w:rsid w:val="006269EF"/>
    <w:rsid w:val="006269FE"/>
    <w:rsid w:val="006277A7"/>
    <w:rsid w:val="006277C6"/>
    <w:rsid w:val="006277E9"/>
    <w:rsid w:val="00627861"/>
    <w:rsid w:val="0063005D"/>
    <w:rsid w:val="00630236"/>
    <w:rsid w:val="0063039E"/>
    <w:rsid w:val="006307A1"/>
    <w:rsid w:val="00630837"/>
    <w:rsid w:val="00630B02"/>
    <w:rsid w:val="00630CFC"/>
    <w:rsid w:val="00630D07"/>
    <w:rsid w:val="00631006"/>
    <w:rsid w:val="006311B1"/>
    <w:rsid w:val="0063142B"/>
    <w:rsid w:val="0063153F"/>
    <w:rsid w:val="0063187D"/>
    <w:rsid w:val="00631A9C"/>
    <w:rsid w:val="00631AA0"/>
    <w:rsid w:val="00631AB4"/>
    <w:rsid w:val="00631DAD"/>
    <w:rsid w:val="00632005"/>
    <w:rsid w:val="00632106"/>
    <w:rsid w:val="006321F0"/>
    <w:rsid w:val="00632693"/>
    <w:rsid w:val="00632804"/>
    <w:rsid w:val="00632831"/>
    <w:rsid w:val="00632B8C"/>
    <w:rsid w:val="00632CF0"/>
    <w:rsid w:val="00632D81"/>
    <w:rsid w:val="00632FA2"/>
    <w:rsid w:val="00632FBB"/>
    <w:rsid w:val="00633053"/>
    <w:rsid w:val="006330F5"/>
    <w:rsid w:val="00633428"/>
    <w:rsid w:val="0063361A"/>
    <w:rsid w:val="0063384C"/>
    <w:rsid w:val="00633AF8"/>
    <w:rsid w:val="00633C01"/>
    <w:rsid w:val="0063421B"/>
    <w:rsid w:val="00634545"/>
    <w:rsid w:val="006348BF"/>
    <w:rsid w:val="0063518E"/>
    <w:rsid w:val="006352FA"/>
    <w:rsid w:val="0063538F"/>
    <w:rsid w:val="00635603"/>
    <w:rsid w:val="00635616"/>
    <w:rsid w:val="00635AA8"/>
    <w:rsid w:val="00635E65"/>
    <w:rsid w:val="00635F11"/>
    <w:rsid w:val="00635F70"/>
    <w:rsid w:val="00636295"/>
    <w:rsid w:val="006363C9"/>
    <w:rsid w:val="006363FE"/>
    <w:rsid w:val="00636458"/>
    <w:rsid w:val="00636729"/>
    <w:rsid w:val="006368D2"/>
    <w:rsid w:val="0063693A"/>
    <w:rsid w:val="00636A23"/>
    <w:rsid w:val="00636F2E"/>
    <w:rsid w:val="00636F91"/>
    <w:rsid w:val="0063715A"/>
    <w:rsid w:val="0063731C"/>
    <w:rsid w:val="006374B0"/>
    <w:rsid w:val="006379B9"/>
    <w:rsid w:val="00637B7A"/>
    <w:rsid w:val="00637EA6"/>
    <w:rsid w:val="00640260"/>
    <w:rsid w:val="0064027C"/>
    <w:rsid w:val="0064028E"/>
    <w:rsid w:val="00640350"/>
    <w:rsid w:val="00640494"/>
    <w:rsid w:val="00640528"/>
    <w:rsid w:val="00640C7A"/>
    <w:rsid w:val="006410FB"/>
    <w:rsid w:val="006411EF"/>
    <w:rsid w:val="006416A4"/>
    <w:rsid w:val="006416D8"/>
    <w:rsid w:val="0064178E"/>
    <w:rsid w:val="0064179E"/>
    <w:rsid w:val="00641885"/>
    <w:rsid w:val="00641BA8"/>
    <w:rsid w:val="00641C50"/>
    <w:rsid w:val="00641CEF"/>
    <w:rsid w:val="00641D51"/>
    <w:rsid w:val="00641E61"/>
    <w:rsid w:val="00641F92"/>
    <w:rsid w:val="006421E6"/>
    <w:rsid w:val="00642496"/>
    <w:rsid w:val="006432FE"/>
    <w:rsid w:val="00643319"/>
    <w:rsid w:val="0064333B"/>
    <w:rsid w:val="00643377"/>
    <w:rsid w:val="006433E6"/>
    <w:rsid w:val="00643859"/>
    <w:rsid w:val="00643C1D"/>
    <w:rsid w:val="00643D48"/>
    <w:rsid w:val="00643D87"/>
    <w:rsid w:val="00644334"/>
    <w:rsid w:val="00644576"/>
    <w:rsid w:val="006445A7"/>
    <w:rsid w:val="0064472D"/>
    <w:rsid w:val="00644B74"/>
    <w:rsid w:val="00644C3F"/>
    <w:rsid w:val="0064507E"/>
    <w:rsid w:val="006450EC"/>
    <w:rsid w:val="00645146"/>
    <w:rsid w:val="0064528C"/>
    <w:rsid w:val="0064559B"/>
    <w:rsid w:val="0064569D"/>
    <w:rsid w:val="0064588D"/>
    <w:rsid w:val="00645903"/>
    <w:rsid w:val="00645B40"/>
    <w:rsid w:val="00645DE4"/>
    <w:rsid w:val="00645E8B"/>
    <w:rsid w:val="00646082"/>
    <w:rsid w:val="00646096"/>
    <w:rsid w:val="006460E7"/>
    <w:rsid w:val="006460F8"/>
    <w:rsid w:val="006462A6"/>
    <w:rsid w:val="006463C7"/>
    <w:rsid w:val="006468EF"/>
    <w:rsid w:val="0064691D"/>
    <w:rsid w:val="00646FF8"/>
    <w:rsid w:val="00647236"/>
    <w:rsid w:val="0064725C"/>
    <w:rsid w:val="0064744C"/>
    <w:rsid w:val="0064780C"/>
    <w:rsid w:val="00647882"/>
    <w:rsid w:val="00647987"/>
    <w:rsid w:val="00647A8D"/>
    <w:rsid w:val="00647BCF"/>
    <w:rsid w:val="00647D7A"/>
    <w:rsid w:val="006507D0"/>
    <w:rsid w:val="00650818"/>
    <w:rsid w:val="00650D91"/>
    <w:rsid w:val="00650DB4"/>
    <w:rsid w:val="00651268"/>
    <w:rsid w:val="00651293"/>
    <w:rsid w:val="00651731"/>
    <w:rsid w:val="0065182C"/>
    <w:rsid w:val="006519F5"/>
    <w:rsid w:val="00651A41"/>
    <w:rsid w:val="00651B65"/>
    <w:rsid w:val="00651CD7"/>
    <w:rsid w:val="00651E90"/>
    <w:rsid w:val="00652174"/>
    <w:rsid w:val="006521E2"/>
    <w:rsid w:val="0065236A"/>
    <w:rsid w:val="00652672"/>
    <w:rsid w:val="006527C1"/>
    <w:rsid w:val="00652860"/>
    <w:rsid w:val="00652C9F"/>
    <w:rsid w:val="00653644"/>
    <w:rsid w:val="0065431F"/>
    <w:rsid w:val="006544DF"/>
    <w:rsid w:val="00654670"/>
    <w:rsid w:val="00654B1F"/>
    <w:rsid w:val="00654B20"/>
    <w:rsid w:val="00654BA6"/>
    <w:rsid w:val="00654D0E"/>
    <w:rsid w:val="00654D35"/>
    <w:rsid w:val="0065563B"/>
    <w:rsid w:val="00655838"/>
    <w:rsid w:val="006558FD"/>
    <w:rsid w:val="00655D85"/>
    <w:rsid w:val="00655F84"/>
    <w:rsid w:val="006563D3"/>
    <w:rsid w:val="00656440"/>
    <w:rsid w:val="00656780"/>
    <w:rsid w:val="006567E5"/>
    <w:rsid w:val="00656FD9"/>
    <w:rsid w:val="006577AF"/>
    <w:rsid w:val="006578B4"/>
    <w:rsid w:val="00657C94"/>
    <w:rsid w:val="00657E7E"/>
    <w:rsid w:val="006600ED"/>
    <w:rsid w:val="006602DD"/>
    <w:rsid w:val="0066085C"/>
    <w:rsid w:val="006608E4"/>
    <w:rsid w:val="00660D7A"/>
    <w:rsid w:val="00661098"/>
    <w:rsid w:val="006611E5"/>
    <w:rsid w:val="00661254"/>
    <w:rsid w:val="00661285"/>
    <w:rsid w:val="00661495"/>
    <w:rsid w:val="006617CC"/>
    <w:rsid w:val="00661AE4"/>
    <w:rsid w:val="00661BD1"/>
    <w:rsid w:val="00661CFF"/>
    <w:rsid w:val="006620DB"/>
    <w:rsid w:val="00662136"/>
    <w:rsid w:val="00662436"/>
    <w:rsid w:val="00663131"/>
    <w:rsid w:val="006633F0"/>
    <w:rsid w:val="00663790"/>
    <w:rsid w:val="00663A1C"/>
    <w:rsid w:val="00663BDD"/>
    <w:rsid w:val="00664102"/>
    <w:rsid w:val="00664148"/>
    <w:rsid w:val="006644DB"/>
    <w:rsid w:val="0066460B"/>
    <w:rsid w:val="00664675"/>
    <w:rsid w:val="006648E7"/>
    <w:rsid w:val="00665117"/>
    <w:rsid w:val="00665149"/>
    <w:rsid w:val="00665BCC"/>
    <w:rsid w:val="00666064"/>
    <w:rsid w:val="00666862"/>
    <w:rsid w:val="00666925"/>
    <w:rsid w:val="0066692F"/>
    <w:rsid w:val="00666A6D"/>
    <w:rsid w:val="00666BB6"/>
    <w:rsid w:val="00666D2A"/>
    <w:rsid w:val="00666F44"/>
    <w:rsid w:val="00667026"/>
    <w:rsid w:val="006676B6"/>
    <w:rsid w:val="00667A64"/>
    <w:rsid w:val="006701BC"/>
    <w:rsid w:val="006705E4"/>
    <w:rsid w:val="00670F90"/>
    <w:rsid w:val="006712BD"/>
    <w:rsid w:val="00671662"/>
    <w:rsid w:val="00671A5F"/>
    <w:rsid w:val="00671E5E"/>
    <w:rsid w:val="00671EAD"/>
    <w:rsid w:val="00672084"/>
    <w:rsid w:val="006724B2"/>
    <w:rsid w:val="0067251A"/>
    <w:rsid w:val="0067264A"/>
    <w:rsid w:val="00672673"/>
    <w:rsid w:val="0067273E"/>
    <w:rsid w:val="00672BFD"/>
    <w:rsid w:val="00672E92"/>
    <w:rsid w:val="00673353"/>
    <w:rsid w:val="00673925"/>
    <w:rsid w:val="006739FF"/>
    <w:rsid w:val="00673F4B"/>
    <w:rsid w:val="00674754"/>
    <w:rsid w:val="00674B31"/>
    <w:rsid w:val="00674D67"/>
    <w:rsid w:val="00674DA3"/>
    <w:rsid w:val="00674DD7"/>
    <w:rsid w:val="00674F73"/>
    <w:rsid w:val="0067524C"/>
    <w:rsid w:val="0067569C"/>
    <w:rsid w:val="00675787"/>
    <w:rsid w:val="00675EA2"/>
    <w:rsid w:val="0067601C"/>
    <w:rsid w:val="0067612A"/>
    <w:rsid w:val="00676139"/>
    <w:rsid w:val="006764D1"/>
    <w:rsid w:val="0067656D"/>
    <w:rsid w:val="0067666A"/>
    <w:rsid w:val="00676C61"/>
    <w:rsid w:val="00676EE1"/>
    <w:rsid w:val="0067727B"/>
    <w:rsid w:val="00677312"/>
    <w:rsid w:val="0067755C"/>
    <w:rsid w:val="00677632"/>
    <w:rsid w:val="00677A05"/>
    <w:rsid w:val="00677A51"/>
    <w:rsid w:val="00677FC5"/>
    <w:rsid w:val="00680089"/>
    <w:rsid w:val="00680422"/>
    <w:rsid w:val="006807B2"/>
    <w:rsid w:val="00680AD8"/>
    <w:rsid w:val="00680BCC"/>
    <w:rsid w:val="00680C8F"/>
    <w:rsid w:val="006813DA"/>
    <w:rsid w:val="00681414"/>
    <w:rsid w:val="006819E8"/>
    <w:rsid w:val="00681D7F"/>
    <w:rsid w:val="0068297B"/>
    <w:rsid w:val="00682A67"/>
    <w:rsid w:val="0068341D"/>
    <w:rsid w:val="006839B4"/>
    <w:rsid w:val="00683C38"/>
    <w:rsid w:val="00683F51"/>
    <w:rsid w:val="0068407C"/>
    <w:rsid w:val="006841D4"/>
    <w:rsid w:val="006841E0"/>
    <w:rsid w:val="0068458F"/>
    <w:rsid w:val="0068493B"/>
    <w:rsid w:val="00684EFC"/>
    <w:rsid w:val="0068516A"/>
    <w:rsid w:val="006851AD"/>
    <w:rsid w:val="0068560B"/>
    <w:rsid w:val="006859CF"/>
    <w:rsid w:val="00685E2B"/>
    <w:rsid w:val="00686265"/>
    <w:rsid w:val="006864DF"/>
    <w:rsid w:val="00686570"/>
    <w:rsid w:val="00686688"/>
    <w:rsid w:val="00686FDA"/>
    <w:rsid w:val="00687329"/>
    <w:rsid w:val="00687563"/>
    <w:rsid w:val="0068785B"/>
    <w:rsid w:val="006900F7"/>
    <w:rsid w:val="0069012C"/>
    <w:rsid w:val="0069014B"/>
    <w:rsid w:val="006902F8"/>
    <w:rsid w:val="00690555"/>
    <w:rsid w:val="00690697"/>
    <w:rsid w:val="006907DB"/>
    <w:rsid w:val="006907DD"/>
    <w:rsid w:val="0069089F"/>
    <w:rsid w:val="006909C1"/>
    <w:rsid w:val="00691033"/>
    <w:rsid w:val="0069124A"/>
    <w:rsid w:val="00691364"/>
    <w:rsid w:val="00691460"/>
    <w:rsid w:val="00691795"/>
    <w:rsid w:val="006918F4"/>
    <w:rsid w:val="00691C61"/>
    <w:rsid w:val="00691D3B"/>
    <w:rsid w:val="0069228A"/>
    <w:rsid w:val="00692F41"/>
    <w:rsid w:val="0069349F"/>
    <w:rsid w:val="006934EE"/>
    <w:rsid w:val="0069377A"/>
    <w:rsid w:val="0069435F"/>
    <w:rsid w:val="00694441"/>
    <w:rsid w:val="00694643"/>
    <w:rsid w:val="00694A42"/>
    <w:rsid w:val="00695487"/>
    <w:rsid w:val="0069570C"/>
    <w:rsid w:val="0069579E"/>
    <w:rsid w:val="00695BE4"/>
    <w:rsid w:val="00696408"/>
    <w:rsid w:val="0069657F"/>
    <w:rsid w:val="00696C45"/>
    <w:rsid w:val="00696C70"/>
    <w:rsid w:val="00696DDD"/>
    <w:rsid w:val="00697447"/>
    <w:rsid w:val="00697833"/>
    <w:rsid w:val="006979D9"/>
    <w:rsid w:val="00697AFB"/>
    <w:rsid w:val="006A016B"/>
    <w:rsid w:val="006A08BB"/>
    <w:rsid w:val="006A09B5"/>
    <w:rsid w:val="006A0C72"/>
    <w:rsid w:val="006A1111"/>
    <w:rsid w:val="006A11EB"/>
    <w:rsid w:val="006A1339"/>
    <w:rsid w:val="006A15CC"/>
    <w:rsid w:val="006A1A86"/>
    <w:rsid w:val="006A1E8E"/>
    <w:rsid w:val="006A1EC0"/>
    <w:rsid w:val="006A25FF"/>
    <w:rsid w:val="006A2682"/>
    <w:rsid w:val="006A2A90"/>
    <w:rsid w:val="006A2DAA"/>
    <w:rsid w:val="006A2DCE"/>
    <w:rsid w:val="006A2E61"/>
    <w:rsid w:val="006A2ED1"/>
    <w:rsid w:val="006A31EB"/>
    <w:rsid w:val="006A3268"/>
    <w:rsid w:val="006A33B6"/>
    <w:rsid w:val="006A3483"/>
    <w:rsid w:val="006A3BA1"/>
    <w:rsid w:val="006A3C52"/>
    <w:rsid w:val="006A3E11"/>
    <w:rsid w:val="006A4564"/>
    <w:rsid w:val="006A46FA"/>
    <w:rsid w:val="006A4814"/>
    <w:rsid w:val="006A4D15"/>
    <w:rsid w:val="006A4DEC"/>
    <w:rsid w:val="006A4DFA"/>
    <w:rsid w:val="006A50DD"/>
    <w:rsid w:val="006A5326"/>
    <w:rsid w:val="006A5AE3"/>
    <w:rsid w:val="006A6166"/>
    <w:rsid w:val="006A6605"/>
    <w:rsid w:val="006A6610"/>
    <w:rsid w:val="006A6645"/>
    <w:rsid w:val="006A66E9"/>
    <w:rsid w:val="006A69BC"/>
    <w:rsid w:val="006A6A32"/>
    <w:rsid w:val="006A6D95"/>
    <w:rsid w:val="006A7399"/>
    <w:rsid w:val="006A73BF"/>
    <w:rsid w:val="006A745A"/>
    <w:rsid w:val="006A74C7"/>
    <w:rsid w:val="006A7FF3"/>
    <w:rsid w:val="006B0068"/>
    <w:rsid w:val="006B0220"/>
    <w:rsid w:val="006B0493"/>
    <w:rsid w:val="006B09BA"/>
    <w:rsid w:val="006B0BDD"/>
    <w:rsid w:val="006B0E6D"/>
    <w:rsid w:val="006B1288"/>
    <w:rsid w:val="006B1686"/>
    <w:rsid w:val="006B1D08"/>
    <w:rsid w:val="006B1E43"/>
    <w:rsid w:val="006B216E"/>
    <w:rsid w:val="006B2606"/>
    <w:rsid w:val="006B3001"/>
    <w:rsid w:val="006B3011"/>
    <w:rsid w:val="006B3162"/>
    <w:rsid w:val="006B3312"/>
    <w:rsid w:val="006B344F"/>
    <w:rsid w:val="006B376E"/>
    <w:rsid w:val="006B38C2"/>
    <w:rsid w:val="006B42FB"/>
    <w:rsid w:val="006B440C"/>
    <w:rsid w:val="006B448A"/>
    <w:rsid w:val="006B4A35"/>
    <w:rsid w:val="006B50C7"/>
    <w:rsid w:val="006B5335"/>
    <w:rsid w:val="006B6031"/>
    <w:rsid w:val="006B6279"/>
    <w:rsid w:val="006B6965"/>
    <w:rsid w:val="006B6AD3"/>
    <w:rsid w:val="006B6B7E"/>
    <w:rsid w:val="006B6BB3"/>
    <w:rsid w:val="006B6ECF"/>
    <w:rsid w:val="006B6F79"/>
    <w:rsid w:val="006B7035"/>
    <w:rsid w:val="006B79FD"/>
    <w:rsid w:val="006B7E3F"/>
    <w:rsid w:val="006B7EB3"/>
    <w:rsid w:val="006B7F95"/>
    <w:rsid w:val="006C01E6"/>
    <w:rsid w:val="006C04E3"/>
    <w:rsid w:val="006C0524"/>
    <w:rsid w:val="006C08FF"/>
    <w:rsid w:val="006C0DFC"/>
    <w:rsid w:val="006C0F21"/>
    <w:rsid w:val="006C1193"/>
    <w:rsid w:val="006C11EC"/>
    <w:rsid w:val="006C12C8"/>
    <w:rsid w:val="006C167C"/>
    <w:rsid w:val="006C1A2B"/>
    <w:rsid w:val="006C1C9A"/>
    <w:rsid w:val="006C1D2E"/>
    <w:rsid w:val="006C1E7A"/>
    <w:rsid w:val="006C24ED"/>
    <w:rsid w:val="006C26D8"/>
    <w:rsid w:val="006C279A"/>
    <w:rsid w:val="006C29AC"/>
    <w:rsid w:val="006C2C85"/>
    <w:rsid w:val="006C2DFA"/>
    <w:rsid w:val="006C32B2"/>
    <w:rsid w:val="006C383C"/>
    <w:rsid w:val="006C38AC"/>
    <w:rsid w:val="006C3AB5"/>
    <w:rsid w:val="006C3C17"/>
    <w:rsid w:val="006C411A"/>
    <w:rsid w:val="006C47EB"/>
    <w:rsid w:val="006C4CB3"/>
    <w:rsid w:val="006C4F88"/>
    <w:rsid w:val="006C5170"/>
    <w:rsid w:val="006C5364"/>
    <w:rsid w:val="006C54DF"/>
    <w:rsid w:val="006C5537"/>
    <w:rsid w:val="006C596B"/>
    <w:rsid w:val="006C5B7A"/>
    <w:rsid w:val="006C5F31"/>
    <w:rsid w:val="006C616F"/>
    <w:rsid w:val="006C6393"/>
    <w:rsid w:val="006C64E9"/>
    <w:rsid w:val="006C681C"/>
    <w:rsid w:val="006C68B3"/>
    <w:rsid w:val="006C6CBF"/>
    <w:rsid w:val="006C758A"/>
    <w:rsid w:val="006C77DF"/>
    <w:rsid w:val="006C77E8"/>
    <w:rsid w:val="006C7C55"/>
    <w:rsid w:val="006C7C8F"/>
    <w:rsid w:val="006D0405"/>
    <w:rsid w:val="006D0496"/>
    <w:rsid w:val="006D04D2"/>
    <w:rsid w:val="006D0A3E"/>
    <w:rsid w:val="006D0B4A"/>
    <w:rsid w:val="006D0DAC"/>
    <w:rsid w:val="006D12D9"/>
    <w:rsid w:val="006D1353"/>
    <w:rsid w:val="006D14C2"/>
    <w:rsid w:val="006D1515"/>
    <w:rsid w:val="006D15E8"/>
    <w:rsid w:val="006D1661"/>
    <w:rsid w:val="006D166B"/>
    <w:rsid w:val="006D1AFC"/>
    <w:rsid w:val="006D1EC0"/>
    <w:rsid w:val="006D206C"/>
    <w:rsid w:val="006D211C"/>
    <w:rsid w:val="006D22CE"/>
    <w:rsid w:val="006D22F2"/>
    <w:rsid w:val="006D2445"/>
    <w:rsid w:val="006D256D"/>
    <w:rsid w:val="006D2BFB"/>
    <w:rsid w:val="006D2CD7"/>
    <w:rsid w:val="006D33F9"/>
    <w:rsid w:val="006D36C7"/>
    <w:rsid w:val="006D3830"/>
    <w:rsid w:val="006D38A4"/>
    <w:rsid w:val="006D3E20"/>
    <w:rsid w:val="006D4478"/>
    <w:rsid w:val="006D4521"/>
    <w:rsid w:val="006D45D2"/>
    <w:rsid w:val="006D4918"/>
    <w:rsid w:val="006D4B62"/>
    <w:rsid w:val="006D4D50"/>
    <w:rsid w:val="006D4DFF"/>
    <w:rsid w:val="006D5043"/>
    <w:rsid w:val="006D505F"/>
    <w:rsid w:val="006D535F"/>
    <w:rsid w:val="006D5866"/>
    <w:rsid w:val="006D5CD5"/>
    <w:rsid w:val="006D5DE0"/>
    <w:rsid w:val="006D616A"/>
    <w:rsid w:val="006D6705"/>
    <w:rsid w:val="006D6B06"/>
    <w:rsid w:val="006D6B51"/>
    <w:rsid w:val="006D6EA0"/>
    <w:rsid w:val="006D750D"/>
    <w:rsid w:val="006D76F4"/>
    <w:rsid w:val="006D7BEE"/>
    <w:rsid w:val="006D7D36"/>
    <w:rsid w:val="006D7D90"/>
    <w:rsid w:val="006D7E69"/>
    <w:rsid w:val="006E04D1"/>
    <w:rsid w:val="006E064E"/>
    <w:rsid w:val="006E0847"/>
    <w:rsid w:val="006E0DF0"/>
    <w:rsid w:val="006E0EB0"/>
    <w:rsid w:val="006E11F2"/>
    <w:rsid w:val="006E12B7"/>
    <w:rsid w:val="006E134E"/>
    <w:rsid w:val="006E14B2"/>
    <w:rsid w:val="006E216B"/>
    <w:rsid w:val="006E252A"/>
    <w:rsid w:val="006E253B"/>
    <w:rsid w:val="006E2C93"/>
    <w:rsid w:val="006E2CDD"/>
    <w:rsid w:val="006E2DF1"/>
    <w:rsid w:val="006E3640"/>
    <w:rsid w:val="006E3951"/>
    <w:rsid w:val="006E4041"/>
    <w:rsid w:val="006E4077"/>
    <w:rsid w:val="006E427B"/>
    <w:rsid w:val="006E4A3E"/>
    <w:rsid w:val="006E4A76"/>
    <w:rsid w:val="006E5E55"/>
    <w:rsid w:val="006E5E87"/>
    <w:rsid w:val="006E6028"/>
    <w:rsid w:val="006E60CA"/>
    <w:rsid w:val="006E61C3"/>
    <w:rsid w:val="006E6263"/>
    <w:rsid w:val="006E6661"/>
    <w:rsid w:val="006E6757"/>
    <w:rsid w:val="006E6A49"/>
    <w:rsid w:val="006E6B70"/>
    <w:rsid w:val="006E6C2E"/>
    <w:rsid w:val="006E7062"/>
    <w:rsid w:val="006E74CF"/>
    <w:rsid w:val="006E773B"/>
    <w:rsid w:val="006E7747"/>
    <w:rsid w:val="006E788D"/>
    <w:rsid w:val="006E78E7"/>
    <w:rsid w:val="006E793C"/>
    <w:rsid w:val="006E7CAA"/>
    <w:rsid w:val="006E7E25"/>
    <w:rsid w:val="006F0169"/>
    <w:rsid w:val="006F0296"/>
    <w:rsid w:val="006F0360"/>
    <w:rsid w:val="006F06B0"/>
    <w:rsid w:val="006F0853"/>
    <w:rsid w:val="006F088C"/>
    <w:rsid w:val="006F0A75"/>
    <w:rsid w:val="006F1008"/>
    <w:rsid w:val="006F12C4"/>
    <w:rsid w:val="006F12EC"/>
    <w:rsid w:val="006F1554"/>
    <w:rsid w:val="006F1874"/>
    <w:rsid w:val="006F19F5"/>
    <w:rsid w:val="006F1B23"/>
    <w:rsid w:val="006F1FB1"/>
    <w:rsid w:val="006F206A"/>
    <w:rsid w:val="006F20A4"/>
    <w:rsid w:val="006F20D2"/>
    <w:rsid w:val="006F22CF"/>
    <w:rsid w:val="006F26E5"/>
    <w:rsid w:val="006F2837"/>
    <w:rsid w:val="006F28A4"/>
    <w:rsid w:val="006F2998"/>
    <w:rsid w:val="006F2B5B"/>
    <w:rsid w:val="006F2C42"/>
    <w:rsid w:val="006F2EFF"/>
    <w:rsid w:val="006F2F05"/>
    <w:rsid w:val="006F2F68"/>
    <w:rsid w:val="006F3451"/>
    <w:rsid w:val="006F36D7"/>
    <w:rsid w:val="006F39EE"/>
    <w:rsid w:val="006F39F6"/>
    <w:rsid w:val="006F3CF3"/>
    <w:rsid w:val="006F458B"/>
    <w:rsid w:val="006F490D"/>
    <w:rsid w:val="006F4C91"/>
    <w:rsid w:val="006F4D0F"/>
    <w:rsid w:val="006F4E2F"/>
    <w:rsid w:val="006F501B"/>
    <w:rsid w:val="006F50D9"/>
    <w:rsid w:val="006F51E1"/>
    <w:rsid w:val="006F5214"/>
    <w:rsid w:val="006F521C"/>
    <w:rsid w:val="006F57CD"/>
    <w:rsid w:val="006F586F"/>
    <w:rsid w:val="006F5E39"/>
    <w:rsid w:val="006F614B"/>
    <w:rsid w:val="006F61C1"/>
    <w:rsid w:val="006F6384"/>
    <w:rsid w:val="006F6C91"/>
    <w:rsid w:val="006F753E"/>
    <w:rsid w:val="006F765C"/>
    <w:rsid w:val="006F76B9"/>
    <w:rsid w:val="006F77D7"/>
    <w:rsid w:val="006F7832"/>
    <w:rsid w:val="007004C1"/>
    <w:rsid w:val="00701007"/>
    <w:rsid w:val="007013E6"/>
    <w:rsid w:val="0070145D"/>
    <w:rsid w:val="00701741"/>
    <w:rsid w:val="007023C9"/>
    <w:rsid w:val="00702822"/>
    <w:rsid w:val="00702AC6"/>
    <w:rsid w:val="0070325B"/>
    <w:rsid w:val="0070327C"/>
    <w:rsid w:val="00703550"/>
    <w:rsid w:val="00703868"/>
    <w:rsid w:val="00703C6C"/>
    <w:rsid w:val="00703E71"/>
    <w:rsid w:val="00703F6C"/>
    <w:rsid w:val="00704161"/>
    <w:rsid w:val="007041B8"/>
    <w:rsid w:val="0070455B"/>
    <w:rsid w:val="00704735"/>
    <w:rsid w:val="00704927"/>
    <w:rsid w:val="00704A89"/>
    <w:rsid w:val="0070597B"/>
    <w:rsid w:val="00705A9C"/>
    <w:rsid w:val="00706065"/>
    <w:rsid w:val="00706066"/>
    <w:rsid w:val="00706219"/>
    <w:rsid w:val="00706243"/>
    <w:rsid w:val="00706278"/>
    <w:rsid w:val="0070661A"/>
    <w:rsid w:val="00706936"/>
    <w:rsid w:val="0070696C"/>
    <w:rsid w:val="00706EFB"/>
    <w:rsid w:val="00707D5B"/>
    <w:rsid w:val="00707E5E"/>
    <w:rsid w:val="00710245"/>
    <w:rsid w:val="007102E3"/>
    <w:rsid w:val="0071039F"/>
    <w:rsid w:val="0071069A"/>
    <w:rsid w:val="007106A8"/>
    <w:rsid w:val="00710831"/>
    <w:rsid w:val="007109E6"/>
    <w:rsid w:val="00710D80"/>
    <w:rsid w:val="007115CB"/>
    <w:rsid w:val="007117B0"/>
    <w:rsid w:val="0071205A"/>
    <w:rsid w:val="007122E5"/>
    <w:rsid w:val="00713484"/>
    <w:rsid w:val="007134E7"/>
    <w:rsid w:val="00713797"/>
    <w:rsid w:val="00713944"/>
    <w:rsid w:val="00713ABF"/>
    <w:rsid w:val="00713AD6"/>
    <w:rsid w:val="00713C63"/>
    <w:rsid w:val="00713D6A"/>
    <w:rsid w:val="00713D87"/>
    <w:rsid w:val="00714702"/>
    <w:rsid w:val="00714734"/>
    <w:rsid w:val="00714932"/>
    <w:rsid w:val="00714C6E"/>
    <w:rsid w:val="00714D35"/>
    <w:rsid w:val="00714E3E"/>
    <w:rsid w:val="00714F43"/>
    <w:rsid w:val="0071502B"/>
    <w:rsid w:val="00715210"/>
    <w:rsid w:val="007152FC"/>
    <w:rsid w:val="007153C6"/>
    <w:rsid w:val="00715470"/>
    <w:rsid w:val="00715868"/>
    <w:rsid w:val="00715CC2"/>
    <w:rsid w:val="00715D2D"/>
    <w:rsid w:val="00715D51"/>
    <w:rsid w:val="00715F8C"/>
    <w:rsid w:val="0071673F"/>
    <w:rsid w:val="0071695E"/>
    <w:rsid w:val="00716ADB"/>
    <w:rsid w:val="00716B5C"/>
    <w:rsid w:val="00716BF1"/>
    <w:rsid w:val="00716DC3"/>
    <w:rsid w:val="00716FAE"/>
    <w:rsid w:val="00717269"/>
    <w:rsid w:val="00717879"/>
    <w:rsid w:val="007179AE"/>
    <w:rsid w:val="00720208"/>
    <w:rsid w:val="00720803"/>
    <w:rsid w:val="0072099C"/>
    <w:rsid w:val="00720B50"/>
    <w:rsid w:val="00721004"/>
    <w:rsid w:val="007213E1"/>
    <w:rsid w:val="00721745"/>
    <w:rsid w:val="00721FE8"/>
    <w:rsid w:val="00722222"/>
    <w:rsid w:val="00722452"/>
    <w:rsid w:val="00722461"/>
    <w:rsid w:val="007225CC"/>
    <w:rsid w:val="00722685"/>
    <w:rsid w:val="007228CA"/>
    <w:rsid w:val="00722985"/>
    <w:rsid w:val="00722D38"/>
    <w:rsid w:val="00722D7A"/>
    <w:rsid w:val="00723565"/>
    <w:rsid w:val="0072367C"/>
    <w:rsid w:val="00723759"/>
    <w:rsid w:val="0072377D"/>
    <w:rsid w:val="00723D76"/>
    <w:rsid w:val="00723E47"/>
    <w:rsid w:val="00723EB8"/>
    <w:rsid w:val="007242C3"/>
    <w:rsid w:val="007243FC"/>
    <w:rsid w:val="007246C2"/>
    <w:rsid w:val="00724753"/>
    <w:rsid w:val="00724B15"/>
    <w:rsid w:val="00724BCD"/>
    <w:rsid w:val="00724D85"/>
    <w:rsid w:val="00724D8B"/>
    <w:rsid w:val="00724ECA"/>
    <w:rsid w:val="00724FA4"/>
    <w:rsid w:val="0072500A"/>
    <w:rsid w:val="00725018"/>
    <w:rsid w:val="0072514F"/>
    <w:rsid w:val="00725424"/>
    <w:rsid w:val="0072544F"/>
    <w:rsid w:val="007257D2"/>
    <w:rsid w:val="007259E2"/>
    <w:rsid w:val="00725C8E"/>
    <w:rsid w:val="0072617B"/>
    <w:rsid w:val="00726282"/>
    <w:rsid w:val="007262BD"/>
    <w:rsid w:val="007263EA"/>
    <w:rsid w:val="00726574"/>
    <w:rsid w:val="00726695"/>
    <w:rsid w:val="007268AD"/>
    <w:rsid w:val="007269B7"/>
    <w:rsid w:val="00726A08"/>
    <w:rsid w:val="00726AC2"/>
    <w:rsid w:val="00726B1F"/>
    <w:rsid w:val="00726DED"/>
    <w:rsid w:val="00727108"/>
    <w:rsid w:val="00727174"/>
    <w:rsid w:val="007273C5"/>
    <w:rsid w:val="007278EC"/>
    <w:rsid w:val="00727A81"/>
    <w:rsid w:val="00727B86"/>
    <w:rsid w:val="00727CE2"/>
    <w:rsid w:val="00727DD7"/>
    <w:rsid w:val="00730070"/>
    <w:rsid w:val="00730081"/>
    <w:rsid w:val="00730185"/>
    <w:rsid w:val="007304E3"/>
    <w:rsid w:val="0073067B"/>
    <w:rsid w:val="007306FC"/>
    <w:rsid w:val="00730A9A"/>
    <w:rsid w:val="00730AA8"/>
    <w:rsid w:val="00730E97"/>
    <w:rsid w:val="0073100C"/>
    <w:rsid w:val="0073114F"/>
    <w:rsid w:val="00731323"/>
    <w:rsid w:val="00731371"/>
    <w:rsid w:val="0073184B"/>
    <w:rsid w:val="00731CB2"/>
    <w:rsid w:val="00732102"/>
    <w:rsid w:val="00732248"/>
    <w:rsid w:val="0073225F"/>
    <w:rsid w:val="00733862"/>
    <w:rsid w:val="00733CA6"/>
    <w:rsid w:val="00733FBC"/>
    <w:rsid w:val="007340C5"/>
    <w:rsid w:val="00734272"/>
    <w:rsid w:val="007344BC"/>
    <w:rsid w:val="0073464A"/>
    <w:rsid w:val="007346EB"/>
    <w:rsid w:val="00734787"/>
    <w:rsid w:val="007347DB"/>
    <w:rsid w:val="00734863"/>
    <w:rsid w:val="00734A86"/>
    <w:rsid w:val="00734BEE"/>
    <w:rsid w:val="00734BFC"/>
    <w:rsid w:val="0073522F"/>
    <w:rsid w:val="007354A0"/>
    <w:rsid w:val="00735669"/>
    <w:rsid w:val="007356E8"/>
    <w:rsid w:val="00735898"/>
    <w:rsid w:val="007358B5"/>
    <w:rsid w:val="00735B85"/>
    <w:rsid w:val="0073626F"/>
    <w:rsid w:val="00736342"/>
    <w:rsid w:val="007366A1"/>
    <w:rsid w:val="00736A6C"/>
    <w:rsid w:val="00736C32"/>
    <w:rsid w:val="00736C9A"/>
    <w:rsid w:val="00737066"/>
    <w:rsid w:val="007370B1"/>
    <w:rsid w:val="007374D0"/>
    <w:rsid w:val="007375C3"/>
    <w:rsid w:val="0073770E"/>
    <w:rsid w:val="00737CC6"/>
    <w:rsid w:val="00737E92"/>
    <w:rsid w:val="007401D0"/>
    <w:rsid w:val="00740C5B"/>
    <w:rsid w:val="00740E87"/>
    <w:rsid w:val="007413C7"/>
    <w:rsid w:val="007419F4"/>
    <w:rsid w:val="00741CBC"/>
    <w:rsid w:val="0074208A"/>
    <w:rsid w:val="0074222C"/>
    <w:rsid w:val="00742415"/>
    <w:rsid w:val="00742578"/>
    <w:rsid w:val="0074265B"/>
    <w:rsid w:val="007426EB"/>
    <w:rsid w:val="00742725"/>
    <w:rsid w:val="00742C48"/>
    <w:rsid w:val="00742C61"/>
    <w:rsid w:val="00742D1E"/>
    <w:rsid w:val="00742D4F"/>
    <w:rsid w:val="00742E94"/>
    <w:rsid w:val="00743017"/>
    <w:rsid w:val="0074354D"/>
    <w:rsid w:val="007435B9"/>
    <w:rsid w:val="007435BD"/>
    <w:rsid w:val="00743895"/>
    <w:rsid w:val="00743B38"/>
    <w:rsid w:val="007440C8"/>
    <w:rsid w:val="007444F5"/>
    <w:rsid w:val="00744FC5"/>
    <w:rsid w:val="007454CA"/>
    <w:rsid w:val="0074558D"/>
    <w:rsid w:val="00745A96"/>
    <w:rsid w:val="00745AD2"/>
    <w:rsid w:val="00745C27"/>
    <w:rsid w:val="00745D4D"/>
    <w:rsid w:val="00745F6A"/>
    <w:rsid w:val="00746505"/>
    <w:rsid w:val="007466CA"/>
    <w:rsid w:val="00746757"/>
    <w:rsid w:val="007467F3"/>
    <w:rsid w:val="007468D0"/>
    <w:rsid w:val="00746999"/>
    <w:rsid w:val="00746D84"/>
    <w:rsid w:val="00746F62"/>
    <w:rsid w:val="00747102"/>
    <w:rsid w:val="007476B4"/>
    <w:rsid w:val="007477F0"/>
    <w:rsid w:val="00747B1B"/>
    <w:rsid w:val="00750083"/>
    <w:rsid w:val="007500C5"/>
    <w:rsid w:val="00750372"/>
    <w:rsid w:val="00750D43"/>
    <w:rsid w:val="00750E29"/>
    <w:rsid w:val="00751204"/>
    <w:rsid w:val="00751234"/>
    <w:rsid w:val="00751300"/>
    <w:rsid w:val="007514A7"/>
    <w:rsid w:val="0075176D"/>
    <w:rsid w:val="007519EF"/>
    <w:rsid w:val="00751A23"/>
    <w:rsid w:val="007526D4"/>
    <w:rsid w:val="00752D8B"/>
    <w:rsid w:val="00752F24"/>
    <w:rsid w:val="007533C6"/>
    <w:rsid w:val="00754208"/>
    <w:rsid w:val="00754220"/>
    <w:rsid w:val="007542CA"/>
    <w:rsid w:val="0075472F"/>
    <w:rsid w:val="00754869"/>
    <w:rsid w:val="00754951"/>
    <w:rsid w:val="00754BDB"/>
    <w:rsid w:val="00754C6E"/>
    <w:rsid w:val="00754E16"/>
    <w:rsid w:val="007551E5"/>
    <w:rsid w:val="00755499"/>
    <w:rsid w:val="00755A04"/>
    <w:rsid w:val="00755AD2"/>
    <w:rsid w:val="00756048"/>
    <w:rsid w:val="007563A3"/>
    <w:rsid w:val="00756842"/>
    <w:rsid w:val="00756944"/>
    <w:rsid w:val="00756B0C"/>
    <w:rsid w:val="00756C54"/>
    <w:rsid w:val="00756E72"/>
    <w:rsid w:val="00757B19"/>
    <w:rsid w:val="00757C63"/>
    <w:rsid w:val="00757E47"/>
    <w:rsid w:val="00760694"/>
    <w:rsid w:val="007607CC"/>
    <w:rsid w:val="0076093B"/>
    <w:rsid w:val="00760C26"/>
    <w:rsid w:val="00760D36"/>
    <w:rsid w:val="00760E89"/>
    <w:rsid w:val="00760EDB"/>
    <w:rsid w:val="007610A0"/>
    <w:rsid w:val="00761182"/>
    <w:rsid w:val="007611D8"/>
    <w:rsid w:val="00761527"/>
    <w:rsid w:val="007617E2"/>
    <w:rsid w:val="007619A7"/>
    <w:rsid w:val="007619FC"/>
    <w:rsid w:val="00761D78"/>
    <w:rsid w:val="00761F85"/>
    <w:rsid w:val="00761FCF"/>
    <w:rsid w:val="007624EA"/>
    <w:rsid w:val="007625D8"/>
    <w:rsid w:val="00762650"/>
    <w:rsid w:val="007627AB"/>
    <w:rsid w:val="00762998"/>
    <w:rsid w:val="007629FF"/>
    <w:rsid w:val="00762B4B"/>
    <w:rsid w:val="00762CD4"/>
    <w:rsid w:val="00762DF9"/>
    <w:rsid w:val="0076305D"/>
    <w:rsid w:val="007631BD"/>
    <w:rsid w:val="00763473"/>
    <w:rsid w:val="00763510"/>
    <w:rsid w:val="0076390E"/>
    <w:rsid w:val="00763C07"/>
    <w:rsid w:val="00763E2D"/>
    <w:rsid w:val="00764567"/>
    <w:rsid w:val="007647A8"/>
    <w:rsid w:val="007651E1"/>
    <w:rsid w:val="0076539A"/>
    <w:rsid w:val="00765DF1"/>
    <w:rsid w:val="0076657B"/>
    <w:rsid w:val="00766FD2"/>
    <w:rsid w:val="0076718E"/>
    <w:rsid w:val="0076741A"/>
    <w:rsid w:val="0076799C"/>
    <w:rsid w:val="00767B85"/>
    <w:rsid w:val="00770221"/>
    <w:rsid w:val="0077024A"/>
    <w:rsid w:val="00770498"/>
    <w:rsid w:val="00770792"/>
    <w:rsid w:val="00771926"/>
    <w:rsid w:val="00771C72"/>
    <w:rsid w:val="00771F46"/>
    <w:rsid w:val="007725D2"/>
    <w:rsid w:val="007726F0"/>
    <w:rsid w:val="00772CC7"/>
    <w:rsid w:val="0077318A"/>
    <w:rsid w:val="007734FD"/>
    <w:rsid w:val="007736BA"/>
    <w:rsid w:val="00773A84"/>
    <w:rsid w:val="00773A9F"/>
    <w:rsid w:val="00773CF6"/>
    <w:rsid w:val="00773EA9"/>
    <w:rsid w:val="00774028"/>
    <w:rsid w:val="007741ED"/>
    <w:rsid w:val="00774337"/>
    <w:rsid w:val="0077488C"/>
    <w:rsid w:val="007748BA"/>
    <w:rsid w:val="007749C0"/>
    <w:rsid w:val="00774A14"/>
    <w:rsid w:val="0077510E"/>
    <w:rsid w:val="007751ED"/>
    <w:rsid w:val="0077522D"/>
    <w:rsid w:val="007753B6"/>
    <w:rsid w:val="007753D0"/>
    <w:rsid w:val="007753FC"/>
    <w:rsid w:val="00775799"/>
    <w:rsid w:val="007758DC"/>
    <w:rsid w:val="0077590E"/>
    <w:rsid w:val="00775B8A"/>
    <w:rsid w:val="00775F32"/>
    <w:rsid w:val="00776498"/>
    <w:rsid w:val="00776598"/>
    <w:rsid w:val="007765EC"/>
    <w:rsid w:val="00776916"/>
    <w:rsid w:val="00776BFA"/>
    <w:rsid w:val="00776C0E"/>
    <w:rsid w:val="00776D4F"/>
    <w:rsid w:val="00777159"/>
    <w:rsid w:val="00777192"/>
    <w:rsid w:val="0077734D"/>
    <w:rsid w:val="00777661"/>
    <w:rsid w:val="007776FC"/>
    <w:rsid w:val="0077770E"/>
    <w:rsid w:val="00777844"/>
    <w:rsid w:val="007778A7"/>
    <w:rsid w:val="00777F95"/>
    <w:rsid w:val="0078085C"/>
    <w:rsid w:val="00780D20"/>
    <w:rsid w:val="00781155"/>
    <w:rsid w:val="007816E0"/>
    <w:rsid w:val="007818B6"/>
    <w:rsid w:val="00781B02"/>
    <w:rsid w:val="00781BCD"/>
    <w:rsid w:val="0078230A"/>
    <w:rsid w:val="007823C0"/>
    <w:rsid w:val="00782415"/>
    <w:rsid w:val="00782624"/>
    <w:rsid w:val="00782A5A"/>
    <w:rsid w:val="00782A63"/>
    <w:rsid w:val="00782BFB"/>
    <w:rsid w:val="00782DA8"/>
    <w:rsid w:val="00782F34"/>
    <w:rsid w:val="00783539"/>
    <w:rsid w:val="007835C6"/>
    <w:rsid w:val="00783FCF"/>
    <w:rsid w:val="007842EA"/>
    <w:rsid w:val="0078475C"/>
    <w:rsid w:val="007847C7"/>
    <w:rsid w:val="007849A3"/>
    <w:rsid w:val="00784CEE"/>
    <w:rsid w:val="00785160"/>
    <w:rsid w:val="007852F8"/>
    <w:rsid w:val="007855CA"/>
    <w:rsid w:val="00785670"/>
    <w:rsid w:val="00785838"/>
    <w:rsid w:val="00786367"/>
    <w:rsid w:val="0078672B"/>
    <w:rsid w:val="007867D7"/>
    <w:rsid w:val="007867E5"/>
    <w:rsid w:val="00786C82"/>
    <w:rsid w:val="00787536"/>
    <w:rsid w:val="00787643"/>
    <w:rsid w:val="00787796"/>
    <w:rsid w:val="007877A5"/>
    <w:rsid w:val="007879F3"/>
    <w:rsid w:val="00787A5E"/>
    <w:rsid w:val="0079043A"/>
    <w:rsid w:val="00790B69"/>
    <w:rsid w:val="00790C6A"/>
    <w:rsid w:val="00790EF7"/>
    <w:rsid w:val="007912FE"/>
    <w:rsid w:val="007913D0"/>
    <w:rsid w:val="00791C04"/>
    <w:rsid w:val="00791CB0"/>
    <w:rsid w:val="007922EA"/>
    <w:rsid w:val="00792570"/>
    <w:rsid w:val="00792E88"/>
    <w:rsid w:val="007939F8"/>
    <w:rsid w:val="00793B92"/>
    <w:rsid w:val="00793BBE"/>
    <w:rsid w:val="007942E1"/>
    <w:rsid w:val="007943E5"/>
    <w:rsid w:val="00794457"/>
    <w:rsid w:val="00794646"/>
    <w:rsid w:val="00794B3F"/>
    <w:rsid w:val="0079511B"/>
    <w:rsid w:val="00795B03"/>
    <w:rsid w:val="00795CA6"/>
    <w:rsid w:val="00795DCC"/>
    <w:rsid w:val="00795F24"/>
    <w:rsid w:val="0079612D"/>
    <w:rsid w:val="007962B2"/>
    <w:rsid w:val="007970A4"/>
    <w:rsid w:val="007970B6"/>
    <w:rsid w:val="007971FE"/>
    <w:rsid w:val="00797279"/>
    <w:rsid w:val="007975FC"/>
    <w:rsid w:val="0079796A"/>
    <w:rsid w:val="00797D4E"/>
    <w:rsid w:val="00797E54"/>
    <w:rsid w:val="00797FE4"/>
    <w:rsid w:val="007A01AA"/>
    <w:rsid w:val="007A058D"/>
    <w:rsid w:val="007A0F69"/>
    <w:rsid w:val="007A10FC"/>
    <w:rsid w:val="007A1128"/>
    <w:rsid w:val="007A150B"/>
    <w:rsid w:val="007A181F"/>
    <w:rsid w:val="007A1E80"/>
    <w:rsid w:val="007A1FBD"/>
    <w:rsid w:val="007A21FF"/>
    <w:rsid w:val="007A221F"/>
    <w:rsid w:val="007A225F"/>
    <w:rsid w:val="007A22A0"/>
    <w:rsid w:val="007A24A6"/>
    <w:rsid w:val="007A28D9"/>
    <w:rsid w:val="007A28F4"/>
    <w:rsid w:val="007A296A"/>
    <w:rsid w:val="007A2A69"/>
    <w:rsid w:val="007A2AB7"/>
    <w:rsid w:val="007A2D18"/>
    <w:rsid w:val="007A2D21"/>
    <w:rsid w:val="007A3052"/>
    <w:rsid w:val="007A305E"/>
    <w:rsid w:val="007A3559"/>
    <w:rsid w:val="007A369E"/>
    <w:rsid w:val="007A3D79"/>
    <w:rsid w:val="007A3E7C"/>
    <w:rsid w:val="007A4360"/>
    <w:rsid w:val="007A4363"/>
    <w:rsid w:val="007A43F3"/>
    <w:rsid w:val="007A4909"/>
    <w:rsid w:val="007A4BF0"/>
    <w:rsid w:val="007A5135"/>
    <w:rsid w:val="007A5640"/>
    <w:rsid w:val="007A599B"/>
    <w:rsid w:val="007A5A25"/>
    <w:rsid w:val="007A5ECD"/>
    <w:rsid w:val="007A6394"/>
    <w:rsid w:val="007A668B"/>
    <w:rsid w:val="007A6754"/>
    <w:rsid w:val="007A6B71"/>
    <w:rsid w:val="007A6D9D"/>
    <w:rsid w:val="007A7058"/>
    <w:rsid w:val="007A73B5"/>
    <w:rsid w:val="007A75EE"/>
    <w:rsid w:val="007A7A7D"/>
    <w:rsid w:val="007B03A1"/>
    <w:rsid w:val="007B07F8"/>
    <w:rsid w:val="007B0BC7"/>
    <w:rsid w:val="007B0BF3"/>
    <w:rsid w:val="007B0EE9"/>
    <w:rsid w:val="007B1900"/>
    <w:rsid w:val="007B1941"/>
    <w:rsid w:val="007B1B41"/>
    <w:rsid w:val="007B1BC7"/>
    <w:rsid w:val="007B22DC"/>
    <w:rsid w:val="007B2556"/>
    <w:rsid w:val="007B26A5"/>
    <w:rsid w:val="007B2C71"/>
    <w:rsid w:val="007B2C76"/>
    <w:rsid w:val="007B2D05"/>
    <w:rsid w:val="007B2DB8"/>
    <w:rsid w:val="007B2F41"/>
    <w:rsid w:val="007B3070"/>
    <w:rsid w:val="007B31F6"/>
    <w:rsid w:val="007B3FC3"/>
    <w:rsid w:val="007B437F"/>
    <w:rsid w:val="007B45DF"/>
    <w:rsid w:val="007B46EC"/>
    <w:rsid w:val="007B4B9D"/>
    <w:rsid w:val="007B4CFC"/>
    <w:rsid w:val="007B4D55"/>
    <w:rsid w:val="007B4D96"/>
    <w:rsid w:val="007B4DD3"/>
    <w:rsid w:val="007B4E86"/>
    <w:rsid w:val="007B4F40"/>
    <w:rsid w:val="007B4F72"/>
    <w:rsid w:val="007B52AC"/>
    <w:rsid w:val="007B52D3"/>
    <w:rsid w:val="007B5746"/>
    <w:rsid w:val="007B5C9C"/>
    <w:rsid w:val="007B5E93"/>
    <w:rsid w:val="007B5FBF"/>
    <w:rsid w:val="007B618D"/>
    <w:rsid w:val="007B62BF"/>
    <w:rsid w:val="007B6377"/>
    <w:rsid w:val="007B6403"/>
    <w:rsid w:val="007B656C"/>
    <w:rsid w:val="007B6693"/>
    <w:rsid w:val="007B6704"/>
    <w:rsid w:val="007B698F"/>
    <w:rsid w:val="007B6EBC"/>
    <w:rsid w:val="007B7269"/>
    <w:rsid w:val="007B7530"/>
    <w:rsid w:val="007B753B"/>
    <w:rsid w:val="007B75AB"/>
    <w:rsid w:val="007B779B"/>
    <w:rsid w:val="007B77D5"/>
    <w:rsid w:val="007B784F"/>
    <w:rsid w:val="007B7B87"/>
    <w:rsid w:val="007B7C40"/>
    <w:rsid w:val="007B7D7D"/>
    <w:rsid w:val="007B7E42"/>
    <w:rsid w:val="007C0097"/>
    <w:rsid w:val="007C04C1"/>
    <w:rsid w:val="007C056C"/>
    <w:rsid w:val="007C05D4"/>
    <w:rsid w:val="007C0889"/>
    <w:rsid w:val="007C09FD"/>
    <w:rsid w:val="007C0C30"/>
    <w:rsid w:val="007C0F22"/>
    <w:rsid w:val="007C0FF5"/>
    <w:rsid w:val="007C11FD"/>
    <w:rsid w:val="007C12BC"/>
    <w:rsid w:val="007C154A"/>
    <w:rsid w:val="007C18CF"/>
    <w:rsid w:val="007C1ABA"/>
    <w:rsid w:val="007C1B2F"/>
    <w:rsid w:val="007C1D83"/>
    <w:rsid w:val="007C1DBC"/>
    <w:rsid w:val="007C1EE6"/>
    <w:rsid w:val="007C1F43"/>
    <w:rsid w:val="007C1FA5"/>
    <w:rsid w:val="007C2120"/>
    <w:rsid w:val="007C21B4"/>
    <w:rsid w:val="007C2333"/>
    <w:rsid w:val="007C281F"/>
    <w:rsid w:val="007C2EFD"/>
    <w:rsid w:val="007C3087"/>
    <w:rsid w:val="007C31EC"/>
    <w:rsid w:val="007C3DCF"/>
    <w:rsid w:val="007C4023"/>
    <w:rsid w:val="007C47E3"/>
    <w:rsid w:val="007C4BA9"/>
    <w:rsid w:val="007C4C89"/>
    <w:rsid w:val="007C4D45"/>
    <w:rsid w:val="007C50D8"/>
    <w:rsid w:val="007C57D6"/>
    <w:rsid w:val="007C597B"/>
    <w:rsid w:val="007C5C3F"/>
    <w:rsid w:val="007C5D80"/>
    <w:rsid w:val="007C5DAE"/>
    <w:rsid w:val="007C609D"/>
    <w:rsid w:val="007C63A9"/>
    <w:rsid w:val="007C6455"/>
    <w:rsid w:val="007C6514"/>
    <w:rsid w:val="007C676F"/>
    <w:rsid w:val="007C67D0"/>
    <w:rsid w:val="007C6D78"/>
    <w:rsid w:val="007C6DA4"/>
    <w:rsid w:val="007C6E18"/>
    <w:rsid w:val="007C7192"/>
    <w:rsid w:val="007C72DD"/>
    <w:rsid w:val="007C72F9"/>
    <w:rsid w:val="007C739B"/>
    <w:rsid w:val="007C7837"/>
    <w:rsid w:val="007C79A1"/>
    <w:rsid w:val="007D01DA"/>
    <w:rsid w:val="007D063B"/>
    <w:rsid w:val="007D09F1"/>
    <w:rsid w:val="007D0D08"/>
    <w:rsid w:val="007D122B"/>
    <w:rsid w:val="007D1319"/>
    <w:rsid w:val="007D142A"/>
    <w:rsid w:val="007D175F"/>
    <w:rsid w:val="007D1774"/>
    <w:rsid w:val="007D191F"/>
    <w:rsid w:val="007D196D"/>
    <w:rsid w:val="007D1EDA"/>
    <w:rsid w:val="007D1FB8"/>
    <w:rsid w:val="007D1FBD"/>
    <w:rsid w:val="007D21B0"/>
    <w:rsid w:val="007D21BF"/>
    <w:rsid w:val="007D2306"/>
    <w:rsid w:val="007D233E"/>
    <w:rsid w:val="007D2532"/>
    <w:rsid w:val="007D2681"/>
    <w:rsid w:val="007D2870"/>
    <w:rsid w:val="007D2A54"/>
    <w:rsid w:val="007D2BF5"/>
    <w:rsid w:val="007D2C0C"/>
    <w:rsid w:val="007D2C1A"/>
    <w:rsid w:val="007D2DF4"/>
    <w:rsid w:val="007D2E99"/>
    <w:rsid w:val="007D30FD"/>
    <w:rsid w:val="007D32E2"/>
    <w:rsid w:val="007D37AD"/>
    <w:rsid w:val="007D37CC"/>
    <w:rsid w:val="007D3815"/>
    <w:rsid w:val="007D3924"/>
    <w:rsid w:val="007D400F"/>
    <w:rsid w:val="007D41CE"/>
    <w:rsid w:val="007D4A67"/>
    <w:rsid w:val="007D4F7C"/>
    <w:rsid w:val="007D503C"/>
    <w:rsid w:val="007D5103"/>
    <w:rsid w:val="007D539B"/>
    <w:rsid w:val="007D53AD"/>
    <w:rsid w:val="007D55D1"/>
    <w:rsid w:val="007D57E3"/>
    <w:rsid w:val="007D596B"/>
    <w:rsid w:val="007D5E6F"/>
    <w:rsid w:val="007D66A2"/>
    <w:rsid w:val="007D6839"/>
    <w:rsid w:val="007D6927"/>
    <w:rsid w:val="007D6B7D"/>
    <w:rsid w:val="007D6BC0"/>
    <w:rsid w:val="007D7145"/>
    <w:rsid w:val="007D7328"/>
    <w:rsid w:val="007D75B7"/>
    <w:rsid w:val="007D75C5"/>
    <w:rsid w:val="007D7626"/>
    <w:rsid w:val="007D786C"/>
    <w:rsid w:val="007D7DA5"/>
    <w:rsid w:val="007E0019"/>
    <w:rsid w:val="007E0085"/>
    <w:rsid w:val="007E04D4"/>
    <w:rsid w:val="007E04F9"/>
    <w:rsid w:val="007E097E"/>
    <w:rsid w:val="007E0DCA"/>
    <w:rsid w:val="007E0EB7"/>
    <w:rsid w:val="007E0F6B"/>
    <w:rsid w:val="007E10B1"/>
    <w:rsid w:val="007E1111"/>
    <w:rsid w:val="007E1605"/>
    <w:rsid w:val="007E1666"/>
    <w:rsid w:val="007E2385"/>
    <w:rsid w:val="007E29BF"/>
    <w:rsid w:val="007E2C46"/>
    <w:rsid w:val="007E2FDF"/>
    <w:rsid w:val="007E316E"/>
    <w:rsid w:val="007E32AA"/>
    <w:rsid w:val="007E3495"/>
    <w:rsid w:val="007E35F4"/>
    <w:rsid w:val="007E36EF"/>
    <w:rsid w:val="007E3CEB"/>
    <w:rsid w:val="007E40FF"/>
    <w:rsid w:val="007E4708"/>
    <w:rsid w:val="007E4BCE"/>
    <w:rsid w:val="007E4BEA"/>
    <w:rsid w:val="007E4C3D"/>
    <w:rsid w:val="007E4E9C"/>
    <w:rsid w:val="007E4F28"/>
    <w:rsid w:val="007E56B6"/>
    <w:rsid w:val="007E578D"/>
    <w:rsid w:val="007E5790"/>
    <w:rsid w:val="007E57FF"/>
    <w:rsid w:val="007E5AC7"/>
    <w:rsid w:val="007E5AEB"/>
    <w:rsid w:val="007E5CE3"/>
    <w:rsid w:val="007E5E26"/>
    <w:rsid w:val="007E6016"/>
    <w:rsid w:val="007E601A"/>
    <w:rsid w:val="007E6904"/>
    <w:rsid w:val="007E6A43"/>
    <w:rsid w:val="007E6A94"/>
    <w:rsid w:val="007E6C92"/>
    <w:rsid w:val="007E6D30"/>
    <w:rsid w:val="007E6E6A"/>
    <w:rsid w:val="007E71FA"/>
    <w:rsid w:val="007E763D"/>
    <w:rsid w:val="007E7A81"/>
    <w:rsid w:val="007E7CE2"/>
    <w:rsid w:val="007E7EE0"/>
    <w:rsid w:val="007E7F24"/>
    <w:rsid w:val="007F0427"/>
    <w:rsid w:val="007F05F1"/>
    <w:rsid w:val="007F0844"/>
    <w:rsid w:val="007F1507"/>
    <w:rsid w:val="007F174E"/>
    <w:rsid w:val="007F18E8"/>
    <w:rsid w:val="007F1906"/>
    <w:rsid w:val="007F1938"/>
    <w:rsid w:val="007F1ADC"/>
    <w:rsid w:val="007F1AFC"/>
    <w:rsid w:val="007F1B24"/>
    <w:rsid w:val="007F1BEC"/>
    <w:rsid w:val="007F23C7"/>
    <w:rsid w:val="007F261A"/>
    <w:rsid w:val="007F2A7F"/>
    <w:rsid w:val="007F339F"/>
    <w:rsid w:val="007F3471"/>
    <w:rsid w:val="007F3613"/>
    <w:rsid w:val="007F3A77"/>
    <w:rsid w:val="007F3B34"/>
    <w:rsid w:val="007F3C41"/>
    <w:rsid w:val="007F3D80"/>
    <w:rsid w:val="007F41AA"/>
    <w:rsid w:val="007F49C1"/>
    <w:rsid w:val="007F4B24"/>
    <w:rsid w:val="007F4C5A"/>
    <w:rsid w:val="007F4EA0"/>
    <w:rsid w:val="007F5300"/>
    <w:rsid w:val="007F5466"/>
    <w:rsid w:val="007F5F25"/>
    <w:rsid w:val="007F5F96"/>
    <w:rsid w:val="007F5FCE"/>
    <w:rsid w:val="007F6051"/>
    <w:rsid w:val="007F617C"/>
    <w:rsid w:val="007F6652"/>
    <w:rsid w:val="007F6796"/>
    <w:rsid w:val="007F68B8"/>
    <w:rsid w:val="007F68F4"/>
    <w:rsid w:val="007F6983"/>
    <w:rsid w:val="007F6B20"/>
    <w:rsid w:val="007F6FF1"/>
    <w:rsid w:val="007F7108"/>
    <w:rsid w:val="007F790E"/>
    <w:rsid w:val="007F7AB4"/>
    <w:rsid w:val="007F7BB8"/>
    <w:rsid w:val="00800720"/>
    <w:rsid w:val="00800855"/>
    <w:rsid w:val="0080085C"/>
    <w:rsid w:val="00800982"/>
    <w:rsid w:val="00800A1F"/>
    <w:rsid w:val="00800B1A"/>
    <w:rsid w:val="00800D9B"/>
    <w:rsid w:val="00800DC0"/>
    <w:rsid w:val="0080198C"/>
    <w:rsid w:val="00801CF6"/>
    <w:rsid w:val="00801E4D"/>
    <w:rsid w:val="00802140"/>
    <w:rsid w:val="008022B0"/>
    <w:rsid w:val="008024F0"/>
    <w:rsid w:val="008027C0"/>
    <w:rsid w:val="00803369"/>
    <w:rsid w:val="008035C1"/>
    <w:rsid w:val="008036C2"/>
    <w:rsid w:val="00803C3A"/>
    <w:rsid w:val="008044C2"/>
    <w:rsid w:val="00804A7B"/>
    <w:rsid w:val="00804C1C"/>
    <w:rsid w:val="00805116"/>
    <w:rsid w:val="0080525F"/>
    <w:rsid w:val="0080598E"/>
    <w:rsid w:val="00805B17"/>
    <w:rsid w:val="00805CE5"/>
    <w:rsid w:val="00805F03"/>
    <w:rsid w:val="0080603B"/>
    <w:rsid w:val="008062A6"/>
    <w:rsid w:val="008062D3"/>
    <w:rsid w:val="0080652E"/>
    <w:rsid w:val="00806BBB"/>
    <w:rsid w:val="00807112"/>
    <w:rsid w:val="008074A6"/>
    <w:rsid w:val="00807552"/>
    <w:rsid w:val="0080776C"/>
    <w:rsid w:val="00807FD0"/>
    <w:rsid w:val="00810693"/>
    <w:rsid w:val="0081090E"/>
    <w:rsid w:val="00810C28"/>
    <w:rsid w:val="00810CA6"/>
    <w:rsid w:val="00810D93"/>
    <w:rsid w:val="00811020"/>
    <w:rsid w:val="00811072"/>
    <w:rsid w:val="008112FA"/>
    <w:rsid w:val="008113EF"/>
    <w:rsid w:val="0081153D"/>
    <w:rsid w:val="00811747"/>
    <w:rsid w:val="00811854"/>
    <w:rsid w:val="00811BFA"/>
    <w:rsid w:val="00811FCC"/>
    <w:rsid w:val="0081231E"/>
    <w:rsid w:val="00812443"/>
    <w:rsid w:val="008126E9"/>
    <w:rsid w:val="00812974"/>
    <w:rsid w:val="00812B40"/>
    <w:rsid w:val="00812EF6"/>
    <w:rsid w:val="0081310F"/>
    <w:rsid w:val="00813352"/>
    <w:rsid w:val="00813540"/>
    <w:rsid w:val="0081361D"/>
    <w:rsid w:val="008137B0"/>
    <w:rsid w:val="00813E3C"/>
    <w:rsid w:val="008140DF"/>
    <w:rsid w:val="008143E0"/>
    <w:rsid w:val="0081461B"/>
    <w:rsid w:val="00814664"/>
    <w:rsid w:val="00814D01"/>
    <w:rsid w:val="00814E91"/>
    <w:rsid w:val="0081583B"/>
    <w:rsid w:val="00815E47"/>
    <w:rsid w:val="00815F0C"/>
    <w:rsid w:val="008165C8"/>
    <w:rsid w:val="008169A5"/>
    <w:rsid w:val="00816AB1"/>
    <w:rsid w:val="00816B24"/>
    <w:rsid w:val="00816B8E"/>
    <w:rsid w:val="00816D07"/>
    <w:rsid w:val="00817101"/>
    <w:rsid w:val="00817140"/>
    <w:rsid w:val="008174D6"/>
    <w:rsid w:val="008175B0"/>
    <w:rsid w:val="00817A7A"/>
    <w:rsid w:val="00817C0E"/>
    <w:rsid w:val="00820022"/>
    <w:rsid w:val="0082057F"/>
    <w:rsid w:val="0082065E"/>
    <w:rsid w:val="008208B0"/>
    <w:rsid w:val="00820B00"/>
    <w:rsid w:val="00820C4C"/>
    <w:rsid w:val="00820CD4"/>
    <w:rsid w:val="00820EC5"/>
    <w:rsid w:val="00820FC5"/>
    <w:rsid w:val="00820FDB"/>
    <w:rsid w:val="008214B2"/>
    <w:rsid w:val="008214E9"/>
    <w:rsid w:val="00821DD0"/>
    <w:rsid w:val="00821F6F"/>
    <w:rsid w:val="00821F9C"/>
    <w:rsid w:val="008221AE"/>
    <w:rsid w:val="008229DC"/>
    <w:rsid w:val="00822A0E"/>
    <w:rsid w:val="00822A8E"/>
    <w:rsid w:val="00822D8F"/>
    <w:rsid w:val="00822EFE"/>
    <w:rsid w:val="00823439"/>
    <w:rsid w:val="008237B6"/>
    <w:rsid w:val="00823943"/>
    <w:rsid w:val="00823CD6"/>
    <w:rsid w:val="008242CD"/>
    <w:rsid w:val="008244E1"/>
    <w:rsid w:val="0082486D"/>
    <w:rsid w:val="00824D8A"/>
    <w:rsid w:val="00824E43"/>
    <w:rsid w:val="0082524A"/>
    <w:rsid w:val="008254A9"/>
    <w:rsid w:val="0082557C"/>
    <w:rsid w:val="008256C7"/>
    <w:rsid w:val="008256E4"/>
    <w:rsid w:val="008259E6"/>
    <w:rsid w:val="00825D8C"/>
    <w:rsid w:val="00825EB2"/>
    <w:rsid w:val="008261DF"/>
    <w:rsid w:val="008262B5"/>
    <w:rsid w:val="00826345"/>
    <w:rsid w:val="008265DE"/>
    <w:rsid w:val="00826A70"/>
    <w:rsid w:val="00826D2E"/>
    <w:rsid w:val="00826E24"/>
    <w:rsid w:val="0082703B"/>
    <w:rsid w:val="008272A7"/>
    <w:rsid w:val="0082751F"/>
    <w:rsid w:val="00827AF2"/>
    <w:rsid w:val="00827B36"/>
    <w:rsid w:val="00827CCB"/>
    <w:rsid w:val="00827E61"/>
    <w:rsid w:val="00827FB1"/>
    <w:rsid w:val="0083010E"/>
    <w:rsid w:val="00830511"/>
    <w:rsid w:val="00830E53"/>
    <w:rsid w:val="00830F4F"/>
    <w:rsid w:val="008313C8"/>
    <w:rsid w:val="00831521"/>
    <w:rsid w:val="00831925"/>
    <w:rsid w:val="00831A7E"/>
    <w:rsid w:val="00831E57"/>
    <w:rsid w:val="00831EA2"/>
    <w:rsid w:val="0083200F"/>
    <w:rsid w:val="00832217"/>
    <w:rsid w:val="00832841"/>
    <w:rsid w:val="00832CDF"/>
    <w:rsid w:val="00832F10"/>
    <w:rsid w:val="008338B9"/>
    <w:rsid w:val="00833BBF"/>
    <w:rsid w:val="00833C41"/>
    <w:rsid w:val="00834123"/>
    <w:rsid w:val="0083456A"/>
    <w:rsid w:val="008348AD"/>
    <w:rsid w:val="00835124"/>
    <w:rsid w:val="00835166"/>
    <w:rsid w:val="008357B3"/>
    <w:rsid w:val="00835BAC"/>
    <w:rsid w:val="00835BF4"/>
    <w:rsid w:val="00836049"/>
    <w:rsid w:val="00836379"/>
    <w:rsid w:val="00836958"/>
    <w:rsid w:val="008369DD"/>
    <w:rsid w:val="00836A4F"/>
    <w:rsid w:val="00836BDA"/>
    <w:rsid w:val="00837661"/>
    <w:rsid w:val="00837C55"/>
    <w:rsid w:val="00837F0B"/>
    <w:rsid w:val="00837F7D"/>
    <w:rsid w:val="008402CC"/>
    <w:rsid w:val="0084043B"/>
    <w:rsid w:val="00840A0D"/>
    <w:rsid w:val="00840B77"/>
    <w:rsid w:val="00840F30"/>
    <w:rsid w:val="00841286"/>
    <w:rsid w:val="008421B0"/>
    <w:rsid w:val="00842465"/>
    <w:rsid w:val="00842DE5"/>
    <w:rsid w:val="00843590"/>
    <w:rsid w:val="0084375A"/>
    <w:rsid w:val="00843878"/>
    <w:rsid w:val="00843ADE"/>
    <w:rsid w:val="00843E4E"/>
    <w:rsid w:val="00843EED"/>
    <w:rsid w:val="008440C5"/>
    <w:rsid w:val="00844275"/>
    <w:rsid w:val="00844951"/>
    <w:rsid w:val="00844953"/>
    <w:rsid w:val="00844B9A"/>
    <w:rsid w:val="00845040"/>
    <w:rsid w:val="0084509E"/>
    <w:rsid w:val="008452A6"/>
    <w:rsid w:val="0084530F"/>
    <w:rsid w:val="00845482"/>
    <w:rsid w:val="00845723"/>
    <w:rsid w:val="00845BD0"/>
    <w:rsid w:val="00845F94"/>
    <w:rsid w:val="008460ED"/>
    <w:rsid w:val="008462BF"/>
    <w:rsid w:val="00846484"/>
    <w:rsid w:val="0084692E"/>
    <w:rsid w:val="00847071"/>
    <w:rsid w:val="008471C0"/>
    <w:rsid w:val="008471F4"/>
    <w:rsid w:val="008473A3"/>
    <w:rsid w:val="008477DD"/>
    <w:rsid w:val="00847B28"/>
    <w:rsid w:val="00847DE9"/>
    <w:rsid w:val="00847F0C"/>
    <w:rsid w:val="008502AF"/>
    <w:rsid w:val="00850597"/>
    <w:rsid w:val="00850944"/>
    <w:rsid w:val="00850A8C"/>
    <w:rsid w:val="00850AC2"/>
    <w:rsid w:val="00850B6A"/>
    <w:rsid w:val="00850E43"/>
    <w:rsid w:val="0085108F"/>
    <w:rsid w:val="0085124F"/>
    <w:rsid w:val="008513D8"/>
    <w:rsid w:val="008515EF"/>
    <w:rsid w:val="0085181B"/>
    <w:rsid w:val="0085199B"/>
    <w:rsid w:val="00851F3D"/>
    <w:rsid w:val="00852276"/>
    <w:rsid w:val="0085237D"/>
    <w:rsid w:val="00852847"/>
    <w:rsid w:val="008528C8"/>
    <w:rsid w:val="00852F75"/>
    <w:rsid w:val="008530AB"/>
    <w:rsid w:val="00853223"/>
    <w:rsid w:val="00853290"/>
    <w:rsid w:val="0085344D"/>
    <w:rsid w:val="008539E5"/>
    <w:rsid w:val="00853D3E"/>
    <w:rsid w:val="00853E20"/>
    <w:rsid w:val="00854003"/>
    <w:rsid w:val="00854653"/>
    <w:rsid w:val="00854843"/>
    <w:rsid w:val="0085499D"/>
    <w:rsid w:val="0085531B"/>
    <w:rsid w:val="008556B9"/>
    <w:rsid w:val="00855A9F"/>
    <w:rsid w:val="00855CD0"/>
    <w:rsid w:val="00855D2D"/>
    <w:rsid w:val="00856029"/>
    <w:rsid w:val="00856068"/>
    <w:rsid w:val="00856082"/>
    <w:rsid w:val="00856466"/>
    <w:rsid w:val="0085654C"/>
    <w:rsid w:val="008567C6"/>
    <w:rsid w:val="00856825"/>
    <w:rsid w:val="008569A1"/>
    <w:rsid w:val="00856A29"/>
    <w:rsid w:val="00856E3F"/>
    <w:rsid w:val="00856EC7"/>
    <w:rsid w:val="00856F4F"/>
    <w:rsid w:val="00857197"/>
    <w:rsid w:val="00857375"/>
    <w:rsid w:val="008577AF"/>
    <w:rsid w:val="0085784D"/>
    <w:rsid w:val="00860327"/>
    <w:rsid w:val="0086087E"/>
    <w:rsid w:val="008615E0"/>
    <w:rsid w:val="00861816"/>
    <w:rsid w:val="008618DC"/>
    <w:rsid w:val="00861A2B"/>
    <w:rsid w:val="00861D86"/>
    <w:rsid w:val="008621C9"/>
    <w:rsid w:val="0086223D"/>
    <w:rsid w:val="0086229B"/>
    <w:rsid w:val="00862387"/>
    <w:rsid w:val="008623D0"/>
    <w:rsid w:val="00862515"/>
    <w:rsid w:val="008625A8"/>
    <w:rsid w:val="00862769"/>
    <w:rsid w:val="00862917"/>
    <w:rsid w:val="00862CC4"/>
    <w:rsid w:val="00862DAB"/>
    <w:rsid w:val="00862ED5"/>
    <w:rsid w:val="008632D0"/>
    <w:rsid w:val="00863384"/>
    <w:rsid w:val="0086341D"/>
    <w:rsid w:val="0086368A"/>
    <w:rsid w:val="00863777"/>
    <w:rsid w:val="00863BFD"/>
    <w:rsid w:val="00863C19"/>
    <w:rsid w:val="00863C9A"/>
    <w:rsid w:val="00863DE5"/>
    <w:rsid w:val="008640CA"/>
    <w:rsid w:val="00864146"/>
    <w:rsid w:val="008641A0"/>
    <w:rsid w:val="00864248"/>
    <w:rsid w:val="008643BB"/>
    <w:rsid w:val="008645B2"/>
    <w:rsid w:val="008649C8"/>
    <w:rsid w:val="00864A8B"/>
    <w:rsid w:val="0086550C"/>
    <w:rsid w:val="00865877"/>
    <w:rsid w:val="00865E56"/>
    <w:rsid w:val="00865F04"/>
    <w:rsid w:val="0086656A"/>
    <w:rsid w:val="008665EE"/>
    <w:rsid w:val="0086682E"/>
    <w:rsid w:val="00866A18"/>
    <w:rsid w:val="00866B2D"/>
    <w:rsid w:val="00866BCD"/>
    <w:rsid w:val="00867123"/>
    <w:rsid w:val="00867680"/>
    <w:rsid w:val="008677A9"/>
    <w:rsid w:val="008677D4"/>
    <w:rsid w:val="0086797D"/>
    <w:rsid w:val="00867A4B"/>
    <w:rsid w:val="0087087F"/>
    <w:rsid w:val="008709BF"/>
    <w:rsid w:val="00870A6B"/>
    <w:rsid w:val="00871073"/>
    <w:rsid w:val="008713C2"/>
    <w:rsid w:val="00871586"/>
    <w:rsid w:val="008716C2"/>
    <w:rsid w:val="008718D4"/>
    <w:rsid w:val="00871C5F"/>
    <w:rsid w:val="00872245"/>
    <w:rsid w:val="008724EF"/>
    <w:rsid w:val="0087266B"/>
    <w:rsid w:val="008729BC"/>
    <w:rsid w:val="00872BD1"/>
    <w:rsid w:val="008730F4"/>
    <w:rsid w:val="00873129"/>
    <w:rsid w:val="008732AA"/>
    <w:rsid w:val="00873381"/>
    <w:rsid w:val="008735CD"/>
    <w:rsid w:val="008736A7"/>
    <w:rsid w:val="008738A9"/>
    <w:rsid w:val="00873901"/>
    <w:rsid w:val="00873BB2"/>
    <w:rsid w:val="00873DF0"/>
    <w:rsid w:val="008745CE"/>
    <w:rsid w:val="00874F00"/>
    <w:rsid w:val="0087515B"/>
    <w:rsid w:val="0087544E"/>
    <w:rsid w:val="0087552E"/>
    <w:rsid w:val="00875537"/>
    <w:rsid w:val="00875665"/>
    <w:rsid w:val="00875820"/>
    <w:rsid w:val="00875B1F"/>
    <w:rsid w:val="00875E9F"/>
    <w:rsid w:val="008760D3"/>
    <w:rsid w:val="0087617D"/>
    <w:rsid w:val="0087656B"/>
    <w:rsid w:val="0087657B"/>
    <w:rsid w:val="00876B21"/>
    <w:rsid w:val="00876B51"/>
    <w:rsid w:val="00876BD5"/>
    <w:rsid w:val="00876CC7"/>
    <w:rsid w:val="00876DD9"/>
    <w:rsid w:val="00877189"/>
    <w:rsid w:val="00877357"/>
    <w:rsid w:val="008775F2"/>
    <w:rsid w:val="0087784B"/>
    <w:rsid w:val="008778AC"/>
    <w:rsid w:val="00877A34"/>
    <w:rsid w:val="00877A39"/>
    <w:rsid w:val="00877B1E"/>
    <w:rsid w:val="0088019A"/>
    <w:rsid w:val="0088045A"/>
    <w:rsid w:val="00880716"/>
    <w:rsid w:val="00880769"/>
    <w:rsid w:val="00881056"/>
    <w:rsid w:val="00881315"/>
    <w:rsid w:val="008816D6"/>
    <w:rsid w:val="00881E6C"/>
    <w:rsid w:val="00881EB9"/>
    <w:rsid w:val="00881F87"/>
    <w:rsid w:val="008820FB"/>
    <w:rsid w:val="00882319"/>
    <w:rsid w:val="0088251A"/>
    <w:rsid w:val="00882527"/>
    <w:rsid w:val="008825E3"/>
    <w:rsid w:val="00882957"/>
    <w:rsid w:val="00882DDF"/>
    <w:rsid w:val="00883621"/>
    <w:rsid w:val="008836E6"/>
    <w:rsid w:val="008836F7"/>
    <w:rsid w:val="00883914"/>
    <w:rsid w:val="00883A38"/>
    <w:rsid w:val="00883C37"/>
    <w:rsid w:val="008843F5"/>
    <w:rsid w:val="00884437"/>
    <w:rsid w:val="00884C6A"/>
    <w:rsid w:val="00885044"/>
    <w:rsid w:val="00885264"/>
    <w:rsid w:val="008856B3"/>
    <w:rsid w:val="00885793"/>
    <w:rsid w:val="00885931"/>
    <w:rsid w:val="00885A04"/>
    <w:rsid w:val="00885C54"/>
    <w:rsid w:val="00885CFA"/>
    <w:rsid w:val="008863F6"/>
    <w:rsid w:val="00886446"/>
    <w:rsid w:val="00886641"/>
    <w:rsid w:val="008869C8"/>
    <w:rsid w:val="00886B44"/>
    <w:rsid w:val="00886F1F"/>
    <w:rsid w:val="008870D5"/>
    <w:rsid w:val="008870D7"/>
    <w:rsid w:val="00887307"/>
    <w:rsid w:val="00887DFB"/>
    <w:rsid w:val="008900A5"/>
    <w:rsid w:val="00890209"/>
    <w:rsid w:val="008902BB"/>
    <w:rsid w:val="008902E2"/>
    <w:rsid w:val="008903DC"/>
    <w:rsid w:val="00890532"/>
    <w:rsid w:val="008909B4"/>
    <w:rsid w:val="00891130"/>
    <w:rsid w:val="008913E3"/>
    <w:rsid w:val="008914FF"/>
    <w:rsid w:val="00891578"/>
    <w:rsid w:val="008916C5"/>
    <w:rsid w:val="00891AB1"/>
    <w:rsid w:val="00891BB2"/>
    <w:rsid w:val="00891C99"/>
    <w:rsid w:val="00892112"/>
    <w:rsid w:val="00892591"/>
    <w:rsid w:val="00892829"/>
    <w:rsid w:val="0089287C"/>
    <w:rsid w:val="00892B38"/>
    <w:rsid w:val="00892B51"/>
    <w:rsid w:val="00892BF0"/>
    <w:rsid w:val="0089325F"/>
    <w:rsid w:val="00893341"/>
    <w:rsid w:val="0089336D"/>
    <w:rsid w:val="008933E3"/>
    <w:rsid w:val="00893868"/>
    <w:rsid w:val="00893BE6"/>
    <w:rsid w:val="00893DFA"/>
    <w:rsid w:val="00894341"/>
    <w:rsid w:val="00894E22"/>
    <w:rsid w:val="008957F5"/>
    <w:rsid w:val="0089580B"/>
    <w:rsid w:val="008958DC"/>
    <w:rsid w:val="0089599B"/>
    <w:rsid w:val="00895BF0"/>
    <w:rsid w:val="008962DF"/>
    <w:rsid w:val="00896313"/>
    <w:rsid w:val="00896671"/>
    <w:rsid w:val="00896A81"/>
    <w:rsid w:val="00896B3D"/>
    <w:rsid w:val="00896CBB"/>
    <w:rsid w:val="008975BF"/>
    <w:rsid w:val="00897CD8"/>
    <w:rsid w:val="008A022C"/>
    <w:rsid w:val="008A0341"/>
    <w:rsid w:val="008A06D0"/>
    <w:rsid w:val="008A0897"/>
    <w:rsid w:val="008A0914"/>
    <w:rsid w:val="008A09B6"/>
    <w:rsid w:val="008A0ADB"/>
    <w:rsid w:val="008A0B3E"/>
    <w:rsid w:val="008A0D1F"/>
    <w:rsid w:val="008A106E"/>
    <w:rsid w:val="008A180E"/>
    <w:rsid w:val="008A198D"/>
    <w:rsid w:val="008A1C3A"/>
    <w:rsid w:val="008A1CE1"/>
    <w:rsid w:val="008A1CF5"/>
    <w:rsid w:val="008A1DF1"/>
    <w:rsid w:val="008A28CF"/>
    <w:rsid w:val="008A2D3F"/>
    <w:rsid w:val="008A2F4B"/>
    <w:rsid w:val="008A2F75"/>
    <w:rsid w:val="008A31DD"/>
    <w:rsid w:val="008A3691"/>
    <w:rsid w:val="008A36CC"/>
    <w:rsid w:val="008A36E7"/>
    <w:rsid w:val="008A3E30"/>
    <w:rsid w:val="008A3F40"/>
    <w:rsid w:val="008A40F6"/>
    <w:rsid w:val="008A4475"/>
    <w:rsid w:val="008A4A30"/>
    <w:rsid w:val="008A4ADB"/>
    <w:rsid w:val="008A4B22"/>
    <w:rsid w:val="008A4BAA"/>
    <w:rsid w:val="008A4E27"/>
    <w:rsid w:val="008A4EDB"/>
    <w:rsid w:val="008A53C1"/>
    <w:rsid w:val="008A5682"/>
    <w:rsid w:val="008A592C"/>
    <w:rsid w:val="008A662E"/>
    <w:rsid w:val="008A6659"/>
    <w:rsid w:val="008A6660"/>
    <w:rsid w:val="008A6833"/>
    <w:rsid w:val="008A68A2"/>
    <w:rsid w:val="008A6BB8"/>
    <w:rsid w:val="008A6C23"/>
    <w:rsid w:val="008A752B"/>
    <w:rsid w:val="008A794D"/>
    <w:rsid w:val="008A7AE7"/>
    <w:rsid w:val="008A7E0A"/>
    <w:rsid w:val="008A7E75"/>
    <w:rsid w:val="008B047F"/>
    <w:rsid w:val="008B0A56"/>
    <w:rsid w:val="008B0CE7"/>
    <w:rsid w:val="008B0F36"/>
    <w:rsid w:val="008B1345"/>
    <w:rsid w:val="008B1640"/>
    <w:rsid w:val="008B1E76"/>
    <w:rsid w:val="008B2020"/>
    <w:rsid w:val="008B2755"/>
    <w:rsid w:val="008B2AEF"/>
    <w:rsid w:val="008B2BFB"/>
    <w:rsid w:val="008B2F9D"/>
    <w:rsid w:val="008B32AA"/>
    <w:rsid w:val="008B343F"/>
    <w:rsid w:val="008B34B8"/>
    <w:rsid w:val="008B3840"/>
    <w:rsid w:val="008B3920"/>
    <w:rsid w:val="008B3AC7"/>
    <w:rsid w:val="008B40AE"/>
    <w:rsid w:val="008B45EE"/>
    <w:rsid w:val="008B467C"/>
    <w:rsid w:val="008B4866"/>
    <w:rsid w:val="008B4E21"/>
    <w:rsid w:val="008B4E83"/>
    <w:rsid w:val="008B4F09"/>
    <w:rsid w:val="008B50B9"/>
    <w:rsid w:val="008B5118"/>
    <w:rsid w:val="008B5180"/>
    <w:rsid w:val="008B55CF"/>
    <w:rsid w:val="008B56A4"/>
    <w:rsid w:val="008B5890"/>
    <w:rsid w:val="008B58EE"/>
    <w:rsid w:val="008B5A46"/>
    <w:rsid w:val="008B5B93"/>
    <w:rsid w:val="008B5BC1"/>
    <w:rsid w:val="008B5E49"/>
    <w:rsid w:val="008B607D"/>
    <w:rsid w:val="008B6638"/>
    <w:rsid w:val="008B6795"/>
    <w:rsid w:val="008B6924"/>
    <w:rsid w:val="008B6FA4"/>
    <w:rsid w:val="008B7108"/>
    <w:rsid w:val="008B76E9"/>
    <w:rsid w:val="008B7D73"/>
    <w:rsid w:val="008B7D9E"/>
    <w:rsid w:val="008B7EF7"/>
    <w:rsid w:val="008C00F7"/>
    <w:rsid w:val="008C03EE"/>
    <w:rsid w:val="008C04EE"/>
    <w:rsid w:val="008C0699"/>
    <w:rsid w:val="008C10D7"/>
    <w:rsid w:val="008C10F3"/>
    <w:rsid w:val="008C114A"/>
    <w:rsid w:val="008C1489"/>
    <w:rsid w:val="008C179C"/>
    <w:rsid w:val="008C1FA3"/>
    <w:rsid w:val="008C27A6"/>
    <w:rsid w:val="008C2836"/>
    <w:rsid w:val="008C2C1B"/>
    <w:rsid w:val="008C2EAF"/>
    <w:rsid w:val="008C35AB"/>
    <w:rsid w:val="008C3D4F"/>
    <w:rsid w:val="008C3E4E"/>
    <w:rsid w:val="008C4320"/>
    <w:rsid w:val="008C45D2"/>
    <w:rsid w:val="008C4ABC"/>
    <w:rsid w:val="008C4B10"/>
    <w:rsid w:val="008C5453"/>
    <w:rsid w:val="008C5A35"/>
    <w:rsid w:val="008C5B0F"/>
    <w:rsid w:val="008C5C1A"/>
    <w:rsid w:val="008C5F88"/>
    <w:rsid w:val="008C605D"/>
    <w:rsid w:val="008C6494"/>
    <w:rsid w:val="008C685C"/>
    <w:rsid w:val="008C685F"/>
    <w:rsid w:val="008C6AB8"/>
    <w:rsid w:val="008C6BA8"/>
    <w:rsid w:val="008C717E"/>
    <w:rsid w:val="008C74C7"/>
    <w:rsid w:val="008C7611"/>
    <w:rsid w:val="008C7780"/>
    <w:rsid w:val="008C7F06"/>
    <w:rsid w:val="008C7FAB"/>
    <w:rsid w:val="008C7FB9"/>
    <w:rsid w:val="008D0076"/>
    <w:rsid w:val="008D009D"/>
    <w:rsid w:val="008D0161"/>
    <w:rsid w:val="008D03D1"/>
    <w:rsid w:val="008D090A"/>
    <w:rsid w:val="008D09AF"/>
    <w:rsid w:val="008D0BE7"/>
    <w:rsid w:val="008D10BC"/>
    <w:rsid w:val="008D168B"/>
    <w:rsid w:val="008D1CB7"/>
    <w:rsid w:val="008D1EFB"/>
    <w:rsid w:val="008D28DF"/>
    <w:rsid w:val="008D2942"/>
    <w:rsid w:val="008D2A4A"/>
    <w:rsid w:val="008D2B4D"/>
    <w:rsid w:val="008D2CED"/>
    <w:rsid w:val="008D2DC5"/>
    <w:rsid w:val="008D348A"/>
    <w:rsid w:val="008D3667"/>
    <w:rsid w:val="008D398E"/>
    <w:rsid w:val="008D3BB5"/>
    <w:rsid w:val="008D3DB6"/>
    <w:rsid w:val="008D3F7F"/>
    <w:rsid w:val="008D3FA0"/>
    <w:rsid w:val="008D41DF"/>
    <w:rsid w:val="008D42A9"/>
    <w:rsid w:val="008D4634"/>
    <w:rsid w:val="008D47C4"/>
    <w:rsid w:val="008D489E"/>
    <w:rsid w:val="008D4D40"/>
    <w:rsid w:val="008D58C3"/>
    <w:rsid w:val="008D5C73"/>
    <w:rsid w:val="008D5D39"/>
    <w:rsid w:val="008D60F2"/>
    <w:rsid w:val="008D61E8"/>
    <w:rsid w:val="008D67A4"/>
    <w:rsid w:val="008D686E"/>
    <w:rsid w:val="008D6A93"/>
    <w:rsid w:val="008D6E76"/>
    <w:rsid w:val="008D736C"/>
    <w:rsid w:val="008D74FB"/>
    <w:rsid w:val="008D75E1"/>
    <w:rsid w:val="008D79A4"/>
    <w:rsid w:val="008D79D9"/>
    <w:rsid w:val="008D7ACC"/>
    <w:rsid w:val="008D7CCB"/>
    <w:rsid w:val="008E02AB"/>
    <w:rsid w:val="008E05A9"/>
    <w:rsid w:val="008E0A40"/>
    <w:rsid w:val="008E0B7F"/>
    <w:rsid w:val="008E0B86"/>
    <w:rsid w:val="008E0D1E"/>
    <w:rsid w:val="008E1008"/>
    <w:rsid w:val="008E1435"/>
    <w:rsid w:val="008E162F"/>
    <w:rsid w:val="008E1A91"/>
    <w:rsid w:val="008E1BC1"/>
    <w:rsid w:val="008E2188"/>
    <w:rsid w:val="008E21CE"/>
    <w:rsid w:val="008E2374"/>
    <w:rsid w:val="008E293A"/>
    <w:rsid w:val="008E2FCD"/>
    <w:rsid w:val="008E30DA"/>
    <w:rsid w:val="008E3477"/>
    <w:rsid w:val="008E3708"/>
    <w:rsid w:val="008E371C"/>
    <w:rsid w:val="008E3754"/>
    <w:rsid w:val="008E4205"/>
    <w:rsid w:val="008E4434"/>
    <w:rsid w:val="008E45F1"/>
    <w:rsid w:val="008E4B24"/>
    <w:rsid w:val="008E537C"/>
    <w:rsid w:val="008E5645"/>
    <w:rsid w:val="008E569F"/>
    <w:rsid w:val="008E5C6F"/>
    <w:rsid w:val="008E5EEB"/>
    <w:rsid w:val="008E6007"/>
    <w:rsid w:val="008E60D6"/>
    <w:rsid w:val="008E610E"/>
    <w:rsid w:val="008E6303"/>
    <w:rsid w:val="008E66FE"/>
    <w:rsid w:val="008E6A27"/>
    <w:rsid w:val="008E6A94"/>
    <w:rsid w:val="008E6A98"/>
    <w:rsid w:val="008E6D39"/>
    <w:rsid w:val="008E6E98"/>
    <w:rsid w:val="008E6EB1"/>
    <w:rsid w:val="008E7019"/>
    <w:rsid w:val="008E718C"/>
    <w:rsid w:val="008E743E"/>
    <w:rsid w:val="008E75AD"/>
    <w:rsid w:val="008E797D"/>
    <w:rsid w:val="008E7988"/>
    <w:rsid w:val="008E7AD4"/>
    <w:rsid w:val="008F0683"/>
    <w:rsid w:val="008F0781"/>
    <w:rsid w:val="008F0CBF"/>
    <w:rsid w:val="008F103F"/>
    <w:rsid w:val="008F1246"/>
    <w:rsid w:val="008F12FB"/>
    <w:rsid w:val="008F13C6"/>
    <w:rsid w:val="008F1544"/>
    <w:rsid w:val="008F18DA"/>
    <w:rsid w:val="008F1A99"/>
    <w:rsid w:val="008F1C14"/>
    <w:rsid w:val="008F1C27"/>
    <w:rsid w:val="008F204E"/>
    <w:rsid w:val="008F3183"/>
    <w:rsid w:val="008F3796"/>
    <w:rsid w:val="008F3828"/>
    <w:rsid w:val="008F390E"/>
    <w:rsid w:val="008F3A8E"/>
    <w:rsid w:val="008F3ABF"/>
    <w:rsid w:val="008F3AC4"/>
    <w:rsid w:val="008F4164"/>
    <w:rsid w:val="008F41CA"/>
    <w:rsid w:val="008F420E"/>
    <w:rsid w:val="008F454B"/>
    <w:rsid w:val="008F4594"/>
    <w:rsid w:val="008F485A"/>
    <w:rsid w:val="008F4BFF"/>
    <w:rsid w:val="008F4C08"/>
    <w:rsid w:val="008F52B5"/>
    <w:rsid w:val="008F560D"/>
    <w:rsid w:val="008F5741"/>
    <w:rsid w:val="008F5D90"/>
    <w:rsid w:val="008F5EFA"/>
    <w:rsid w:val="008F5F8E"/>
    <w:rsid w:val="008F63F7"/>
    <w:rsid w:val="008F678D"/>
    <w:rsid w:val="008F692C"/>
    <w:rsid w:val="008F6A92"/>
    <w:rsid w:val="008F6B72"/>
    <w:rsid w:val="008F7304"/>
    <w:rsid w:val="008F774C"/>
    <w:rsid w:val="008F7875"/>
    <w:rsid w:val="008F791A"/>
    <w:rsid w:val="0090005A"/>
    <w:rsid w:val="00900245"/>
    <w:rsid w:val="00900316"/>
    <w:rsid w:val="009003FE"/>
    <w:rsid w:val="00900803"/>
    <w:rsid w:val="00900886"/>
    <w:rsid w:val="00900CCD"/>
    <w:rsid w:val="00901125"/>
    <w:rsid w:val="00901374"/>
    <w:rsid w:val="0090139C"/>
    <w:rsid w:val="0090156C"/>
    <w:rsid w:val="0090194B"/>
    <w:rsid w:val="00901DA1"/>
    <w:rsid w:val="00902111"/>
    <w:rsid w:val="0090288A"/>
    <w:rsid w:val="00902A1D"/>
    <w:rsid w:val="00902D09"/>
    <w:rsid w:val="00902E0E"/>
    <w:rsid w:val="00903315"/>
    <w:rsid w:val="0090341E"/>
    <w:rsid w:val="009034CA"/>
    <w:rsid w:val="0090356F"/>
    <w:rsid w:val="00903DF6"/>
    <w:rsid w:val="0090405A"/>
    <w:rsid w:val="0090431D"/>
    <w:rsid w:val="00904D53"/>
    <w:rsid w:val="009051CE"/>
    <w:rsid w:val="00905379"/>
    <w:rsid w:val="00905488"/>
    <w:rsid w:val="0090596F"/>
    <w:rsid w:val="00905C11"/>
    <w:rsid w:val="00905D78"/>
    <w:rsid w:val="00905E83"/>
    <w:rsid w:val="00906116"/>
    <w:rsid w:val="00906244"/>
    <w:rsid w:val="009069AD"/>
    <w:rsid w:val="00906A58"/>
    <w:rsid w:val="00907001"/>
    <w:rsid w:val="00907561"/>
    <w:rsid w:val="00907688"/>
    <w:rsid w:val="00907733"/>
    <w:rsid w:val="00907948"/>
    <w:rsid w:val="00907DB2"/>
    <w:rsid w:val="00907FCD"/>
    <w:rsid w:val="0091003B"/>
    <w:rsid w:val="00910056"/>
    <w:rsid w:val="0091042B"/>
    <w:rsid w:val="00910631"/>
    <w:rsid w:val="00910827"/>
    <w:rsid w:val="00910B85"/>
    <w:rsid w:val="00910C5F"/>
    <w:rsid w:val="00910C82"/>
    <w:rsid w:val="00910D56"/>
    <w:rsid w:val="00910EE2"/>
    <w:rsid w:val="00911147"/>
    <w:rsid w:val="00911373"/>
    <w:rsid w:val="009113D2"/>
    <w:rsid w:val="009115FC"/>
    <w:rsid w:val="00911606"/>
    <w:rsid w:val="00911850"/>
    <w:rsid w:val="0091189D"/>
    <w:rsid w:val="00911BE2"/>
    <w:rsid w:val="0091202A"/>
    <w:rsid w:val="0091248E"/>
    <w:rsid w:val="009125A4"/>
    <w:rsid w:val="009127F9"/>
    <w:rsid w:val="00912B49"/>
    <w:rsid w:val="00912C00"/>
    <w:rsid w:val="00912CA9"/>
    <w:rsid w:val="00912CC4"/>
    <w:rsid w:val="00912CE8"/>
    <w:rsid w:val="00912D8B"/>
    <w:rsid w:val="009131D0"/>
    <w:rsid w:val="009132E4"/>
    <w:rsid w:val="0091368C"/>
    <w:rsid w:val="0091410C"/>
    <w:rsid w:val="00914A80"/>
    <w:rsid w:val="00914D12"/>
    <w:rsid w:val="00914FDD"/>
    <w:rsid w:val="00915035"/>
    <w:rsid w:val="0091530A"/>
    <w:rsid w:val="009153A3"/>
    <w:rsid w:val="00915403"/>
    <w:rsid w:val="00915854"/>
    <w:rsid w:val="00915BF1"/>
    <w:rsid w:val="00915D7A"/>
    <w:rsid w:val="009163DE"/>
    <w:rsid w:val="0091666E"/>
    <w:rsid w:val="009169E2"/>
    <w:rsid w:val="00916A5F"/>
    <w:rsid w:val="00916C6D"/>
    <w:rsid w:val="00917165"/>
    <w:rsid w:val="009176DD"/>
    <w:rsid w:val="00917D74"/>
    <w:rsid w:val="0092005B"/>
    <w:rsid w:val="0092042F"/>
    <w:rsid w:val="009204C6"/>
    <w:rsid w:val="009206A5"/>
    <w:rsid w:val="00920752"/>
    <w:rsid w:val="00920840"/>
    <w:rsid w:val="00920A4F"/>
    <w:rsid w:val="00920BB2"/>
    <w:rsid w:val="00920DE2"/>
    <w:rsid w:val="00920FEE"/>
    <w:rsid w:val="00921246"/>
    <w:rsid w:val="00921770"/>
    <w:rsid w:val="0092179D"/>
    <w:rsid w:val="009217A1"/>
    <w:rsid w:val="009218C0"/>
    <w:rsid w:val="00921929"/>
    <w:rsid w:val="00921E48"/>
    <w:rsid w:val="00921E9B"/>
    <w:rsid w:val="00922003"/>
    <w:rsid w:val="0092245F"/>
    <w:rsid w:val="0092275C"/>
    <w:rsid w:val="00922817"/>
    <w:rsid w:val="00922B81"/>
    <w:rsid w:val="0092310E"/>
    <w:rsid w:val="00923585"/>
    <w:rsid w:val="009235C4"/>
    <w:rsid w:val="00923CB5"/>
    <w:rsid w:val="00923DBF"/>
    <w:rsid w:val="00923DD7"/>
    <w:rsid w:val="00923F35"/>
    <w:rsid w:val="009246D7"/>
    <w:rsid w:val="009250EB"/>
    <w:rsid w:val="00925326"/>
    <w:rsid w:val="00925532"/>
    <w:rsid w:val="0092576D"/>
    <w:rsid w:val="00925C3E"/>
    <w:rsid w:val="00926058"/>
    <w:rsid w:val="0092694C"/>
    <w:rsid w:val="00926AD2"/>
    <w:rsid w:val="00926D5A"/>
    <w:rsid w:val="00926E1B"/>
    <w:rsid w:val="00927043"/>
    <w:rsid w:val="009272B4"/>
    <w:rsid w:val="00927A8D"/>
    <w:rsid w:val="00927B20"/>
    <w:rsid w:val="00927B7A"/>
    <w:rsid w:val="009300D6"/>
    <w:rsid w:val="009305BF"/>
    <w:rsid w:val="00930616"/>
    <w:rsid w:val="00930728"/>
    <w:rsid w:val="0093074F"/>
    <w:rsid w:val="009307BF"/>
    <w:rsid w:val="00930849"/>
    <w:rsid w:val="00930964"/>
    <w:rsid w:val="009314CF"/>
    <w:rsid w:val="009315B4"/>
    <w:rsid w:val="009316A2"/>
    <w:rsid w:val="0093194F"/>
    <w:rsid w:val="0093197E"/>
    <w:rsid w:val="00931A3C"/>
    <w:rsid w:val="00931D6F"/>
    <w:rsid w:val="00931F7F"/>
    <w:rsid w:val="0093230B"/>
    <w:rsid w:val="00932657"/>
    <w:rsid w:val="00932677"/>
    <w:rsid w:val="0093278A"/>
    <w:rsid w:val="00932A45"/>
    <w:rsid w:val="00932E2F"/>
    <w:rsid w:val="00932F93"/>
    <w:rsid w:val="00933D2E"/>
    <w:rsid w:val="00933E29"/>
    <w:rsid w:val="00933FFE"/>
    <w:rsid w:val="00934818"/>
    <w:rsid w:val="0093492C"/>
    <w:rsid w:val="00934A4A"/>
    <w:rsid w:val="00934B5E"/>
    <w:rsid w:val="00934C1F"/>
    <w:rsid w:val="00934FFD"/>
    <w:rsid w:val="00935054"/>
    <w:rsid w:val="009350A3"/>
    <w:rsid w:val="0093560B"/>
    <w:rsid w:val="00935854"/>
    <w:rsid w:val="00935ABF"/>
    <w:rsid w:val="00935BC4"/>
    <w:rsid w:val="00936464"/>
    <w:rsid w:val="009365AF"/>
    <w:rsid w:val="009366A6"/>
    <w:rsid w:val="00936798"/>
    <w:rsid w:val="00936812"/>
    <w:rsid w:val="0093694F"/>
    <w:rsid w:val="00936CCE"/>
    <w:rsid w:val="00936CD6"/>
    <w:rsid w:val="00936DE4"/>
    <w:rsid w:val="00936EFE"/>
    <w:rsid w:val="00936F45"/>
    <w:rsid w:val="009371AE"/>
    <w:rsid w:val="00937287"/>
    <w:rsid w:val="009372D9"/>
    <w:rsid w:val="00937305"/>
    <w:rsid w:val="0093761C"/>
    <w:rsid w:val="0093766F"/>
    <w:rsid w:val="00937710"/>
    <w:rsid w:val="00937A10"/>
    <w:rsid w:val="00937A19"/>
    <w:rsid w:val="00937E44"/>
    <w:rsid w:val="00940071"/>
    <w:rsid w:val="009401D6"/>
    <w:rsid w:val="009406ED"/>
    <w:rsid w:val="00940AD8"/>
    <w:rsid w:val="00940D15"/>
    <w:rsid w:val="009416BD"/>
    <w:rsid w:val="00941707"/>
    <w:rsid w:val="00941CB8"/>
    <w:rsid w:val="00941DCC"/>
    <w:rsid w:val="00941F07"/>
    <w:rsid w:val="00941FBF"/>
    <w:rsid w:val="0094223C"/>
    <w:rsid w:val="0094237D"/>
    <w:rsid w:val="00942921"/>
    <w:rsid w:val="009429B1"/>
    <w:rsid w:val="0094310C"/>
    <w:rsid w:val="00943554"/>
    <w:rsid w:val="0094364F"/>
    <w:rsid w:val="0094369A"/>
    <w:rsid w:val="0094386C"/>
    <w:rsid w:val="00944290"/>
    <w:rsid w:val="00944542"/>
    <w:rsid w:val="00944DCF"/>
    <w:rsid w:val="00944F66"/>
    <w:rsid w:val="00944F83"/>
    <w:rsid w:val="0094510A"/>
    <w:rsid w:val="0094514F"/>
    <w:rsid w:val="0094535C"/>
    <w:rsid w:val="00945403"/>
    <w:rsid w:val="0094597B"/>
    <w:rsid w:val="00945E7F"/>
    <w:rsid w:val="00945F63"/>
    <w:rsid w:val="00946086"/>
    <w:rsid w:val="009467A6"/>
    <w:rsid w:val="009467C4"/>
    <w:rsid w:val="00946C7C"/>
    <w:rsid w:val="00946EED"/>
    <w:rsid w:val="00947739"/>
    <w:rsid w:val="00947926"/>
    <w:rsid w:val="00947939"/>
    <w:rsid w:val="00947C23"/>
    <w:rsid w:val="00947D6F"/>
    <w:rsid w:val="00947EED"/>
    <w:rsid w:val="009508C8"/>
    <w:rsid w:val="00950A29"/>
    <w:rsid w:val="00950B69"/>
    <w:rsid w:val="00950C47"/>
    <w:rsid w:val="00951603"/>
    <w:rsid w:val="009516BE"/>
    <w:rsid w:val="009516E3"/>
    <w:rsid w:val="0095186F"/>
    <w:rsid w:val="00951B3C"/>
    <w:rsid w:val="00951D5B"/>
    <w:rsid w:val="00951E2A"/>
    <w:rsid w:val="0095220C"/>
    <w:rsid w:val="0095230A"/>
    <w:rsid w:val="009524D8"/>
    <w:rsid w:val="00952761"/>
    <w:rsid w:val="00952B96"/>
    <w:rsid w:val="0095320A"/>
    <w:rsid w:val="009532D9"/>
    <w:rsid w:val="00953B79"/>
    <w:rsid w:val="00953C72"/>
    <w:rsid w:val="009540B9"/>
    <w:rsid w:val="00954179"/>
    <w:rsid w:val="0095424A"/>
    <w:rsid w:val="0095450E"/>
    <w:rsid w:val="00954535"/>
    <w:rsid w:val="00954752"/>
    <w:rsid w:val="0095492A"/>
    <w:rsid w:val="00954A86"/>
    <w:rsid w:val="00954ADB"/>
    <w:rsid w:val="00954ADD"/>
    <w:rsid w:val="00954AF9"/>
    <w:rsid w:val="00954B76"/>
    <w:rsid w:val="00954BC9"/>
    <w:rsid w:val="00954DBC"/>
    <w:rsid w:val="00955045"/>
    <w:rsid w:val="00955077"/>
    <w:rsid w:val="00955187"/>
    <w:rsid w:val="00955572"/>
    <w:rsid w:val="009558F9"/>
    <w:rsid w:val="00956129"/>
    <w:rsid w:val="00956458"/>
    <w:rsid w:val="009565B1"/>
    <w:rsid w:val="0095669D"/>
    <w:rsid w:val="00956710"/>
    <w:rsid w:val="00956B11"/>
    <w:rsid w:val="00956C72"/>
    <w:rsid w:val="00956E1A"/>
    <w:rsid w:val="0095705E"/>
    <w:rsid w:val="00957291"/>
    <w:rsid w:val="00957E3D"/>
    <w:rsid w:val="00960242"/>
    <w:rsid w:val="0096052E"/>
    <w:rsid w:val="0096068B"/>
    <w:rsid w:val="009608A8"/>
    <w:rsid w:val="00960CE1"/>
    <w:rsid w:val="00960E51"/>
    <w:rsid w:val="00960F44"/>
    <w:rsid w:val="00961101"/>
    <w:rsid w:val="00961558"/>
    <w:rsid w:val="009615E5"/>
    <w:rsid w:val="0096184A"/>
    <w:rsid w:val="009618DF"/>
    <w:rsid w:val="00961B23"/>
    <w:rsid w:val="00961F6A"/>
    <w:rsid w:val="00962081"/>
    <w:rsid w:val="009628B9"/>
    <w:rsid w:val="00962D9A"/>
    <w:rsid w:val="00963131"/>
    <w:rsid w:val="00963143"/>
    <w:rsid w:val="00963193"/>
    <w:rsid w:val="00963282"/>
    <w:rsid w:val="00963533"/>
    <w:rsid w:val="009635E6"/>
    <w:rsid w:val="009636CA"/>
    <w:rsid w:val="00963700"/>
    <w:rsid w:val="00963AFE"/>
    <w:rsid w:val="00963DDA"/>
    <w:rsid w:val="00963DF9"/>
    <w:rsid w:val="009640C2"/>
    <w:rsid w:val="00964F40"/>
    <w:rsid w:val="00965021"/>
    <w:rsid w:val="00965049"/>
    <w:rsid w:val="0096527F"/>
    <w:rsid w:val="00965390"/>
    <w:rsid w:val="00965401"/>
    <w:rsid w:val="00965421"/>
    <w:rsid w:val="00965800"/>
    <w:rsid w:val="0096583C"/>
    <w:rsid w:val="00965BC9"/>
    <w:rsid w:val="00965FC3"/>
    <w:rsid w:val="009660EE"/>
    <w:rsid w:val="00966144"/>
    <w:rsid w:val="009661EC"/>
    <w:rsid w:val="00966266"/>
    <w:rsid w:val="009662B3"/>
    <w:rsid w:val="009663B8"/>
    <w:rsid w:val="009664E1"/>
    <w:rsid w:val="00966689"/>
    <w:rsid w:val="00966691"/>
    <w:rsid w:val="009667B0"/>
    <w:rsid w:val="00966995"/>
    <w:rsid w:val="00966C99"/>
    <w:rsid w:val="00966CC3"/>
    <w:rsid w:val="0096718B"/>
    <w:rsid w:val="009671B4"/>
    <w:rsid w:val="009675B2"/>
    <w:rsid w:val="009678B4"/>
    <w:rsid w:val="009702C9"/>
    <w:rsid w:val="009703D1"/>
    <w:rsid w:val="00970492"/>
    <w:rsid w:val="00971178"/>
    <w:rsid w:val="009714A4"/>
    <w:rsid w:val="00971644"/>
    <w:rsid w:val="00971A2E"/>
    <w:rsid w:val="00971B4B"/>
    <w:rsid w:val="00971BC8"/>
    <w:rsid w:val="00971F3D"/>
    <w:rsid w:val="00972063"/>
    <w:rsid w:val="009721B5"/>
    <w:rsid w:val="009723CC"/>
    <w:rsid w:val="0097240A"/>
    <w:rsid w:val="00972620"/>
    <w:rsid w:val="009728B5"/>
    <w:rsid w:val="00972B44"/>
    <w:rsid w:val="00973046"/>
    <w:rsid w:val="009732D5"/>
    <w:rsid w:val="009736D2"/>
    <w:rsid w:val="009737FB"/>
    <w:rsid w:val="00973849"/>
    <w:rsid w:val="009739FA"/>
    <w:rsid w:val="0097431F"/>
    <w:rsid w:val="009744F2"/>
    <w:rsid w:val="009745C0"/>
    <w:rsid w:val="00974821"/>
    <w:rsid w:val="00974C60"/>
    <w:rsid w:val="00974E67"/>
    <w:rsid w:val="00974EEE"/>
    <w:rsid w:val="009754FE"/>
    <w:rsid w:val="0097552B"/>
    <w:rsid w:val="00975679"/>
    <w:rsid w:val="00975917"/>
    <w:rsid w:val="00975B71"/>
    <w:rsid w:val="00975BC5"/>
    <w:rsid w:val="0097604B"/>
    <w:rsid w:val="009760F2"/>
    <w:rsid w:val="00976278"/>
    <w:rsid w:val="0097631A"/>
    <w:rsid w:val="009765B1"/>
    <w:rsid w:val="00976E37"/>
    <w:rsid w:val="00976E97"/>
    <w:rsid w:val="00976EE6"/>
    <w:rsid w:val="009773CA"/>
    <w:rsid w:val="0097799D"/>
    <w:rsid w:val="00977CC7"/>
    <w:rsid w:val="00977E59"/>
    <w:rsid w:val="00977FF4"/>
    <w:rsid w:val="00980297"/>
    <w:rsid w:val="00980721"/>
    <w:rsid w:val="0098076B"/>
    <w:rsid w:val="00980B87"/>
    <w:rsid w:val="00981253"/>
    <w:rsid w:val="00981272"/>
    <w:rsid w:val="00981400"/>
    <w:rsid w:val="00981922"/>
    <w:rsid w:val="00981D94"/>
    <w:rsid w:val="0098223D"/>
    <w:rsid w:val="00982486"/>
    <w:rsid w:val="00982609"/>
    <w:rsid w:val="00982645"/>
    <w:rsid w:val="00982947"/>
    <w:rsid w:val="00982993"/>
    <w:rsid w:val="009829CA"/>
    <w:rsid w:val="00982AB6"/>
    <w:rsid w:val="00982AE8"/>
    <w:rsid w:val="00982B26"/>
    <w:rsid w:val="00982C87"/>
    <w:rsid w:val="00983214"/>
    <w:rsid w:val="009833F7"/>
    <w:rsid w:val="009835B3"/>
    <w:rsid w:val="00983651"/>
    <w:rsid w:val="00983749"/>
    <w:rsid w:val="009839DA"/>
    <w:rsid w:val="00983EBC"/>
    <w:rsid w:val="00983FDC"/>
    <w:rsid w:val="00984393"/>
    <w:rsid w:val="009844DA"/>
    <w:rsid w:val="0098493C"/>
    <w:rsid w:val="009849AC"/>
    <w:rsid w:val="00984A96"/>
    <w:rsid w:val="00984FD4"/>
    <w:rsid w:val="009855C1"/>
    <w:rsid w:val="009856C4"/>
    <w:rsid w:val="00985832"/>
    <w:rsid w:val="009859E9"/>
    <w:rsid w:val="00985A48"/>
    <w:rsid w:val="00985AAC"/>
    <w:rsid w:val="00985F88"/>
    <w:rsid w:val="00986522"/>
    <w:rsid w:val="00986606"/>
    <w:rsid w:val="00986764"/>
    <w:rsid w:val="00986D97"/>
    <w:rsid w:val="00987565"/>
    <w:rsid w:val="00987A58"/>
    <w:rsid w:val="00987BB1"/>
    <w:rsid w:val="00987C35"/>
    <w:rsid w:val="00987F54"/>
    <w:rsid w:val="00990080"/>
    <w:rsid w:val="009901DD"/>
    <w:rsid w:val="009902EC"/>
    <w:rsid w:val="0099030F"/>
    <w:rsid w:val="0099045E"/>
    <w:rsid w:val="00990558"/>
    <w:rsid w:val="009905A8"/>
    <w:rsid w:val="009906F7"/>
    <w:rsid w:val="00990906"/>
    <w:rsid w:val="00990F17"/>
    <w:rsid w:val="00990F3E"/>
    <w:rsid w:val="00990F80"/>
    <w:rsid w:val="009912BE"/>
    <w:rsid w:val="009916D8"/>
    <w:rsid w:val="009918E1"/>
    <w:rsid w:val="00991991"/>
    <w:rsid w:val="00991F5B"/>
    <w:rsid w:val="00992348"/>
    <w:rsid w:val="009923A3"/>
    <w:rsid w:val="00992491"/>
    <w:rsid w:val="00992787"/>
    <w:rsid w:val="0099342B"/>
    <w:rsid w:val="00993AE7"/>
    <w:rsid w:val="00993BE0"/>
    <w:rsid w:val="009941EB"/>
    <w:rsid w:val="009943BD"/>
    <w:rsid w:val="0099440E"/>
    <w:rsid w:val="0099448F"/>
    <w:rsid w:val="009947B1"/>
    <w:rsid w:val="0099480B"/>
    <w:rsid w:val="0099486F"/>
    <w:rsid w:val="00994B97"/>
    <w:rsid w:val="00994D0B"/>
    <w:rsid w:val="00994D6B"/>
    <w:rsid w:val="00994D75"/>
    <w:rsid w:val="00994E45"/>
    <w:rsid w:val="009952EE"/>
    <w:rsid w:val="009961E2"/>
    <w:rsid w:val="00996C1C"/>
    <w:rsid w:val="009970AA"/>
    <w:rsid w:val="00997155"/>
    <w:rsid w:val="009971F7"/>
    <w:rsid w:val="00997398"/>
    <w:rsid w:val="00997DA9"/>
    <w:rsid w:val="00997EE8"/>
    <w:rsid w:val="009A00B5"/>
    <w:rsid w:val="009A02A9"/>
    <w:rsid w:val="009A0A4C"/>
    <w:rsid w:val="009A0ECE"/>
    <w:rsid w:val="009A1099"/>
    <w:rsid w:val="009A1112"/>
    <w:rsid w:val="009A1134"/>
    <w:rsid w:val="009A132B"/>
    <w:rsid w:val="009A193C"/>
    <w:rsid w:val="009A198A"/>
    <w:rsid w:val="009A1CF4"/>
    <w:rsid w:val="009A1D01"/>
    <w:rsid w:val="009A20AC"/>
    <w:rsid w:val="009A220F"/>
    <w:rsid w:val="009A23A5"/>
    <w:rsid w:val="009A2415"/>
    <w:rsid w:val="009A2670"/>
    <w:rsid w:val="009A2684"/>
    <w:rsid w:val="009A2D7E"/>
    <w:rsid w:val="009A3086"/>
    <w:rsid w:val="009A3227"/>
    <w:rsid w:val="009A325A"/>
    <w:rsid w:val="009A361E"/>
    <w:rsid w:val="009A3961"/>
    <w:rsid w:val="009A3F90"/>
    <w:rsid w:val="009A438F"/>
    <w:rsid w:val="009A443D"/>
    <w:rsid w:val="009A45C3"/>
    <w:rsid w:val="009A486E"/>
    <w:rsid w:val="009A48D0"/>
    <w:rsid w:val="009A4A7B"/>
    <w:rsid w:val="009A4B3B"/>
    <w:rsid w:val="009A4C89"/>
    <w:rsid w:val="009A4E02"/>
    <w:rsid w:val="009A5016"/>
    <w:rsid w:val="009A522F"/>
    <w:rsid w:val="009A565E"/>
    <w:rsid w:val="009A605E"/>
    <w:rsid w:val="009A6881"/>
    <w:rsid w:val="009A68A9"/>
    <w:rsid w:val="009A6CB2"/>
    <w:rsid w:val="009A7112"/>
    <w:rsid w:val="009A71C5"/>
    <w:rsid w:val="009A7839"/>
    <w:rsid w:val="009A79F4"/>
    <w:rsid w:val="009A7C64"/>
    <w:rsid w:val="009A7D48"/>
    <w:rsid w:val="009A7E1F"/>
    <w:rsid w:val="009B040C"/>
    <w:rsid w:val="009B0A0A"/>
    <w:rsid w:val="009B0AFE"/>
    <w:rsid w:val="009B0F29"/>
    <w:rsid w:val="009B0F42"/>
    <w:rsid w:val="009B1397"/>
    <w:rsid w:val="009B190E"/>
    <w:rsid w:val="009B19DB"/>
    <w:rsid w:val="009B1A3D"/>
    <w:rsid w:val="009B1D18"/>
    <w:rsid w:val="009B20E2"/>
    <w:rsid w:val="009B20ED"/>
    <w:rsid w:val="009B211F"/>
    <w:rsid w:val="009B24DB"/>
    <w:rsid w:val="009B28E1"/>
    <w:rsid w:val="009B2ABD"/>
    <w:rsid w:val="009B2B57"/>
    <w:rsid w:val="009B2DD7"/>
    <w:rsid w:val="009B2E0E"/>
    <w:rsid w:val="009B2E92"/>
    <w:rsid w:val="009B2EB9"/>
    <w:rsid w:val="009B2FE4"/>
    <w:rsid w:val="009B301F"/>
    <w:rsid w:val="009B321B"/>
    <w:rsid w:val="009B35A9"/>
    <w:rsid w:val="009B3695"/>
    <w:rsid w:val="009B3894"/>
    <w:rsid w:val="009B3979"/>
    <w:rsid w:val="009B3E15"/>
    <w:rsid w:val="009B4466"/>
    <w:rsid w:val="009B44DE"/>
    <w:rsid w:val="009B4C03"/>
    <w:rsid w:val="009B4C7E"/>
    <w:rsid w:val="009B4FB7"/>
    <w:rsid w:val="009B55E5"/>
    <w:rsid w:val="009B566D"/>
    <w:rsid w:val="009B5D1F"/>
    <w:rsid w:val="009B5D3F"/>
    <w:rsid w:val="009B5E32"/>
    <w:rsid w:val="009B6164"/>
    <w:rsid w:val="009B6203"/>
    <w:rsid w:val="009B63AC"/>
    <w:rsid w:val="009B6483"/>
    <w:rsid w:val="009B67CB"/>
    <w:rsid w:val="009B75EE"/>
    <w:rsid w:val="009B7A67"/>
    <w:rsid w:val="009B7C4A"/>
    <w:rsid w:val="009C0577"/>
    <w:rsid w:val="009C06A1"/>
    <w:rsid w:val="009C08BA"/>
    <w:rsid w:val="009C0B72"/>
    <w:rsid w:val="009C18A2"/>
    <w:rsid w:val="009C1BD1"/>
    <w:rsid w:val="009C2270"/>
    <w:rsid w:val="009C26D5"/>
    <w:rsid w:val="009C27C2"/>
    <w:rsid w:val="009C29FF"/>
    <w:rsid w:val="009C2CD6"/>
    <w:rsid w:val="009C3083"/>
    <w:rsid w:val="009C3754"/>
    <w:rsid w:val="009C3E8D"/>
    <w:rsid w:val="009C42F2"/>
    <w:rsid w:val="009C48F1"/>
    <w:rsid w:val="009C4C01"/>
    <w:rsid w:val="009C4D3A"/>
    <w:rsid w:val="009C4D7D"/>
    <w:rsid w:val="009C5154"/>
    <w:rsid w:val="009C548A"/>
    <w:rsid w:val="009C558C"/>
    <w:rsid w:val="009C55E2"/>
    <w:rsid w:val="009C6216"/>
    <w:rsid w:val="009C6431"/>
    <w:rsid w:val="009C6480"/>
    <w:rsid w:val="009C64D4"/>
    <w:rsid w:val="009C6A8D"/>
    <w:rsid w:val="009C6CCF"/>
    <w:rsid w:val="009C6D6C"/>
    <w:rsid w:val="009C6FDF"/>
    <w:rsid w:val="009C7012"/>
    <w:rsid w:val="009C713F"/>
    <w:rsid w:val="009C71F7"/>
    <w:rsid w:val="009C7346"/>
    <w:rsid w:val="009C7483"/>
    <w:rsid w:val="009C7806"/>
    <w:rsid w:val="009C783E"/>
    <w:rsid w:val="009C792B"/>
    <w:rsid w:val="009C795E"/>
    <w:rsid w:val="009D0425"/>
    <w:rsid w:val="009D0808"/>
    <w:rsid w:val="009D0F1D"/>
    <w:rsid w:val="009D0F74"/>
    <w:rsid w:val="009D102E"/>
    <w:rsid w:val="009D103B"/>
    <w:rsid w:val="009D15DB"/>
    <w:rsid w:val="009D17EC"/>
    <w:rsid w:val="009D1A34"/>
    <w:rsid w:val="009D1E24"/>
    <w:rsid w:val="009D1FA2"/>
    <w:rsid w:val="009D2277"/>
    <w:rsid w:val="009D25A9"/>
    <w:rsid w:val="009D27CC"/>
    <w:rsid w:val="009D3286"/>
    <w:rsid w:val="009D39A4"/>
    <w:rsid w:val="009D3C0B"/>
    <w:rsid w:val="009D3D01"/>
    <w:rsid w:val="009D3D90"/>
    <w:rsid w:val="009D3E4E"/>
    <w:rsid w:val="009D404F"/>
    <w:rsid w:val="009D416F"/>
    <w:rsid w:val="009D4725"/>
    <w:rsid w:val="009D4B46"/>
    <w:rsid w:val="009D4CED"/>
    <w:rsid w:val="009D4E7F"/>
    <w:rsid w:val="009D5152"/>
    <w:rsid w:val="009D5202"/>
    <w:rsid w:val="009D52DA"/>
    <w:rsid w:val="009D5827"/>
    <w:rsid w:val="009D58AC"/>
    <w:rsid w:val="009D594D"/>
    <w:rsid w:val="009D5DF0"/>
    <w:rsid w:val="009D5F8F"/>
    <w:rsid w:val="009D60BB"/>
    <w:rsid w:val="009D60D8"/>
    <w:rsid w:val="009D6A08"/>
    <w:rsid w:val="009D6DC7"/>
    <w:rsid w:val="009D7277"/>
    <w:rsid w:val="009D72BC"/>
    <w:rsid w:val="009D7422"/>
    <w:rsid w:val="009D7765"/>
    <w:rsid w:val="009D7843"/>
    <w:rsid w:val="009D79E6"/>
    <w:rsid w:val="009D7EA1"/>
    <w:rsid w:val="009D7F60"/>
    <w:rsid w:val="009E03D9"/>
    <w:rsid w:val="009E0AD2"/>
    <w:rsid w:val="009E0C5D"/>
    <w:rsid w:val="009E0FF5"/>
    <w:rsid w:val="009E17EF"/>
    <w:rsid w:val="009E2078"/>
    <w:rsid w:val="009E2414"/>
    <w:rsid w:val="009E2860"/>
    <w:rsid w:val="009E2AFB"/>
    <w:rsid w:val="009E2BCC"/>
    <w:rsid w:val="009E2D80"/>
    <w:rsid w:val="009E3A6D"/>
    <w:rsid w:val="009E3DD5"/>
    <w:rsid w:val="009E4484"/>
    <w:rsid w:val="009E45B2"/>
    <w:rsid w:val="009E4BB0"/>
    <w:rsid w:val="009E4C0A"/>
    <w:rsid w:val="009E4EB2"/>
    <w:rsid w:val="009E4F2E"/>
    <w:rsid w:val="009E52DA"/>
    <w:rsid w:val="009E535D"/>
    <w:rsid w:val="009E53A9"/>
    <w:rsid w:val="009E55D4"/>
    <w:rsid w:val="009E565A"/>
    <w:rsid w:val="009E5A64"/>
    <w:rsid w:val="009E5B05"/>
    <w:rsid w:val="009E5B32"/>
    <w:rsid w:val="009E65BC"/>
    <w:rsid w:val="009E6604"/>
    <w:rsid w:val="009E67B9"/>
    <w:rsid w:val="009E7136"/>
    <w:rsid w:val="009E7E80"/>
    <w:rsid w:val="009E7F63"/>
    <w:rsid w:val="009E7FD6"/>
    <w:rsid w:val="009F003C"/>
    <w:rsid w:val="009F00C6"/>
    <w:rsid w:val="009F03E1"/>
    <w:rsid w:val="009F05CA"/>
    <w:rsid w:val="009F0665"/>
    <w:rsid w:val="009F0712"/>
    <w:rsid w:val="009F0C49"/>
    <w:rsid w:val="009F0EE1"/>
    <w:rsid w:val="009F1311"/>
    <w:rsid w:val="009F15D6"/>
    <w:rsid w:val="009F18E0"/>
    <w:rsid w:val="009F1B00"/>
    <w:rsid w:val="009F1C6D"/>
    <w:rsid w:val="009F1E7B"/>
    <w:rsid w:val="009F20F3"/>
    <w:rsid w:val="009F256D"/>
    <w:rsid w:val="009F2943"/>
    <w:rsid w:val="009F2BA3"/>
    <w:rsid w:val="009F303A"/>
    <w:rsid w:val="009F30CE"/>
    <w:rsid w:val="009F356B"/>
    <w:rsid w:val="009F384C"/>
    <w:rsid w:val="009F3EA6"/>
    <w:rsid w:val="009F4779"/>
    <w:rsid w:val="009F4CD7"/>
    <w:rsid w:val="009F51C7"/>
    <w:rsid w:val="009F5AA1"/>
    <w:rsid w:val="009F5B18"/>
    <w:rsid w:val="009F5EC0"/>
    <w:rsid w:val="009F5EE9"/>
    <w:rsid w:val="009F6187"/>
    <w:rsid w:val="009F6511"/>
    <w:rsid w:val="009F6524"/>
    <w:rsid w:val="009F677B"/>
    <w:rsid w:val="009F67BB"/>
    <w:rsid w:val="009F68EE"/>
    <w:rsid w:val="009F6BB1"/>
    <w:rsid w:val="009F6E2E"/>
    <w:rsid w:val="009F6E65"/>
    <w:rsid w:val="009F6FA6"/>
    <w:rsid w:val="009F7782"/>
    <w:rsid w:val="009F77ED"/>
    <w:rsid w:val="009F7B97"/>
    <w:rsid w:val="009F7BB6"/>
    <w:rsid w:val="009F7C25"/>
    <w:rsid w:val="009F7FCB"/>
    <w:rsid w:val="00A000F6"/>
    <w:rsid w:val="00A002EA"/>
    <w:rsid w:val="00A004E8"/>
    <w:rsid w:val="00A00507"/>
    <w:rsid w:val="00A0058E"/>
    <w:rsid w:val="00A00848"/>
    <w:rsid w:val="00A00A8F"/>
    <w:rsid w:val="00A00B30"/>
    <w:rsid w:val="00A00F6C"/>
    <w:rsid w:val="00A012E0"/>
    <w:rsid w:val="00A01871"/>
    <w:rsid w:val="00A018BE"/>
    <w:rsid w:val="00A01C58"/>
    <w:rsid w:val="00A01D8D"/>
    <w:rsid w:val="00A027A8"/>
    <w:rsid w:val="00A02B01"/>
    <w:rsid w:val="00A02FE6"/>
    <w:rsid w:val="00A03003"/>
    <w:rsid w:val="00A03059"/>
    <w:rsid w:val="00A0308A"/>
    <w:rsid w:val="00A03292"/>
    <w:rsid w:val="00A03641"/>
    <w:rsid w:val="00A03648"/>
    <w:rsid w:val="00A03895"/>
    <w:rsid w:val="00A039B0"/>
    <w:rsid w:val="00A039B2"/>
    <w:rsid w:val="00A042FB"/>
    <w:rsid w:val="00A0454C"/>
    <w:rsid w:val="00A045F6"/>
    <w:rsid w:val="00A04B22"/>
    <w:rsid w:val="00A04DE1"/>
    <w:rsid w:val="00A04E17"/>
    <w:rsid w:val="00A04F1C"/>
    <w:rsid w:val="00A04F29"/>
    <w:rsid w:val="00A04FD8"/>
    <w:rsid w:val="00A055AF"/>
    <w:rsid w:val="00A0570D"/>
    <w:rsid w:val="00A0574F"/>
    <w:rsid w:val="00A057B2"/>
    <w:rsid w:val="00A0593C"/>
    <w:rsid w:val="00A05A25"/>
    <w:rsid w:val="00A0657D"/>
    <w:rsid w:val="00A06929"/>
    <w:rsid w:val="00A06C33"/>
    <w:rsid w:val="00A07509"/>
    <w:rsid w:val="00A0785B"/>
    <w:rsid w:val="00A07C32"/>
    <w:rsid w:val="00A102EE"/>
    <w:rsid w:val="00A10390"/>
    <w:rsid w:val="00A10731"/>
    <w:rsid w:val="00A10D34"/>
    <w:rsid w:val="00A10F3B"/>
    <w:rsid w:val="00A10F94"/>
    <w:rsid w:val="00A10FBC"/>
    <w:rsid w:val="00A11083"/>
    <w:rsid w:val="00A111AF"/>
    <w:rsid w:val="00A1129D"/>
    <w:rsid w:val="00A114FD"/>
    <w:rsid w:val="00A1155E"/>
    <w:rsid w:val="00A1190A"/>
    <w:rsid w:val="00A11B05"/>
    <w:rsid w:val="00A11DB1"/>
    <w:rsid w:val="00A1221B"/>
    <w:rsid w:val="00A122A0"/>
    <w:rsid w:val="00A12591"/>
    <w:rsid w:val="00A1293F"/>
    <w:rsid w:val="00A12A89"/>
    <w:rsid w:val="00A12CF1"/>
    <w:rsid w:val="00A12EDE"/>
    <w:rsid w:val="00A13163"/>
    <w:rsid w:val="00A134B5"/>
    <w:rsid w:val="00A136E1"/>
    <w:rsid w:val="00A13CF6"/>
    <w:rsid w:val="00A140D2"/>
    <w:rsid w:val="00A141A2"/>
    <w:rsid w:val="00A142DA"/>
    <w:rsid w:val="00A14304"/>
    <w:rsid w:val="00A1495C"/>
    <w:rsid w:val="00A1510C"/>
    <w:rsid w:val="00A1545E"/>
    <w:rsid w:val="00A154FF"/>
    <w:rsid w:val="00A1556A"/>
    <w:rsid w:val="00A1568C"/>
    <w:rsid w:val="00A156B1"/>
    <w:rsid w:val="00A1598F"/>
    <w:rsid w:val="00A15CED"/>
    <w:rsid w:val="00A16253"/>
    <w:rsid w:val="00A16262"/>
    <w:rsid w:val="00A1628C"/>
    <w:rsid w:val="00A16A20"/>
    <w:rsid w:val="00A170E3"/>
    <w:rsid w:val="00A175ED"/>
    <w:rsid w:val="00A176EB"/>
    <w:rsid w:val="00A1790E"/>
    <w:rsid w:val="00A17AFB"/>
    <w:rsid w:val="00A17BA8"/>
    <w:rsid w:val="00A17D86"/>
    <w:rsid w:val="00A202DD"/>
    <w:rsid w:val="00A20520"/>
    <w:rsid w:val="00A2076D"/>
    <w:rsid w:val="00A20B15"/>
    <w:rsid w:val="00A20CC7"/>
    <w:rsid w:val="00A20FDA"/>
    <w:rsid w:val="00A21224"/>
    <w:rsid w:val="00A212D8"/>
    <w:rsid w:val="00A21431"/>
    <w:rsid w:val="00A21475"/>
    <w:rsid w:val="00A21BBE"/>
    <w:rsid w:val="00A221D0"/>
    <w:rsid w:val="00A224EE"/>
    <w:rsid w:val="00A227DE"/>
    <w:rsid w:val="00A22A76"/>
    <w:rsid w:val="00A22ED6"/>
    <w:rsid w:val="00A23345"/>
    <w:rsid w:val="00A236F4"/>
    <w:rsid w:val="00A23785"/>
    <w:rsid w:val="00A23AA0"/>
    <w:rsid w:val="00A23ACF"/>
    <w:rsid w:val="00A23CD2"/>
    <w:rsid w:val="00A23E85"/>
    <w:rsid w:val="00A23F45"/>
    <w:rsid w:val="00A242FA"/>
    <w:rsid w:val="00A24458"/>
    <w:rsid w:val="00A24DE9"/>
    <w:rsid w:val="00A24F30"/>
    <w:rsid w:val="00A25037"/>
    <w:rsid w:val="00A251B4"/>
    <w:rsid w:val="00A2546D"/>
    <w:rsid w:val="00A25487"/>
    <w:rsid w:val="00A2548F"/>
    <w:rsid w:val="00A254DB"/>
    <w:rsid w:val="00A25533"/>
    <w:rsid w:val="00A256DC"/>
    <w:rsid w:val="00A25C3A"/>
    <w:rsid w:val="00A25FEF"/>
    <w:rsid w:val="00A2663C"/>
    <w:rsid w:val="00A26727"/>
    <w:rsid w:val="00A26C77"/>
    <w:rsid w:val="00A26FBE"/>
    <w:rsid w:val="00A276A7"/>
    <w:rsid w:val="00A27733"/>
    <w:rsid w:val="00A277F6"/>
    <w:rsid w:val="00A27B78"/>
    <w:rsid w:val="00A27D24"/>
    <w:rsid w:val="00A27ED3"/>
    <w:rsid w:val="00A300C3"/>
    <w:rsid w:val="00A30644"/>
    <w:rsid w:val="00A3080E"/>
    <w:rsid w:val="00A30880"/>
    <w:rsid w:val="00A30B24"/>
    <w:rsid w:val="00A30C0B"/>
    <w:rsid w:val="00A30C91"/>
    <w:rsid w:val="00A30E6D"/>
    <w:rsid w:val="00A311A3"/>
    <w:rsid w:val="00A3121D"/>
    <w:rsid w:val="00A3123D"/>
    <w:rsid w:val="00A312C5"/>
    <w:rsid w:val="00A31348"/>
    <w:rsid w:val="00A31CF1"/>
    <w:rsid w:val="00A31D7F"/>
    <w:rsid w:val="00A31DE1"/>
    <w:rsid w:val="00A32D56"/>
    <w:rsid w:val="00A331FB"/>
    <w:rsid w:val="00A338B2"/>
    <w:rsid w:val="00A33A71"/>
    <w:rsid w:val="00A33F2D"/>
    <w:rsid w:val="00A33F81"/>
    <w:rsid w:val="00A3403E"/>
    <w:rsid w:val="00A34081"/>
    <w:rsid w:val="00A34838"/>
    <w:rsid w:val="00A348CC"/>
    <w:rsid w:val="00A34BB4"/>
    <w:rsid w:val="00A34BEF"/>
    <w:rsid w:val="00A350D9"/>
    <w:rsid w:val="00A35248"/>
    <w:rsid w:val="00A355E3"/>
    <w:rsid w:val="00A35DD0"/>
    <w:rsid w:val="00A35FB8"/>
    <w:rsid w:val="00A360FB"/>
    <w:rsid w:val="00A36191"/>
    <w:rsid w:val="00A364C2"/>
    <w:rsid w:val="00A366B1"/>
    <w:rsid w:val="00A369B5"/>
    <w:rsid w:val="00A36B1C"/>
    <w:rsid w:val="00A36BA9"/>
    <w:rsid w:val="00A36F9C"/>
    <w:rsid w:val="00A371A5"/>
    <w:rsid w:val="00A37373"/>
    <w:rsid w:val="00A3741F"/>
    <w:rsid w:val="00A3751F"/>
    <w:rsid w:val="00A3758B"/>
    <w:rsid w:val="00A37616"/>
    <w:rsid w:val="00A37746"/>
    <w:rsid w:val="00A37B44"/>
    <w:rsid w:val="00A37ED9"/>
    <w:rsid w:val="00A407A6"/>
    <w:rsid w:val="00A40AC2"/>
    <w:rsid w:val="00A40D27"/>
    <w:rsid w:val="00A40FDC"/>
    <w:rsid w:val="00A4103A"/>
    <w:rsid w:val="00A41172"/>
    <w:rsid w:val="00A413D6"/>
    <w:rsid w:val="00A414F3"/>
    <w:rsid w:val="00A4166F"/>
    <w:rsid w:val="00A4181F"/>
    <w:rsid w:val="00A419F5"/>
    <w:rsid w:val="00A41DA8"/>
    <w:rsid w:val="00A421B3"/>
    <w:rsid w:val="00A42677"/>
    <w:rsid w:val="00A42B78"/>
    <w:rsid w:val="00A430A5"/>
    <w:rsid w:val="00A43195"/>
    <w:rsid w:val="00A434B4"/>
    <w:rsid w:val="00A43538"/>
    <w:rsid w:val="00A43715"/>
    <w:rsid w:val="00A4381F"/>
    <w:rsid w:val="00A43825"/>
    <w:rsid w:val="00A43951"/>
    <w:rsid w:val="00A43AA7"/>
    <w:rsid w:val="00A44178"/>
    <w:rsid w:val="00A4417D"/>
    <w:rsid w:val="00A44249"/>
    <w:rsid w:val="00A4447A"/>
    <w:rsid w:val="00A4452C"/>
    <w:rsid w:val="00A44675"/>
    <w:rsid w:val="00A446ED"/>
    <w:rsid w:val="00A44A8F"/>
    <w:rsid w:val="00A44BC7"/>
    <w:rsid w:val="00A4513C"/>
    <w:rsid w:val="00A45343"/>
    <w:rsid w:val="00A45821"/>
    <w:rsid w:val="00A45911"/>
    <w:rsid w:val="00A45C8E"/>
    <w:rsid w:val="00A45DAD"/>
    <w:rsid w:val="00A45F59"/>
    <w:rsid w:val="00A45F65"/>
    <w:rsid w:val="00A45FA3"/>
    <w:rsid w:val="00A4608E"/>
    <w:rsid w:val="00A461DB"/>
    <w:rsid w:val="00A472D3"/>
    <w:rsid w:val="00A477AF"/>
    <w:rsid w:val="00A47B9F"/>
    <w:rsid w:val="00A50150"/>
    <w:rsid w:val="00A50351"/>
    <w:rsid w:val="00A5067C"/>
    <w:rsid w:val="00A506D8"/>
    <w:rsid w:val="00A507EE"/>
    <w:rsid w:val="00A509AD"/>
    <w:rsid w:val="00A50A2D"/>
    <w:rsid w:val="00A50C9B"/>
    <w:rsid w:val="00A51333"/>
    <w:rsid w:val="00A515A8"/>
    <w:rsid w:val="00A51B70"/>
    <w:rsid w:val="00A51CBC"/>
    <w:rsid w:val="00A51E94"/>
    <w:rsid w:val="00A52180"/>
    <w:rsid w:val="00A52541"/>
    <w:rsid w:val="00A52904"/>
    <w:rsid w:val="00A52A69"/>
    <w:rsid w:val="00A52B74"/>
    <w:rsid w:val="00A52D1D"/>
    <w:rsid w:val="00A52EB3"/>
    <w:rsid w:val="00A53629"/>
    <w:rsid w:val="00A53799"/>
    <w:rsid w:val="00A5382A"/>
    <w:rsid w:val="00A5387E"/>
    <w:rsid w:val="00A539B8"/>
    <w:rsid w:val="00A53E22"/>
    <w:rsid w:val="00A54237"/>
    <w:rsid w:val="00A5429C"/>
    <w:rsid w:val="00A5433A"/>
    <w:rsid w:val="00A5448D"/>
    <w:rsid w:val="00A54538"/>
    <w:rsid w:val="00A54641"/>
    <w:rsid w:val="00A5477A"/>
    <w:rsid w:val="00A5493A"/>
    <w:rsid w:val="00A54A22"/>
    <w:rsid w:val="00A54A65"/>
    <w:rsid w:val="00A54BCF"/>
    <w:rsid w:val="00A54CCE"/>
    <w:rsid w:val="00A54CD4"/>
    <w:rsid w:val="00A54F24"/>
    <w:rsid w:val="00A5519A"/>
    <w:rsid w:val="00A55280"/>
    <w:rsid w:val="00A552F4"/>
    <w:rsid w:val="00A553DE"/>
    <w:rsid w:val="00A553EB"/>
    <w:rsid w:val="00A55830"/>
    <w:rsid w:val="00A567D3"/>
    <w:rsid w:val="00A56840"/>
    <w:rsid w:val="00A56850"/>
    <w:rsid w:val="00A568B9"/>
    <w:rsid w:val="00A56C0E"/>
    <w:rsid w:val="00A56C7B"/>
    <w:rsid w:val="00A56D01"/>
    <w:rsid w:val="00A56D5D"/>
    <w:rsid w:val="00A56D6A"/>
    <w:rsid w:val="00A56F3F"/>
    <w:rsid w:val="00A56FD2"/>
    <w:rsid w:val="00A57070"/>
    <w:rsid w:val="00A57077"/>
    <w:rsid w:val="00A571BD"/>
    <w:rsid w:val="00A578A0"/>
    <w:rsid w:val="00A57C3D"/>
    <w:rsid w:val="00A57CF2"/>
    <w:rsid w:val="00A57E0D"/>
    <w:rsid w:val="00A6012B"/>
    <w:rsid w:val="00A60235"/>
    <w:rsid w:val="00A602DC"/>
    <w:rsid w:val="00A60546"/>
    <w:rsid w:val="00A60627"/>
    <w:rsid w:val="00A60758"/>
    <w:rsid w:val="00A60FCA"/>
    <w:rsid w:val="00A61030"/>
    <w:rsid w:val="00A61503"/>
    <w:rsid w:val="00A6165A"/>
    <w:rsid w:val="00A61FC4"/>
    <w:rsid w:val="00A622D6"/>
    <w:rsid w:val="00A62434"/>
    <w:rsid w:val="00A6259D"/>
    <w:rsid w:val="00A62A0D"/>
    <w:rsid w:val="00A62C6E"/>
    <w:rsid w:val="00A62FED"/>
    <w:rsid w:val="00A63125"/>
    <w:rsid w:val="00A63285"/>
    <w:rsid w:val="00A63409"/>
    <w:rsid w:val="00A636F2"/>
    <w:rsid w:val="00A63B01"/>
    <w:rsid w:val="00A63C12"/>
    <w:rsid w:val="00A64150"/>
    <w:rsid w:val="00A64DE4"/>
    <w:rsid w:val="00A64FF5"/>
    <w:rsid w:val="00A65164"/>
    <w:rsid w:val="00A6538B"/>
    <w:rsid w:val="00A654CD"/>
    <w:rsid w:val="00A655C8"/>
    <w:rsid w:val="00A657AA"/>
    <w:rsid w:val="00A65811"/>
    <w:rsid w:val="00A65A51"/>
    <w:rsid w:val="00A65A5F"/>
    <w:rsid w:val="00A65D33"/>
    <w:rsid w:val="00A65FC8"/>
    <w:rsid w:val="00A66062"/>
    <w:rsid w:val="00A66632"/>
    <w:rsid w:val="00A67175"/>
    <w:rsid w:val="00A67323"/>
    <w:rsid w:val="00A67910"/>
    <w:rsid w:val="00A7009A"/>
    <w:rsid w:val="00A70118"/>
    <w:rsid w:val="00A70AE8"/>
    <w:rsid w:val="00A70B9B"/>
    <w:rsid w:val="00A71379"/>
    <w:rsid w:val="00A71592"/>
    <w:rsid w:val="00A7171C"/>
    <w:rsid w:val="00A71903"/>
    <w:rsid w:val="00A71926"/>
    <w:rsid w:val="00A719C0"/>
    <w:rsid w:val="00A71BF2"/>
    <w:rsid w:val="00A71C93"/>
    <w:rsid w:val="00A71D6E"/>
    <w:rsid w:val="00A7277B"/>
    <w:rsid w:val="00A729B0"/>
    <w:rsid w:val="00A72AD6"/>
    <w:rsid w:val="00A72BA6"/>
    <w:rsid w:val="00A73692"/>
    <w:rsid w:val="00A7386B"/>
    <w:rsid w:val="00A73983"/>
    <w:rsid w:val="00A73AF7"/>
    <w:rsid w:val="00A73C7C"/>
    <w:rsid w:val="00A73DA3"/>
    <w:rsid w:val="00A73F64"/>
    <w:rsid w:val="00A748B6"/>
    <w:rsid w:val="00A75016"/>
    <w:rsid w:val="00A75055"/>
    <w:rsid w:val="00A750AB"/>
    <w:rsid w:val="00A75236"/>
    <w:rsid w:val="00A754EF"/>
    <w:rsid w:val="00A75600"/>
    <w:rsid w:val="00A75987"/>
    <w:rsid w:val="00A75AB9"/>
    <w:rsid w:val="00A75C0E"/>
    <w:rsid w:val="00A76099"/>
    <w:rsid w:val="00A76656"/>
    <w:rsid w:val="00A768EB"/>
    <w:rsid w:val="00A76914"/>
    <w:rsid w:val="00A76F39"/>
    <w:rsid w:val="00A77644"/>
    <w:rsid w:val="00A77D93"/>
    <w:rsid w:val="00A80011"/>
    <w:rsid w:val="00A801DC"/>
    <w:rsid w:val="00A802F5"/>
    <w:rsid w:val="00A8035B"/>
    <w:rsid w:val="00A8048E"/>
    <w:rsid w:val="00A808E2"/>
    <w:rsid w:val="00A80916"/>
    <w:rsid w:val="00A8098C"/>
    <w:rsid w:val="00A809E2"/>
    <w:rsid w:val="00A80BA5"/>
    <w:rsid w:val="00A8110D"/>
    <w:rsid w:val="00A81140"/>
    <w:rsid w:val="00A81389"/>
    <w:rsid w:val="00A813D4"/>
    <w:rsid w:val="00A8145C"/>
    <w:rsid w:val="00A81473"/>
    <w:rsid w:val="00A81485"/>
    <w:rsid w:val="00A814D8"/>
    <w:rsid w:val="00A81FCC"/>
    <w:rsid w:val="00A8203A"/>
    <w:rsid w:val="00A8216F"/>
    <w:rsid w:val="00A82364"/>
    <w:rsid w:val="00A82AA7"/>
    <w:rsid w:val="00A82EDD"/>
    <w:rsid w:val="00A83013"/>
    <w:rsid w:val="00A8312D"/>
    <w:rsid w:val="00A83353"/>
    <w:rsid w:val="00A8353D"/>
    <w:rsid w:val="00A83A7E"/>
    <w:rsid w:val="00A84162"/>
    <w:rsid w:val="00A841ED"/>
    <w:rsid w:val="00A841F1"/>
    <w:rsid w:val="00A84261"/>
    <w:rsid w:val="00A8489B"/>
    <w:rsid w:val="00A84B11"/>
    <w:rsid w:val="00A84C03"/>
    <w:rsid w:val="00A84E46"/>
    <w:rsid w:val="00A84F96"/>
    <w:rsid w:val="00A8508D"/>
    <w:rsid w:val="00A851FC"/>
    <w:rsid w:val="00A85330"/>
    <w:rsid w:val="00A85815"/>
    <w:rsid w:val="00A858D3"/>
    <w:rsid w:val="00A859AF"/>
    <w:rsid w:val="00A85DCD"/>
    <w:rsid w:val="00A868D8"/>
    <w:rsid w:val="00A86B2E"/>
    <w:rsid w:val="00A86D0C"/>
    <w:rsid w:val="00A86DCA"/>
    <w:rsid w:val="00A900E0"/>
    <w:rsid w:val="00A90110"/>
    <w:rsid w:val="00A90133"/>
    <w:rsid w:val="00A9086E"/>
    <w:rsid w:val="00A91265"/>
    <w:rsid w:val="00A921CB"/>
    <w:rsid w:val="00A925BC"/>
    <w:rsid w:val="00A925DD"/>
    <w:rsid w:val="00A9295F"/>
    <w:rsid w:val="00A92995"/>
    <w:rsid w:val="00A929AB"/>
    <w:rsid w:val="00A92AF6"/>
    <w:rsid w:val="00A92C83"/>
    <w:rsid w:val="00A92EE0"/>
    <w:rsid w:val="00A9303D"/>
    <w:rsid w:val="00A93213"/>
    <w:rsid w:val="00A934AA"/>
    <w:rsid w:val="00A9362D"/>
    <w:rsid w:val="00A93723"/>
    <w:rsid w:val="00A9379B"/>
    <w:rsid w:val="00A93C57"/>
    <w:rsid w:val="00A93EE4"/>
    <w:rsid w:val="00A93F4F"/>
    <w:rsid w:val="00A942F8"/>
    <w:rsid w:val="00A94368"/>
    <w:rsid w:val="00A944A8"/>
    <w:rsid w:val="00A9489E"/>
    <w:rsid w:val="00A94F9A"/>
    <w:rsid w:val="00A950A8"/>
    <w:rsid w:val="00A9523E"/>
    <w:rsid w:val="00A958C9"/>
    <w:rsid w:val="00A95FB5"/>
    <w:rsid w:val="00A962F0"/>
    <w:rsid w:val="00A96AEF"/>
    <w:rsid w:val="00A96CAE"/>
    <w:rsid w:val="00A97242"/>
    <w:rsid w:val="00A9739E"/>
    <w:rsid w:val="00A9778D"/>
    <w:rsid w:val="00A97C6A"/>
    <w:rsid w:val="00A97E14"/>
    <w:rsid w:val="00A97FA1"/>
    <w:rsid w:val="00AA00D3"/>
    <w:rsid w:val="00AA05CD"/>
    <w:rsid w:val="00AA0624"/>
    <w:rsid w:val="00AA07CA"/>
    <w:rsid w:val="00AA08A3"/>
    <w:rsid w:val="00AA08C3"/>
    <w:rsid w:val="00AA0C27"/>
    <w:rsid w:val="00AA0F8D"/>
    <w:rsid w:val="00AA1054"/>
    <w:rsid w:val="00AA1354"/>
    <w:rsid w:val="00AA138C"/>
    <w:rsid w:val="00AA139C"/>
    <w:rsid w:val="00AA14F1"/>
    <w:rsid w:val="00AA15D4"/>
    <w:rsid w:val="00AA163D"/>
    <w:rsid w:val="00AA1825"/>
    <w:rsid w:val="00AA18B4"/>
    <w:rsid w:val="00AA18F1"/>
    <w:rsid w:val="00AA1903"/>
    <w:rsid w:val="00AA19B3"/>
    <w:rsid w:val="00AA1A46"/>
    <w:rsid w:val="00AA1ED1"/>
    <w:rsid w:val="00AA287C"/>
    <w:rsid w:val="00AA29E8"/>
    <w:rsid w:val="00AA2AAE"/>
    <w:rsid w:val="00AA2CF5"/>
    <w:rsid w:val="00AA2F8F"/>
    <w:rsid w:val="00AA3F06"/>
    <w:rsid w:val="00AA3F6F"/>
    <w:rsid w:val="00AA42C2"/>
    <w:rsid w:val="00AA42DF"/>
    <w:rsid w:val="00AA4478"/>
    <w:rsid w:val="00AA45EC"/>
    <w:rsid w:val="00AA466F"/>
    <w:rsid w:val="00AA48C7"/>
    <w:rsid w:val="00AA48DD"/>
    <w:rsid w:val="00AA49CA"/>
    <w:rsid w:val="00AA4D8D"/>
    <w:rsid w:val="00AA4E68"/>
    <w:rsid w:val="00AA5394"/>
    <w:rsid w:val="00AA5767"/>
    <w:rsid w:val="00AA5867"/>
    <w:rsid w:val="00AA5A07"/>
    <w:rsid w:val="00AA5D1E"/>
    <w:rsid w:val="00AA5F08"/>
    <w:rsid w:val="00AA635D"/>
    <w:rsid w:val="00AA677E"/>
    <w:rsid w:val="00AA6AAE"/>
    <w:rsid w:val="00AA6E9D"/>
    <w:rsid w:val="00AA6FB0"/>
    <w:rsid w:val="00AA6FBB"/>
    <w:rsid w:val="00AA7593"/>
    <w:rsid w:val="00AB0324"/>
    <w:rsid w:val="00AB0453"/>
    <w:rsid w:val="00AB0594"/>
    <w:rsid w:val="00AB06D0"/>
    <w:rsid w:val="00AB07E3"/>
    <w:rsid w:val="00AB159A"/>
    <w:rsid w:val="00AB1730"/>
    <w:rsid w:val="00AB17C9"/>
    <w:rsid w:val="00AB1A3F"/>
    <w:rsid w:val="00AB1E4B"/>
    <w:rsid w:val="00AB28E7"/>
    <w:rsid w:val="00AB29D5"/>
    <w:rsid w:val="00AB2A17"/>
    <w:rsid w:val="00AB2D03"/>
    <w:rsid w:val="00AB2E36"/>
    <w:rsid w:val="00AB31B6"/>
    <w:rsid w:val="00AB34B8"/>
    <w:rsid w:val="00AB34CD"/>
    <w:rsid w:val="00AB35B3"/>
    <w:rsid w:val="00AB3D3A"/>
    <w:rsid w:val="00AB3E38"/>
    <w:rsid w:val="00AB3FFA"/>
    <w:rsid w:val="00AB41FA"/>
    <w:rsid w:val="00AB45EB"/>
    <w:rsid w:val="00AB466F"/>
    <w:rsid w:val="00AB4670"/>
    <w:rsid w:val="00AB4A13"/>
    <w:rsid w:val="00AB4B7D"/>
    <w:rsid w:val="00AB4CBA"/>
    <w:rsid w:val="00AB4DA1"/>
    <w:rsid w:val="00AB4E2F"/>
    <w:rsid w:val="00AB5109"/>
    <w:rsid w:val="00AB51D1"/>
    <w:rsid w:val="00AB539B"/>
    <w:rsid w:val="00AB542D"/>
    <w:rsid w:val="00AB56B9"/>
    <w:rsid w:val="00AB56D9"/>
    <w:rsid w:val="00AB586C"/>
    <w:rsid w:val="00AB5D21"/>
    <w:rsid w:val="00AB5ED6"/>
    <w:rsid w:val="00AB637A"/>
    <w:rsid w:val="00AB642A"/>
    <w:rsid w:val="00AB645D"/>
    <w:rsid w:val="00AB6A03"/>
    <w:rsid w:val="00AB6AFE"/>
    <w:rsid w:val="00AB6BE0"/>
    <w:rsid w:val="00AB6CDB"/>
    <w:rsid w:val="00AB70DF"/>
    <w:rsid w:val="00AB71BE"/>
    <w:rsid w:val="00AB71C4"/>
    <w:rsid w:val="00AB7504"/>
    <w:rsid w:val="00AB7898"/>
    <w:rsid w:val="00AB7A99"/>
    <w:rsid w:val="00AB7EC5"/>
    <w:rsid w:val="00AC01D5"/>
    <w:rsid w:val="00AC02A4"/>
    <w:rsid w:val="00AC03B5"/>
    <w:rsid w:val="00AC08F0"/>
    <w:rsid w:val="00AC091A"/>
    <w:rsid w:val="00AC09BD"/>
    <w:rsid w:val="00AC128E"/>
    <w:rsid w:val="00AC1475"/>
    <w:rsid w:val="00AC15DE"/>
    <w:rsid w:val="00AC1B41"/>
    <w:rsid w:val="00AC1C5F"/>
    <w:rsid w:val="00AC1C6D"/>
    <w:rsid w:val="00AC1FCC"/>
    <w:rsid w:val="00AC2086"/>
    <w:rsid w:val="00AC2708"/>
    <w:rsid w:val="00AC2B7B"/>
    <w:rsid w:val="00AC31BD"/>
    <w:rsid w:val="00AC31E1"/>
    <w:rsid w:val="00AC3597"/>
    <w:rsid w:val="00AC38CC"/>
    <w:rsid w:val="00AC3AB0"/>
    <w:rsid w:val="00AC3B22"/>
    <w:rsid w:val="00AC3B2A"/>
    <w:rsid w:val="00AC3BF4"/>
    <w:rsid w:val="00AC3D0A"/>
    <w:rsid w:val="00AC3DFC"/>
    <w:rsid w:val="00AC4015"/>
    <w:rsid w:val="00AC41AA"/>
    <w:rsid w:val="00AC4227"/>
    <w:rsid w:val="00AC4D5E"/>
    <w:rsid w:val="00AC4FA7"/>
    <w:rsid w:val="00AC4FAD"/>
    <w:rsid w:val="00AC50C9"/>
    <w:rsid w:val="00AC527F"/>
    <w:rsid w:val="00AC5556"/>
    <w:rsid w:val="00AC55E5"/>
    <w:rsid w:val="00AC579F"/>
    <w:rsid w:val="00AC5949"/>
    <w:rsid w:val="00AC5D45"/>
    <w:rsid w:val="00AC627E"/>
    <w:rsid w:val="00AC62F5"/>
    <w:rsid w:val="00AC69B5"/>
    <w:rsid w:val="00AC6CEB"/>
    <w:rsid w:val="00AC6E89"/>
    <w:rsid w:val="00AC6F95"/>
    <w:rsid w:val="00AC7227"/>
    <w:rsid w:val="00AC734C"/>
    <w:rsid w:val="00AC77B6"/>
    <w:rsid w:val="00AC7A4C"/>
    <w:rsid w:val="00AC7F04"/>
    <w:rsid w:val="00AC7FDC"/>
    <w:rsid w:val="00AD0047"/>
    <w:rsid w:val="00AD05A9"/>
    <w:rsid w:val="00AD080B"/>
    <w:rsid w:val="00AD0B7F"/>
    <w:rsid w:val="00AD0BD1"/>
    <w:rsid w:val="00AD0C7E"/>
    <w:rsid w:val="00AD0FCD"/>
    <w:rsid w:val="00AD10B2"/>
    <w:rsid w:val="00AD1150"/>
    <w:rsid w:val="00AD11F3"/>
    <w:rsid w:val="00AD128A"/>
    <w:rsid w:val="00AD19C2"/>
    <w:rsid w:val="00AD1DB4"/>
    <w:rsid w:val="00AD1ED9"/>
    <w:rsid w:val="00AD1F42"/>
    <w:rsid w:val="00AD23E8"/>
    <w:rsid w:val="00AD2D4D"/>
    <w:rsid w:val="00AD2ED5"/>
    <w:rsid w:val="00AD2F06"/>
    <w:rsid w:val="00AD3099"/>
    <w:rsid w:val="00AD3233"/>
    <w:rsid w:val="00AD35EF"/>
    <w:rsid w:val="00AD3715"/>
    <w:rsid w:val="00AD3853"/>
    <w:rsid w:val="00AD38BF"/>
    <w:rsid w:val="00AD3ABC"/>
    <w:rsid w:val="00AD3C39"/>
    <w:rsid w:val="00AD3D40"/>
    <w:rsid w:val="00AD46E2"/>
    <w:rsid w:val="00AD4917"/>
    <w:rsid w:val="00AD4DF4"/>
    <w:rsid w:val="00AD55A7"/>
    <w:rsid w:val="00AD593C"/>
    <w:rsid w:val="00AD5CFB"/>
    <w:rsid w:val="00AD5EC5"/>
    <w:rsid w:val="00AD6559"/>
    <w:rsid w:val="00AD6707"/>
    <w:rsid w:val="00AD67F1"/>
    <w:rsid w:val="00AD68F4"/>
    <w:rsid w:val="00AD6BAB"/>
    <w:rsid w:val="00AD702C"/>
    <w:rsid w:val="00AD7068"/>
    <w:rsid w:val="00AD745E"/>
    <w:rsid w:val="00AE00F4"/>
    <w:rsid w:val="00AE02CD"/>
    <w:rsid w:val="00AE0BC7"/>
    <w:rsid w:val="00AE0F2A"/>
    <w:rsid w:val="00AE15EA"/>
    <w:rsid w:val="00AE16B5"/>
    <w:rsid w:val="00AE1E30"/>
    <w:rsid w:val="00AE21C2"/>
    <w:rsid w:val="00AE2404"/>
    <w:rsid w:val="00AE26D6"/>
    <w:rsid w:val="00AE2BAB"/>
    <w:rsid w:val="00AE30D4"/>
    <w:rsid w:val="00AE3157"/>
    <w:rsid w:val="00AE32DB"/>
    <w:rsid w:val="00AE333C"/>
    <w:rsid w:val="00AE3424"/>
    <w:rsid w:val="00AE35A9"/>
    <w:rsid w:val="00AE3621"/>
    <w:rsid w:val="00AE38E2"/>
    <w:rsid w:val="00AE3989"/>
    <w:rsid w:val="00AE39DB"/>
    <w:rsid w:val="00AE3B34"/>
    <w:rsid w:val="00AE3B37"/>
    <w:rsid w:val="00AE3D84"/>
    <w:rsid w:val="00AE409D"/>
    <w:rsid w:val="00AE40C6"/>
    <w:rsid w:val="00AE4571"/>
    <w:rsid w:val="00AE4784"/>
    <w:rsid w:val="00AE478F"/>
    <w:rsid w:val="00AE47EC"/>
    <w:rsid w:val="00AE48CD"/>
    <w:rsid w:val="00AE52D8"/>
    <w:rsid w:val="00AE52E1"/>
    <w:rsid w:val="00AE551A"/>
    <w:rsid w:val="00AE56CE"/>
    <w:rsid w:val="00AE61C2"/>
    <w:rsid w:val="00AE63BC"/>
    <w:rsid w:val="00AE663A"/>
    <w:rsid w:val="00AE69A0"/>
    <w:rsid w:val="00AE6A66"/>
    <w:rsid w:val="00AE6B4E"/>
    <w:rsid w:val="00AE6C9F"/>
    <w:rsid w:val="00AE6EC2"/>
    <w:rsid w:val="00AE6EFB"/>
    <w:rsid w:val="00AE756A"/>
    <w:rsid w:val="00AE75C2"/>
    <w:rsid w:val="00AE7614"/>
    <w:rsid w:val="00AE7904"/>
    <w:rsid w:val="00AE7C03"/>
    <w:rsid w:val="00AE7D5A"/>
    <w:rsid w:val="00AE7E1B"/>
    <w:rsid w:val="00AE7F17"/>
    <w:rsid w:val="00AF0029"/>
    <w:rsid w:val="00AF010F"/>
    <w:rsid w:val="00AF01EB"/>
    <w:rsid w:val="00AF03F6"/>
    <w:rsid w:val="00AF0625"/>
    <w:rsid w:val="00AF0959"/>
    <w:rsid w:val="00AF1838"/>
    <w:rsid w:val="00AF1B28"/>
    <w:rsid w:val="00AF23A2"/>
    <w:rsid w:val="00AF23F1"/>
    <w:rsid w:val="00AF245C"/>
    <w:rsid w:val="00AF2489"/>
    <w:rsid w:val="00AF2E4F"/>
    <w:rsid w:val="00AF2F3C"/>
    <w:rsid w:val="00AF3004"/>
    <w:rsid w:val="00AF3192"/>
    <w:rsid w:val="00AF3251"/>
    <w:rsid w:val="00AF32FB"/>
    <w:rsid w:val="00AF35BE"/>
    <w:rsid w:val="00AF3890"/>
    <w:rsid w:val="00AF3B58"/>
    <w:rsid w:val="00AF3BB2"/>
    <w:rsid w:val="00AF3C3B"/>
    <w:rsid w:val="00AF3CAA"/>
    <w:rsid w:val="00AF3D00"/>
    <w:rsid w:val="00AF3DC6"/>
    <w:rsid w:val="00AF431E"/>
    <w:rsid w:val="00AF433A"/>
    <w:rsid w:val="00AF4F29"/>
    <w:rsid w:val="00AF521A"/>
    <w:rsid w:val="00AF5258"/>
    <w:rsid w:val="00AF573A"/>
    <w:rsid w:val="00AF5961"/>
    <w:rsid w:val="00AF5DC0"/>
    <w:rsid w:val="00AF5DD5"/>
    <w:rsid w:val="00AF60DA"/>
    <w:rsid w:val="00AF6220"/>
    <w:rsid w:val="00AF68E3"/>
    <w:rsid w:val="00AF6F8B"/>
    <w:rsid w:val="00AF7A9C"/>
    <w:rsid w:val="00B000CD"/>
    <w:rsid w:val="00B00556"/>
    <w:rsid w:val="00B0059F"/>
    <w:rsid w:val="00B006A7"/>
    <w:rsid w:val="00B00793"/>
    <w:rsid w:val="00B00955"/>
    <w:rsid w:val="00B01038"/>
    <w:rsid w:val="00B01418"/>
    <w:rsid w:val="00B014C7"/>
    <w:rsid w:val="00B01563"/>
    <w:rsid w:val="00B016E1"/>
    <w:rsid w:val="00B01A53"/>
    <w:rsid w:val="00B01E3B"/>
    <w:rsid w:val="00B022F0"/>
    <w:rsid w:val="00B02645"/>
    <w:rsid w:val="00B028D4"/>
    <w:rsid w:val="00B030F2"/>
    <w:rsid w:val="00B03203"/>
    <w:rsid w:val="00B03304"/>
    <w:rsid w:val="00B03572"/>
    <w:rsid w:val="00B03576"/>
    <w:rsid w:val="00B03991"/>
    <w:rsid w:val="00B03D45"/>
    <w:rsid w:val="00B0463C"/>
    <w:rsid w:val="00B04816"/>
    <w:rsid w:val="00B04955"/>
    <w:rsid w:val="00B04AC2"/>
    <w:rsid w:val="00B04C07"/>
    <w:rsid w:val="00B05339"/>
    <w:rsid w:val="00B0533C"/>
    <w:rsid w:val="00B05898"/>
    <w:rsid w:val="00B05A9E"/>
    <w:rsid w:val="00B05BD6"/>
    <w:rsid w:val="00B05E49"/>
    <w:rsid w:val="00B063FA"/>
    <w:rsid w:val="00B063FD"/>
    <w:rsid w:val="00B0643D"/>
    <w:rsid w:val="00B064D7"/>
    <w:rsid w:val="00B066DD"/>
    <w:rsid w:val="00B06872"/>
    <w:rsid w:val="00B06A0C"/>
    <w:rsid w:val="00B06D64"/>
    <w:rsid w:val="00B06E69"/>
    <w:rsid w:val="00B071C4"/>
    <w:rsid w:val="00B073AD"/>
    <w:rsid w:val="00B07501"/>
    <w:rsid w:val="00B07D92"/>
    <w:rsid w:val="00B1030F"/>
    <w:rsid w:val="00B1051D"/>
    <w:rsid w:val="00B10979"/>
    <w:rsid w:val="00B10A6E"/>
    <w:rsid w:val="00B10CFC"/>
    <w:rsid w:val="00B11027"/>
    <w:rsid w:val="00B11206"/>
    <w:rsid w:val="00B11A70"/>
    <w:rsid w:val="00B11E73"/>
    <w:rsid w:val="00B1213A"/>
    <w:rsid w:val="00B12535"/>
    <w:rsid w:val="00B12717"/>
    <w:rsid w:val="00B13136"/>
    <w:rsid w:val="00B1316B"/>
    <w:rsid w:val="00B13330"/>
    <w:rsid w:val="00B133C1"/>
    <w:rsid w:val="00B1376C"/>
    <w:rsid w:val="00B137E6"/>
    <w:rsid w:val="00B13A43"/>
    <w:rsid w:val="00B140A7"/>
    <w:rsid w:val="00B14221"/>
    <w:rsid w:val="00B1469C"/>
    <w:rsid w:val="00B14A9E"/>
    <w:rsid w:val="00B14E36"/>
    <w:rsid w:val="00B15029"/>
    <w:rsid w:val="00B1512C"/>
    <w:rsid w:val="00B151AC"/>
    <w:rsid w:val="00B15593"/>
    <w:rsid w:val="00B156C7"/>
    <w:rsid w:val="00B15B9A"/>
    <w:rsid w:val="00B15E7A"/>
    <w:rsid w:val="00B1618A"/>
    <w:rsid w:val="00B163D1"/>
    <w:rsid w:val="00B164BF"/>
    <w:rsid w:val="00B165EF"/>
    <w:rsid w:val="00B16762"/>
    <w:rsid w:val="00B16C34"/>
    <w:rsid w:val="00B16E22"/>
    <w:rsid w:val="00B171E4"/>
    <w:rsid w:val="00B1786E"/>
    <w:rsid w:val="00B17B5F"/>
    <w:rsid w:val="00B200EC"/>
    <w:rsid w:val="00B20885"/>
    <w:rsid w:val="00B2092A"/>
    <w:rsid w:val="00B2093F"/>
    <w:rsid w:val="00B20A16"/>
    <w:rsid w:val="00B20A84"/>
    <w:rsid w:val="00B20B7C"/>
    <w:rsid w:val="00B20D5B"/>
    <w:rsid w:val="00B20F25"/>
    <w:rsid w:val="00B2116B"/>
    <w:rsid w:val="00B214A1"/>
    <w:rsid w:val="00B214EB"/>
    <w:rsid w:val="00B21787"/>
    <w:rsid w:val="00B21B02"/>
    <w:rsid w:val="00B21CEB"/>
    <w:rsid w:val="00B21DD7"/>
    <w:rsid w:val="00B21DE5"/>
    <w:rsid w:val="00B21E2D"/>
    <w:rsid w:val="00B220DA"/>
    <w:rsid w:val="00B22567"/>
    <w:rsid w:val="00B22993"/>
    <w:rsid w:val="00B22C34"/>
    <w:rsid w:val="00B22D36"/>
    <w:rsid w:val="00B231FA"/>
    <w:rsid w:val="00B234A2"/>
    <w:rsid w:val="00B236C7"/>
    <w:rsid w:val="00B23BEA"/>
    <w:rsid w:val="00B24178"/>
    <w:rsid w:val="00B245B7"/>
    <w:rsid w:val="00B24732"/>
    <w:rsid w:val="00B24850"/>
    <w:rsid w:val="00B248E1"/>
    <w:rsid w:val="00B24A69"/>
    <w:rsid w:val="00B24F21"/>
    <w:rsid w:val="00B2500C"/>
    <w:rsid w:val="00B25063"/>
    <w:rsid w:val="00B250A5"/>
    <w:rsid w:val="00B252F7"/>
    <w:rsid w:val="00B256B0"/>
    <w:rsid w:val="00B25813"/>
    <w:rsid w:val="00B25DDE"/>
    <w:rsid w:val="00B262CC"/>
    <w:rsid w:val="00B2669F"/>
    <w:rsid w:val="00B269CE"/>
    <w:rsid w:val="00B26F56"/>
    <w:rsid w:val="00B27254"/>
    <w:rsid w:val="00B2728C"/>
    <w:rsid w:val="00B275BA"/>
    <w:rsid w:val="00B276FC"/>
    <w:rsid w:val="00B277EC"/>
    <w:rsid w:val="00B27B06"/>
    <w:rsid w:val="00B27C31"/>
    <w:rsid w:val="00B27DB5"/>
    <w:rsid w:val="00B304A1"/>
    <w:rsid w:val="00B30CDB"/>
    <w:rsid w:val="00B3124D"/>
    <w:rsid w:val="00B3165C"/>
    <w:rsid w:val="00B3167C"/>
    <w:rsid w:val="00B31798"/>
    <w:rsid w:val="00B31969"/>
    <w:rsid w:val="00B31972"/>
    <w:rsid w:val="00B31E87"/>
    <w:rsid w:val="00B324A3"/>
    <w:rsid w:val="00B324E0"/>
    <w:rsid w:val="00B32A68"/>
    <w:rsid w:val="00B32C7D"/>
    <w:rsid w:val="00B32CEC"/>
    <w:rsid w:val="00B331AF"/>
    <w:rsid w:val="00B3364B"/>
    <w:rsid w:val="00B33C1B"/>
    <w:rsid w:val="00B348F1"/>
    <w:rsid w:val="00B34BA8"/>
    <w:rsid w:val="00B34F7C"/>
    <w:rsid w:val="00B34FCD"/>
    <w:rsid w:val="00B3511F"/>
    <w:rsid w:val="00B3519E"/>
    <w:rsid w:val="00B35275"/>
    <w:rsid w:val="00B352EA"/>
    <w:rsid w:val="00B352F2"/>
    <w:rsid w:val="00B35834"/>
    <w:rsid w:val="00B35FD9"/>
    <w:rsid w:val="00B36494"/>
    <w:rsid w:val="00B36783"/>
    <w:rsid w:val="00B36973"/>
    <w:rsid w:val="00B36E9F"/>
    <w:rsid w:val="00B37027"/>
    <w:rsid w:val="00B37941"/>
    <w:rsid w:val="00B37A88"/>
    <w:rsid w:val="00B37E00"/>
    <w:rsid w:val="00B400FC"/>
    <w:rsid w:val="00B4060A"/>
    <w:rsid w:val="00B4095E"/>
    <w:rsid w:val="00B40B80"/>
    <w:rsid w:val="00B40D0C"/>
    <w:rsid w:val="00B40D23"/>
    <w:rsid w:val="00B40F66"/>
    <w:rsid w:val="00B41258"/>
    <w:rsid w:val="00B412B8"/>
    <w:rsid w:val="00B4237C"/>
    <w:rsid w:val="00B42866"/>
    <w:rsid w:val="00B42A36"/>
    <w:rsid w:val="00B42A44"/>
    <w:rsid w:val="00B42A5A"/>
    <w:rsid w:val="00B43067"/>
    <w:rsid w:val="00B43190"/>
    <w:rsid w:val="00B431E4"/>
    <w:rsid w:val="00B4324A"/>
    <w:rsid w:val="00B43374"/>
    <w:rsid w:val="00B436D7"/>
    <w:rsid w:val="00B43C2F"/>
    <w:rsid w:val="00B43C58"/>
    <w:rsid w:val="00B43C6B"/>
    <w:rsid w:val="00B43E7C"/>
    <w:rsid w:val="00B43F17"/>
    <w:rsid w:val="00B443A4"/>
    <w:rsid w:val="00B44438"/>
    <w:rsid w:val="00B4454A"/>
    <w:rsid w:val="00B44571"/>
    <w:rsid w:val="00B446BA"/>
    <w:rsid w:val="00B44909"/>
    <w:rsid w:val="00B44F4E"/>
    <w:rsid w:val="00B45523"/>
    <w:rsid w:val="00B459FF"/>
    <w:rsid w:val="00B45B47"/>
    <w:rsid w:val="00B45BF2"/>
    <w:rsid w:val="00B45EFE"/>
    <w:rsid w:val="00B4615E"/>
    <w:rsid w:val="00B461D9"/>
    <w:rsid w:val="00B462A1"/>
    <w:rsid w:val="00B46749"/>
    <w:rsid w:val="00B46FF0"/>
    <w:rsid w:val="00B473F1"/>
    <w:rsid w:val="00B475A4"/>
    <w:rsid w:val="00B4768C"/>
    <w:rsid w:val="00B476E0"/>
    <w:rsid w:val="00B476F6"/>
    <w:rsid w:val="00B479B8"/>
    <w:rsid w:val="00B47F70"/>
    <w:rsid w:val="00B50416"/>
    <w:rsid w:val="00B505D0"/>
    <w:rsid w:val="00B507FC"/>
    <w:rsid w:val="00B50875"/>
    <w:rsid w:val="00B50A11"/>
    <w:rsid w:val="00B50ABF"/>
    <w:rsid w:val="00B51024"/>
    <w:rsid w:val="00B51156"/>
    <w:rsid w:val="00B511E0"/>
    <w:rsid w:val="00B512B1"/>
    <w:rsid w:val="00B514F7"/>
    <w:rsid w:val="00B51564"/>
    <w:rsid w:val="00B515E0"/>
    <w:rsid w:val="00B517FE"/>
    <w:rsid w:val="00B51A71"/>
    <w:rsid w:val="00B51B06"/>
    <w:rsid w:val="00B525BF"/>
    <w:rsid w:val="00B52748"/>
    <w:rsid w:val="00B52799"/>
    <w:rsid w:val="00B52B7C"/>
    <w:rsid w:val="00B5302F"/>
    <w:rsid w:val="00B53307"/>
    <w:rsid w:val="00B53479"/>
    <w:rsid w:val="00B53787"/>
    <w:rsid w:val="00B53A9A"/>
    <w:rsid w:val="00B53BA6"/>
    <w:rsid w:val="00B53E2A"/>
    <w:rsid w:val="00B53E96"/>
    <w:rsid w:val="00B53EEE"/>
    <w:rsid w:val="00B53FCE"/>
    <w:rsid w:val="00B5410E"/>
    <w:rsid w:val="00B54190"/>
    <w:rsid w:val="00B54598"/>
    <w:rsid w:val="00B546F1"/>
    <w:rsid w:val="00B549C3"/>
    <w:rsid w:val="00B54A16"/>
    <w:rsid w:val="00B55539"/>
    <w:rsid w:val="00B55B4A"/>
    <w:rsid w:val="00B55CD5"/>
    <w:rsid w:val="00B56186"/>
    <w:rsid w:val="00B5627B"/>
    <w:rsid w:val="00B568CA"/>
    <w:rsid w:val="00B56BF4"/>
    <w:rsid w:val="00B5718E"/>
    <w:rsid w:val="00B5736F"/>
    <w:rsid w:val="00B5759E"/>
    <w:rsid w:val="00B575FD"/>
    <w:rsid w:val="00B5761F"/>
    <w:rsid w:val="00B57732"/>
    <w:rsid w:val="00B5773F"/>
    <w:rsid w:val="00B57BA3"/>
    <w:rsid w:val="00B57C3F"/>
    <w:rsid w:val="00B57CB3"/>
    <w:rsid w:val="00B57F72"/>
    <w:rsid w:val="00B57F73"/>
    <w:rsid w:val="00B60107"/>
    <w:rsid w:val="00B602A8"/>
    <w:rsid w:val="00B607A2"/>
    <w:rsid w:val="00B6080F"/>
    <w:rsid w:val="00B609D2"/>
    <w:rsid w:val="00B60CE0"/>
    <w:rsid w:val="00B6134D"/>
    <w:rsid w:val="00B61396"/>
    <w:rsid w:val="00B614D4"/>
    <w:rsid w:val="00B61675"/>
    <w:rsid w:val="00B61738"/>
    <w:rsid w:val="00B61888"/>
    <w:rsid w:val="00B6189E"/>
    <w:rsid w:val="00B61AA7"/>
    <w:rsid w:val="00B61BCB"/>
    <w:rsid w:val="00B61CE9"/>
    <w:rsid w:val="00B61EB6"/>
    <w:rsid w:val="00B61EDB"/>
    <w:rsid w:val="00B6200F"/>
    <w:rsid w:val="00B620CC"/>
    <w:rsid w:val="00B622CB"/>
    <w:rsid w:val="00B62378"/>
    <w:rsid w:val="00B625B3"/>
    <w:rsid w:val="00B6288F"/>
    <w:rsid w:val="00B6294E"/>
    <w:rsid w:val="00B62A5F"/>
    <w:rsid w:val="00B63199"/>
    <w:rsid w:val="00B634DC"/>
    <w:rsid w:val="00B63955"/>
    <w:rsid w:val="00B63B3C"/>
    <w:rsid w:val="00B63D1D"/>
    <w:rsid w:val="00B64130"/>
    <w:rsid w:val="00B643B1"/>
    <w:rsid w:val="00B64B89"/>
    <w:rsid w:val="00B64F99"/>
    <w:rsid w:val="00B65101"/>
    <w:rsid w:val="00B654A8"/>
    <w:rsid w:val="00B654BE"/>
    <w:rsid w:val="00B65633"/>
    <w:rsid w:val="00B65730"/>
    <w:rsid w:val="00B658E7"/>
    <w:rsid w:val="00B6593F"/>
    <w:rsid w:val="00B6612D"/>
    <w:rsid w:val="00B66169"/>
    <w:rsid w:val="00B6620E"/>
    <w:rsid w:val="00B66210"/>
    <w:rsid w:val="00B6622B"/>
    <w:rsid w:val="00B66232"/>
    <w:rsid w:val="00B664AE"/>
    <w:rsid w:val="00B66F83"/>
    <w:rsid w:val="00B67DDB"/>
    <w:rsid w:val="00B703FE"/>
    <w:rsid w:val="00B7053B"/>
    <w:rsid w:val="00B7065E"/>
    <w:rsid w:val="00B70774"/>
    <w:rsid w:val="00B70D40"/>
    <w:rsid w:val="00B70E6E"/>
    <w:rsid w:val="00B70FEC"/>
    <w:rsid w:val="00B710A4"/>
    <w:rsid w:val="00B7123A"/>
    <w:rsid w:val="00B71445"/>
    <w:rsid w:val="00B7154F"/>
    <w:rsid w:val="00B71B1D"/>
    <w:rsid w:val="00B71DF9"/>
    <w:rsid w:val="00B721A5"/>
    <w:rsid w:val="00B7221B"/>
    <w:rsid w:val="00B7230A"/>
    <w:rsid w:val="00B726B0"/>
    <w:rsid w:val="00B72CFC"/>
    <w:rsid w:val="00B7314F"/>
    <w:rsid w:val="00B731F9"/>
    <w:rsid w:val="00B73228"/>
    <w:rsid w:val="00B7323F"/>
    <w:rsid w:val="00B73298"/>
    <w:rsid w:val="00B73509"/>
    <w:rsid w:val="00B7371B"/>
    <w:rsid w:val="00B73828"/>
    <w:rsid w:val="00B73F79"/>
    <w:rsid w:val="00B7410A"/>
    <w:rsid w:val="00B74574"/>
    <w:rsid w:val="00B7477F"/>
    <w:rsid w:val="00B74D19"/>
    <w:rsid w:val="00B74E58"/>
    <w:rsid w:val="00B7506C"/>
    <w:rsid w:val="00B75775"/>
    <w:rsid w:val="00B7586E"/>
    <w:rsid w:val="00B75B28"/>
    <w:rsid w:val="00B76129"/>
    <w:rsid w:val="00B764E7"/>
    <w:rsid w:val="00B769CE"/>
    <w:rsid w:val="00B76A48"/>
    <w:rsid w:val="00B76D6F"/>
    <w:rsid w:val="00B771C4"/>
    <w:rsid w:val="00B77433"/>
    <w:rsid w:val="00B77C50"/>
    <w:rsid w:val="00B80070"/>
    <w:rsid w:val="00B8007C"/>
    <w:rsid w:val="00B802B1"/>
    <w:rsid w:val="00B8038C"/>
    <w:rsid w:val="00B80543"/>
    <w:rsid w:val="00B808CE"/>
    <w:rsid w:val="00B80BD0"/>
    <w:rsid w:val="00B80DEB"/>
    <w:rsid w:val="00B80FB9"/>
    <w:rsid w:val="00B811EC"/>
    <w:rsid w:val="00B815FB"/>
    <w:rsid w:val="00B81624"/>
    <w:rsid w:val="00B81892"/>
    <w:rsid w:val="00B81936"/>
    <w:rsid w:val="00B81A54"/>
    <w:rsid w:val="00B81D4E"/>
    <w:rsid w:val="00B82822"/>
    <w:rsid w:val="00B82E25"/>
    <w:rsid w:val="00B82E33"/>
    <w:rsid w:val="00B83839"/>
    <w:rsid w:val="00B83DCD"/>
    <w:rsid w:val="00B840F5"/>
    <w:rsid w:val="00B841CB"/>
    <w:rsid w:val="00B8428D"/>
    <w:rsid w:val="00B8461E"/>
    <w:rsid w:val="00B84698"/>
    <w:rsid w:val="00B846B6"/>
    <w:rsid w:val="00B84857"/>
    <w:rsid w:val="00B84A49"/>
    <w:rsid w:val="00B84B2A"/>
    <w:rsid w:val="00B84BC3"/>
    <w:rsid w:val="00B84F46"/>
    <w:rsid w:val="00B84F82"/>
    <w:rsid w:val="00B85031"/>
    <w:rsid w:val="00B8582E"/>
    <w:rsid w:val="00B85B71"/>
    <w:rsid w:val="00B86504"/>
    <w:rsid w:val="00B86554"/>
    <w:rsid w:val="00B866F0"/>
    <w:rsid w:val="00B86731"/>
    <w:rsid w:val="00B868DD"/>
    <w:rsid w:val="00B87229"/>
    <w:rsid w:val="00B87281"/>
    <w:rsid w:val="00B87292"/>
    <w:rsid w:val="00B872E3"/>
    <w:rsid w:val="00B8734B"/>
    <w:rsid w:val="00B873A3"/>
    <w:rsid w:val="00B87405"/>
    <w:rsid w:val="00B874B7"/>
    <w:rsid w:val="00B87CFE"/>
    <w:rsid w:val="00B900AE"/>
    <w:rsid w:val="00B90788"/>
    <w:rsid w:val="00B907BF"/>
    <w:rsid w:val="00B90F88"/>
    <w:rsid w:val="00B91026"/>
    <w:rsid w:val="00B91541"/>
    <w:rsid w:val="00B916F1"/>
    <w:rsid w:val="00B91942"/>
    <w:rsid w:val="00B91A9F"/>
    <w:rsid w:val="00B91AB1"/>
    <w:rsid w:val="00B91B8B"/>
    <w:rsid w:val="00B91C04"/>
    <w:rsid w:val="00B921D6"/>
    <w:rsid w:val="00B922B8"/>
    <w:rsid w:val="00B9240D"/>
    <w:rsid w:val="00B925D5"/>
    <w:rsid w:val="00B92748"/>
    <w:rsid w:val="00B92A5A"/>
    <w:rsid w:val="00B92F4C"/>
    <w:rsid w:val="00B9359C"/>
    <w:rsid w:val="00B93ACA"/>
    <w:rsid w:val="00B93E39"/>
    <w:rsid w:val="00B93E5F"/>
    <w:rsid w:val="00B93EDA"/>
    <w:rsid w:val="00B93F7B"/>
    <w:rsid w:val="00B94563"/>
    <w:rsid w:val="00B94BE0"/>
    <w:rsid w:val="00B94BF2"/>
    <w:rsid w:val="00B94C82"/>
    <w:rsid w:val="00B94DD1"/>
    <w:rsid w:val="00B9516B"/>
    <w:rsid w:val="00B951CC"/>
    <w:rsid w:val="00B95261"/>
    <w:rsid w:val="00B95704"/>
    <w:rsid w:val="00B95A09"/>
    <w:rsid w:val="00B95D97"/>
    <w:rsid w:val="00B961EE"/>
    <w:rsid w:val="00B9649A"/>
    <w:rsid w:val="00B964E0"/>
    <w:rsid w:val="00B964F7"/>
    <w:rsid w:val="00B96684"/>
    <w:rsid w:val="00B96915"/>
    <w:rsid w:val="00B97E77"/>
    <w:rsid w:val="00BA043F"/>
    <w:rsid w:val="00BA04F1"/>
    <w:rsid w:val="00BA07B1"/>
    <w:rsid w:val="00BA1597"/>
    <w:rsid w:val="00BA1AF5"/>
    <w:rsid w:val="00BA1C2E"/>
    <w:rsid w:val="00BA1D28"/>
    <w:rsid w:val="00BA1EE3"/>
    <w:rsid w:val="00BA2148"/>
    <w:rsid w:val="00BA2242"/>
    <w:rsid w:val="00BA24BD"/>
    <w:rsid w:val="00BA28C5"/>
    <w:rsid w:val="00BA2A26"/>
    <w:rsid w:val="00BA2C49"/>
    <w:rsid w:val="00BA3110"/>
    <w:rsid w:val="00BA320B"/>
    <w:rsid w:val="00BA329F"/>
    <w:rsid w:val="00BA34BE"/>
    <w:rsid w:val="00BA3869"/>
    <w:rsid w:val="00BA39AF"/>
    <w:rsid w:val="00BA3BB0"/>
    <w:rsid w:val="00BA3DCD"/>
    <w:rsid w:val="00BA4075"/>
    <w:rsid w:val="00BA40A1"/>
    <w:rsid w:val="00BA4108"/>
    <w:rsid w:val="00BA4219"/>
    <w:rsid w:val="00BA4380"/>
    <w:rsid w:val="00BA4711"/>
    <w:rsid w:val="00BA48E1"/>
    <w:rsid w:val="00BA49A4"/>
    <w:rsid w:val="00BA4D37"/>
    <w:rsid w:val="00BA4E54"/>
    <w:rsid w:val="00BA4F92"/>
    <w:rsid w:val="00BA5151"/>
    <w:rsid w:val="00BA59D1"/>
    <w:rsid w:val="00BA5B58"/>
    <w:rsid w:val="00BA5B95"/>
    <w:rsid w:val="00BA680C"/>
    <w:rsid w:val="00BA69F5"/>
    <w:rsid w:val="00BA6CE1"/>
    <w:rsid w:val="00BA6FA6"/>
    <w:rsid w:val="00BA72CD"/>
    <w:rsid w:val="00BA74E5"/>
    <w:rsid w:val="00BA772A"/>
    <w:rsid w:val="00BA77FE"/>
    <w:rsid w:val="00BB01A0"/>
    <w:rsid w:val="00BB01B3"/>
    <w:rsid w:val="00BB0431"/>
    <w:rsid w:val="00BB06C9"/>
    <w:rsid w:val="00BB07CE"/>
    <w:rsid w:val="00BB0A4B"/>
    <w:rsid w:val="00BB0CEC"/>
    <w:rsid w:val="00BB0F61"/>
    <w:rsid w:val="00BB0FB7"/>
    <w:rsid w:val="00BB1025"/>
    <w:rsid w:val="00BB10DF"/>
    <w:rsid w:val="00BB13D7"/>
    <w:rsid w:val="00BB14A5"/>
    <w:rsid w:val="00BB17CB"/>
    <w:rsid w:val="00BB1C0E"/>
    <w:rsid w:val="00BB1F1D"/>
    <w:rsid w:val="00BB1FA6"/>
    <w:rsid w:val="00BB210F"/>
    <w:rsid w:val="00BB2152"/>
    <w:rsid w:val="00BB2186"/>
    <w:rsid w:val="00BB2390"/>
    <w:rsid w:val="00BB2FEF"/>
    <w:rsid w:val="00BB3228"/>
    <w:rsid w:val="00BB34F0"/>
    <w:rsid w:val="00BB3875"/>
    <w:rsid w:val="00BB3A6C"/>
    <w:rsid w:val="00BB3AF2"/>
    <w:rsid w:val="00BB3BEB"/>
    <w:rsid w:val="00BB3EBE"/>
    <w:rsid w:val="00BB3F05"/>
    <w:rsid w:val="00BB3FD9"/>
    <w:rsid w:val="00BB413E"/>
    <w:rsid w:val="00BB44F8"/>
    <w:rsid w:val="00BB472B"/>
    <w:rsid w:val="00BB490E"/>
    <w:rsid w:val="00BB4AE2"/>
    <w:rsid w:val="00BB4CC5"/>
    <w:rsid w:val="00BB4D23"/>
    <w:rsid w:val="00BB5668"/>
    <w:rsid w:val="00BB56BE"/>
    <w:rsid w:val="00BB597C"/>
    <w:rsid w:val="00BB5992"/>
    <w:rsid w:val="00BB59C2"/>
    <w:rsid w:val="00BB5A37"/>
    <w:rsid w:val="00BB5BF4"/>
    <w:rsid w:val="00BB5CAD"/>
    <w:rsid w:val="00BB6060"/>
    <w:rsid w:val="00BB610C"/>
    <w:rsid w:val="00BB62B8"/>
    <w:rsid w:val="00BB637D"/>
    <w:rsid w:val="00BB6404"/>
    <w:rsid w:val="00BB67DC"/>
    <w:rsid w:val="00BB6C29"/>
    <w:rsid w:val="00BB6C59"/>
    <w:rsid w:val="00BB6DAE"/>
    <w:rsid w:val="00BB72AB"/>
    <w:rsid w:val="00BB7370"/>
    <w:rsid w:val="00BB745F"/>
    <w:rsid w:val="00BB7499"/>
    <w:rsid w:val="00BB794A"/>
    <w:rsid w:val="00BB7955"/>
    <w:rsid w:val="00BB797F"/>
    <w:rsid w:val="00BB79EB"/>
    <w:rsid w:val="00BB7B97"/>
    <w:rsid w:val="00BB7F2F"/>
    <w:rsid w:val="00BC04BC"/>
    <w:rsid w:val="00BC051F"/>
    <w:rsid w:val="00BC08B1"/>
    <w:rsid w:val="00BC0E9B"/>
    <w:rsid w:val="00BC10FB"/>
    <w:rsid w:val="00BC1170"/>
    <w:rsid w:val="00BC1448"/>
    <w:rsid w:val="00BC164E"/>
    <w:rsid w:val="00BC16BB"/>
    <w:rsid w:val="00BC1924"/>
    <w:rsid w:val="00BC1D13"/>
    <w:rsid w:val="00BC2021"/>
    <w:rsid w:val="00BC20A8"/>
    <w:rsid w:val="00BC2D91"/>
    <w:rsid w:val="00BC32D4"/>
    <w:rsid w:val="00BC3542"/>
    <w:rsid w:val="00BC3935"/>
    <w:rsid w:val="00BC4606"/>
    <w:rsid w:val="00BC473C"/>
    <w:rsid w:val="00BC4792"/>
    <w:rsid w:val="00BC494F"/>
    <w:rsid w:val="00BC4A2A"/>
    <w:rsid w:val="00BC50A7"/>
    <w:rsid w:val="00BC5664"/>
    <w:rsid w:val="00BC58EC"/>
    <w:rsid w:val="00BC5B6E"/>
    <w:rsid w:val="00BC6098"/>
    <w:rsid w:val="00BC6303"/>
    <w:rsid w:val="00BC6400"/>
    <w:rsid w:val="00BC6C14"/>
    <w:rsid w:val="00BC6C2A"/>
    <w:rsid w:val="00BC6CD6"/>
    <w:rsid w:val="00BC6D9D"/>
    <w:rsid w:val="00BC7445"/>
    <w:rsid w:val="00BC7483"/>
    <w:rsid w:val="00BC7BFB"/>
    <w:rsid w:val="00BC7D2E"/>
    <w:rsid w:val="00BC7E3C"/>
    <w:rsid w:val="00BD000E"/>
    <w:rsid w:val="00BD0142"/>
    <w:rsid w:val="00BD020D"/>
    <w:rsid w:val="00BD02EF"/>
    <w:rsid w:val="00BD09FD"/>
    <w:rsid w:val="00BD0A47"/>
    <w:rsid w:val="00BD0EDC"/>
    <w:rsid w:val="00BD10C2"/>
    <w:rsid w:val="00BD1908"/>
    <w:rsid w:val="00BD1A8F"/>
    <w:rsid w:val="00BD1BB7"/>
    <w:rsid w:val="00BD1C29"/>
    <w:rsid w:val="00BD2057"/>
    <w:rsid w:val="00BD21EB"/>
    <w:rsid w:val="00BD2338"/>
    <w:rsid w:val="00BD235A"/>
    <w:rsid w:val="00BD2720"/>
    <w:rsid w:val="00BD2733"/>
    <w:rsid w:val="00BD2A19"/>
    <w:rsid w:val="00BD2DA7"/>
    <w:rsid w:val="00BD2E71"/>
    <w:rsid w:val="00BD2F30"/>
    <w:rsid w:val="00BD2F94"/>
    <w:rsid w:val="00BD3B71"/>
    <w:rsid w:val="00BD3BF1"/>
    <w:rsid w:val="00BD3C1E"/>
    <w:rsid w:val="00BD3C36"/>
    <w:rsid w:val="00BD3CF8"/>
    <w:rsid w:val="00BD3FAD"/>
    <w:rsid w:val="00BD4114"/>
    <w:rsid w:val="00BD42BB"/>
    <w:rsid w:val="00BD433E"/>
    <w:rsid w:val="00BD4486"/>
    <w:rsid w:val="00BD4812"/>
    <w:rsid w:val="00BD4DD9"/>
    <w:rsid w:val="00BD4E72"/>
    <w:rsid w:val="00BD5134"/>
    <w:rsid w:val="00BD539A"/>
    <w:rsid w:val="00BD545C"/>
    <w:rsid w:val="00BD5755"/>
    <w:rsid w:val="00BD58AE"/>
    <w:rsid w:val="00BD5DB6"/>
    <w:rsid w:val="00BD6BEF"/>
    <w:rsid w:val="00BD6C34"/>
    <w:rsid w:val="00BD6DB7"/>
    <w:rsid w:val="00BD6F23"/>
    <w:rsid w:val="00BD74CC"/>
    <w:rsid w:val="00BD790E"/>
    <w:rsid w:val="00BD7A57"/>
    <w:rsid w:val="00BD7B91"/>
    <w:rsid w:val="00BD7E42"/>
    <w:rsid w:val="00BE0267"/>
    <w:rsid w:val="00BE0306"/>
    <w:rsid w:val="00BE04B2"/>
    <w:rsid w:val="00BE061F"/>
    <w:rsid w:val="00BE0628"/>
    <w:rsid w:val="00BE0B03"/>
    <w:rsid w:val="00BE0D9A"/>
    <w:rsid w:val="00BE0F87"/>
    <w:rsid w:val="00BE104B"/>
    <w:rsid w:val="00BE136D"/>
    <w:rsid w:val="00BE15DF"/>
    <w:rsid w:val="00BE17D8"/>
    <w:rsid w:val="00BE18DB"/>
    <w:rsid w:val="00BE1C92"/>
    <w:rsid w:val="00BE1CA6"/>
    <w:rsid w:val="00BE1D42"/>
    <w:rsid w:val="00BE2507"/>
    <w:rsid w:val="00BE2525"/>
    <w:rsid w:val="00BE26B6"/>
    <w:rsid w:val="00BE2854"/>
    <w:rsid w:val="00BE285F"/>
    <w:rsid w:val="00BE2A0F"/>
    <w:rsid w:val="00BE2D4F"/>
    <w:rsid w:val="00BE2D91"/>
    <w:rsid w:val="00BE2E17"/>
    <w:rsid w:val="00BE3094"/>
    <w:rsid w:val="00BE37BE"/>
    <w:rsid w:val="00BE3CCB"/>
    <w:rsid w:val="00BE3CE8"/>
    <w:rsid w:val="00BE3D1D"/>
    <w:rsid w:val="00BE3FC0"/>
    <w:rsid w:val="00BE4057"/>
    <w:rsid w:val="00BE47C1"/>
    <w:rsid w:val="00BE4A6E"/>
    <w:rsid w:val="00BE4D34"/>
    <w:rsid w:val="00BE508C"/>
    <w:rsid w:val="00BE5135"/>
    <w:rsid w:val="00BE5268"/>
    <w:rsid w:val="00BE5323"/>
    <w:rsid w:val="00BE5916"/>
    <w:rsid w:val="00BE6166"/>
    <w:rsid w:val="00BE6387"/>
    <w:rsid w:val="00BE67FB"/>
    <w:rsid w:val="00BE6E4E"/>
    <w:rsid w:val="00BE7162"/>
    <w:rsid w:val="00BE716A"/>
    <w:rsid w:val="00BE7735"/>
    <w:rsid w:val="00BE798C"/>
    <w:rsid w:val="00BE7D51"/>
    <w:rsid w:val="00BF0091"/>
    <w:rsid w:val="00BF0579"/>
    <w:rsid w:val="00BF06C0"/>
    <w:rsid w:val="00BF06CC"/>
    <w:rsid w:val="00BF0BC8"/>
    <w:rsid w:val="00BF0E87"/>
    <w:rsid w:val="00BF12AE"/>
    <w:rsid w:val="00BF14A0"/>
    <w:rsid w:val="00BF15A0"/>
    <w:rsid w:val="00BF15DE"/>
    <w:rsid w:val="00BF175B"/>
    <w:rsid w:val="00BF1A9C"/>
    <w:rsid w:val="00BF200A"/>
    <w:rsid w:val="00BF2868"/>
    <w:rsid w:val="00BF2AC3"/>
    <w:rsid w:val="00BF2B6B"/>
    <w:rsid w:val="00BF2C05"/>
    <w:rsid w:val="00BF316B"/>
    <w:rsid w:val="00BF319D"/>
    <w:rsid w:val="00BF3585"/>
    <w:rsid w:val="00BF35B9"/>
    <w:rsid w:val="00BF3AFE"/>
    <w:rsid w:val="00BF3F05"/>
    <w:rsid w:val="00BF4416"/>
    <w:rsid w:val="00BF445A"/>
    <w:rsid w:val="00BF4B1A"/>
    <w:rsid w:val="00BF4CE2"/>
    <w:rsid w:val="00BF4F50"/>
    <w:rsid w:val="00BF4FB5"/>
    <w:rsid w:val="00BF51B7"/>
    <w:rsid w:val="00BF557B"/>
    <w:rsid w:val="00BF6237"/>
    <w:rsid w:val="00BF6690"/>
    <w:rsid w:val="00BF66D1"/>
    <w:rsid w:val="00BF6756"/>
    <w:rsid w:val="00BF6A07"/>
    <w:rsid w:val="00BF6C96"/>
    <w:rsid w:val="00BF6D3E"/>
    <w:rsid w:val="00BF7064"/>
    <w:rsid w:val="00BF7176"/>
    <w:rsid w:val="00BF7686"/>
    <w:rsid w:val="00BF77D9"/>
    <w:rsid w:val="00BF781A"/>
    <w:rsid w:val="00BF7AB6"/>
    <w:rsid w:val="00BF7C2E"/>
    <w:rsid w:val="00BF7E52"/>
    <w:rsid w:val="00BF7F66"/>
    <w:rsid w:val="00BF7F7B"/>
    <w:rsid w:val="00C002D4"/>
    <w:rsid w:val="00C004FF"/>
    <w:rsid w:val="00C00994"/>
    <w:rsid w:val="00C0148C"/>
    <w:rsid w:val="00C014E3"/>
    <w:rsid w:val="00C0165C"/>
    <w:rsid w:val="00C01AC5"/>
    <w:rsid w:val="00C01E25"/>
    <w:rsid w:val="00C021CF"/>
    <w:rsid w:val="00C021EF"/>
    <w:rsid w:val="00C02499"/>
    <w:rsid w:val="00C0251F"/>
    <w:rsid w:val="00C025F1"/>
    <w:rsid w:val="00C026CA"/>
    <w:rsid w:val="00C02D2D"/>
    <w:rsid w:val="00C02DD3"/>
    <w:rsid w:val="00C0301F"/>
    <w:rsid w:val="00C032A3"/>
    <w:rsid w:val="00C035D7"/>
    <w:rsid w:val="00C0361B"/>
    <w:rsid w:val="00C0366F"/>
    <w:rsid w:val="00C037C1"/>
    <w:rsid w:val="00C03B9E"/>
    <w:rsid w:val="00C03F99"/>
    <w:rsid w:val="00C0444C"/>
    <w:rsid w:val="00C04542"/>
    <w:rsid w:val="00C04BA8"/>
    <w:rsid w:val="00C04D8F"/>
    <w:rsid w:val="00C04DE0"/>
    <w:rsid w:val="00C04E00"/>
    <w:rsid w:val="00C051E4"/>
    <w:rsid w:val="00C05485"/>
    <w:rsid w:val="00C05588"/>
    <w:rsid w:val="00C05F72"/>
    <w:rsid w:val="00C06354"/>
    <w:rsid w:val="00C0642D"/>
    <w:rsid w:val="00C06605"/>
    <w:rsid w:val="00C0663B"/>
    <w:rsid w:val="00C06687"/>
    <w:rsid w:val="00C066D1"/>
    <w:rsid w:val="00C066D5"/>
    <w:rsid w:val="00C0683B"/>
    <w:rsid w:val="00C06F6A"/>
    <w:rsid w:val="00C07050"/>
    <w:rsid w:val="00C071B4"/>
    <w:rsid w:val="00C0733F"/>
    <w:rsid w:val="00C074CE"/>
    <w:rsid w:val="00C07557"/>
    <w:rsid w:val="00C075A2"/>
    <w:rsid w:val="00C07971"/>
    <w:rsid w:val="00C07DE1"/>
    <w:rsid w:val="00C07E60"/>
    <w:rsid w:val="00C10379"/>
    <w:rsid w:val="00C10A13"/>
    <w:rsid w:val="00C10AAF"/>
    <w:rsid w:val="00C10DCE"/>
    <w:rsid w:val="00C11676"/>
    <w:rsid w:val="00C11740"/>
    <w:rsid w:val="00C118BC"/>
    <w:rsid w:val="00C12140"/>
    <w:rsid w:val="00C12489"/>
    <w:rsid w:val="00C12A0D"/>
    <w:rsid w:val="00C12D99"/>
    <w:rsid w:val="00C12DBA"/>
    <w:rsid w:val="00C12ED3"/>
    <w:rsid w:val="00C130AE"/>
    <w:rsid w:val="00C130BB"/>
    <w:rsid w:val="00C131AA"/>
    <w:rsid w:val="00C13644"/>
    <w:rsid w:val="00C1386F"/>
    <w:rsid w:val="00C138ED"/>
    <w:rsid w:val="00C13906"/>
    <w:rsid w:val="00C13CAD"/>
    <w:rsid w:val="00C13CD8"/>
    <w:rsid w:val="00C1452D"/>
    <w:rsid w:val="00C1487B"/>
    <w:rsid w:val="00C14994"/>
    <w:rsid w:val="00C14AC2"/>
    <w:rsid w:val="00C15030"/>
    <w:rsid w:val="00C1571B"/>
    <w:rsid w:val="00C157D2"/>
    <w:rsid w:val="00C157E1"/>
    <w:rsid w:val="00C15BFB"/>
    <w:rsid w:val="00C15CE3"/>
    <w:rsid w:val="00C15FD7"/>
    <w:rsid w:val="00C16062"/>
    <w:rsid w:val="00C16756"/>
    <w:rsid w:val="00C167F2"/>
    <w:rsid w:val="00C16845"/>
    <w:rsid w:val="00C16E05"/>
    <w:rsid w:val="00C17183"/>
    <w:rsid w:val="00C17236"/>
    <w:rsid w:val="00C17654"/>
    <w:rsid w:val="00C178A8"/>
    <w:rsid w:val="00C178CD"/>
    <w:rsid w:val="00C17A2C"/>
    <w:rsid w:val="00C2057B"/>
    <w:rsid w:val="00C2071A"/>
    <w:rsid w:val="00C2097D"/>
    <w:rsid w:val="00C20C8C"/>
    <w:rsid w:val="00C20DB9"/>
    <w:rsid w:val="00C21150"/>
    <w:rsid w:val="00C219A6"/>
    <w:rsid w:val="00C21D73"/>
    <w:rsid w:val="00C21E49"/>
    <w:rsid w:val="00C21F11"/>
    <w:rsid w:val="00C2218B"/>
    <w:rsid w:val="00C222AE"/>
    <w:rsid w:val="00C2231B"/>
    <w:rsid w:val="00C22448"/>
    <w:rsid w:val="00C2266C"/>
    <w:rsid w:val="00C2277D"/>
    <w:rsid w:val="00C227E9"/>
    <w:rsid w:val="00C22D7D"/>
    <w:rsid w:val="00C22F2D"/>
    <w:rsid w:val="00C22FA1"/>
    <w:rsid w:val="00C231F4"/>
    <w:rsid w:val="00C23495"/>
    <w:rsid w:val="00C23497"/>
    <w:rsid w:val="00C2363C"/>
    <w:rsid w:val="00C23B0C"/>
    <w:rsid w:val="00C2452D"/>
    <w:rsid w:val="00C248CC"/>
    <w:rsid w:val="00C24BE8"/>
    <w:rsid w:val="00C24EA3"/>
    <w:rsid w:val="00C2525A"/>
    <w:rsid w:val="00C252C4"/>
    <w:rsid w:val="00C253AF"/>
    <w:rsid w:val="00C2568E"/>
    <w:rsid w:val="00C25B74"/>
    <w:rsid w:val="00C25EAC"/>
    <w:rsid w:val="00C25F94"/>
    <w:rsid w:val="00C2611D"/>
    <w:rsid w:val="00C263BA"/>
    <w:rsid w:val="00C265E5"/>
    <w:rsid w:val="00C2682B"/>
    <w:rsid w:val="00C272EA"/>
    <w:rsid w:val="00C2743A"/>
    <w:rsid w:val="00C274A0"/>
    <w:rsid w:val="00C27680"/>
    <w:rsid w:val="00C276F9"/>
    <w:rsid w:val="00C27850"/>
    <w:rsid w:val="00C27967"/>
    <w:rsid w:val="00C27ED7"/>
    <w:rsid w:val="00C27FEF"/>
    <w:rsid w:val="00C30303"/>
    <w:rsid w:val="00C3039F"/>
    <w:rsid w:val="00C3046C"/>
    <w:rsid w:val="00C308F5"/>
    <w:rsid w:val="00C30B61"/>
    <w:rsid w:val="00C31619"/>
    <w:rsid w:val="00C3162F"/>
    <w:rsid w:val="00C31787"/>
    <w:rsid w:val="00C31BE5"/>
    <w:rsid w:val="00C31F57"/>
    <w:rsid w:val="00C322C1"/>
    <w:rsid w:val="00C32326"/>
    <w:rsid w:val="00C32346"/>
    <w:rsid w:val="00C324D1"/>
    <w:rsid w:val="00C325D4"/>
    <w:rsid w:val="00C32620"/>
    <w:rsid w:val="00C32886"/>
    <w:rsid w:val="00C3297D"/>
    <w:rsid w:val="00C32F52"/>
    <w:rsid w:val="00C32FFC"/>
    <w:rsid w:val="00C3331F"/>
    <w:rsid w:val="00C33573"/>
    <w:rsid w:val="00C3376B"/>
    <w:rsid w:val="00C337C3"/>
    <w:rsid w:val="00C3390B"/>
    <w:rsid w:val="00C33D74"/>
    <w:rsid w:val="00C33EF0"/>
    <w:rsid w:val="00C345BA"/>
    <w:rsid w:val="00C345E9"/>
    <w:rsid w:val="00C347BA"/>
    <w:rsid w:val="00C348CF"/>
    <w:rsid w:val="00C349F8"/>
    <w:rsid w:val="00C34B29"/>
    <w:rsid w:val="00C34B7A"/>
    <w:rsid w:val="00C34CB0"/>
    <w:rsid w:val="00C34E36"/>
    <w:rsid w:val="00C34E99"/>
    <w:rsid w:val="00C354AA"/>
    <w:rsid w:val="00C35789"/>
    <w:rsid w:val="00C35D1C"/>
    <w:rsid w:val="00C35EC7"/>
    <w:rsid w:val="00C369BD"/>
    <w:rsid w:val="00C36D2E"/>
    <w:rsid w:val="00C36DC5"/>
    <w:rsid w:val="00C3708C"/>
    <w:rsid w:val="00C3743A"/>
    <w:rsid w:val="00C37768"/>
    <w:rsid w:val="00C37C6B"/>
    <w:rsid w:val="00C40183"/>
    <w:rsid w:val="00C40603"/>
    <w:rsid w:val="00C40659"/>
    <w:rsid w:val="00C4098F"/>
    <w:rsid w:val="00C40AB9"/>
    <w:rsid w:val="00C40AFD"/>
    <w:rsid w:val="00C40C13"/>
    <w:rsid w:val="00C412E1"/>
    <w:rsid w:val="00C416A1"/>
    <w:rsid w:val="00C422CE"/>
    <w:rsid w:val="00C424A5"/>
    <w:rsid w:val="00C42722"/>
    <w:rsid w:val="00C42A5E"/>
    <w:rsid w:val="00C42A8D"/>
    <w:rsid w:val="00C42D10"/>
    <w:rsid w:val="00C42F04"/>
    <w:rsid w:val="00C43335"/>
    <w:rsid w:val="00C43E68"/>
    <w:rsid w:val="00C446D4"/>
    <w:rsid w:val="00C45172"/>
    <w:rsid w:val="00C452F8"/>
    <w:rsid w:val="00C4543A"/>
    <w:rsid w:val="00C45F37"/>
    <w:rsid w:val="00C46896"/>
    <w:rsid w:val="00C46A30"/>
    <w:rsid w:val="00C46E7F"/>
    <w:rsid w:val="00C46ED7"/>
    <w:rsid w:val="00C47182"/>
    <w:rsid w:val="00C47409"/>
    <w:rsid w:val="00C4769E"/>
    <w:rsid w:val="00C476F6"/>
    <w:rsid w:val="00C47852"/>
    <w:rsid w:val="00C478C6"/>
    <w:rsid w:val="00C47A36"/>
    <w:rsid w:val="00C47DAA"/>
    <w:rsid w:val="00C47F43"/>
    <w:rsid w:val="00C47FE1"/>
    <w:rsid w:val="00C503DF"/>
    <w:rsid w:val="00C50873"/>
    <w:rsid w:val="00C50B3E"/>
    <w:rsid w:val="00C50DFB"/>
    <w:rsid w:val="00C50EFB"/>
    <w:rsid w:val="00C5190E"/>
    <w:rsid w:val="00C51C9D"/>
    <w:rsid w:val="00C51F95"/>
    <w:rsid w:val="00C52163"/>
    <w:rsid w:val="00C5257C"/>
    <w:rsid w:val="00C5258B"/>
    <w:rsid w:val="00C527AE"/>
    <w:rsid w:val="00C5298D"/>
    <w:rsid w:val="00C52BE6"/>
    <w:rsid w:val="00C52C29"/>
    <w:rsid w:val="00C52C3A"/>
    <w:rsid w:val="00C52D48"/>
    <w:rsid w:val="00C53052"/>
    <w:rsid w:val="00C53168"/>
    <w:rsid w:val="00C53620"/>
    <w:rsid w:val="00C53728"/>
    <w:rsid w:val="00C53940"/>
    <w:rsid w:val="00C5454B"/>
    <w:rsid w:val="00C54632"/>
    <w:rsid w:val="00C5471B"/>
    <w:rsid w:val="00C547C1"/>
    <w:rsid w:val="00C54AEF"/>
    <w:rsid w:val="00C54D67"/>
    <w:rsid w:val="00C551D6"/>
    <w:rsid w:val="00C5530F"/>
    <w:rsid w:val="00C55767"/>
    <w:rsid w:val="00C55AA7"/>
    <w:rsid w:val="00C55B98"/>
    <w:rsid w:val="00C560CE"/>
    <w:rsid w:val="00C56307"/>
    <w:rsid w:val="00C56916"/>
    <w:rsid w:val="00C57082"/>
    <w:rsid w:val="00C570B6"/>
    <w:rsid w:val="00C57410"/>
    <w:rsid w:val="00C5741C"/>
    <w:rsid w:val="00C574DE"/>
    <w:rsid w:val="00C5757E"/>
    <w:rsid w:val="00C57825"/>
    <w:rsid w:val="00C579E0"/>
    <w:rsid w:val="00C57BA2"/>
    <w:rsid w:val="00C60601"/>
    <w:rsid w:val="00C6068E"/>
    <w:rsid w:val="00C60770"/>
    <w:rsid w:val="00C60AD8"/>
    <w:rsid w:val="00C61271"/>
    <w:rsid w:val="00C615F6"/>
    <w:rsid w:val="00C61B12"/>
    <w:rsid w:val="00C61D41"/>
    <w:rsid w:val="00C62302"/>
    <w:rsid w:val="00C624D5"/>
    <w:rsid w:val="00C6259D"/>
    <w:rsid w:val="00C629A8"/>
    <w:rsid w:val="00C62DB0"/>
    <w:rsid w:val="00C63129"/>
    <w:rsid w:val="00C639F9"/>
    <w:rsid w:val="00C63D4E"/>
    <w:rsid w:val="00C645CF"/>
    <w:rsid w:val="00C6460B"/>
    <w:rsid w:val="00C64E11"/>
    <w:rsid w:val="00C65466"/>
    <w:rsid w:val="00C65D5F"/>
    <w:rsid w:val="00C65F85"/>
    <w:rsid w:val="00C663CB"/>
    <w:rsid w:val="00C668DA"/>
    <w:rsid w:val="00C66B16"/>
    <w:rsid w:val="00C66C03"/>
    <w:rsid w:val="00C66E94"/>
    <w:rsid w:val="00C67033"/>
    <w:rsid w:val="00C67072"/>
    <w:rsid w:val="00C67371"/>
    <w:rsid w:val="00C678B6"/>
    <w:rsid w:val="00C67A40"/>
    <w:rsid w:val="00C67FE7"/>
    <w:rsid w:val="00C7070D"/>
    <w:rsid w:val="00C70C47"/>
    <w:rsid w:val="00C70CA9"/>
    <w:rsid w:val="00C70F67"/>
    <w:rsid w:val="00C717BB"/>
    <w:rsid w:val="00C71A35"/>
    <w:rsid w:val="00C71B79"/>
    <w:rsid w:val="00C71D68"/>
    <w:rsid w:val="00C71F1C"/>
    <w:rsid w:val="00C71F60"/>
    <w:rsid w:val="00C71FB8"/>
    <w:rsid w:val="00C7202D"/>
    <w:rsid w:val="00C723C4"/>
    <w:rsid w:val="00C7252D"/>
    <w:rsid w:val="00C72592"/>
    <w:rsid w:val="00C72CE3"/>
    <w:rsid w:val="00C7325B"/>
    <w:rsid w:val="00C732A5"/>
    <w:rsid w:val="00C734D7"/>
    <w:rsid w:val="00C7355E"/>
    <w:rsid w:val="00C738B0"/>
    <w:rsid w:val="00C73A02"/>
    <w:rsid w:val="00C73A24"/>
    <w:rsid w:val="00C73A6A"/>
    <w:rsid w:val="00C73B40"/>
    <w:rsid w:val="00C73CCB"/>
    <w:rsid w:val="00C74BF8"/>
    <w:rsid w:val="00C74CD9"/>
    <w:rsid w:val="00C7530D"/>
    <w:rsid w:val="00C75428"/>
    <w:rsid w:val="00C756D1"/>
    <w:rsid w:val="00C765C6"/>
    <w:rsid w:val="00C77253"/>
    <w:rsid w:val="00C77418"/>
    <w:rsid w:val="00C7753F"/>
    <w:rsid w:val="00C775E7"/>
    <w:rsid w:val="00C77A4F"/>
    <w:rsid w:val="00C77D5A"/>
    <w:rsid w:val="00C77EA9"/>
    <w:rsid w:val="00C77ECA"/>
    <w:rsid w:val="00C801A9"/>
    <w:rsid w:val="00C801FE"/>
    <w:rsid w:val="00C80325"/>
    <w:rsid w:val="00C8039D"/>
    <w:rsid w:val="00C8058A"/>
    <w:rsid w:val="00C80766"/>
    <w:rsid w:val="00C80D59"/>
    <w:rsid w:val="00C80DBC"/>
    <w:rsid w:val="00C8156F"/>
    <w:rsid w:val="00C81C63"/>
    <w:rsid w:val="00C81CC1"/>
    <w:rsid w:val="00C81D85"/>
    <w:rsid w:val="00C8211D"/>
    <w:rsid w:val="00C8232B"/>
    <w:rsid w:val="00C82A70"/>
    <w:rsid w:val="00C82F6D"/>
    <w:rsid w:val="00C83426"/>
    <w:rsid w:val="00C837E6"/>
    <w:rsid w:val="00C8389B"/>
    <w:rsid w:val="00C838B0"/>
    <w:rsid w:val="00C83916"/>
    <w:rsid w:val="00C83C9A"/>
    <w:rsid w:val="00C83E44"/>
    <w:rsid w:val="00C84123"/>
    <w:rsid w:val="00C8413D"/>
    <w:rsid w:val="00C84214"/>
    <w:rsid w:val="00C846E1"/>
    <w:rsid w:val="00C84A03"/>
    <w:rsid w:val="00C84B9E"/>
    <w:rsid w:val="00C84BAE"/>
    <w:rsid w:val="00C84C35"/>
    <w:rsid w:val="00C84D90"/>
    <w:rsid w:val="00C84F04"/>
    <w:rsid w:val="00C84F8F"/>
    <w:rsid w:val="00C85045"/>
    <w:rsid w:val="00C855AF"/>
    <w:rsid w:val="00C857FD"/>
    <w:rsid w:val="00C85948"/>
    <w:rsid w:val="00C8596E"/>
    <w:rsid w:val="00C85DDA"/>
    <w:rsid w:val="00C8631A"/>
    <w:rsid w:val="00C86343"/>
    <w:rsid w:val="00C86592"/>
    <w:rsid w:val="00C8660A"/>
    <w:rsid w:val="00C866B6"/>
    <w:rsid w:val="00C866EF"/>
    <w:rsid w:val="00C86898"/>
    <w:rsid w:val="00C86FB2"/>
    <w:rsid w:val="00C87A9A"/>
    <w:rsid w:val="00C87F33"/>
    <w:rsid w:val="00C901D9"/>
    <w:rsid w:val="00C902E7"/>
    <w:rsid w:val="00C90980"/>
    <w:rsid w:val="00C9098E"/>
    <w:rsid w:val="00C90B21"/>
    <w:rsid w:val="00C90B4C"/>
    <w:rsid w:val="00C90E21"/>
    <w:rsid w:val="00C91120"/>
    <w:rsid w:val="00C91496"/>
    <w:rsid w:val="00C914A3"/>
    <w:rsid w:val="00C91720"/>
    <w:rsid w:val="00C918F8"/>
    <w:rsid w:val="00C91932"/>
    <w:rsid w:val="00C919CF"/>
    <w:rsid w:val="00C91CF0"/>
    <w:rsid w:val="00C92308"/>
    <w:rsid w:val="00C92745"/>
    <w:rsid w:val="00C927FD"/>
    <w:rsid w:val="00C929A2"/>
    <w:rsid w:val="00C93021"/>
    <w:rsid w:val="00C9322F"/>
    <w:rsid w:val="00C93410"/>
    <w:rsid w:val="00C93508"/>
    <w:rsid w:val="00C93B0F"/>
    <w:rsid w:val="00C93BB4"/>
    <w:rsid w:val="00C93D10"/>
    <w:rsid w:val="00C93E13"/>
    <w:rsid w:val="00C9456A"/>
    <w:rsid w:val="00C947B7"/>
    <w:rsid w:val="00C94A2A"/>
    <w:rsid w:val="00C94A3D"/>
    <w:rsid w:val="00C94C49"/>
    <w:rsid w:val="00C94C87"/>
    <w:rsid w:val="00C94D83"/>
    <w:rsid w:val="00C94EED"/>
    <w:rsid w:val="00C94FAA"/>
    <w:rsid w:val="00C95048"/>
    <w:rsid w:val="00C95590"/>
    <w:rsid w:val="00C957B3"/>
    <w:rsid w:val="00C959B0"/>
    <w:rsid w:val="00C95C71"/>
    <w:rsid w:val="00C95D3A"/>
    <w:rsid w:val="00C95FCB"/>
    <w:rsid w:val="00C96368"/>
    <w:rsid w:val="00C96653"/>
    <w:rsid w:val="00C96675"/>
    <w:rsid w:val="00C968BE"/>
    <w:rsid w:val="00C96975"/>
    <w:rsid w:val="00C96A40"/>
    <w:rsid w:val="00C96B26"/>
    <w:rsid w:val="00C96D29"/>
    <w:rsid w:val="00C97232"/>
    <w:rsid w:val="00C972DE"/>
    <w:rsid w:val="00C9762F"/>
    <w:rsid w:val="00C9785D"/>
    <w:rsid w:val="00C97905"/>
    <w:rsid w:val="00C97AE4"/>
    <w:rsid w:val="00C97BC3"/>
    <w:rsid w:val="00C97E80"/>
    <w:rsid w:val="00CA0023"/>
    <w:rsid w:val="00CA034A"/>
    <w:rsid w:val="00CA042D"/>
    <w:rsid w:val="00CA06BB"/>
    <w:rsid w:val="00CA080F"/>
    <w:rsid w:val="00CA14FF"/>
    <w:rsid w:val="00CA16E3"/>
    <w:rsid w:val="00CA192C"/>
    <w:rsid w:val="00CA1972"/>
    <w:rsid w:val="00CA1D14"/>
    <w:rsid w:val="00CA2371"/>
    <w:rsid w:val="00CA242B"/>
    <w:rsid w:val="00CA24C1"/>
    <w:rsid w:val="00CA2B0F"/>
    <w:rsid w:val="00CA2C85"/>
    <w:rsid w:val="00CA2F84"/>
    <w:rsid w:val="00CA375F"/>
    <w:rsid w:val="00CA3A88"/>
    <w:rsid w:val="00CA3E15"/>
    <w:rsid w:val="00CA4277"/>
    <w:rsid w:val="00CA428F"/>
    <w:rsid w:val="00CA4B57"/>
    <w:rsid w:val="00CA5620"/>
    <w:rsid w:val="00CA578C"/>
    <w:rsid w:val="00CA5A1D"/>
    <w:rsid w:val="00CA5AAD"/>
    <w:rsid w:val="00CA5B49"/>
    <w:rsid w:val="00CA5BA2"/>
    <w:rsid w:val="00CA5E98"/>
    <w:rsid w:val="00CA630E"/>
    <w:rsid w:val="00CA68ED"/>
    <w:rsid w:val="00CA6ACC"/>
    <w:rsid w:val="00CA6DE3"/>
    <w:rsid w:val="00CA70E1"/>
    <w:rsid w:val="00CA7685"/>
    <w:rsid w:val="00CA7729"/>
    <w:rsid w:val="00CA7B44"/>
    <w:rsid w:val="00CA7C18"/>
    <w:rsid w:val="00CA7CD1"/>
    <w:rsid w:val="00CB009B"/>
    <w:rsid w:val="00CB00DB"/>
    <w:rsid w:val="00CB04AA"/>
    <w:rsid w:val="00CB0676"/>
    <w:rsid w:val="00CB091B"/>
    <w:rsid w:val="00CB0B04"/>
    <w:rsid w:val="00CB0CB6"/>
    <w:rsid w:val="00CB0E24"/>
    <w:rsid w:val="00CB0F93"/>
    <w:rsid w:val="00CB1235"/>
    <w:rsid w:val="00CB1348"/>
    <w:rsid w:val="00CB1B24"/>
    <w:rsid w:val="00CB1D60"/>
    <w:rsid w:val="00CB1EBC"/>
    <w:rsid w:val="00CB1FAA"/>
    <w:rsid w:val="00CB2390"/>
    <w:rsid w:val="00CB28D6"/>
    <w:rsid w:val="00CB2BCF"/>
    <w:rsid w:val="00CB30AC"/>
    <w:rsid w:val="00CB394F"/>
    <w:rsid w:val="00CB3958"/>
    <w:rsid w:val="00CB3A45"/>
    <w:rsid w:val="00CB3CC6"/>
    <w:rsid w:val="00CB3DC0"/>
    <w:rsid w:val="00CB3F0D"/>
    <w:rsid w:val="00CB40B3"/>
    <w:rsid w:val="00CB46F0"/>
    <w:rsid w:val="00CB4B1F"/>
    <w:rsid w:val="00CB4C95"/>
    <w:rsid w:val="00CB4F1D"/>
    <w:rsid w:val="00CB54C9"/>
    <w:rsid w:val="00CB568F"/>
    <w:rsid w:val="00CB5901"/>
    <w:rsid w:val="00CB5B10"/>
    <w:rsid w:val="00CB6A32"/>
    <w:rsid w:val="00CB6BB1"/>
    <w:rsid w:val="00CB6C9A"/>
    <w:rsid w:val="00CB6F3D"/>
    <w:rsid w:val="00CB7059"/>
    <w:rsid w:val="00CB749C"/>
    <w:rsid w:val="00CB7513"/>
    <w:rsid w:val="00CB75F1"/>
    <w:rsid w:val="00CB7D78"/>
    <w:rsid w:val="00CB7E5B"/>
    <w:rsid w:val="00CC09C4"/>
    <w:rsid w:val="00CC0A63"/>
    <w:rsid w:val="00CC0ABF"/>
    <w:rsid w:val="00CC1191"/>
    <w:rsid w:val="00CC16DF"/>
    <w:rsid w:val="00CC284B"/>
    <w:rsid w:val="00CC2CDE"/>
    <w:rsid w:val="00CC2D77"/>
    <w:rsid w:val="00CC30B3"/>
    <w:rsid w:val="00CC3226"/>
    <w:rsid w:val="00CC333E"/>
    <w:rsid w:val="00CC3667"/>
    <w:rsid w:val="00CC3883"/>
    <w:rsid w:val="00CC3BAE"/>
    <w:rsid w:val="00CC3BCC"/>
    <w:rsid w:val="00CC4024"/>
    <w:rsid w:val="00CC40E2"/>
    <w:rsid w:val="00CC4B51"/>
    <w:rsid w:val="00CC51FA"/>
    <w:rsid w:val="00CC53E2"/>
    <w:rsid w:val="00CC54ED"/>
    <w:rsid w:val="00CC55EA"/>
    <w:rsid w:val="00CC5CC7"/>
    <w:rsid w:val="00CC5EB2"/>
    <w:rsid w:val="00CC5F90"/>
    <w:rsid w:val="00CC60B3"/>
    <w:rsid w:val="00CC630D"/>
    <w:rsid w:val="00CC649C"/>
    <w:rsid w:val="00CC6824"/>
    <w:rsid w:val="00CC68E7"/>
    <w:rsid w:val="00CC6E9C"/>
    <w:rsid w:val="00CC6F04"/>
    <w:rsid w:val="00CC6F34"/>
    <w:rsid w:val="00CC7132"/>
    <w:rsid w:val="00CC72FB"/>
    <w:rsid w:val="00CC730B"/>
    <w:rsid w:val="00CC76AA"/>
    <w:rsid w:val="00CC7A35"/>
    <w:rsid w:val="00CC7D27"/>
    <w:rsid w:val="00CD017F"/>
    <w:rsid w:val="00CD0563"/>
    <w:rsid w:val="00CD08A9"/>
    <w:rsid w:val="00CD0982"/>
    <w:rsid w:val="00CD0BA7"/>
    <w:rsid w:val="00CD0CE9"/>
    <w:rsid w:val="00CD0DCA"/>
    <w:rsid w:val="00CD0EF2"/>
    <w:rsid w:val="00CD11F9"/>
    <w:rsid w:val="00CD12E8"/>
    <w:rsid w:val="00CD1961"/>
    <w:rsid w:val="00CD1A15"/>
    <w:rsid w:val="00CD1BC0"/>
    <w:rsid w:val="00CD1C34"/>
    <w:rsid w:val="00CD1CB2"/>
    <w:rsid w:val="00CD1D30"/>
    <w:rsid w:val="00CD1D69"/>
    <w:rsid w:val="00CD1E8E"/>
    <w:rsid w:val="00CD2770"/>
    <w:rsid w:val="00CD2AD9"/>
    <w:rsid w:val="00CD2C31"/>
    <w:rsid w:val="00CD2D35"/>
    <w:rsid w:val="00CD2E8F"/>
    <w:rsid w:val="00CD3E1B"/>
    <w:rsid w:val="00CD3E44"/>
    <w:rsid w:val="00CD4457"/>
    <w:rsid w:val="00CD4464"/>
    <w:rsid w:val="00CD4BD6"/>
    <w:rsid w:val="00CD4D1F"/>
    <w:rsid w:val="00CD501D"/>
    <w:rsid w:val="00CD5331"/>
    <w:rsid w:val="00CD5334"/>
    <w:rsid w:val="00CD5500"/>
    <w:rsid w:val="00CD568B"/>
    <w:rsid w:val="00CD595B"/>
    <w:rsid w:val="00CD596A"/>
    <w:rsid w:val="00CD5D5B"/>
    <w:rsid w:val="00CD666D"/>
    <w:rsid w:val="00CD668E"/>
    <w:rsid w:val="00CD687A"/>
    <w:rsid w:val="00CD6D6D"/>
    <w:rsid w:val="00CD73D3"/>
    <w:rsid w:val="00CD7576"/>
    <w:rsid w:val="00CD7850"/>
    <w:rsid w:val="00CD7B61"/>
    <w:rsid w:val="00CD7BC5"/>
    <w:rsid w:val="00CD7D10"/>
    <w:rsid w:val="00CE06CB"/>
    <w:rsid w:val="00CE09C1"/>
    <w:rsid w:val="00CE0F11"/>
    <w:rsid w:val="00CE100F"/>
    <w:rsid w:val="00CE1618"/>
    <w:rsid w:val="00CE1639"/>
    <w:rsid w:val="00CE1718"/>
    <w:rsid w:val="00CE19E7"/>
    <w:rsid w:val="00CE1AAC"/>
    <w:rsid w:val="00CE1D35"/>
    <w:rsid w:val="00CE1D74"/>
    <w:rsid w:val="00CE1D92"/>
    <w:rsid w:val="00CE2139"/>
    <w:rsid w:val="00CE22AC"/>
    <w:rsid w:val="00CE2AB5"/>
    <w:rsid w:val="00CE2E2F"/>
    <w:rsid w:val="00CE32BD"/>
    <w:rsid w:val="00CE336E"/>
    <w:rsid w:val="00CE33C1"/>
    <w:rsid w:val="00CE35DF"/>
    <w:rsid w:val="00CE3611"/>
    <w:rsid w:val="00CE3D56"/>
    <w:rsid w:val="00CE3D6D"/>
    <w:rsid w:val="00CE3FC9"/>
    <w:rsid w:val="00CE424D"/>
    <w:rsid w:val="00CE435C"/>
    <w:rsid w:val="00CE4835"/>
    <w:rsid w:val="00CE495E"/>
    <w:rsid w:val="00CE4ABC"/>
    <w:rsid w:val="00CE4BEF"/>
    <w:rsid w:val="00CE4C82"/>
    <w:rsid w:val="00CE4F6D"/>
    <w:rsid w:val="00CE51B5"/>
    <w:rsid w:val="00CE55B0"/>
    <w:rsid w:val="00CE5637"/>
    <w:rsid w:val="00CE56E6"/>
    <w:rsid w:val="00CE5919"/>
    <w:rsid w:val="00CE59BE"/>
    <w:rsid w:val="00CE5B0F"/>
    <w:rsid w:val="00CE5C78"/>
    <w:rsid w:val="00CE5DFF"/>
    <w:rsid w:val="00CE60C9"/>
    <w:rsid w:val="00CE62C0"/>
    <w:rsid w:val="00CE6440"/>
    <w:rsid w:val="00CE6475"/>
    <w:rsid w:val="00CE661E"/>
    <w:rsid w:val="00CE67C8"/>
    <w:rsid w:val="00CE6AC0"/>
    <w:rsid w:val="00CE6D74"/>
    <w:rsid w:val="00CE717D"/>
    <w:rsid w:val="00CE7346"/>
    <w:rsid w:val="00CE755C"/>
    <w:rsid w:val="00CE765D"/>
    <w:rsid w:val="00CE7715"/>
    <w:rsid w:val="00CE782E"/>
    <w:rsid w:val="00CE798A"/>
    <w:rsid w:val="00CE7BD6"/>
    <w:rsid w:val="00CF000D"/>
    <w:rsid w:val="00CF03F9"/>
    <w:rsid w:val="00CF0746"/>
    <w:rsid w:val="00CF0782"/>
    <w:rsid w:val="00CF095B"/>
    <w:rsid w:val="00CF0FA5"/>
    <w:rsid w:val="00CF13AD"/>
    <w:rsid w:val="00CF14E9"/>
    <w:rsid w:val="00CF15EF"/>
    <w:rsid w:val="00CF176B"/>
    <w:rsid w:val="00CF1878"/>
    <w:rsid w:val="00CF1AD8"/>
    <w:rsid w:val="00CF1B04"/>
    <w:rsid w:val="00CF1B81"/>
    <w:rsid w:val="00CF1D66"/>
    <w:rsid w:val="00CF204E"/>
    <w:rsid w:val="00CF2B18"/>
    <w:rsid w:val="00CF3239"/>
    <w:rsid w:val="00CF36AC"/>
    <w:rsid w:val="00CF3AEA"/>
    <w:rsid w:val="00CF3B1F"/>
    <w:rsid w:val="00CF3F22"/>
    <w:rsid w:val="00CF4047"/>
    <w:rsid w:val="00CF40A6"/>
    <w:rsid w:val="00CF418C"/>
    <w:rsid w:val="00CF420E"/>
    <w:rsid w:val="00CF44F9"/>
    <w:rsid w:val="00CF47DD"/>
    <w:rsid w:val="00CF4AC8"/>
    <w:rsid w:val="00CF5152"/>
    <w:rsid w:val="00CF54AC"/>
    <w:rsid w:val="00CF5748"/>
    <w:rsid w:val="00CF57C3"/>
    <w:rsid w:val="00CF58EC"/>
    <w:rsid w:val="00CF64D3"/>
    <w:rsid w:val="00CF6738"/>
    <w:rsid w:val="00CF68D0"/>
    <w:rsid w:val="00CF692F"/>
    <w:rsid w:val="00CF6B23"/>
    <w:rsid w:val="00CF78E4"/>
    <w:rsid w:val="00CF7D3D"/>
    <w:rsid w:val="00D00418"/>
    <w:rsid w:val="00D007ED"/>
    <w:rsid w:val="00D0092F"/>
    <w:rsid w:val="00D00C7E"/>
    <w:rsid w:val="00D00E36"/>
    <w:rsid w:val="00D01079"/>
    <w:rsid w:val="00D012D5"/>
    <w:rsid w:val="00D01463"/>
    <w:rsid w:val="00D017A9"/>
    <w:rsid w:val="00D01AC8"/>
    <w:rsid w:val="00D01B53"/>
    <w:rsid w:val="00D01DF7"/>
    <w:rsid w:val="00D0220E"/>
    <w:rsid w:val="00D02B64"/>
    <w:rsid w:val="00D0309E"/>
    <w:rsid w:val="00D03453"/>
    <w:rsid w:val="00D03570"/>
    <w:rsid w:val="00D0388E"/>
    <w:rsid w:val="00D03E24"/>
    <w:rsid w:val="00D03EE1"/>
    <w:rsid w:val="00D0443C"/>
    <w:rsid w:val="00D044C7"/>
    <w:rsid w:val="00D04B0A"/>
    <w:rsid w:val="00D04D7C"/>
    <w:rsid w:val="00D052D1"/>
    <w:rsid w:val="00D05320"/>
    <w:rsid w:val="00D05371"/>
    <w:rsid w:val="00D05729"/>
    <w:rsid w:val="00D057D4"/>
    <w:rsid w:val="00D06610"/>
    <w:rsid w:val="00D068EE"/>
    <w:rsid w:val="00D06AD4"/>
    <w:rsid w:val="00D06B61"/>
    <w:rsid w:val="00D06D44"/>
    <w:rsid w:val="00D07235"/>
    <w:rsid w:val="00D074FD"/>
    <w:rsid w:val="00D076AE"/>
    <w:rsid w:val="00D078A3"/>
    <w:rsid w:val="00D07A4C"/>
    <w:rsid w:val="00D07B8C"/>
    <w:rsid w:val="00D07EE1"/>
    <w:rsid w:val="00D1020D"/>
    <w:rsid w:val="00D102BE"/>
    <w:rsid w:val="00D105A9"/>
    <w:rsid w:val="00D107FC"/>
    <w:rsid w:val="00D10835"/>
    <w:rsid w:val="00D108AA"/>
    <w:rsid w:val="00D10925"/>
    <w:rsid w:val="00D1098A"/>
    <w:rsid w:val="00D10A62"/>
    <w:rsid w:val="00D10DE2"/>
    <w:rsid w:val="00D1108F"/>
    <w:rsid w:val="00D112BA"/>
    <w:rsid w:val="00D11447"/>
    <w:rsid w:val="00D11545"/>
    <w:rsid w:val="00D11570"/>
    <w:rsid w:val="00D116CA"/>
    <w:rsid w:val="00D118D0"/>
    <w:rsid w:val="00D119D0"/>
    <w:rsid w:val="00D11B7C"/>
    <w:rsid w:val="00D11C0E"/>
    <w:rsid w:val="00D11CA5"/>
    <w:rsid w:val="00D11D55"/>
    <w:rsid w:val="00D11E5B"/>
    <w:rsid w:val="00D11F90"/>
    <w:rsid w:val="00D11FF0"/>
    <w:rsid w:val="00D120BA"/>
    <w:rsid w:val="00D122BE"/>
    <w:rsid w:val="00D128E6"/>
    <w:rsid w:val="00D129BC"/>
    <w:rsid w:val="00D12D40"/>
    <w:rsid w:val="00D12EE1"/>
    <w:rsid w:val="00D12F5D"/>
    <w:rsid w:val="00D1329D"/>
    <w:rsid w:val="00D13447"/>
    <w:rsid w:val="00D1344B"/>
    <w:rsid w:val="00D139DB"/>
    <w:rsid w:val="00D13A03"/>
    <w:rsid w:val="00D13A1A"/>
    <w:rsid w:val="00D13CCC"/>
    <w:rsid w:val="00D13F3A"/>
    <w:rsid w:val="00D14208"/>
    <w:rsid w:val="00D143B7"/>
    <w:rsid w:val="00D14831"/>
    <w:rsid w:val="00D14A97"/>
    <w:rsid w:val="00D14F7F"/>
    <w:rsid w:val="00D14FE2"/>
    <w:rsid w:val="00D15169"/>
    <w:rsid w:val="00D154AC"/>
    <w:rsid w:val="00D154E2"/>
    <w:rsid w:val="00D15DFE"/>
    <w:rsid w:val="00D15E7A"/>
    <w:rsid w:val="00D166F5"/>
    <w:rsid w:val="00D1673A"/>
    <w:rsid w:val="00D16895"/>
    <w:rsid w:val="00D177D8"/>
    <w:rsid w:val="00D1795C"/>
    <w:rsid w:val="00D204CC"/>
    <w:rsid w:val="00D20CDF"/>
    <w:rsid w:val="00D20D26"/>
    <w:rsid w:val="00D21303"/>
    <w:rsid w:val="00D214B6"/>
    <w:rsid w:val="00D217E4"/>
    <w:rsid w:val="00D21A7C"/>
    <w:rsid w:val="00D21BC2"/>
    <w:rsid w:val="00D21BED"/>
    <w:rsid w:val="00D21CD0"/>
    <w:rsid w:val="00D224A4"/>
    <w:rsid w:val="00D224D2"/>
    <w:rsid w:val="00D226D6"/>
    <w:rsid w:val="00D22CE7"/>
    <w:rsid w:val="00D230E6"/>
    <w:rsid w:val="00D231D0"/>
    <w:rsid w:val="00D231D8"/>
    <w:rsid w:val="00D2334B"/>
    <w:rsid w:val="00D23831"/>
    <w:rsid w:val="00D239FD"/>
    <w:rsid w:val="00D23B62"/>
    <w:rsid w:val="00D24147"/>
    <w:rsid w:val="00D24467"/>
    <w:rsid w:val="00D24698"/>
    <w:rsid w:val="00D2495E"/>
    <w:rsid w:val="00D24A1B"/>
    <w:rsid w:val="00D24AD8"/>
    <w:rsid w:val="00D24BF4"/>
    <w:rsid w:val="00D24DAF"/>
    <w:rsid w:val="00D2566D"/>
    <w:rsid w:val="00D25F6D"/>
    <w:rsid w:val="00D2607F"/>
    <w:rsid w:val="00D260B0"/>
    <w:rsid w:val="00D26391"/>
    <w:rsid w:val="00D26495"/>
    <w:rsid w:val="00D2690F"/>
    <w:rsid w:val="00D27450"/>
    <w:rsid w:val="00D275D5"/>
    <w:rsid w:val="00D27719"/>
    <w:rsid w:val="00D27AC4"/>
    <w:rsid w:val="00D3036D"/>
    <w:rsid w:val="00D303A6"/>
    <w:rsid w:val="00D30471"/>
    <w:rsid w:val="00D30944"/>
    <w:rsid w:val="00D30AEA"/>
    <w:rsid w:val="00D30BC6"/>
    <w:rsid w:val="00D30CD8"/>
    <w:rsid w:val="00D30DE9"/>
    <w:rsid w:val="00D31389"/>
    <w:rsid w:val="00D3138D"/>
    <w:rsid w:val="00D314B9"/>
    <w:rsid w:val="00D3164A"/>
    <w:rsid w:val="00D31B20"/>
    <w:rsid w:val="00D31C2B"/>
    <w:rsid w:val="00D31F52"/>
    <w:rsid w:val="00D32287"/>
    <w:rsid w:val="00D32310"/>
    <w:rsid w:val="00D3239C"/>
    <w:rsid w:val="00D323C0"/>
    <w:rsid w:val="00D323DA"/>
    <w:rsid w:val="00D326FE"/>
    <w:rsid w:val="00D32D93"/>
    <w:rsid w:val="00D331A1"/>
    <w:rsid w:val="00D333E9"/>
    <w:rsid w:val="00D33662"/>
    <w:rsid w:val="00D3393D"/>
    <w:rsid w:val="00D33B30"/>
    <w:rsid w:val="00D33EFC"/>
    <w:rsid w:val="00D33F1B"/>
    <w:rsid w:val="00D34559"/>
    <w:rsid w:val="00D347A9"/>
    <w:rsid w:val="00D34B3F"/>
    <w:rsid w:val="00D34B8E"/>
    <w:rsid w:val="00D34DF0"/>
    <w:rsid w:val="00D3533D"/>
    <w:rsid w:val="00D35434"/>
    <w:rsid w:val="00D35ABE"/>
    <w:rsid w:val="00D35CCF"/>
    <w:rsid w:val="00D3672E"/>
    <w:rsid w:val="00D3686C"/>
    <w:rsid w:val="00D369C0"/>
    <w:rsid w:val="00D36DF7"/>
    <w:rsid w:val="00D370BF"/>
    <w:rsid w:val="00D372E0"/>
    <w:rsid w:val="00D373C3"/>
    <w:rsid w:val="00D37685"/>
    <w:rsid w:val="00D378A3"/>
    <w:rsid w:val="00D37BBD"/>
    <w:rsid w:val="00D37C70"/>
    <w:rsid w:val="00D37D00"/>
    <w:rsid w:val="00D37D95"/>
    <w:rsid w:val="00D37F1D"/>
    <w:rsid w:val="00D402A7"/>
    <w:rsid w:val="00D40309"/>
    <w:rsid w:val="00D405EF"/>
    <w:rsid w:val="00D40A9F"/>
    <w:rsid w:val="00D410BE"/>
    <w:rsid w:val="00D4115C"/>
    <w:rsid w:val="00D41271"/>
    <w:rsid w:val="00D4132C"/>
    <w:rsid w:val="00D4142D"/>
    <w:rsid w:val="00D41456"/>
    <w:rsid w:val="00D414D4"/>
    <w:rsid w:val="00D416FD"/>
    <w:rsid w:val="00D41971"/>
    <w:rsid w:val="00D41A8D"/>
    <w:rsid w:val="00D41BBE"/>
    <w:rsid w:val="00D41D44"/>
    <w:rsid w:val="00D42318"/>
    <w:rsid w:val="00D42A7D"/>
    <w:rsid w:val="00D42B32"/>
    <w:rsid w:val="00D42B4B"/>
    <w:rsid w:val="00D42BBE"/>
    <w:rsid w:val="00D42C67"/>
    <w:rsid w:val="00D43340"/>
    <w:rsid w:val="00D433BB"/>
    <w:rsid w:val="00D43C39"/>
    <w:rsid w:val="00D43E76"/>
    <w:rsid w:val="00D43F21"/>
    <w:rsid w:val="00D4403F"/>
    <w:rsid w:val="00D44196"/>
    <w:rsid w:val="00D4420B"/>
    <w:rsid w:val="00D444AA"/>
    <w:rsid w:val="00D44C8D"/>
    <w:rsid w:val="00D450E2"/>
    <w:rsid w:val="00D45309"/>
    <w:rsid w:val="00D4544E"/>
    <w:rsid w:val="00D45513"/>
    <w:rsid w:val="00D45994"/>
    <w:rsid w:val="00D45A66"/>
    <w:rsid w:val="00D45C3C"/>
    <w:rsid w:val="00D45E60"/>
    <w:rsid w:val="00D46481"/>
    <w:rsid w:val="00D468C2"/>
    <w:rsid w:val="00D46EF5"/>
    <w:rsid w:val="00D47213"/>
    <w:rsid w:val="00D47251"/>
    <w:rsid w:val="00D47272"/>
    <w:rsid w:val="00D47A2D"/>
    <w:rsid w:val="00D47C0F"/>
    <w:rsid w:val="00D47DDE"/>
    <w:rsid w:val="00D47ED4"/>
    <w:rsid w:val="00D5023D"/>
    <w:rsid w:val="00D50681"/>
    <w:rsid w:val="00D5092C"/>
    <w:rsid w:val="00D509C9"/>
    <w:rsid w:val="00D50E85"/>
    <w:rsid w:val="00D50F0E"/>
    <w:rsid w:val="00D5106C"/>
    <w:rsid w:val="00D51678"/>
    <w:rsid w:val="00D51A49"/>
    <w:rsid w:val="00D51B8D"/>
    <w:rsid w:val="00D51E23"/>
    <w:rsid w:val="00D51E8E"/>
    <w:rsid w:val="00D523F5"/>
    <w:rsid w:val="00D5257E"/>
    <w:rsid w:val="00D52B76"/>
    <w:rsid w:val="00D52D7C"/>
    <w:rsid w:val="00D5300D"/>
    <w:rsid w:val="00D53223"/>
    <w:rsid w:val="00D53508"/>
    <w:rsid w:val="00D53DAA"/>
    <w:rsid w:val="00D53ED9"/>
    <w:rsid w:val="00D5401B"/>
    <w:rsid w:val="00D54065"/>
    <w:rsid w:val="00D542D0"/>
    <w:rsid w:val="00D5461A"/>
    <w:rsid w:val="00D5482B"/>
    <w:rsid w:val="00D54920"/>
    <w:rsid w:val="00D5498D"/>
    <w:rsid w:val="00D54E56"/>
    <w:rsid w:val="00D5561F"/>
    <w:rsid w:val="00D55923"/>
    <w:rsid w:val="00D559D7"/>
    <w:rsid w:val="00D55DB3"/>
    <w:rsid w:val="00D562B7"/>
    <w:rsid w:val="00D563E0"/>
    <w:rsid w:val="00D56462"/>
    <w:rsid w:val="00D56511"/>
    <w:rsid w:val="00D565EE"/>
    <w:rsid w:val="00D5665C"/>
    <w:rsid w:val="00D56799"/>
    <w:rsid w:val="00D56FAA"/>
    <w:rsid w:val="00D57479"/>
    <w:rsid w:val="00D576C4"/>
    <w:rsid w:val="00D57B73"/>
    <w:rsid w:val="00D60948"/>
    <w:rsid w:val="00D609AF"/>
    <w:rsid w:val="00D609ED"/>
    <w:rsid w:val="00D60C96"/>
    <w:rsid w:val="00D6101D"/>
    <w:rsid w:val="00D612AF"/>
    <w:rsid w:val="00D6152A"/>
    <w:rsid w:val="00D618A2"/>
    <w:rsid w:val="00D619FA"/>
    <w:rsid w:val="00D61A88"/>
    <w:rsid w:val="00D61B83"/>
    <w:rsid w:val="00D61CA5"/>
    <w:rsid w:val="00D61D36"/>
    <w:rsid w:val="00D622ED"/>
    <w:rsid w:val="00D62584"/>
    <w:rsid w:val="00D627D8"/>
    <w:rsid w:val="00D62BF6"/>
    <w:rsid w:val="00D62CB1"/>
    <w:rsid w:val="00D6302C"/>
    <w:rsid w:val="00D63281"/>
    <w:rsid w:val="00D63484"/>
    <w:rsid w:val="00D63612"/>
    <w:rsid w:val="00D63837"/>
    <w:rsid w:val="00D63943"/>
    <w:rsid w:val="00D63FB4"/>
    <w:rsid w:val="00D640E2"/>
    <w:rsid w:val="00D641CB"/>
    <w:rsid w:val="00D64351"/>
    <w:rsid w:val="00D64AD3"/>
    <w:rsid w:val="00D64DBD"/>
    <w:rsid w:val="00D6506B"/>
    <w:rsid w:val="00D65320"/>
    <w:rsid w:val="00D65517"/>
    <w:rsid w:val="00D65787"/>
    <w:rsid w:val="00D6584C"/>
    <w:rsid w:val="00D65DEA"/>
    <w:rsid w:val="00D65EE7"/>
    <w:rsid w:val="00D65F49"/>
    <w:rsid w:val="00D66013"/>
    <w:rsid w:val="00D66137"/>
    <w:rsid w:val="00D66311"/>
    <w:rsid w:val="00D66431"/>
    <w:rsid w:val="00D665EC"/>
    <w:rsid w:val="00D66613"/>
    <w:rsid w:val="00D66746"/>
    <w:rsid w:val="00D667DD"/>
    <w:rsid w:val="00D66A7D"/>
    <w:rsid w:val="00D66ABC"/>
    <w:rsid w:val="00D66C3F"/>
    <w:rsid w:val="00D66E74"/>
    <w:rsid w:val="00D6714E"/>
    <w:rsid w:val="00D67515"/>
    <w:rsid w:val="00D67876"/>
    <w:rsid w:val="00D703EC"/>
    <w:rsid w:val="00D7053F"/>
    <w:rsid w:val="00D70768"/>
    <w:rsid w:val="00D708CA"/>
    <w:rsid w:val="00D70A66"/>
    <w:rsid w:val="00D70EDC"/>
    <w:rsid w:val="00D71215"/>
    <w:rsid w:val="00D7196F"/>
    <w:rsid w:val="00D71B81"/>
    <w:rsid w:val="00D72226"/>
    <w:rsid w:val="00D72303"/>
    <w:rsid w:val="00D724EF"/>
    <w:rsid w:val="00D727EC"/>
    <w:rsid w:val="00D7298F"/>
    <w:rsid w:val="00D72993"/>
    <w:rsid w:val="00D72B2F"/>
    <w:rsid w:val="00D72E9C"/>
    <w:rsid w:val="00D72EDB"/>
    <w:rsid w:val="00D72F3F"/>
    <w:rsid w:val="00D72F47"/>
    <w:rsid w:val="00D7333C"/>
    <w:rsid w:val="00D73719"/>
    <w:rsid w:val="00D73731"/>
    <w:rsid w:val="00D73952"/>
    <w:rsid w:val="00D73E4D"/>
    <w:rsid w:val="00D73F46"/>
    <w:rsid w:val="00D7431E"/>
    <w:rsid w:val="00D7451D"/>
    <w:rsid w:val="00D74620"/>
    <w:rsid w:val="00D74D4D"/>
    <w:rsid w:val="00D74E1C"/>
    <w:rsid w:val="00D750BB"/>
    <w:rsid w:val="00D753AD"/>
    <w:rsid w:val="00D7591B"/>
    <w:rsid w:val="00D7633D"/>
    <w:rsid w:val="00D7668B"/>
    <w:rsid w:val="00D7686E"/>
    <w:rsid w:val="00D76C30"/>
    <w:rsid w:val="00D76C33"/>
    <w:rsid w:val="00D76D0E"/>
    <w:rsid w:val="00D77496"/>
    <w:rsid w:val="00D776CE"/>
    <w:rsid w:val="00D778B1"/>
    <w:rsid w:val="00D77E57"/>
    <w:rsid w:val="00D8066C"/>
    <w:rsid w:val="00D80902"/>
    <w:rsid w:val="00D80BD9"/>
    <w:rsid w:val="00D80D41"/>
    <w:rsid w:val="00D80F59"/>
    <w:rsid w:val="00D81001"/>
    <w:rsid w:val="00D812EF"/>
    <w:rsid w:val="00D8143D"/>
    <w:rsid w:val="00D814C1"/>
    <w:rsid w:val="00D815BD"/>
    <w:rsid w:val="00D816E2"/>
    <w:rsid w:val="00D817C2"/>
    <w:rsid w:val="00D81A70"/>
    <w:rsid w:val="00D81AE2"/>
    <w:rsid w:val="00D81B6F"/>
    <w:rsid w:val="00D81F17"/>
    <w:rsid w:val="00D82429"/>
    <w:rsid w:val="00D82710"/>
    <w:rsid w:val="00D827E9"/>
    <w:rsid w:val="00D82A3B"/>
    <w:rsid w:val="00D82A41"/>
    <w:rsid w:val="00D82DF7"/>
    <w:rsid w:val="00D83080"/>
    <w:rsid w:val="00D83286"/>
    <w:rsid w:val="00D83379"/>
    <w:rsid w:val="00D837B3"/>
    <w:rsid w:val="00D83868"/>
    <w:rsid w:val="00D83C93"/>
    <w:rsid w:val="00D83DB9"/>
    <w:rsid w:val="00D83E4F"/>
    <w:rsid w:val="00D841BB"/>
    <w:rsid w:val="00D842E8"/>
    <w:rsid w:val="00D8486C"/>
    <w:rsid w:val="00D84A46"/>
    <w:rsid w:val="00D84D82"/>
    <w:rsid w:val="00D84F08"/>
    <w:rsid w:val="00D852B3"/>
    <w:rsid w:val="00D8532B"/>
    <w:rsid w:val="00D85763"/>
    <w:rsid w:val="00D857E1"/>
    <w:rsid w:val="00D85BA0"/>
    <w:rsid w:val="00D85ED6"/>
    <w:rsid w:val="00D85F1A"/>
    <w:rsid w:val="00D85F5A"/>
    <w:rsid w:val="00D86121"/>
    <w:rsid w:val="00D8635C"/>
    <w:rsid w:val="00D8657B"/>
    <w:rsid w:val="00D86601"/>
    <w:rsid w:val="00D8677E"/>
    <w:rsid w:val="00D86C61"/>
    <w:rsid w:val="00D86D1F"/>
    <w:rsid w:val="00D871B4"/>
    <w:rsid w:val="00D87393"/>
    <w:rsid w:val="00D87A88"/>
    <w:rsid w:val="00D87C53"/>
    <w:rsid w:val="00D87CDB"/>
    <w:rsid w:val="00D87F72"/>
    <w:rsid w:val="00D9071A"/>
    <w:rsid w:val="00D90A99"/>
    <w:rsid w:val="00D90BBB"/>
    <w:rsid w:val="00D90ECC"/>
    <w:rsid w:val="00D90FBA"/>
    <w:rsid w:val="00D90FFF"/>
    <w:rsid w:val="00D914B0"/>
    <w:rsid w:val="00D91D83"/>
    <w:rsid w:val="00D91FD0"/>
    <w:rsid w:val="00D920A0"/>
    <w:rsid w:val="00D921CF"/>
    <w:rsid w:val="00D924E1"/>
    <w:rsid w:val="00D92692"/>
    <w:rsid w:val="00D92D8D"/>
    <w:rsid w:val="00D92EAB"/>
    <w:rsid w:val="00D92FED"/>
    <w:rsid w:val="00D9378D"/>
    <w:rsid w:val="00D93D84"/>
    <w:rsid w:val="00D93DBA"/>
    <w:rsid w:val="00D94396"/>
    <w:rsid w:val="00D944A9"/>
    <w:rsid w:val="00D944C6"/>
    <w:rsid w:val="00D94506"/>
    <w:rsid w:val="00D94707"/>
    <w:rsid w:val="00D95083"/>
    <w:rsid w:val="00D951C2"/>
    <w:rsid w:val="00D95227"/>
    <w:rsid w:val="00D95414"/>
    <w:rsid w:val="00D957A6"/>
    <w:rsid w:val="00D95DFE"/>
    <w:rsid w:val="00D9640B"/>
    <w:rsid w:val="00D9658B"/>
    <w:rsid w:val="00D96825"/>
    <w:rsid w:val="00D96E64"/>
    <w:rsid w:val="00D97009"/>
    <w:rsid w:val="00D970BF"/>
    <w:rsid w:val="00D97126"/>
    <w:rsid w:val="00D9713D"/>
    <w:rsid w:val="00D97276"/>
    <w:rsid w:val="00D9749B"/>
    <w:rsid w:val="00D976E4"/>
    <w:rsid w:val="00D9776F"/>
    <w:rsid w:val="00D97ABB"/>
    <w:rsid w:val="00D97CD0"/>
    <w:rsid w:val="00DA0031"/>
    <w:rsid w:val="00DA0CC0"/>
    <w:rsid w:val="00DA0EB2"/>
    <w:rsid w:val="00DA0EE6"/>
    <w:rsid w:val="00DA0EF6"/>
    <w:rsid w:val="00DA1036"/>
    <w:rsid w:val="00DA1040"/>
    <w:rsid w:val="00DA116C"/>
    <w:rsid w:val="00DA1187"/>
    <w:rsid w:val="00DA137C"/>
    <w:rsid w:val="00DA1575"/>
    <w:rsid w:val="00DA1E8F"/>
    <w:rsid w:val="00DA26D4"/>
    <w:rsid w:val="00DA285E"/>
    <w:rsid w:val="00DA2FBB"/>
    <w:rsid w:val="00DA3145"/>
    <w:rsid w:val="00DA35E8"/>
    <w:rsid w:val="00DA3D6C"/>
    <w:rsid w:val="00DA3DAC"/>
    <w:rsid w:val="00DA3E19"/>
    <w:rsid w:val="00DA3E7D"/>
    <w:rsid w:val="00DA416F"/>
    <w:rsid w:val="00DA48C1"/>
    <w:rsid w:val="00DA49C5"/>
    <w:rsid w:val="00DA50A8"/>
    <w:rsid w:val="00DA5172"/>
    <w:rsid w:val="00DA5642"/>
    <w:rsid w:val="00DA57CF"/>
    <w:rsid w:val="00DA58C5"/>
    <w:rsid w:val="00DA592B"/>
    <w:rsid w:val="00DA5AA4"/>
    <w:rsid w:val="00DA5BD4"/>
    <w:rsid w:val="00DA606C"/>
    <w:rsid w:val="00DA60DB"/>
    <w:rsid w:val="00DA61B3"/>
    <w:rsid w:val="00DA6359"/>
    <w:rsid w:val="00DA646B"/>
    <w:rsid w:val="00DA6953"/>
    <w:rsid w:val="00DA695D"/>
    <w:rsid w:val="00DA6ADD"/>
    <w:rsid w:val="00DA6B54"/>
    <w:rsid w:val="00DA6CF6"/>
    <w:rsid w:val="00DA733E"/>
    <w:rsid w:val="00DA7EC0"/>
    <w:rsid w:val="00DA7F90"/>
    <w:rsid w:val="00DB015E"/>
    <w:rsid w:val="00DB0713"/>
    <w:rsid w:val="00DB0843"/>
    <w:rsid w:val="00DB08D4"/>
    <w:rsid w:val="00DB0D78"/>
    <w:rsid w:val="00DB0ED5"/>
    <w:rsid w:val="00DB0EF6"/>
    <w:rsid w:val="00DB11FE"/>
    <w:rsid w:val="00DB1277"/>
    <w:rsid w:val="00DB127B"/>
    <w:rsid w:val="00DB127D"/>
    <w:rsid w:val="00DB1990"/>
    <w:rsid w:val="00DB1A79"/>
    <w:rsid w:val="00DB1AEF"/>
    <w:rsid w:val="00DB1BC2"/>
    <w:rsid w:val="00DB2201"/>
    <w:rsid w:val="00DB25A7"/>
    <w:rsid w:val="00DB28D7"/>
    <w:rsid w:val="00DB292E"/>
    <w:rsid w:val="00DB2AE6"/>
    <w:rsid w:val="00DB2C02"/>
    <w:rsid w:val="00DB3129"/>
    <w:rsid w:val="00DB31B6"/>
    <w:rsid w:val="00DB321C"/>
    <w:rsid w:val="00DB3243"/>
    <w:rsid w:val="00DB34FD"/>
    <w:rsid w:val="00DB3A8A"/>
    <w:rsid w:val="00DB3B58"/>
    <w:rsid w:val="00DB4735"/>
    <w:rsid w:val="00DB47ED"/>
    <w:rsid w:val="00DB49F3"/>
    <w:rsid w:val="00DB4CF1"/>
    <w:rsid w:val="00DB54AF"/>
    <w:rsid w:val="00DB54D4"/>
    <w:rsid w:val="00DB5700"/>
    <w:rsid w:val="00DB57FC"/>
    <w:rsid w:val="00DB5A51"/>
    <w:rsid w:val="00DB5A81"/>
    <w:rsid w:val="00DB5C29"/>
    <w:rsid w:val="00DB5D86"/>
    <w:rsid w:val="00DB5DA4"/>
    <w:rsid w:val="00DB5E0D"/>
    <w:rsid w:val="00DB5F18"/>
    <w:rsid w:val="00DB6603"/>
    <w:rsid w:val="00DB6637"/>
    <w:rsid w:val="00DB6692"/>
    <w:rsid w:val="00DB68F9"/>
    <w:rsid w:val="00DB68FC"/>
    <w:rsid w:val="00DB6A78"/>
    <w:rsid w:val="00DB6DB4"/>
    <w:rsid w:val="00DB7059"/>
    <w:rsid w:val="00DB7225"/>
    <w:rsid w:val="00DB7AD3"/>
    <w:rsid w:val="00DB7FB1"/>
    <w:rsid w:val="00DB7FCF"/>
    <w:rsid w:val="00DC00A8"/>
    <w:rsid w:val="00DC02A9"/>
    <w:rsid w:val="00DC0883"/>
    <w:rsid w:val="00DC09A9"/>
    <w:rsid w:val="00DC0A59"/>
    <w:rsid w:val="00DC0DD0"/>
    <w:rsid w:val="00DC0E88"/>
    <w:rsid w:val="00DC1190"/>
    <w:rsid w:val="00DC1201"/>
    <w:rsid w:val="00DC1909"/>
    <w:rsid w:val="00DC1C1E"/>
    <w:rsid w:val="00DC24B2"/>
    <w:rsid w:val="00DC2D10"/>
    <w:rsid w:val="00DC3005"/>
    <w:rsid w:val="00DC302B"/>
    <w:rsid w:val="00DC34A0"/>
    <w:rsid w:val="00DC3682"/>
    <w:rsid w:val="00DC3881"/>
    <w:rsid w:val="00DC3D3B"/>
    <w:rsid w:val="00DC40CE"/>
    <w:rsid w:val="00DC40F2"/>
    <w:rsid w:val="00DC4112"/>
    <w:rsid w:val="00DC4968"/>
    <w:rsid w:val="00DC4BA3"/>
    <w:rsid w:val="00DC4BFF"/>
    <w:rsid w:val="00DC4E31"/>
    <w:rsid w:val="00DC51CA"/>
    <w:rsid w:val="00DC5450"/>
    <w:rsid w:val="00DC5808"/>
    <w:rsid w:val="00DC584E"/>
    <w:rsid w:val="00DC58D4"/>
    <w:rsid w:val="00DC5AB5"/>
    <w:rsid w:val="00DC5D01"/>
    <w:rsid w:val="00DC5EBA"/>
    <w:rsid w:val="00DC6004"/>
    <w:rsid w:val="00DC6488"/>
    <w:rsid w:val="00DC64C1"/>
    <w:rsid w:val="00DC6879"/>
    <w:rsid w:val="00DC6BF7"/>
    <w:rsid w:val="00DC6FC1"/>
    <w:rsid w:val="00DC7291"/>
    <w:rsid w:val="00DC7435"/>
    <w:rsid w:val="00DC7525"/>
    <w:rsid w:val="00DC7688"/>
    <w:rsid w:val="00DC7854"/>
    <w:rsid w:val="00DC79A0"/>
    <w:rsid w:val="00DC7AFB"/>
    <w:rsid w:val="00DC7BEB"/>
    <w:rsid w:val="00DD03A1"/>
    <w:rsid w:val="00DD03C0"/>
    <w:rsid w:val="00DD0517"/>
    <w:rsid w:val="00DD0560"/>
    <w:rsid w:val="00DD0CEB"/>
    <w:rsid w:val="00DD1058"/>
    <w:rsid w:val="00DD1649"/>
    <w:rsid w:val="00DD1807"/>
    <w:rsid w:val="00DD1986"/>
    <w:rsid w:val="00DD20BE"/>
    <w:rsid w:val="00DD211C"/>
    <w:rsid w:val="00DD2189"/>
    <w:rsid w:val="00DD23E4"/>
    <w:rsid w:val="00DD2E4B"/>
    <w:rsid w:val="00DD2EFB"/>
    <w:rsid w:val="00DD2FDD"/>
    <w:rsid w:val="00DD369B"/>
    <w:rsid w:val="00DD3D87"/>
    <w:rsid w:val="00DD4002"/>
    <w:rsid w:val="00DD4474"/>
    <w:rsid w:val="00DD4578"/>
    <w:rsid w:val="00DD4692"/>
    <w:rsid w:val="00DD46A5"/>
    <w:rsid w:val="00DD4815"/>
    <w:rsid w:val="00DD484D"/>
    <w:rsid w:val="00DD4FF2"/>
    <w:rsid w:val="00DD55C3"/>
    <w:rsid w:val="00DD57E8"/>
    <w:rsid w:val="00DD5AD5"/>
    <w:rsid w:val="00DD5E35"/>
    <w:rsid w:val="00DD6093"/>
    <w:rsid w:val="00DD64A0"/>
    <w:rsid w:val="00DD66EA"/>
    <w:rsid w:val="00DD6F02"/>
    <w:rsid w:val="00DD7DEC"/>
    <w:rsid w:val="00DE0F7E"/>
    <w:rsid w:val="00DE15A0"/>
    <w:rsid w:val="00DE16D4"/>
    <w:rsid w:val="00DE1715"/>
    <w:rsid w:val="00DE1A71"/>
    <w:rsid w:val="00DE2400"/>
    <w:rsid w:val="00DE2771"/>
    <w:rsid w:val="00DE2919"/>
    <w:rsid w:val="00DE29AF"/>
    <w:rsid w:val="00DE2C82"/>
    <w:rsid w:val="00DE343C"/>
    <w:rsid w:val="00DE3FB9"/>
    <w:rsid w:val="00DE4204"/>
    <w:rsid w:val="00DE4800"/>
    <w:rsid w:val="00DE48DD"/>
    <w:rsid w:val="00DE4942"/>
    <w:rsid w:val="00DE4C4E"/>
    <w:rsid w:val="00DE4D8F"/>
    <w:rsid w:val="00DE4F1F"/>
    <w:rsid w:val="00DE513D"/>
    <w:rsid w:val="00DE56F4"/>
    <w:rsid w:val="00DE596D"/>
    <w:rsid w:val="00DE5EA0"/>
    <w:rsid w:val="00DE5EB3"/>
    <w:rsid w:val="00DE6780"/>
    <w:rsid w:val="00DE686F"/>
    <w:rsid w:val="00DE6971"/>
    <w:rsid w:val="00DE6AB9"/>
    <w:rsid w:val="00DE6D22"/>
    <w:rsid w:val="00DE6D78"/>
    <w:rsid w:val="00DE6E4A"/>
    <w:rsid w:val="00DE709A"/>
    <w:rsid w:val="00DE72FB"/>
    <w:rsid w:val="00DE7712"/>
    <w:rsid w:val="00DE773E"/>
    <w:rsid w:val="00DE7AE1"/>
    <w:rsid w:val="00DF0589"/>
    <w:rsid w:val="00DF0AD6"/>
    <w:rsid w:val="00DF1356"/>
    <w:rsid w:val="00DF1574"/>
    <w:rsid w:val="00DF1954"/>
    <w:rsid w:val="00DF212B"/>
    <w:rsid w:val="00DF2166"/>
    <w:rsid w:val="00DF2324"/>
    <w:rsid w:val="00DF240C"/>
    <w:rsid w:val="00DF2572"/>
    <w:rsid w:val="00DF29B6"/>
    <w:rsid w:val="00DF2DB6"/>
    <w:rsid w:val="00DF3486"/>
    <w:rsid w:val="00DF3549"/>
    <w:rsid w:val="00DF35BC"/>
    <w:rsid w:val="00DF37E9"/>
    <w:rsid w:val="00DF3A4B"/>
    <w:rsid w:val="00DF3F2A"/>
    <w:rsid w:val="00DF3FF7"/>
    <w:rsid w:val="00DF4452"/>
    <w:rsid w:val="00DF457A"/>
    <w:rsid w:val="00DF45C9"/>
    <w:rsid w:val="00DF48C6"/>
    <w:rsid w:val="00DF4B1C"/>
    <w:rsid w:val="00DF4DFE"/>
    <w:rsid w:val="00DF52E1"/>
    <w:rsid w:val="00DF59B1"/>
    <w:rsid w:val="00DF5BF7"/>
    <w:rsid w:val="00DF5C12"/>
    <w:rsid w:val="00DF5CCE"/>
    <w:rsid w:val="00DF5D05"/>
    <w:rsid w:val="00DF5E48"/>
    <w:rsid w:val="00DF60F7"/>
    <w:rsid w:val="00DF66F6"/>
    <w:rsid w:val="00DF7237"/>
    <w:rsid w:val="00DF72A0"/>
    <w:rsid w:val="00DF7647"/>
    <w:rsid w:val="00DF7A84"/>
    <w:rsid w:val="00DF7FBE"/>
    <w:rsid w:val="00E00240"/>
    <w:rsid w:val="00E00299"/>
    <w:rsid w:val="00E00355"/>
    <w:rsid w:val="00E00756"/>
    <w:rsid w:val="00E0086C"/>
    <w:rsid w:val="00E00B82"/>
    <w:rsid w:val="00E01454"/>
    <w:rsid w:val="00E014CB"/>
    <w:rsid w:val="00E019BB"/>
    <w:rsid w:val="00E019F6"/>
    <w:rsid w:val="00E01A2F"/>
    <w:rsid w:val="00E02496"/>
    <w:rsid w:val="00E02CD6"/>
    <w:rsid w:val="00E02E42"/>
    <w:rsid w:val="00E02E81"/>
    <w:rsid w:val="00E02FD8"/>
    <w:rsid w:val="00E032C2"/>
    <w:rsid w:val="00E03526"/>
    <w:rsid w:val="00E03937"/>
    <w:rsid w:val="00E03B6A"/>
    <w:rsid w:val="00E043E6"/>
    <w:rsid w:val="00E045A3"/>
    <w:rsid w:val="00E04808"/>
    <w:rsid w:val="00E0489B"/>
    <w:rsid w:val="00E04B53"/>
    <w:rsid w:val="00E04DF4"/>
    <w:rsid w:val="00E04F8C"/>
    <w:rsid w:val="00E051CB"/>
    <w:rsid w:val="00E052F2"/>
    <w:rsid w:val="00E0532F"/>
    <w:rsid w:val="00E05D9A"/>
    <w:rsid w:val="00E05E3D"/>
    <w:rsid w:val="00E05EBC"/>
    <w:rsid w:val="00E061E5"/>
    <w:rsid w:val="00E0656B"/>
    <w:rsid w:val="00E0697E"/>
    <w:rsid w:val="00E06A9D"/>
    <w:rsid w:val="00E06AA2"/>
    <w:rsid w:val="00E06C18"/>
    <w:rsid w:val="00E0714D"/>
    <w:rsid w:val="00E07506"/>
    <w:rsid w:val="00E07516"/>
    <w:rsid w:val="00E100A1"/>
    <w:rsid w:val="00E100FF"/>
    <w:rsid w:val="00E104B7"/>
    <w:rsid w:val="00E107E9"/>
    <w:rsid w:val="00E108E4"/>
    <w:rsid w:val="00E109D0"/>
    <w:rsid w:val="00E10AEB"/>
    <w:rsid w:val="00E110D8"/>
    <w:rsid w:val="00E11110"/>
    <w:rsid w:val="00E11610"/>
    <w:rsid w:val="00E11A65"/>
    <w:rsid w:val="00E11E5D"/>
    <w:rsid w:val="00E11EDD"/>
    <w:rsid w:val="00E1205F"/>
    <w:rsid w:val="00E1219D"/>
    <w:rsid w:val="00E121D1"/>
    <w:rsid w:val="00E12219"/>
    <w:rsid w:val="00E128F0"/>
    <w:rsid w:val="00E12974"/>
    <w:rsid w:val="00E12DB4"/>
    <w:rsid w:val="00E12E72"/>
    <w:rsid w:val="00E12F52"/>
    <w:rsid w:val="00E12F83"/>
    <w:rsid w:val="00E13099"/>
    <w:rsid w:val="00E131F4"/>
    <w:rsid w:val="00E133E8"/>
    <w:rsid w:val="00E1354B"/>
    <w:rsid w:val="00E13849"/>
    <w:rsid w:val="00E14319"/>
    <w:rsid w:val="00E14376"/>
    <w:rsid w:val="00E14621"/>
    <w:rsid w:val="00E1482D"/>
    <w:rsid w:val="00E14AB6"/>
    <w:rsid w:val="00E14BB2"/>
    <w:rsid w:val="00E14C3B"/>
    <w:rsid w:val="00E14F48"/>
    <w:rsid w:val="00E1514D"/>
    <w:rsid w:val="00E15559"/>
    <w:rsid w:val="00E155DA"/>
    <w:rsid w:val="00E1565E"/>
    <w:rsid w:val="00E1578C"/>
    <w:rsid w:val="00E15D85"/>
    <w:rsid w:val="00E15DC1"/>
    <w:rsid w:val="00E15F0B"/>
    <w:rsid w:val="00E16102"/>
    <w:rsid w:val="00E16232"/>
    <w:rsid w:val="00E16397"/>
    <w:rsid w:val="00E16416"/>
    <w:rsid w:val="00E16570"/>
    <w:rsid w:val="00E165FB"/>
    <w:rsid w:val="00E16B3C"/>
    <w:rsid w:val="00E16BEF"/>
    <w:rsid w:val="00E17251"/>
    <w:rsid w:val="00E17882"/>
    <w:rsid w:val="00E17E04"/>
    <w:rsid w:val="00E17F00"/>
    <w:rsid w:val="00E2071B"/>
    <w:rsid w:val="00E20935"/>
    <w:rsid w:val="00E20ABB"/>
    <w:rsid w:val="00E20E58"/>
    <w:rsid w:val="00E21884"/>
    <w:rsid w:val="00E2194C"/>
    <w:rsid w:val="00E21BBA"/>
    <w:rsid w:val="00E21BEE"/>
    <w:rsid w:val="00E21CB3"/>
    <w:rsid w:val="00E2217C"/>
    <w:rsid w:val="00E221F4"/>
    <w:rsid w:val="00E22867"/>
    <w:rsid w:val="00E22C37"/>
    <w:rsid w:val="00E230A2"/>
    <w:rsid w:val="00E231EC"/>
    <w:rsid w:val="00E2363C"/>
    <w:rsid w:val="00E239A1"/>
    <w:rsid w:val="00E23D78"/>
    <w:rsid w:val="00E23FCD"/>
    <w:rsid w:val="00E24152"/>
    <w:rsid w:val="00E245E0"/>
    <w:rsid w:val="00E246D6"/>
    <w:rsid w:val="00E2476C"/>
    <w:rsid w:val="00E2489D"/>
    <w:rsid w:val="00E24AFF"/>
    <w:rsid w:val="00E24DA8"/>
    <w:rsid w:val="00E24F5C"/>
    <w:rsid w:val="00E254DE"/>
    <w:rsid w:val="00E25BB2"/>
    <w:rsid w:val="00E25FFD"/>
    <w:rsid w:val="00E2600A"/>
    <w:rsid w:val="00E262BA"/>
    <w:rsid w:val="00E26650"/>
    <w:rsid w:val="00E2692A"/>
    <w:rsid w:val="00E26CBC"/>
    <w:rsid w:val="00E26CC9"/>
    <w:rsid w:val="00E26D8F"/>
    <w:rsid w:val="00E273B3"/>
    <w:rsid w:val="00E2749E"/>
    <w:rsid w:val="00E2782D"/>
    <w:rsid w:val="00E27EB4"/>
    <w:rsid w:val="00E27F95"/>
    <w:rsid w:val="00E30489"/>
    <w:rsid w:val="00E305B3"/>
    <w:rsid w:val="00E30AC8"/>
    <w:rsid w:val="00E30B53"/>
    <w:rsid w:val="00E30B83"/>
    <w:rsid w:val="00E30CC5"/>
    <w:rsid w:val="00E30D37"/>
    <w:rsid w:val="00E30EDA"/>
    <w:rsid w:val="00E313DD"/>
    <w:rsid w:val="00E31427"/>
    <w:rsid w:val="00E31455"/>
    <w:rsid w:val="00E319B2"/>
    <w:rsid w:val="00E31E59"/>
    <w:rsid w:val="00E3203E"/>
    <w:rsid w:val="00E3268A"/>
    <w:rsid w:val="00E3292D"/>
    <w:rsid w:val="00E32D15"/>
    <w:rsid w:val="00E32E64"/>
    <w:rsid w:val="00E33341"/>
    <w:rsid w:val="00E33471"/>
    <w:rsid w:val="00E33AF9"/>
    <w:rsid w:val="00E34002"/>
    <w:rsid w:val="00E34255"/>
    <w:rsid w:val="00E348DE"/>
    <w:rsid w:val="00E34C8E"/>
    <w:rsid w:val="00E34C90"/>
    <w:rsid w:val="00E34F8A"/>
    <w:rsid w:val="00E35047"/>
    <w:rsid w:val="00E352A9"/>
    <w:rsid w:val="00E35343"/>
    <w:rsid w:val="00E35611"/>
    <w:rsid w:val="00E35A67"/>
    <w:rsid w:val="00E35C39"/>
    <w:rsid w:val="00E35CE6"/>
    <w:rsid w:val="00E35F34"/>
    <w:rsid w:val="00E360C4"/>
    <w:rsid w:val="00E36179"/>
    <w:rsid w:val="00E36633"/>
    <w:rsid w:val="00E3675E"/>
    <w:rsid w:val="00E3684E"/>
    <w:rsid w:val="00E369F3"/>
    <w:rsid w:val="00E36A3B"/>
    <w:rsid w:val="00E36B15"/>
    <w:rsid w:val="00E36C74"/>
    <w:rsid w:val="00E36DBE"/>
    <w:rsid w:val="00E36E6F"/>
    <w:rsid w:val="00E37180"/>
    <w:rsid w:val="00E378E5"/>
    <w:rsid w:val="00E3795B"/>
    <w:rsid w:val="00E37DAB"/>
    <w:rsid w:val="00E37DF9"/>
    <w:rsid w:val="00E40260"/>
    <w:rsid w:val="00E407FB"/>
    <w:rsid w:val="00E408F5"/>
    <w:rsid w:val="00E409FF"/>
    <w:rsid w:val="00E40C46"/>
    <w:rsid w:val="00E41282"/>
    <w:rsid w:val="00E41607"/>
    <w:rsid w:val="00E41BE5"/>
    <w:rsid w:val="00E41F54"/>
    <w:rsid w:val="00E4275C"/>
    <w:rsid w:val="00E42829"/>
    <w:rsid w:val="00E42910"/>
    <w:rsid w:val="00E43174"/>
    <w:rsid w:val="00E43341"/>
    <w:rsid w:val="00E43354"/>
    <w:rsid w:val="00E433FF"/>
    <w:rsid w:val="00E4390F"/>
    <w:rsid w:val="00E43A61"/>
    <w:rsid w:val="00E43C24"/>
    <w:rsid w:val="00E43CBE"/>
    <w:rsid w:val="00E43D7A"/>
    <w:rsid w:val="00E44209"/>
    <w:rsid w:val="00E44AA8"/>
    <w:rsid w:val="00E44ED1"/>
    <w:rsid w:val="00E45130"/>
    <w:rsid w:val="00E4515C"/>
    <w:rsid w:val="00E4540F"/>
    <w:rsid w:val="00E45AD3"/>
    <w:rsid w:val="00E45AE0"/>
    <w:rsid w:val="00E45AED"/>
    <w:rsid w:val="00E45EE3"/>
    <w:rsid w:val="00E46121"/>
    <w:rsid w:val="00E46330"/>
    <w:rsid w:val="00E46386"/>
    <w:rsid w:val="00E46711"/>
    <w:rsid w:val="00E467D9"/>
    <w:rsid w:val="00E467FF"/>
    <w:rsid w:val="00E468F0"/>
    <w:rsid w:val="00E469CF"/>
    <w:rsid w:val="00E46B00"/>
    <w:rsid w:val="00E46D7D"/>
    <w:rsid w:val="00E47184"/>
    <w:rsid w:val="00E47240"/>
    <w:rsid w:val="00E474FB"/>
    <w:rsid w:val="00E47656"/>
    <w:rsid w:val="00E477A1"/>
    <w:rsid w:val="00E47F92"/>
    <w:rsid w:val="00E503D6"/>
    <w:rsid w:val="00E5060D"/>
    <w:rsid w:val="00E506BD"/>
    <w:rsid w:val="00E5072E"/>
    <w:rsid w:val="00E50B71"/>
    <w:rsid w:val="00E5154F"/>
    <w:rsid w:val="00E515A3"/>
    <w:rsid w:val="00E51683"/>
    <w:rsid w:val="00E518BE"/>
    <w:rsid w:val="00E51B17"/>
    <w:rsid w:val="00E51DE9"/>
    <w:rsid w:val="00E52048"/>
    <w:rsid w:val="00E5227C"/>
    <w:rsid w:val="00E52465"/>
    <w:rsid w:val="00E52543"/>
    <w:rsid w:val="00E52C46"/>
    <w:rsid w:val="00E52CFA"/>
    <w:rsid w:val="00E53145"/>
    <w:rsid w:val="00E53255"/>
    <w:rsid w:val="00E53445"/>
    <w:rsid w:val="00E536FA"/>
    <w:rsid w:val="00E53729"/>
    <w:rsid w:val="00E53BFC"/>
    <w:rsid w:val="00E53C8D"/>
    <w:rsid w:val="00E53ED9"/>
    <w:rsid w:val="00E53F67"/>
    <w:rsid w:val="00E54574"/>
    <w:rsid w:val="00E54722"/>
    <w:rsid w:val="00E54BB2"/>
    <w:rsid w:val="00E54DEE"/>
    <w:rsid w:val="00E54EBD"/>
    <w:rsid w:val="00E54F06"/>
    <w:rsid w:val="00E552BF"/>
    <w:rsid w:val="00E554A4"/>
    <w:rsid w:val="00E55B67"/>
    <w:rsid w:val="00E55D02"/>
    <w:rsid w:val="00E56186"/>
    <w:rsid w:val="00E5632E"/>
    <w:rsid w:val="00E569FC"/>
    <w:rsid w:val="00E56AD1"/>
    <w:rsid w:val="00E56F8C"/>
    <w:rsid w:val="00E56FCA"/>
    <w:rsid w:val="00E571B2"/>
    <w:rsid w:val="00E573D0"/>
    <w:rsid w:val="00E57464"/>
    <w:rsid w:val="00E574B8"/>
    <w:rsid w:val="00E57B0B"/>
    <w:rsid w:val="00E57B99"/>
    <w:rsid w:val="00E608B0"/>
    <w:rsid w:val="00E60D03"/>
    <w:rsid w:val="00E61577"/>
    <w:rsid w:val="00E619A5"/>
    <w:rsid w:val="00E61CAD"/>
    <w:rsid w:val="00E61FA2"/>
    <w:rsid w:val="00E62A92"/>
    <w:rsid w:val="00E62B30"/>
    <w:rsid w:val="00E635AD"/>
    <w:rsid w:val="00E63767"/>
    <w:rsid w:val="00E6377A"/>
    <w:rsid w:val="00E63965"/>
    <w:rsid w:val="00E63A68"/>
    <w:rsid w:val="00E63CD3"/>
    <w:rsid w:val="00E641CA"/>
    <w:rsid w:val="00E653CC"/>
    <w:rsid w:val="00E653F5"/>
    <w:rsid w:val="00E65517"/>
    <w:rsid w:val="00E6553E"/>
    <w:rsid w:val="00E65952"/>
    <w:rsid w:val="00E65C51"/>
    <w:rsid w:val="00E65DF2"/>
    <w:rsid w:val="00E66AB4"/>
    <w:rsid w:val="00E6795E"/>
    <w:rsid w:val="00E67BD4"/>
    <w:rsid w:val="00E67D7A"/>
    <w:rsid w:val="00E67D8C"/>
    <w:rsid w:val="00E67ECA"/>
    <w:rsid w:val="00E70078"/>
    <w:rsid w:val="00E70327"/>
    <w:rsid w:val="00E70380"/>
    <w:rsid w:val="00E704E1"/>
    <w:rsid w:val="00E70899"/>
    <w:rsid w:val="00E710B7"/>
    <w:rsid w:val="00E71221"/>
    <w:rsid w:val="00E713D4"/>
    <w:rsid w:val="00E71909"/>
    <w:rsid w:val="00E71AC5"/>
    <w:rsid w:val="00E71C3F"/>
    <w:rsid w:val="00E71C4A"/>
    <w:rsid w:val="00E71EBD"/>
    <w:rsid w:val="00E71EC6"/>
    <w:rsid w:val="00E7205B"/>
    <w:rsid w:val="00E727A2"/>
    <w:rsid w:val="00E728C9"/>
    <w:rsid w:val="00E7336E"/>
    <w:rsid w:val="00E73544"/>
    <w:rsid w:val="00E73747"/>
    <w:rsid w:val="00E73877"/>
    <w:rsid w:val="00E74500"/>
    <w:rsid w:val="00E746BC"/>
    <w:rsid w:val="00E746F4"/>
    <w:rsid w:val="00E7482C"/>
    <w:rsid w:val="00E748FC"/>
    <w:rsid w:val="00E74B2B"/>
    <w:rsid w:val="00E74CEF"/>
    <w:rsid w:val="00E74D33"/>
    <w:rsid w:val="00E7510E"/>
    <w:rsid w:val="00E75257"/>
    <w:rsid w:val="00E75437"/>
    <w:rsid w:val="00E75999"/>
    <w:rsid w:val="00E75D43"/>
    <w:rsid w:val="00E75FAD"/>
    <w:rsid w:val="00E7629A"/>
    <w:rsid w:val="00E764B2"/>
    <w:rsid w:val="00E765A0"/>
    <w:rsid w:val="00E76BE9"/>
    <w:rsid w:val="00E76EE3"/>
    <w:rsid w:val="00E76FDB"/>
    <w:rsid w:val="00E774E0"/>
    <w:rsid w:val="00E77529"/>
    <w:rsid w:val="00E77846"/>
    <w:rsid w:val="00E77847"/>
    <w:rsid w:val="00E77D65"/>
    <w:rsid w:val="00E77D98"/>
    <w:rsid w:val="00E80465"/>
    <w:rsid w:val="00E81410"/>
    <w:rsid w:val="00E81617"/>
    <w:rsid w:val="00E818C0"/>
    <w:rsid w:val="00E8247F"/>
    <w:rsid w:val="00E826DA"/>
    <w:rsid w:val="00E82768"/>
    <w:rsid w:val="00E82940"/>
    <w:rsid w:val="00E82C77"/>
    <w:rsid w:val="00E82CD1"/>
    <w:rsid w:val="00E83173"/>
    <w:rsid w:val="00E83AF1"/>
    <w:rsid w:val="00E8442D"/>
    <w:rsid w:val="00E844CB"/>
    <w:rsid w:val="00E84883"/>
    <w:rsid w:val="00E84914"/>
    <w:rsid w:val="00E84A57"/>
    <w:rsid w:val="00E84F3D"/>
    <w:rsid w:val="00E85295"/>
    <w:rsid w:val="00E85535"/>
    <w:rsid w:val="00E85771"/>
    <w:rsid w:val="00E85886"/>
    <w:rsid w:val="00E85963"/>
    <w:rsid w:val="00E85A40"/>
    <w:rsid w:val="00E85EBD"/>
    <w:rsid w:val="00E85FE5"/>
    <w:rsid w:val="00E85FFD"/>
    <w:rsid w:val="00E8668E"/>
    <w:rsid w:val="00E8669F"/>
    <w:rsid w:val="00E86ACC"/>
    <w:rsid w:val="00E86DE3"/>
    <w:rsid w:val="00E86E43"/>
    <w:rsid w:val="00E871A9"/>
    <w:rsid w:val="00E87263"/>
    <w:rsid w:val="00E8735F"/>
    <w:rsid w:val="00E875D6"/>
    <w:rsid w:val="00E878C3"/>
    <w:rsid w:val="00E90251"/>
    <w:rsid w:val="00E9038E"/>
    <w:rsid w:val="00E90500"/>
    <w:rsid w:val="00E90758"/>
    <w:rsid w:val="00E907D7"/>
    <w:rsid w:val="00E90AF7"/>
    <w:rsid w:val="00E90F22"/>
    <w:rsid w:val="00E90FD6"/>
    <w:rsid w:val="00E90FD8"/>
    <w:rsid w:val="00E91193"/>
    <w:rsid w:val="00E912EA"/>
    <w:rsid w:val="00E91473"/>
    <w:rsid w:val="00E925DC"/>
    <w:rsid w:val="00E9267A"/>
    <w:rsid w:val="00E92BB3"/>
    <w:rsid w:val="00E92BB9"/>
    <w:rsid w:val="00E92EFC"/>
    <w:rsid w:val="00E93061"/>
    <w:rsid w:val="00E932A9"/>
    <w:rsid w:val="00E93565"/>
    <w:rsid w:val="00E9356F"/>
    <w:rsid w:val="00E93C5E"/>
    <w:rsid w:val="00E9417C"/>
    <w:rsid w:val="00E9422A"/>
    <w:rsid w:val="00E9423F"/>
    <w:rsid w:val="00E94534"/>
    <w:rsid w:val="00E945C6"/>
    <w:rsid w:val="00E94F5C"/>
    <w:rsid w:val="00E95EB9"/>
    <w:rsid w:val="00E966A0"/>
    <w:rsid w:val="00E96AB4"/>
    <w:rsid w:val="00E96CF4"/>
    <w:rsid w:val="00E96EC5"/>
    <w:rsid w:val="00E97345"/>
    <w:rsid w:val="00E97590"/>
    <w:rsid w:val="00E976A2"/>
    <w:rsid w:val="00E97F24"/>
    <w:rsid w:val="00EA01D2"/>
    <w:rsid w:val="00EA01DA"/>
    <w:rsid w:val="00EA0314"/>
    <w:rsid w:val="00EA04D9"/>
    <w:rsid w:val="00EA0947"/>
    <w:rsid w:val="00EA0AAD"/>
    <w:rsid w:val="00EA0B6B"/>
    <w:rsid w:val="00EA0D7E"/>
    <w:rsid w:val="00EA109D"/>
    <w:rsid w:val="00EA10F3"/>
    <w:rsid w:val="00EA1399"/>
    <w:rsid w:val="00EA171F"/>
    <w:rsid w:val="00EA17CB"/>
    <w:rsid w:val="00EA1907"/>
    <w:rsid w:val="00EA1F48"/>
    <w:rsid w:val="00EA2055"/>
    <w:rsid w:val="00EA2090"/>
    <w:rsid w:val="00EA2270"/>
    <w:rsid w:val="00EA252A"/>
    <w:rsid w:val="00EA2709"/>
    <w:rsid w:val="00EA27BD"/>
    <w:rsid w:val="00EA2E65"/>
    <w:rsid w:val="00EA3119"/>
    <w:rsid w:val="00EA3204"/>
    <w:rsid w:val="00EA34A5"/>
    <w:rsid w:val="00EA379E"/>
    <w:rsid w:val="00EA3C2C"/>
    <w:rsid w:val="00EA3FB7"/>
    <w:rsid w:val="00EA423D"/>
    <w:rsid w:val="00EA4976"/>
    <w:rsid w:val="00EA4DEB"/>
    <w:rsid w:val="00EA4FE6"/>
    <w:rsid w:val="00EA5107"/>
    <w:rsid w:val="00EA5248"/>
    <w:rsid w:val="00EA5619"/>
    <w:rsid w:val="00EA58A4"/>
    <w:rsid w:val="00EA5C29"/>
    <w:rsid w:val="00EA60B1"/>
    <w:rsid w:val="00EA6281"/>
    <w:rsid w:val="00EA6453"/>
    <w:rsid w:val="00EA67F1"/>
    <w:rsid w:val="00EA68B2"/>
    <w:rsid w:val="00EA7073"/>
    <w:rsid w:val="00EA7926"/>
    <w:rsid w:val="00EB024E"/>
    <w:rsid w:val="00EB02C6"/>
    <w:rsid w:val="00EB0474"/>
    <w:rsid w:val="00EB0740"/>
    <w:rsid w:val="00EB091E"/>
    <w:rsid w:val="00EB0959"/>
    <w:rsid w:val="00EB09C1"/>
    <w:rsid w:val="00EB0CEE"/>
    <w:rsid w:val="00EB0DF1"/>
    <w:rsid w:val="00EB0FA9"/>
    <w:rsid w:val="00EB1477"/>
    <w:rsid w:val="00EB1A54"/>
    <w:rsid w:val="00EB1C8C"/>
    <w:rsid w:val="00EB201E"/>
    <w:rsid w:val="00EB216C"/>
    <w:rsid w:val="00EB2560"/>
    <w:rsid w:val="00EB28E6"/>
    <w:rsid w:val="00EB2BF3"/>
    <w:rsid w:val="00EB33E2"/>
    <w:rsid w:val="00EB34F7"/>
    <w:rsid w:val="00EB3773"/>
    <w:rsid w:val="00EB387D"/>
    <w:rsid w:val="00EB38AE"/>
    <w:rsid w:val="00EB3AF0"/>
    <w:rsid w:val="00EB3B48"/>
    <w:rsid w:val="00EB3D7D"/>
    <w:rsid w:val="00EB3EE4"/>
    <w:rsid w:val="00EB3FB6"/>
    <w:rsid w:val="00EB413B"/>
    <w:rsid w:val="00EB4467"/>
    <w:rsid w:val="00EB4A12"/>
    <w:rsid w:val="00EB4BD6"/>
    <w:rsid w:val="00EB4E73"/>
    <w:rsid w:val="00EB5118"/>
    <w:rsid w:val="00EB512A"/>
    <w:rsid w:val="00EB5234"/>
    <w:rsid w:val="00EB55EF"/>
    <w:rsid w:val="00EB5884"/>
    <w:rsid w:val="00EB5A3F"/>
    <w:rsid w:val="00EB5BE3"/>
    <w:rsid w:val="00EB60E2"/>
    <w:rsid w:val="00EB64DD"/>
    <w:rsid w:val="00EB667C"/>
    <w:rsid w:val="00EB68F0"/>
    <w:rsid w:val="00EB6EA2"/>
    <w:rsid w:val="00EB6FAA"/>
    <w:rsid w:val="00EB7149"/>
    <w:rsid w:val="00EB71E5"/>
    <w:rsid w:val="00EB7460"/>
    <w:rsid w:val="00EB749B"/>
    <w:rsid w:val="00EB76AF"/>
    <w:rsid w:val="00EB7738"/>
    <w:rsid w:val="00EB7CFE"/>
    <w:rsid w:val="00EB7D5D"/>
    <w:rsid w:val="00EB7EFD"/>
    <w:rsid w:val="00EB7F87"/>
    <w:rsid w:val="00EC0329"/>
    <w:rsid w:val="00EC03EB"/>
    <w:rsid w:val="00EC04D9"/>
    <w:rsid w:val="00EC04FD"/>
    <w:rsid w:val="00EC05D3"/>
    <w:rsid w:val="00EC0821"/>
    <w:rsid w:val="00EC0D9D"/>
    <w:rsid w:val="00EC0E1D"/>
    <w:rsid w:val="00EC10DB"/>
    <w:rsid w:val="00EC11C0"/>
    <w:rsid w:val="00EC1297"/>
    <w:rsid w:val="00EC16A5"/>
    <w:rsid w:val="00EC19C1"/>
    <w:rsid w:val="00EC19CB"/>
    <w:rsid w:val="00EC1C8D"/>
    <w:rsid w:val="00EC1E09"/>
    <w:rsid w:val="00EC21DF"/>
    <w:rsid w:val="00EC24BE"/>
    <w:rsid w:val="00EC2922"/>
    <w:rsid w:val="00EC2C19"/>
    <w:rsid w:val="00EC2E57"/>
    <w:rsid w:val="00EC30CE"/>
    <w:rsid w:val="00EC3232"/>
    <w:rsid w:val="00EC34A4"/>
    <w:rsid w:val="00EC3574"/>
    <w:rsid w:val="00EC3627"/>
    <w:rsid w:val="00EC3644"/>
    <w:rsid w:val="00EC36A9"/>
    <w:rsid w:val="00EC3D6D"/>
    <w:rsid w:val="00EC3F8A"/>
    <w:rsid w:val="00EC3F93"/>
    <w:rsid w:val="00EC40D9"/>
    <w:rsid w:val="00EC4415"/>
    <w:rsid w:val="00EC4653"/>
    <w:rsid w:val="00EC4658"/>
    <w:rsid w:val="00EC48D7"/>
    <w:rsid w:val="00EC501E"/>
    <w:rsid w:val="00EC56ED"/>
    <w:rsid w:val="00EC57E7"/>
    <w:rsid w:val="00EC5D7C"/>
    <w:rsid w:val="00EC5E73"/>
    <w:rsid w:val="00EC5F5B"/>
    <w:rsid w:val="00EC6070"/>
    <w:rsid w:val="00EC6245"/>
    <w:rsid w:val="00EC6622"/>
    <w:rsid w:val="00EC6701"/>
    <w:rsid w:val="00EC6825"/>
    <w:rsid w:val="00EC6E9E"/>
    <w:rsid w:val="00EC7379"/>
    <w:rsid w:val="00EC7391"/>
    <w:rsid w:val="00EC744C"/>
    <w:rsid w:val="00EC75B1"/>
    <w:rsid w:val="00EC765B"/>
    <w:rsid w:val="00EC7AB9"/>
    <w:rsid w:val="00EC7B41"/>
    <w:rsid w:val="00EC7C2F"/>
    <w:rsid w:val="00EC7C77"/>
    <w:rsid w:val="00EC7CF3"/>
    <w:rsid w:val="00EC7F3A"/>
    <w:rsid w:val="00ED0212"/>
    <w:rsid w:val="00ED0230"/>
    <w:rsid w:val="00ED026A"/>
    <w:rsid w:val="00ED053A"/>
    <w:rsid w:val="00ED0BB9"/>
    <w:rsid w:val="00ED0C40"/>
    <w:rsid w:val="00ED0FA6"/>
    <w:rsid w:val="00ED137A"/>
    <w:rsid w:val="00ED13E9"/>
    <w:rsid w:val="00ED150B"/>
    <w:rsid w:val="00ED15E2"/>
    <w:rsid w:val="00ED162D"/>
    <w:rsid w:val="00ED1ACC"/>
    <w:rsid w:val="00ED1FD0"/>
    <w:rsid w:val="00ED27A0"/>
    <w:rsid w:val="00ED2814"/>
    <w:rsid w:val="00ED2F73"/>
    <w:rsid w:val="00ED30E7"/>
    <w:rsid w:val="00ED39BF"/>
    <w:rsid w:val="00ED3A11"/>
    <w:rsid w:val="00ED3C5A"/>
    <w:rsid w:val="00ED3EF3"/>
    <w:rsid w:val="00ED3F4B"/>
    <w:rsid w:val="00ED3F4D"/>
    <w:rsid w:val="00ED4058"/>
    <w:rsid w:val="00ED42BE"/>
    <w:rsid w:val="00ED432E"/>
    <w:rsid w:val="00ED4616"/>
    <w:rsid w:val="00ED4EB5"/>
    <w:rsid w:val="00ED5321"/>
    <w:rsid w:val="00ED59A2"/>
    <w:rsid w:val="00ED5AA7"/>
    <w:rsid w:val="00ED6325"/>
    <w:rsid w:val="00ED6A60"/>
    <w:rsid w:val="00ED70A8"/>
    <w:rsid w:val="00ED70AF"/>
    <w:rsid w:val="00ED70FE"/>
    <w:rsid w:val="00ED71A1"/>
    <w:rsid w:val="00ED76B9"/>
    <w:rsid w:val="00ED792C"/>
    <w:rsid w:val="00ED7F1C"/>
    <w:rsid w:val="00EE1416"/>
    <w:rsid w:val="00EE1555"/>
    <w:rsid w:val="00EE19BC"/>
    <w:rsid w:val="00EE1A32"/>
    <w:rsid w:val="00EE1A68"/>
    <w:rsid w:val="00EE1FC0"/>
    <w:rsid w:val="00EE2107"/>
    <w:rsid w:val="00EE2360"/>
    <w:rsid w:val="00EE23F9"/>
    <w:rsid w:val="00EE2440"/>
    <w:rsid w:val="00EE252E"/>
    <w:rsid w:val="00EE2A18"/>
    <w:rsid w:val="00EE2ED2"/>
    <w:rsid w:val="00EE3294"/>
    <w:rsid w:val="00EE3899"/>
    <w:rsid w:val="00EE4591"/>
    <w:rsid w:val="00EE48D0"/>
    <w:rsid w:val="00EE4A1E"/>
    <w:rsid w:val="00EE4B71"/>
    <w:rsid w:val="00EE4BB3"/>
    <w:rsid w:val="00EE4BF8"/>
    <w:rsid w:val="00EE4DD5"/>
    <w:rsid w:val="00EE4F30"/>
    <w:rsid w:val="00EE5062"/>
    <w:rsid w:val="00EE52A6"/>
    <w:rsid w:val="00EE5410"/>
    <w:rsid w:val="00EE59D6"/>
    <w:rsid w:val="00EE5AF3"/>
    <w:rsid w:val="00EE5B6B"/>
    <w:rsid w:val="00EE5D6A"/>
    <w:rsid w:val="00EE6041"/>
    <w:rsid w:val="00EE60FF"/>
    <w:rsid w:val="00EE635B"/>
    <w:rsid w:val="00EE63A2"/>
    <w:rsid w:val="00EE669B"/>
    <w:rsid w:val="00EE68B1"/>
    <w:rsid w:val="00EE6AFD"/>
    <w:rsid w:val="00EE6B2B"/>
    <w:rsid w:val="00EE6E2C"/>
    <w:rsid w:val="00EE6F03"/>
    <w:rsid w:val="00EE70CE"/>
    <w:rsid w:val="00EE71AC"/>
    <w:rsid w:val="00EE720A"/>
    <w:rsid w:val="00EE7213"/>
    <w:rsid w:val="00EE73F8"/>
    <w:rsid w:val="00EE7ECE"/>
    <w:rsid w:val="00EF0357"/>
    <w:rsid w:val="00EF0393"/>
    <w:rsid w:val="00EF05EC"/>
    <w:rsid w:val="00EF09A0"/>
    <w:rsid w:val="00EF0BBE"/>
    <w:rsid w:val="00EF0FED"/>
    <w:rsid w:val="00EF1449"/>
    <w:rsid w:val="00EF17EC"/>
    <w:rsid w:val="00EF182B"/>
    <w:rsid w:val="00EF186C"/>
    <w:rsid w:val="00EF1A80"/>
    <w:rsid w:val="00EF1BBC"/>
    <w:rsid w:val="00EF1E6A"/>
    <w:rsid w:val="00EF1F1D"/>
    <w:rsid w:val="00EF215B"/>
    <w:rsid w:val="00EF2687"/>
    <w:rsid w:val="00EF29EF"/>
    <w:rsid w:val="00EF2CC4"/>
    <w:rsid w:val="00EF2D40"/>
    <w:rsid w:val="00EF2D66"/>
    <w:rsid w:val="00EF3137"/>
    <w:rsid w:val="00EF3494"/>
    <w:rsid w:val="00EF354A"/>
    <w:rsid w:val="00EF35E0"/>
    <w:rsid w:val="00EF36B4"/>
    <w:rsid w:val="00EF38E7"/>
    <w:rsid w:val="00EF3A28"/>
    <w:rsid w:val="00EF3A75"/>
    <w:rsid w:val="00EF3B43"/>
    <w:rsid w:val="00EF3FB6"/>
    <w:rsid w:val="00EF42CE"/>
    <w:rsid w:val="00EF44E1"/>
    <w:rsid w:val="00EF4697"/>
    <w:rsid w:val="00EF4860"/>
    <w:rsid w:val="00EF49EB"/>
    <w:rsid w:val="00EF4BB0"/>
    <w:rsid w:val="00EF4D12"/>
    <w:rsid w:val="00EF508D"/>
    <w:rsid w:val="00EF52F7"/>
    <w:rsid w:val="00EF5327"/>
    <w:rsid w:val="00EF58B6"/>
    <w:rsid w:val="00EF649C"/>
    <w:rsid w:val="00EF67CD"/>
    <w:rsid w:val="00EF6843"/>
    <w:rsid w:val="00EF6F27"/>
    <w:rsid w:val="00EF7125"/>
    <w:rsid w:val="00EF73B6"/>
    <w:rsid w:val="00EF78E2"/>
    <w:rsid w:val="00EF7F2E"/>
    <w:rsid w:val="00EF7FD5"/>
    <w:rsid w:val="00F00041"/>
    <w:rsid w:val="00F00083"/>
    <w:rsid w:val="00F0040F"/>
    <w:rsid w:val="00F0080E"/>
    <w:rsid w:val="00F00893"/>
    <w:rsid w:val="00F00A46"/>
    <w:rsid w:val="00F00AA6"/>
    <w:rsid w:val="00F00AAC"/>
    <w:rsid w:val="00F00C33"/>
    <w:rsid w:val="00F00D17"/>
    <w:rsid w:val="00F00DE9"/>
    <w:rsid w:val="00F00E1D"/>
    <w:rsid w:val="00F00EA7"/>
    <w:rsid w:val="00F01411"/>
    <w:rsid w:val="00F014C5"/>
    <w:rsid w:val="00F014E9"/>
    <w:rsid w:val="00F018ED"/>
    <w:rsid w:val="00F01A18"/>
    <w:rsid w:val="00F01A59"/>
    <w:rsid w:val="00F0221E"/>
    <w:rsid w:val="00F022D1"/>
    <w:rsid w:val="00F025FC"/>
    <w:rsid w:val="00F02D9A"/>
    <w:rsid w:val="00F02E95"/>
    <w:rsid w:val="00F03382"/>
    <w:rsid w:val="00F0344D"/>
    <w:rsid w:val="00F0355D"/>
    <w:rsid w:val="00F03801"/>
    <w:rsid w:val="00F0389F"/>
    <w:rsid w:val="00F03BFC"/>
    <w:rsid w:val="00F03D4E"/>
    <w:rsid w:val="00F03FBA"/>
    <w:rsid w:val="00F04046"/>
    <w:rsid w:val="00F0411C"/>
    <w:rsid w:val="00F04512"/>
    <w:rsid w:val="00F045C5"/>
    <w:rsid w:val="00F0469F"/>
    <w:rsid w:val="00F04A93"/>
    <w:rsid w:val="00F04E35"/>
    <w:rsid w:val="00F04E76"/>
    <w:rsid w:val="00F04E87"/>
    <w:rsid w:val="00F05071"/>
    <w:rsid w:val="00F0507D"/>
    <w:rsid w:val="00F05233"/>
    <w:rsid w:val="00F057A1"/>
    <w:rsid w:val="00F05BF1"/>
    <w:rsid w:val="00F05FF0"/>
    <w:rsid w:val="00F06006"/>
    <w:rsid w:val="00F06291"/>
    <w:rsid w:val="00F065AC"/>
    <w:rsid w:val="00F06632"/>
    <w:rsid w:val="00F06E4E"/>
    <w:rsid w:val="00F0710E"/>
    <w:rsid w:val="00F07231"/>
    <w:rsid w:val="00F072BF"/>
    <w:rsid w:val="00F0757A"/>
    <w:rsid w:val="00F0770C"/>
    <w:rsid w:val="00F078A3"/>
    <w:rsid w:val="00F07E02"/>
    <w:rsid w:val="00F07F2A"/>
    <w:rsid w:val="00F10670"/>
    <w:rsid w:val="00F11022"/>
    <w:rsid w:val="00F110A7"/>
    <w:rsid w:val="00F111A1"/>
    <w:rsid w:val="00F112D5"/>
    <w:rsid w:val="00F11B40"/>
    <w:rsid w:val="00F12125"/>
    <w:rsid w:val="00F121AC"/>
    <w:rsid w:val="00F1225B"/>
    <w:rsid w:val="00F126B3"/>
    <w:rsid w:val="00F1277B"/>
    <w:rsid w:val="00F12935"/>
    <w:rsid w:val="00F12A7B"/>
    <w:rsid w:val="00F12B53"/>
    <w:rsid w:val="00F12D59"/>
    <w:rsid w:val="00F12DC2"/>
    <w:rsid w:val="00F130C8"/>
    <w:rsid w:val="00F130F9"/>
    <w:rsid w:val="00F133FD"/>
    <w:rsid w:val="00F13702"/>
    <w:rsid w:val="00F1379A"/>
    <w:rsid w:val="00F1387C"/>
    <w:rsid w:val="00F1392B"/>
    <w:rsid w:val="00F13A50"/>
    <w:rsid w:val="00F13CD2"/>
    <w:rsid w:val="00F13F63"/>
    <w:rsid w:val="00F1429E"/>
    <w:rsid w:val="00F142D5"/>
    <w:rsid w:val="00F142F0"/>
    <w:rsid w:val="00F143E1"/>
    <w:rsid w:val="00F145DB"/>
    <w:rsid w:val="00F145ED"/>
    <w:rsid w:val="00F14E25"/>
    <w:rsid w:val="00F154E9"/>
    <w:rsid w:val="00F15754"/>
    <w:rsid w:val="00F159A6"/>
    <w:rsid w:val="00F15A81"/>
    <w:rsid w:val="00F15B04"/>
    <w:rsid w:val="00F15D3E"/>
    <w:rsid w:val="00F15EEF"/>
    <w:rsid w:val="00F15F96"/>
    <w:rsid w:val="00F1605D"/>
    <w:rsid w:val="00F162B6"/>
    <w:rsid w:val="00F16437"/>
    <w:rsid w:val="00F16BA5"/>
    <w:rsid w:val="00F16BE2"/>
    <w:rsid w:val="00F17128"/>
    <w:rsid w:val="00F1745A"/>
    <w:rsid w:val="00F174BA"/>
    <w:rsid w:val="00F175BB"/>
    <w:rsid w:val="00F1762C"/>
    <w:rsid w:val="00F17DF6"/>
    <w:rsid w:val="00F17F15"/>
    <w:rsid w:val="00F20488"/>
    <w:rsid w:val="00F20862"/>
    <w:rsid w:val="00F208B1"/>
    <w:rsid w:val="00F20961"/>
    <w:rsid w:val="00F212AC"/>
    <w:rsid w:val="00F212B3"/>
    <w:rsid w:val="00F212DA"/>
    <w:rsid w:val="00F21382"/>
    <w:rsid w:val="00F21486"/>
    <w:rsid w:val="00F21585"/>
    <w:rsid w:val="00F216FA"/>
    <w:rsid w:val="00F21756"/>
    <w:rsid w:val="00F226EC"/>
    <w:rsid w:val="00F226F1"/>
    <w:rsid w:val="00F229BE"/>
    <w:rsid w:val="00F22E1A"/>
    <w:rsid w:val="00F23018"/>
    <w:rsid w:val="00F23092"/>
    <w:rsid w:val="00F23494"/>
    <w:rsid w:val="00F2382C"/>
    <w:rsid w:val="00F239B8"/>
    <w:rsid w:val="00F23B9A"/>
    <w:rsid w:val="00F23EA4"/>
    <w:rsid w:val="00F24383"/>
    <w:rsid w:val="00F24575"/>
    <w:rsid w:val="00F24BD6"/>
    <w:rsid w:val="00F24D63"/>
    <w:rsid w:val="00F24F09"/>
    <w:rsid w:val="00F24F59"/>
    <w:rsid w:val="00F25080"/>
    <w:rsid w:val="00F25338"/>
    <w:rsid w:val="00F2552A"/>
    <w:rsid w:val="00F2567F"/>
    <w:rsid w:val="00F256B7"/>
    <w:rsid w:val="00F258C5"/>
    <w:rsid w:val="00F25917"/>
    <w:rsid w:val="00F25AF5"/>
    <w:rsid w:val="00F25E07"/>
    <w:rsid w:val="00F269D5"/>
    <w:rsid w:val="00F26B1B"/>
    <w:rsid w:val="00F270CD"/>
    <w:rsid w:val="00F270DD"/>
    <w:rsid w:val="00F27131"/>
    <w:rsid w:val="00F27168"/>
    <w:rsid w:val="00F27242"/>
    <w:rsid w:val="00F27307"/>
    <w:rsid w:val="00F2786B"/>
    <w:rsid w:val="00F279BB"/>
    <w:rsid w:val="00F27C00"/>
    <w:rsid w:val="00F27C65"/>
    <w:rsid w:val="00F27E0A"/>
    <w:rsid w:val="00F27E84"/>
    <w:rsid w:val="00F27EEE"/>
    <w:rsid w:val="00F30777"/>
    <w:rsid w:val="00F30A77"/>
    <w:rsid w:val="00F30B84"/>
    <w:rsid w:val="00F30C92"/>
    <w:rsid w:val="00F3104B"/>
    <w:rsid w:val="00F310DC"/>
    <w:rsid w:val="00F31437"/>
    <w:rsid w:val="00F31636"/>
    <w:rsid w:val="00F31920"/>
    <w:rsid w:val="00F31AEE"/>
    <w:rsid w:val="00F31B97"/>
    <w:rsid w:val="00F31CB9"/>
    <w:rsid w:val="00F31E4C"/>
    <w:rsid w:val="00F31EB1"/>
    <w:rsid w:val="00F31EE6"/>
    <w:rsid w:val="00F32156"/>
    <w:rsid w:val="00F32401"/>
    <w:rsid w:val="00F3241D"/>
    <w:rsid w:val="00F32459"/>
    <w:rsid w:val="00F32468"/>
    <w:rsid w:val="00F32AB6"/>
    <w:rsid w:val="00F32BF4"/>
    <w:rsid w:val="00F32D54"/>
    <w:rsid w:val="00F3340B"/>
    <w:rsid w:val="00F334C3"/>
    <w:rsid w:val="00F33839"/>
    <w:rsid w:val="00F338C4"/>
    <w:rsid w:val="00F33928"/>
    <w:rsid w:val="00F33F6B"/>
    <w:rsid w:val="00F340F1"/>
    <w:rsid w:val="00F34238"/>
    <w:rsid w:val="00F344A6"/>
    <w:rsid w:val="00F346CB"/>
    <w:rsid w:val="00F3473C"/>
    <w:rsid w:val="00F34762"/>
    <w:rsid w:val="00F3489B"/>
    <w:rsid w:val="00F34C23"/>
    <w:rsid w:val="00F34F9A"/>
    <w:rsid w:val="00F34FB3"/>
    <w:rsid w:val="00F34FBD"/>
    <w:rsid w:val="00F35101"/>
    <w:rsid w:val="00F3512B"/>
    <w:rsid w:val="00F35156"/>
    <w:rsid w:val="00F3551F"/>
    <w:rsid w:val="00F35717"/>
    <w:rsid w:val="00F35CAA"/>
    <w:rsid w:val="00F36078"/>
    <w:rsid w:val="00F3665F"/>
    <w:rsid w:val="00F36747"/>
    <w:rsid w:val="00F367E1"/>
    <w:rsid w:val="00F3682C"/>
    <w:rsid w:val="00F36AEC"/>
    <w:rsid w:val="00F36B04"/>
    <w:rsid w:val="00F36D11"/>
    <w:rsid w:val="00F36DC3"/>
    <w:rsid w:val="00F3717D"/>
    <w:rsid w:val="00F37468"/>
    <w:rsid w:val="00F377AE"/>
    <w:rsid w:val="00F37A93"/>
    <w:rsid w:val="00F37B47"/>
    <w:rsid w:val="00F37BDC"/>
    <w:rsid w:val="00F37E9B"/>
    <w:rsid w:val="00F37EC5"/>
    <w:rsid w:val="00F37EC6"/>
    <w:rsid w:val="00F401E3"/>
    <w:rsid w:val="00F40342"/>
    <w:rsid w:val="00F4034D"/>
    <w:rsid w:val="00F403A7"/>
    <w:rsid w:val="00F403BC"/>
    <w:rsid w:val="00F40731"/>
    <w:rsid w:val="00F407A9"/>
    <w:rsid w:val="00F408DF"/>
    <w:rsid w:val="00F40952"/>
    <w:rsid w:val="00F409A7"/>
    <w:rsid w:val="00F409C8"/>
    <w:rsid w:val="00F40AF9"/>
    <w:rsid w:val="00F40C4F"/>
    <w:rsid w:val="00F40FB0"/>
    <w:rsid w:val="00F4126B"/>
    <w:rsid w:val="00F41284"/>
    <w:rsid w:val="00F4166A"/>
    <w:rsid w:val="00F41764"/>
    <w:rsid w:val="00F41B46"/>
    <w:rsid w:val="00F41DBA"/>
    <w:rsid w:val="00F41EF6"/>
    <w:rsid w:val="00F42174"/>
    <w:rsid w:val="00F42889"/>
    <w:rsid w:val="00F42C80"/>
    <w:rsid w:val="00F42DE8"/>
    <w:rsid w:val="00F43301"/>
    <w:rsid w:val="00F4353C"/>
    <w:rsid w:val="00F43732"/>
    <w:rsid w:val="00F43909"/>
    <w:rsid w:val="00F43B2C"/>
    <w:rsid w:val="00F43D2B"/>
    <w:rsid w:val="00F43DEF"/>
    <w:rsid w:val="00F43F44"/>
    <w:rsid w:val="00F4461D"/>
    <w:rsid w:val="00F44EC3"/>
    <w:rsid w:val="00F4522D"/>
    <w:rsid w:val="00F4536B"/>
    <w:rsid w:val="00F454E1"/>
    <w:rsid w:val="00F45621"/>
    <w:rsid w:val="00F4574E"/>
    <w:rsid w:val="00F45BA8"/>
    <w:rsid w:val="00F460C1"/>
    <w:rsid w:val="00F4639D"/>
    <w:rsid w:val="00F4673E"/>
    <w:rsid w:val="00F467F2"/>
    <w:rsid w:val="00F4685B"/>
    <w:rsid w:val="00F4687C"/>
    <w:rsid w:val="00F46CB5"/>
    <w:rsid w:val="00F46D59"/>
    <w:rsid w:val="00F46F0D"/>
    <w:rsid w:val="00F46F61"/>
    <w:rsid w:val="00F470B0"/>
    <w:rsid w:val="00F47259"/>
    <w:rsid w:val="00F47323"/>
    <w:rsid w:val="00F474B9"/>
    <w:rsid w:val="00F47E3B"/>
    <w:rsid w:val="00F501CA"/>
    <w:rsid w:val="00F50355"/>
    <w:rsid w:val="00F5037A"/>
    <w:rsid w:val="00F5087A"/>
    <w:rsid w:val="00F50AF1"/>
    <w:rsid w:val="00F50C13"/>
    <w:rsid w:val="00F50C43"/>
    <w:rsid w:val="00F50C5F"/>
    <w:rsid w:val="00F50D76"/>
    <w:rsid w:val="00F50EB4"/>
    <w:rsid w:val="00F51129"/>
    <w:rsid w:val="00F51192"/>
    <w:rsid w:val="00F5151E"/>
    <w:rsid w:val="00F51A31"/>
    <w:rsid w:val="00F51B8F"/>
    <w:rsid w:val="00F52978"/>
    <w:rsid w:val="00F52AAC"/>
    <w:rsid w:val="00F52C8A"/>
    <w:rsid w:val="00F52FD3"/>
    <w:rsid w:val="00F531E6"/>
    <w:rsid w:val="00F532E8"/>
    <w:rsid w:val="00F538A3"/>
    <w:rsid w:val="00F53957"/>
    <w:rsid w:val="00F53ACD"/>
    <w:rsid w:val="00F53C35"/>
    <w:rsid w:val="00F5431A"/>
    <w:rsid w:val="00F545A4"/>
    <w:rsid w:val="00F546D5"/>
    <w:rsid w:val="00F54E1C"/>
    <w:rsid w:val="00F54E3D"/>
    <w:rsid w:val="00F55206"/>
    <w:rsid w:val="00F55211"/>
    <w:rsid w:val="00F55385"/>
    <w:rsid w:val="00F5624C"/>
    <w:rsid w:val="00F5628F"/>
    <w:rsid w:val="00F565DA"/>
    <w:rsid w:val="00F56692"/>
    <w:rsid w:val="00F56862"/>
    <w:rsid w:val="00F568F9"/>
    <w:rsid w:val="00F56955"/>
    <w:rsid w:val="00F56E31"/>
    <w:rsid w:val="00F57410"/>
    <w:rsid w:val="00F576DB"/>
    <w:rsid w:val="00F57962"/>
    <w:rsid w:val="00F579AD"/>
    <w:rsid w:val="00F57A29"/>
    <w:rsid w:val="00F57B0E"/>
    <w:rsid w:val="00F6009F"/>
    <w:rsid w:val="00F600A9"/>
    <w:rsid w:val="00F601B2"/>
    <w:rsid w:val="00F60280"/>
    <w:rsid w:val="00F60567"/>
    <w:rsid w:val="00F60576"/>
    <w:rsid w:val="00F606C5"/>
    <w:rsid w:val="00F6074C"/>
    <w:rsid w:val="00F60944"/>
    <w:rsid w:val="00F60BED"/>
    <w:rsid w:val="00F60F3F"/>
    <w:rsid w:val="00F611F1"/>
    <w:rsid w:val="00F611F7"/>
    <w:rsid w:val="00F619B8"/>
    <w:rsid w:val="00F61A3E"/>
    <w:rsid w:val="00F61B03"/>
    <w:rsid w:val="00F61E97"/>
    <w:rsid w:val="00F61FEE"/>
    <w:rsid w:val="00F622F9"/>
    <w:rsid w:val="00F62349"/>
    <w:rsid w:val="00F624E8"/>
    <w:rsid w:val="00F62542"/>
    <w:rsid w:val="00F62660"/>
    <w:rsid w:val="00F62C30"/>
    <w:rsid w:val="00F6313F"/>
    <w:rsid w:val="00F63273"/>
    <w:rsid w:val="00F63330"/>
    <w:rsid w:val="00F63455"/>
    <w:rsid w:val="00F63515"/>
    <w:rsid w:val="00F638A4"/>
    <w:rsid w:val="00F638A7"/>
    <w:rsid w:val="00F63E76"/>
    <w:rsid w:val="00F641C5"/>
    <w:rsid w:val="00F6460B"/>
    <w:rsid w:val="00F64862"/>
    <w:rsid w:val="00F64955"/>
    <w:rsid w:val="00F64ADA"/>
    <w:rsid w:val="00F64CA6"/>
    <w:rsid w:val="00F64CAA"/>
    <w:rsid w:val="00F64CD4"/>
    <w:rsid w:val="00F64E74"/>
    <w:rsid w:val="00F65352"/>
    <w:rsid w:val="00F65440"/>
    <w:rsid w:val="00F6562B"/>
    <w:rsid w:val="00F658A0"/>
    <w:rsid w:val="00F65A49"/>
    <w:rsid w:val="00F6671B"/>
    <w:rsid w:val="00F669D9"/>
    <w:rsid w:val="00F66A94"/>
    <w:rsid w:val="00F66BD4"/>
    <w:rsid w:val="00F66C20"/>
    <w:rsid w:val="00F66CF8"/>
    <w:rsid w:val="00F66D37"/>
    <w:rsid w:val="00F66D4E"/>
    <w:rsid w:val="00F66E9B"/>
    <w:rsid w:val="00F66EF6"/>
    <w:rsid w:val="00F674D2"/>
    <w:rsid w:val="00F674D9"/>
    <w:rsid w:val="00F6750A"/>
    <w:rsid w:val="00F676C5"/>
    <w:rsid w:val="00F67753"/>
    <w:rsid w:val="00F67ABE"/>
    <w:rsid w:val="00F67D57"/>
    <w:rsid w:val="00F70184"/>
    <w:rsid w:val="00F70494"/>
    <w:rsid w:val="00F70511"/>
    <w:rsid w:val="00F7092C"/>
    <w:rsid w:val="00F709D6"/>
    <w:rsid w:val="00F709EE"/>
    <w:rsid w:val="00F70B00"/>
    <w:rsid w:val="00F70D97"/>
    <w:rsid w:val="00F7113B"/>
    <w:rsid w:val="00F7130E"/>
    <w:rsid w:val="00F71721"/>
    <w:rsid w:val="00F7192E"/>
    <w:rsid w:val="00F71C9D"/>
    <w:rsid w:val="00F71CA1"/>
    <w:rsid w:val="00F722DB"/>
    <w:rsid w:val="00F72419"/>
    <w:rsid w:val="00F726BB"/>
    <w:rsid w:val="00F72E22"/>
    <w:rsid w:val="00F73412"/>
    <w:rsid w:val="00F73C80"/>
    <w:rsid w:val="00F73E98"/>
    <w:rsid w:val="00F73F49"/>
    <w:rsid w:val="00F7418D"/>
    <w:rsid w:val="00F7453D"/>
    <w:rsid w:val="00F74919"/>
    <w:rsid w:val="00F74E13"/>
    <w:rsid w:val="00F74F41"/>
    <w:rsid w:val="00F752EB"/>
    <w:rsid w:val="00F7549E"/>
    <w:rsid w:val="00F756B0"/>
    <w:rsid w:val="00F7586D"/>
    <w:rsid w:val="00F759D2"/>
    <w:rsid w:val="00F75BB6"/>
    <w:rsid w:val="00F75D4B"/>
    <w:rsid w:val="00F76522"/>
    <w:rsid w:val="00F765A0"/>
    <w:rsid w:val="00F76B20"/>
    <w:rsid w:val="00F76C45"/>
    <w:rsid w:val="00F76F7B"/>
    <w:rsid w:val="00F76F80"/>
    <w:rsid w:val="00F77510"/>
    <w:rsid w:val="00F7759B"/>
    <w:rsid w:val="00F779E7"/>
    <w:rsid w:val="00F77B92"/>
    <w:rsid w:val="00F77C08"/>
    <w:rsid w:val="00F77DA3"/>
    <w:rsid w:val="00F77E63"/>
    <w:rsid w:val="00F8068B"/>
    <w:rsid w:val="00F807BE"/>
    <w:rsid w:val="00F80A70"/>
    <w:rsid w:val="00F80B59"/>
    <w:rsid w:val="00F80C82"/>
    <w:rsid w:val="00F80D79"/>
    <w:rsid w:val="00F80E11"/>
    <w:rsid w:val="00F80F17"/>
    <w:rsid w:val="00F80FBA"/>
    <w:rsid w:val="00F810AF"/>
    <w:rsid w:val="00F81711"/>
    <w:rsid w:val="00F81BB1"/>
    <w:rsid w:val="00F81CD4"/>
    <w:rsid w:val="00F82523"/>
    <w:rsid w:val="00F828F4"/>
    <w:rsid w:val="00F82A6E"/>
    <w:rsid w:val="00F82C08"/>
    <w:rsid w:val="00F83150"/>
    <w:rsid w:val="00F835F1"/>
    <w:rsid w:val="00F83F79"/>
    <w:rsid w:val="00F8417D"/>
    <w:rsid w:val="00F841AA"/>
    <w:rsid w:val="00F8439A"/>
    <w:rsid w:val="00F84692"/>
    <w:rsid w:val="00F849C4"/>
    <w:rsid w:val="00F84A51"/>
    <w:rsid w:val="00F84F12"/>
    <w:rsid w:val="00F851DF"/>
    <w:rsid w:val="00F85298"/>
    <w:rsid w:val="00F85543"/>
    <w:rsid w:val="00F85642"/>
    <w:rsid w:val="00F857D8"/>
    <w:rsid w:val="00F858D8"/>
    <w:rsid w:val="00F85A22"/>
    <w:rsid w:val="00F85B21"/>
    <w:rsid w:val="00F85D7D"/>
    <w:rsid w:val="00F8611D"/>
    <w:rsid w:val="00F86192"/>
    <w:rsid w:val="00F863E2"/>
    <w:rsid w:val="00F8652A"/>
    <w:rsid w:val="00F86A7F"/>
    <w:rsid w:val="00F86B6D"/>
    <w:rsid w:val="00F86EB8"/>
    <w:rsid w:val="00F871F4"/>
    <w:rsid w:val="00F87222"/>
    <w:rsid w:val="00F87691"/>
    <w:rsid w:val="00F87AAB"/>
    <w:rsid w:val="00F87B89"/>
    <w:rsid w:val="00F87BEC"/>
    <w:rsid w:val="00F87DB6"/>
    <w:rsid w:val="00F87FD8"/>
    <w:rsid w:val="00F902E6"/>
    <w:rsid w:val="00F90760"/>
    <w:rsid w:val="00F90D2C"/>
    <w:rsid w:val="00F90DD5"/>
    <w:rsid w:val="00F91101"/>
    <w:rsid w:val="00F91366"/>
    <w:rsid w:val="00F91422"/>
    <w:rsid w:val="00F9148D"/>
    <w:rsid w:val="00F91AEF"/>
    <w:rsid w:val="00F91BEA"/>
    <w:rsid w:val="00F91E45"/>
    <w:rsid w:val="00F921C6"/>
    <w:rsid w:val="00F922F4"/>
    <w:rsid w:val="00F92879"/>
    <w:rsid w:val="00F9289E"/>
    <w:rsid w:val="00F928B2"/>
    <w:rsid w:val="00F929C4"/>
    <w:rsid w:val="00F92C51"/>
    <w:rsid w:val="00F92F0C"/>
    <w:rsid w:val="00F930A8"/>
    <w:rsid w:val="00F930CB"/>
    <w:rsid w:val="00F9318C"/>
    <w:rsid w:val="00F93494"/>
    <w:rsid w:val="00F934A8"/>
    <w:rsid w:val="00F9374D"/>
    <w:rsid w:val="00F93A01"/>
    <w:rsid w:val="00F93ECC"/>
    <w:rsid w:val="00F93FBD"/>
    <w:rsid w:val="00F945EC"/>
    <w:rsid w:val="00F9475E"/>
    <w:rsid w:val="00F94DC7"/>
    <w:rsid w:val="00F94F3B"/>
    <w:rsid w:val="00F9521A"/>
    <w:rsid w:val="00F9562C"/>
    <w:rsid w:val="00F95765"/>
    <w:rsid w:val="00F9594D"/>
    <w:rsid w:val="00F95E0E"/>
    <w:rsid w:val="00F95F3D"/>
    <w:rsid w:val="00F964CD"/>
    <w:rsid w:val="00F96563"/>
    <w:rsid w:val="00F96835"/>
    <w:rsid w:val="00F96BA6"/>
    <w:rsid w:val="00F96DD8"/>
    <w:rsid w:val="00F97266"/>
    <w:rsid w:val="00F973C5"/>
    <w:rsid w:val="00F974D6"/>
    <w:rsid w:val="00F97555"/>
    <w:rsid w:val="00F97606"/>
    <w:rsid w:val="00F9764C"/>
    <w:rsid w:val="00F97889"/>
    <w:rsid w:val="00F97C75"/>
    <w:rsid w:val="00FA0242"/>
    <w:rsid w:val="00FA0314"/>
    <w:rsid w:val="00FA0389"/>
    <w:rsid w:val="00FA03D4"/>
    <w:rsid w:val="00FA0455"/>
    <w:rsid w:val="00FA063C"/>
    <w:rsid w:val="00FA0741"/>
    <w:rsid w:val="00FA098E"/>
    <w:rsid w:val="00FA0B1C"/>
    <w:rsid w:val="00FA0D6C"/>
    <w:rsid w:val="00FA0EF9"/>
    <w:rsid w:val="00FA140D"/>
    <w:rsid w:val="00FA1AB2"/>
    <w:rsid w:val="00FA1E90"/>
    <w:rsid w:val="00FA1EC8"/>
    <w:rsid w:val="00FA20D3"/>
    <w:rsid w:val="00FA2486"/>
    <w:rsid w:val="00FA2DF4"/>
    <w:rsid w:val="00FA2E61"/>
    <w:rsid w:val="00FA31A6"/>
    <w:rsid w:val="00FA34E1"/>
    <w:rsid w:val="00FA34E3"/>
    <w:rsid w:val="00FA35FF"/>
    <w:rsid w:val="00FA388E"/>
    <w:rsid w:val="00FA3AF5"/>
    <w:rsid w:val="00FA3C3E"/>
    <w:rsid w:val="00FA3D80"/>
    <w:rsid w:val="00FA3D9F"/>
    <w:rsid w:val="00FA3DBF"/>
    <w:rsid w:val="00FA41C2"/>
    <w:rsid w:val="00FA4475"/>
    <w:rsid w:val="00FA4732"/>
    <w:rsid w:val="00FA4778"/>
    <w:rsid w:val="00FA4837"/>
    <w:rsid w:val="00FA4C15"/>
    <w:rsid w:val="00FA4E21"/>
    <w:rsid w:val="00FA51B2"/>
    <w:rsid w:val="00FA527E"/>
    <w:rsid w:val="00FA568E"/>
    <w:rsid w:val="00FA591E"/>
    <w:rsid w:val="00FA5FB4"/>
    <w:rsid w:val="00FA616E"/>
    <w:rsid w:val="00FA61B3"/>
    <w:rsid w:val="00FA661B"/>
    <w:rsid w:val="00FA6807"/>
    <w:rsid w:val="00FA6C37"/>
    <w:rsid w:val="00FA7470"/>
    <w:rsid w:val="00FB003B"/>
    <w:rsid w:val="00FB01C0"/>
    <w:rsid w:val="00FB05CC"/>
    <w:rsid w:val="00FB07ED"/>
    <w:rsid w:val="00FB0ACB"/>
    <w:rsid w:val="00FB0F88"/>
    <w:rsid w:val="00FB0F89"/>
    <w:rsid w:val="00FB1098"/>
    <w:rsid w:val="00FB1300"/>
    <w:rsid w:val="00FB13CB"/>
    <w:rsid w:val="00FB14FE"/>
    <w:rsid w:val="00FB1A98"/>
    <w:rsid w:val="00FB1C68"/>
    <w:rsid w:val="00FB2117"/>
    <w:rsid w:val="00FB22A3"/>
    <w:rsid w:val="00FB2329"/>
    <w:rsid w:val="00FB235D"/>
    <w:rsid w:val="00FB24AD"/>
    <w:rsid w:val="00FB276D"/>
    <w:rsid w:val="00FB281B"/>
    <w:rsid w:val="00FB2831"/>
    <w:rsid w:val="00FB2B3D"/>
    <w:rsid w:val="00FB2EF7"/>
    <w:rsid w:val="00FB3689"/>
    <w:rsid w:val="00FB371D"/>
    <w:rsid w:val="00FB3B77"/>
    <w:rsid w:val="00FB4395"/>
    <w:rsid w:val="00FB45FD"/>
    <w:rsid w:val="00FB46E9"/>
    <w:rsid w:val="00FB4895"/>
    <w:rsid w:val="00FB4955"/>
    <w:rsid w:val="00FB4CC2"/>
    <w:rsid w:val="00FB5112"/>
    <w:rsid w:val="00FB5672"/>
    <w:rsid w:val="00FB5807"/>
    <w:rsid w:val="00FB5E8A"/>
    <w:rsid w:val="00FB5F63"/>
    <w:rsid w:val="00FB5F8C"/>
    <w:rsid w:val="00FB626F"/>
    <w:rsid w:val="00FB638D"/>
    <w:rsid w:val="00FB6472"/>
    <w:rsid w:val="00FB647D"/>
    <w:rsid w:val="00FB6A8B"/>
    <w:rsid w:val="00FB6C9D"/>
    <w:rsid w:val="00FB6D0A"/>
    <w:rsid w:val="00FB7096"/>
    <w:rsid w:val="00FB75C7"/>
    <w:rsid w:val="00FB78D8"/>
    <w:rsid w:val="00FB78FD"/>
    <w:rsid w:val="00FB7B58"/>
    <w:rsid w:val="00FB7BD7"/>
    <w:rsid w:val="00FB7CFD"/>
    <w:rsid w:val="00FC0211"/>
    <w:rsid w:val="00FC03EF"/>
    <w:rsid w:val="00FC0B8F"/>
    <w:rsid w:val="00FC0E5B"/>
    <w:rsid w:val="00FC0FF5"/>
    <w:rsid w:val="00FC11C2"/>
    <w:rsid w:val="00FC13B6"/>
    <w:rsid w:val="00FC1569"/>
    <w:rsid w:val="00FC1643"/>
    <w:rsid w:val="00FC1690"/>
    <w:rsid w:val="00FC18FF"/>
    <w:rsid w:val="00FC1B5A"/>
    <w:rsid w:val="00FC1C19"/>
    <w:rsid w:val="00FC1DC2"/>
    <w:rsid w:val="00FC1F83"/>
    <w:rsid w:val="00FC2004"/>
    <w:rsid w:val="00FC207C"/>
    <w:rsid w:val="00FC21F1"/>
    <w:rsid w:val="00FC22FE"/>
    <w:rsid w:val="00FC239B"/>
    <w:rsid w:val="00FC269C"/>
    <w:rsid w:val="00FC297C"/>
    <w:rsid w:val="00FC313E"/>
    <w:rsid w:val="00FC3413"/>
    <w:rsid w:val="00FC3447"/>
    <w:rsid w:val="00FC35B9"/>
    <w:rsid w:val="00FC35D6"/>
    <w:rsid w:val="00FC36A1"/>
    <w:rsid w:val="00FC3825"/>
    <w:rsid w:val="00FC3A74"/>
    <w:rsid w:val="00FC3A8E"/>
    <w:rsid w:val="00FC3B18"/>
    <w:rsid w:val="00FC3B9D"/>
    <w:rsid w:val="00FC3CFF"/>
    <w:rsid w:val="00FC3F1C"/>
    <w:rsid w:val="00FC3F6C"/>
    <w:rsid w:val="00FC44F1"/>
    <w:rsid w:val="00FC469C"/>
    <w:rsid w:val="00FC5086"/>
    <w:rsid w:val="00FC5177"/>
    <w:rsid w:val="00FC51FA"/>
    <w:rsid w:val="00FC5DEB"/>
    <w:rsid w:val="00FC5EE9"/>
    <w:rsid w:val="00FC615E"/>
    <w:rsid w:val="00FC69E4"/>
    <w:rsid w:val="00FC6CED"/>
    <w:rsid w:val="00FC6D18"/>
    <w:rsid w:val="00FC6F1C"/>
    <w:rsid w:val="00FC7149"/>
    <w:rsid w:val="00FC7204"/>
    <w:rsid w:val="00FC793F"/>
    <w:rsid w:val="00FC7949"/>
    <w:rsid w:val="00FC79F5"/>
    <w:rsid w:val="00FC7D29"/>
    <w:rsid w:val="00FD0024"/>
    <w:rsid w:val="00FD01B9"/>
    <w:rsid w:val="00FD05AE"/>
    <w:rsid w:val="00FD063B"/>
    <w:rsid w:val="00FD0808"/>
    <w:rsid w:val="00FD080C"/>
    <w:rsid w:val="00FD0A0B"/>
    <w:rsid w:val="00FD0A49"/>
    <w:rsid w:val="00FD0C93"/>
    <w:rsid w:val="00FD0D68"/>
    <w:rsid w:val="00FD0FCD"/>
    <w:rsid w:val="00FD1223"/>
    <w:rsid w:val="00FD13DB"/>
    <w:rsid w:val="00FD1410"/>
    <w:rsid w:val="00FD1826"/>
    <w:rsid w:val="00FD1B1F"/>
    <w:rsid w:val="00FD1E27"/>
    <w:rsid w:val="00FD2B83"/>
    <w:rsid w:val="00FD2CE8"/>
    <w:rsid w:val="00FD2D24"/>
    <w:rsid w:val="00FD3075"/>
    <w:rsid w:val="00FD3299"/>
    <w:rsid w:val="00FD32C1"/>
    <w:rsid w:val="00FD341F"/>
    <w:rsid w:val="00FD359C"/>
    <w:rsid w:val="00FD3E35"/>
    <w:rsid w:val="00FD417F"/>
    <w:rsid w:val="00FD4456"/>
    <w:rsid w:val="00FD44B8"/>
    <w:rsid w:val="00FD4562"/>
    <w:rsid w:val="00FD47FA"/>
    <w:rsid w:val="00FD5126"/>
    <w:rsid w:val="00FD5D7F"/>
    <w:rsid w:val="00FD5DEB"/>
    <w:rsid w:val="00FD621E"/>
    <w:rsid w:val="00FD64FD"/>
    <w:rsid w:val="00FD6518"/>
    <w:rsid w:val="00FD6526"/>
    <w:rsid w:val="00FD6F7B"/>
    <w:rsid w:val="00FD7064"/>
    <w:rsid w:val="00FD7157"/>
    <w:rsid w:val="00FD7266"/>
    <w:rsid w:val="00FD7C2B"/>
    <w:rsid w:val="00FD7D0D"/>
    <w:rsid w:val="00FD7E37"/>
    <w:rsid w:val="00FD7EF8"/>
    <w:rsid w:val="00FE073A"/>
    <w:rsid w:val="00FE0A4D"/>
    <w:rsid w:val="00FE0A81"/>
    <w:rsid w:val="00FE0B77"/>
    <w:rsid w:val="00FE0CBA"/>
    <w:rsid w:val="00FE0D1E"/>
    <w:rsid w:val="00FE0D31"/>
    <w:rsid w:val="00FE0F49"/>
    <w:rsid w:val="00FE1754"/>
    <w:rsid w:val="00FE1857"/>
    <w:rsid w:val="00FE18AE"/>
    <w:rsid w:val="00FE1EE6"/>
    <w:rsid w:val="00FE21AC"/>
    <w:rsid w:val="00FE2564"/>
    <w:rsid w:val="00FE263B"/>
    <w:rsid w:val="00FE2A3E"/>
    <w:rsid w:val="00FE2C3C"/>
    <w:rsid w:val="00FE2F31"/>
    <w:rsid w:val="00FE32D0"/>
    <w:rsid w:val="00FE342E"/>
    <w:rsid w:val="00FE34DD"/>
    <w:rsid w:val="00FE3AD9"/>
    <w:rsid w:val="00FE3C66"/>
    <w:rsid w:val="00FE3EE2"/>
    <w:rsid w:val="00FE3FCC"/>
    <w:rsid w:val="00FE4394"/>
    <w:rsid w:val="00FE4756"/>
    <w:rsid w:val="00FE47CB"/>
    <w:rsid w:val="00FE4E66"/>
    <w:rsid w:val="00FE503C"/>
    <w:rsid w:val="00FE524F"/>
    <w:rsid w:val="00FE5449"/>
    <w:rsid w:val="00FE5917"/>
    <w:rsid w:val="00FE5F73"/>
    <w:rsid w:val="00FE6628"/>
    <w:rsid w:val="00FE66D7"/>
    <w:rsid w:val="00FE671A"/>
    <w:rsid w:val="00FE7115"/>
    <w:rsid w:val="00FE7C06"/>
    <w:rsid w:val="00FE7D40"/>
    <w:rsid w:val="00FF0624"/>
    <w:rsid w:val="00FF0A7E"/>
    <w:rsid w:val="00FF0B17"/>
    <w:rsid w:val="00FF0D39"/>
    <w:rsid w:val="00FF0E48"/>
    <w:rsid w:val="00FF1216"/>
    <w:rsid w:val="00FF15C7"/>
    <w:rsid w:val="00FF1709"/>
    <w:rsid w:val="00FF17A7"/>
    <w:rsid w:val="00FF1E30"/>
    <w:rsid w:val="00FF1E5C"/>
    <w:rsid w:val="00FF1E5D"/>
    <w:rsid w:val="00FF1EB4"/>
    <w:rsid w:val="00FF206B"/>
    <w:rsid w:val="00FF212B"/>
    <w:rsid w:val="00FF2772"/>
    <w:rsid w:val="00FF27DA"/>
    <w:rsid w:val="00FF2F17"/>
    <w:rsid w:val="00FF324F"/>
    <w:rsid w:val="00FF3740"/>
    <w:rsid w:val="00FF3B71"/>
    <w:rsid w:val="00FF3C2E"/>
    <w:rsid w:val="00FF46E8"/>
    <w:rsid w:val="00FF4709"/>
    <w:rsid w:val="00FF4725"/>
    <w:rsid w:val="00FF4780"/>
    <w:rsid w:val="00FF479A"/>
    <w:rsid w:val="00FF4AE7"/>
    <w:rsid w:val="00FF4E3A"/>
    <w:rsid w:val="00FF4EC8"/>
    <w:rsid w:val="00FF505A"/>
    <w:rsid w:val="00FF532E"/>
    <w:rsid w:val="00FF535B"/>
    <w:rsid w:val="00FF5472"/>
    <w:rsid w:val="00FF55EC"/>
    <w:rsid w:val="00FF577D"/>
    <w:rsid w:val="00FF591C"/>
    <w:rsid w:val="00FF5AFA"/>
    <w:rsid w:val="00FF5D83"/>
    <w:rsid w:val="00FF5DF8"/>
    <w:rsid w:val="00FF62BD"/>
    <w:rsid w:val="00FF6A3A"/>
    <w:rsid w:val="00FF6AFE"/>
    <w:rsid w:val="00FF6DB5"/>
    <w:rsid w:val="00FF70F1"/>
    <w:rsid w:val="00FF73E1"/>
    <w:rsid w:val="00FF7939"/>
    <w:rsid w:val="00FF799F"/>
    <w:rsid w:val="00FF79A6"/>
    <w:rsid w:val="00FF7A20"/>
    <w:rsid w:val="00FF7ADA"/>
    <w:rsid w:val="00FF7B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805570D"/>
  <w15:docId w15:val="{3BD7C9DB-FD60-4763-A9B3-555F5485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6A9B"/>
    <w:rPr>
      <w:sz w:val="24"/>
      <w:szCs w:val="24"/>
      <w:lang w:val="es-ES" w:eastAsia="es-ES"/>
    </w:rPr>
  </w:style>
  <w:style w:type="paragraph" w:styleId="Ttulo1">
    <w:name w:val="heading 1"/>
    <w:basedOn w:val="Normal"/>
    <w:next w:val="Normal"/>
    <w:link w:val="Ttulo1Car"/>
    <w:qFormat/>
    <w:rsid w:val="00E04B53"/>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C5049"/>
    <w:pPr>
      <w:keepNext/>
      <w:tabs>
        <w:tab w:val="left" w:pos="-1440"/>
        <w:tab w:val="left" w:pos="-720"/>
        <w:tab w:val="left" w:pos="0"/>
        <w:tab w:val="left" w:pos="480"/>
        <w:tab w:val="left" w:pos="1440"/>
      </w:tabs>
      <w:spacing w:line="228" w:lineRule="auto"/>
      <w:ind w:left="12960" w:hanging="12960"/>
      <w:jc w:val="right"/>
      <w:outlineLvl w:val="1"/>
    </w:pPr>
    <w:rPr>
      <w:rFonts w:ascii="Arial" w:hAnsi="Arial"/>
      <w:b/>
      <w:sz w:val="20"/>
      <w:szCs w:val="20"/>
      <w:lang w:val="es-ES_tradnl"/>
    </w:rPr>
  </w:style>
  <w:style w:type="paragraph" w:styleId="Ttulo3">
    <w:name w:val="heading 3"/>
    <w:basedOn w:val="Normal"/>
    <w:link w:val="Ttulo3Car"/>
    <w:qFormat/>
    <w:rsid w:val="00A055AF"/>
    <w:pPr>
      <w:spacing w:before="100" w:beforeAutospacing="1" w:after="100" w:afterAutospacing="1"/>
      <w:outlineLvl w:val="2"/>
    </w:pPr>
    <w:rPr>
      <w:rFonts w:eastAsia="SimSun"/>
      <w:b/>
      <w:bCs/>
      <w:sz w:val="27"/>
      <w:szCs w:val="27"/>
      <w:lang w:val="en-GB" w:eastAsia="zh-CN"/>
    </w:rPr>
  </w:style>
  <w:style w:type="paragraph" w:styleId="Ttulo4">
    <w:name w:val="heading 4"/>
    <w:basedOn w:val="Normal"/>
    <w:next w:val="Normal"/>
    <w:link w:val="Ttulo4Car"/>
    <w:qFormat/>
    <w:rsid w:val="001C5049"/>
    <w:pPr>
      <w:keepNext/>
      <w:tabs>
        <w:tab w:val="left" w:pos="-1440"/>
        <w:tab w:val="left" w:pos="-720"/>
      </w:tabs>
      <w:spacing w:line="230" w:lineRule="auto"/>
      <w:ind w:left="993" w:hanging="993"/>
      <w:jc w:val="both"/>
      <w:outlineLvl w:val="3"/>
    </w:pPr>
    <w:rPr>
      <w:rFonts w:ascii="Arial" w:hAnsi="Arial"/>
      <w:sz w:val="22"/>
      <w:szCs w:val="20"/>
      <w:lang w:val="es-ES_tradnl"/>
    </w:rPr>
  </w:style>
  <w:style w:type="paragraph" w:styleId="Ttulo5">
    <w:name w:val="heading 5"/>
    <w:basedOn w:val="Normal"/>
    <w:next w:val="Normal"/>
    <w:link w:val="Ttulo5Car"/>
    <w:qFormat/>
    <w:rsid w:val="001C5049"/>
    <w:pPr>
      <w:keepNext/>
      <w:tabs>
        <w:tab w:val="left" w:pos="-1440"/>
        <w:tab w:val="left" w:pos="-720"/>
        <w:tab w:val="left" w:pos="0"/>
        <w:tab w:val="left" w:pos="288"/>
        <w:tab w:val="left" w:pos="432"/>
        <w:tab w:val="left" w:pos="864"/>
      </w:tabs>
      <w:outlineLvl w:val="4"/>
    </w:pPr>
    <w:rPr>
      <w:rFonts w:ascii="Arial" w:hAnsi="Arial"/>
      <w:b/>
      <w:sz w:val="22"/>
      <w:szCs w:val="20"/>
      <w:lang w:val="es-ES_tradnl"/>
    </w:rPr>
  </w:style>
  <w:style w:type="paragraph" w:styleId="Ttulo6">
    <w:name w:val="heading 6"/>
    <w:basedOn w:val="Normal"/>
    <w:next w:val="Normal"/>
    <w:link w:val="Ttulo6Car"/>
    <w:qFormat/>
    <w:rsid w:val="001C5049"/>
    <w:pPr>
      <w:keepNext/>
      <w:tabs>
        <w:tab w:val="left" w:pos="-1440"/>
        <w:tab w:val="left" w:pos="-720"/>
        <w:tab w:val="left" w:pos="0"/>
        <w:tab w:val="left" w:pos="288"/>
        <w:tab w:val="left" w:pos="432"/>
        <w:tab w:val="left" w:pos="864"/>
      </w:tabs>
      <w:jc w:val="both"/>
      <w:outlineLvl w:val="5"/>
    </w:pPr>
    <w:rPr>
      <w:rFonts w:ascii="Arial" w:hAnsi="Arial"/>
      <w:b/>
      <w:sz w:val="22"/>
      <w:szCs w:val="20"/>
      <w:lang w:val="es-ES_tradnl"/>
    </w:rPr>
  </w:style>
  <w:style w:type="paragraph" w:styleId="Ttulo7">
    <w:name w:val="heading 7"/>
    <w:basedOn w:val="Normal"/>
    <w:next w:val="Normal"/>
    <w:link w:val="Ttulo7Car"/>
    <w:qFormat/>
    <w:rsid w:val="001C5049"/>
    <w:pPr>
      <w:keepNext/>
      <w:tabs>
        <w:tab w:val="left" w:pos="-1440"/>
        <w:tab w:val="left" w:pos="-720"/>
        <w:tab w:val="left" w:pos="0"/>
        <w:tab w:val="left" w:pos="288"/>
        <w:tab w:val="left" w:pos="432"/>
        <w:tab w:val="left" w:pos="864"/>
      </w:tabs>
      <w:outlineLvl w:val="6"/>
    </w:pPr>
    <w:rPr>
      <w:rFonts w:ascii="Arial" w:hAnsi="Arial"/>
      <w:b/>
      <w:sz w:val="20"/>
      <w:szCs w:val="20"/>
      <w:lang w:val="es-ES_tradnl"/>
    </w:rPr>
  </w:style>
  <w:style w:type="paragraph" w:styleId="Ttulo8">
    <w:name w:val="heading 8"/>
    <w:basedOn w:val="Normal"/>
    <w:next w:val="Normal"/>
    <w:link w:val="Ttulo8Car"/>
    <w:qFormat/>
    <w:rsid w:val="001C5049"/>
    <w:pPr>
      <w:keepNext/>
      <w:tabs>
        <w:tab w:val="left" w:pos="-1440"/>
        <w:tab w:val="left" w:pos="-720"/>
        <w:tab w:val="left" w:pos="0"/>
        <w:tab w:val="left" w:pos="1152"/>
      </w:tabs>
      <w:jc w:val="center"/>
      <w:outlineLvl w:val="7"/>
    </w:pPr>
    <w:rPr>
      <w:rFonts w:ascii="Arial" w:hAnsi="Arial"/>
      <w:b/>
      <w:caps/>
      <w:sz w:val="22"/>
      <w:szCs w:val="20"/>
      <w:lang w:val="es-ES_tradnl"/>
    </w:rPr>
  </w:style>
  <w:style w:type="paragraph" w:styleId="Ttulo9">
    <w:name w:val="heading 9"/>
    <w:basedOn w:val="Normal"/>
    <w:next w:val="Normal"/>
    <w:link w:val="Ttulo9Car"/>
    <w:qFormat/>
    <w:rsid w:val="001C5049"/>
    <w:pPr>
      <w:keepNext/>
      <w:tabs>
        <w:tab w:val="left" w:pos="-1440"/>
        <w:tab w:val="left" w:pos="-720"/>
        <w:tab w:val="left" w:pos="284"/>
        <w:tab w:val="left" w:pos="480"/>
        <w:tab w:val="left" w:pos="1440"/>
      </w:tabs>
      <w:spacing w:line="235" w:lineRule="auto"/>
      <w:ind w:right="-1134"/>
      <w:outlineLvl w:val="8"/>
    </w:pPr>
    <w:rPr>
      <w:rFonts w:ascii="Arial" w:hAnsi="Arial"/>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A055AF"/>
    <w:rPr>
      <w:rFonts w:eastAsia="SimSun"/>
      <w:b/>
      <w:bCs/>
      <w:sz w:val="27"/>
      <w:szCs w:val="27"/>
      <w:lang w:val="en-GB" w:eastAsia="zh-CN" w:bidi="ar-SA"/>
    </w:rPr>
  </w:style>
  <w:style w:type="character" w:styleId="Textoennegrita">
    <w:name w:val="Strong"/>
    <w:qFormat/>
    <w:rsid w:val="00A055AF"/>
    <w:rPr>
      <w:b/>
      <w:bCs/>
    </w:rPr>
  </w:style>
  <w:style w:type="paragraph" w:customStyle="1" w:styleId="Car4CarCarCar">
    <w:name w:val="Car4 Car Car Car"/>
    <w:basedOn w:val="Normal"/>
    <w:rsid w:val="00E2363C"/>
    <w:pPr>
      <w:spacing w:after="160" w:line="240" w:lineRule="exact"/>
    </w:pPr>
    <w:rPr>
      <w:rFonts w:ascii="Verdana" w:eastAsia="PMingLiU" w:hAnsi="Verdana"/>
      <w:sz w:val="20"/>
      <w:szCs w:val="20"/>
      <w:lang w:val="en-US" w:eastAsia="en-US"/>
    </w:rPr>
  </w:style>
  <w:style w:type="character" w:styleId="Hipervnculo">
    <w:name w:val="Hyperlink"/>
    <w:rsid w:val="00FD6518"/>
    <w:rPr>
      <w:b/>
      <w:bCs/>
      <w:color w:val="5D7D9D"/>
      <w:u w:val="single"/>
    </w:rPr>
  </w:style>
  <w:style w:type="paragraph" w:styleId="NormalWeb">
    <w:name w:val="Normal (Web)"/>
    <w:basedOn w:val="Normal"/>
    <w:rsid w:val="004F562C"/>
    <w:pPr>
      <w:spacing w:before="100" w:beforeAutospacing="1" w:after="100" w:afterAutospacing="1"/>
    </w:pPr>
    <w:rPr>
      <w:rFonts w:eastAsia="SimSun"/>
      <w:lang w:val="en-GB" w:eastAsia="zh-CN"/>
    </w:rPr>
  </w:style>
  <w:style w:type="paragraph" w:styleId="Encabezado">
    <w:name w:val="header"/>
    <w:basedOn w:val="Normal"/>
    <w:link w:val="EncabezadoCar"/>
    <w:uiPriority w:val="99"/>
    <w:rsid w:val="00E04B53"/>
    <w:pPr>
      <w:tabs>
        <w:tab w:val="center" w:pos="4252"/>
        <w:tab w:val="right" w:pos="8504"/>
      </w:tabs>
    </w:pPr>
  </w:style>
  <w:style w:type="character" w:customStyle="1" w:styleId="EncabezadoCar">
    <w:name w:val="Encabezado Car"/>
    <w:link w:val="Encabezado"/>
    <w:uiPriority w:val="99"/>
    <w:locked/>
    <w:rsid w:val="00821F9C"/>
    <w:rPr>
      <w:sz w:val="24"/>
      <w:szCs w:val="24"/>
      <w:lang w:val="es-ES" w:eastAsia="es-ES" w:bidi="ar-SA"/>
    </w:rPr>
  </w:style>
  <w:style w:type="paragraph" w:styleId="Piedepgina">
    <w:name w:val="footer"/>
    <w:basedOn w:val="Normal"/>
    <w:link w:val="PiedepginaCar"/>
    <w:uiPriority w:val="99"/>
    <w:rsid w:val="00E04B53"/>
    <w:pPr>
      <w:tabs>
        <w:tab w:val="center" w:pos="4252"/>
        <w:tab w:val="right" w:pos="8504"/>
      </w:tabs>
    </w:pPr>
  </w:style>
  <w:style w:type="character" w:customStyle="1" w:styleId="PiedepginaCar">
    <w:name w:val="Pie de página Car"/>
    <w:link w:val="Piedepgina"/>
    <w:uiPriority w:val="99"/>
    <w:rsid w:val="00630236"/>
    <w:rPr>
      <w:sz w:val="24"/>
      <w:szCs w:val="24"/>
      <w:lang w:val="es-ES" w:eastAsia="es-ES"/>
    </w:rPr>
  </w:style>
  <w:style w:type="table" w:styleId="Tablaconcuadrcula">
    <w:name w:val="Table Grid"/>
    <w:basedOn w:val="Tablanormal"/>
    <w:uiPriority w:val="59"/>
    <w:rsid w:val="00B66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D56511"/>
    <w:pPr>
      <w:tabs>
        <w:tab w:val="left" w:pos="-1440"/>
        <w:tab w:val="left" w:pos="-720"/>
        <w:tab w:val="left" w:pos="0"/>
        <w:tab w:val="left" w:pos="720"/>
        <w:tab w:val="left" w:pos="2160"/>
      </w:tabs>
      <w:jc w:val="both"/>
    </w:pPr>
    <w:rPr>
      <w:rFonts w:ascii="Arial" w:hAnsi="Arial"/>
      <w:b/>
      <w:i/>
      <w:sz w:val="22"/>
      <w:szCs w:val="20"/>
    </w:rPr>
  </w:style>
  <w:style w:type="paragraph" w:customStyle="1" w:styleId="MEMOPW">
    <w:name w:val="MEMO.PW"/>
    <w:rsid w:val="002A795A"/>
    <w:pPr>
      <w:tabs>
        <w:tab w:val="left" w:pos="-720"/>
      </w:tabs>
      <w:suppressAutoHyphens/>
    </w:pPr>
    <w:rPr>
      <w:rFonts w:ascii="Arial" w:hAnsi="Arial"/>
      <w:sz w:val="17"/>
      <w:lang w:val="en-US" w:eastAsia="es-ES"/>
    </w:rPr>
  </w:style>
  <w:style w:type="paragraph" w:customStyle="1" w:styleId="MEMO2400">
    <w:name w:val="MEMO 2400"/>
    <w:rsid w:val="00F27307"/>
    <w:pPr>
      <w:tabs>
        <w:tab w:val="left" w:pos="-720"/>
      </w:tabs>
      <w:suppressAutoHyphens/>
    </w:pPr>
    <w:rPr>
      <w:rFonts w:ascii="Courier" w:hAnsi="Courier"/>
      <w:sz w:val="16"/>
      <w:lang w:val="en-US" w:eastAsia="es-ES"/>
    </w:rPr>
  </w:style>
  <w:style w:type="paragraph" w:customStyle="1" w:styleId="BodyTextIndent21">
    <w:name w:val="Body Text Indent 21"/>
    <w:basedOn w:val="Normal"/>
    <w:rsid w:val="00F27307"/>
    <w:pPr>
      <w:widowControl w:val="0"/>
      <w:tabs>
        <w:tab w:val="left" w:pos="-1440"/>
        <w:tab w:val="left" w:pos="-720"/>
      </w:tabs>
      <w:ind w:left="284" w:hanging="284"/>
      <w:jc w:val="both"/>
    </w:pPr>
    <w:rPr>
      <w:rFonts w:ascii="Arial" w:hAnsi="Arial"/>
      <w:sz w:val="22"/>
      <w:szCs w:val="20"/>
      <w:lang w:val="es-ES_tradnl"/>
    </w:rPr>
  </w:style>
  <w:style w:type="character" w:styleId="Refdecomentario">
    <w:name w:val="annotation reference"/>
    <w:semiHidden/>
    <w:rsid w:val="00226F13"/>
    <w:rPr>
      <w:sz w:val="16"/>
      <w:szCs w:val="16"/>
    </w:rPr>
  </w:style>
  <w:style w:type="paragraph" w:styleId="Textocomentario">
    <w:name w:val="annotation text"/>
    <w:basedOn w:val="Normal"/>
    <w:link w:val="TextocomentarioCar"/>
    <w:semiHidden/>
    <w:rsid w:val="00226F13"/>
    <w:rPr>
      <w:sz w:val="20"/>
      <w:szCs w:val="20"/>
    </w:rPr>
  </w:style>
  <w:style w:type="paragraph" w:styleId="Asuntodelcomentario">
    <w:name w:val="annotation subject"/>
    <w:basedOn w:val="Textocomentario"/>
    <w:next w:val="Textocomentario"/>
    <w:link w:val="AsuntodelcomentarioCar"/>
    <w:uiPriority w:val="99"/>
    <w:semiHidden/>
    <w:rsid w:val="00226F13"/>
    <w:rPr>
      <w:b/>
      <w:bCs/>
    </w:rPr>
  </w:style>
  <w:style w:type="paragraph" w:styleId="Textodeglobo">
    <w:name w:val="Balloon Text"/>
    <w:basedOn w:val="Normal"/>
    <w:link w:val="TextodegloboCar"/>
    <w:uiPriority w:val="99"/>
    <w:semiHidden/>
    <w:rsid w:val="00226F13"/>
    <w:rPr>
      <w:rFonts w:ascii="Tahoma" w:hAnsi="Tahoma" w:cs="Tahoma"/>
      <w:sz w:val="16"/>
      <w:szCs w:val="16"/>
    </w:rPr>
  </w:style>
  <w:style w:type="paragraph" w:customStyle="1" w:styleId="AONormal">
    <w:name w:val="AONormal"/>
    <w:rsid w:val="00273691"/>
    <w:pPr>
      <w:spacing w:line="260" w:lineRule="atLeast"/>
    </w:pPr>
    <w:rPr>
      <w:rFonts w:eastAsia="SimSun"/>
      <w:szCs w:val="22"/>
      <w:lang w:val="en-US" w:eastAsia="en-US"/>
    </w:rPr>
  </w:style>
  <w:style w:type="character" w:customStyle="1" w:styleId="TableText10pt">
    <w:name w:val="Table Text 10pt"/>
    <w:rsid w:val="00273691"/>
    <w:rPr>
      <w:rFonts w:ascii="Times New Roman" w:hAnsi="Times New Roman"/>
      <w:sz w:val="20"/>
      <w:szCs w:val="20"/>
    </w:rPr>
  </w:style>
  <w:style w:type="character" w:customStyle="1" w:styleId="TableText9pt">
    <w:name w:val="Table Text 9pt"/>
    <w:rsid w:val="00273691"/>
    <w:rPr>
      <w:rFonts w:ascii="Times New Roman" w:hAnsi="Times New Roman"/>
      <w:sz w:val="18"/>
    </w:rPr>
  </w:style>
  <w:style w:type="character" w:customStyle="1" w:styleId="TableText8pt">
    <w:name w:val="Table Text 8pt"/>
    <w:rsid w:val="00273691"/>
    <w:rPr>
      <w:rFonts w:ascii="Times New Roman" w:hAnsi="Times New Roman"/>
      <w:sz w:val="16"/>
    </w:rPr>
  </w:style>
  <w:style w:type="character" w:styleId="Nmerodepgina">
    <w:name w:val="page number"/>
    <w:basedOn w:val="Fuentedeprrafopredeter"/>
    <w:rsid w:val="000035DD"/>
  </w:style>
  <w:style w:type="paragraph" w:customStyle="1" w:styleId="BodyText2Sgl">
    <w:name w:val="Body Text 2 Sgl"/>
    <w:basedOn w:val="Normal"/>
    <w:link w:val="BodyText2SglChar1"/>
    <w:rsid w:val="00215FD3"/>
    <w:pPr>
      <w:spacing w:after="240"/>
      <w:ind w:firstLine="720"/>
    </w:pPr>
    <w:rPr>
      <w:sz w:val="20"/>
      <w:szCs w:val="20"/>
    </w:rPr>
  </w:style>
  <w:style w:type="character" w:customStyle="1" w:styleId="BodyText2SglChar1">
    <w:name w:val="Body Text 2 Sgl Char1"/>
    <w:link w:val="BodyText2Sgl"/>
    <w:rsid w:val="00215FD3"/>
    <w:rPr>
      <w:lang w:val="es-ES" w:eastAsia="es-ES" w:bidi="ar-SA"/>
    </w:rPr>
  </w:style>
  <w:style w:type="paragraph" w:styleId="Textonotapie">
    <w:name w:val="footnote text"/>
    <w:basedOn w:val="Normal"/>
    <w:link w:val="TextonotapieCar"/>
    <w:uiPriority w:val="99"/>
    <w:semiHidden/>
    <w:rsid w:val="004E7FF8"/>
    <w:rPr>
      <w:sz w:val="20"/>
      <w:szCs w:val="20"/>
    </w:rPr>
  </w:style>
  <w:style w:type="character" w:styleId="Refdenotaalpie">
    <w:name w:val="footnote reference"/>
    <w:uiPriority w:val="99"/>
    <w:semiHidden/>
    <w:rsid w:val="004E7FF8"/>
    <w:rPr>
      <w:vertAlign w:val="superscript"/>
    </w:rPr>
  </w:style>
  <w:style w:type="paragraph" w:styleId="Textoindependiente">
    <w:name w:val="Body Text"/>
    <w:aliases w:val="b"/>
    <w:basedOn w:val="Normal"/>
    <w:link w:val="TextoindependienteCar"/>
    <w:uiPriority w:val="99"/>
    <w:rsid w:val="00821F9C"/>
    <w:pPr>
      <w:spacing w:after="120"/>
    </w:pPr>
  </w:style>
  <w:style w:type="paragraph" w:styleId="Textoindependiente2">
    <w:name w:val="Body Text 2"/>
    <w:basedOn w:val="Normal"/>
    <w:link w:val="Textoindependiente2Car"/>
    <w:rsid w:val="00821F9C"/>
    <w:pPr>
      <w:spacing w:after="120" w:line="480" w:lineRule="auto"/>
    </w:pPr>
  </w:style>
  <w:style w:type="paragraph" w:customStyle="1" w:styleId="Piedepgina1">
    <w:name w:val="Pie de página1"/>
    <w:rsid w:val="00821F9C"/>
    <w:pPr>
      <w:tabs>
        <w:tab w:val="center" w:pos="4680"/>
        <w:tab w:val="right" w:pos="9000"/>
        <w:tab w:val="left" w:pos="9360"/>
      </w:tabs>
      <w:suppressAutoHyphens/>
    </w:pPr>
    <w:rPr>
      <w:rFonts w:ascii="Book Antiqua" w:hAnsi="Book Antiqua"/>
      <w:lang w:val="en-US" w:eastAsia="es-ES"/>
    </w:rPr>
  </w:style>
  <w:style w:type="paragraph" w:customStyle="1" w:styleId="BodyText24">
    <w:name w:val="Body Text 24"/>
    <w:basedOn w:val="Normal"/>
    <w:rsid w:val="00821F9C"/>
    <w:pPr>
      <w:widowControl w:val="0"/>
      <w:tabs>
        <w:tab w:val="left" w:pos="-1440"/>
        <w:tab w:val="left" w:pos="-720"/>
        <w:tab w:val="left" w:pos="0"/>
        <w:tab w:val="left" w:pos="1452"/>
      </w:tabs>
      <w:jc w:val="both"/>
    </w:pPr>
    <w:rPr>
      <w:rFonts w:ascii="Arial" w:hAnsi="Arial"/>
      <w:sz w:val="22"/>
      <w:szCs w:val="20"/>
      <w:lang w:val="es-ES_tradnl"/>
    </w:rPr>
  </w:style>
  <w:style w:type="paragraph" w:customStyle="1" w:styleId="Car4CarCarCar5">
    <w:name w:val="Car4 Car Car Car5"/>
    <w:basedOn w:val="Normal"/>
    <w:rsid w:val="00994D75"/>
    <w:pPr>
      <w:spacing w:after="160" w:line="240" w:lineRule="exact"/>
    </w:pPr>
    <w:rPr>
      <w:rFonts w:ascii="Verdana" w:eastAsia="PMingLiU" w:hAnsi="Verdana"/>
      <w:sz w:val="20"/>
      <w:szCs w:val="20"/>
      <w:lang w:val="en-US" w:eastAsia="en-US"/>
    </w:rPr>
  </w:style>
  <w:style w:type="paragraph" w:styleId="Sangradetextonormal">
    <w:name w:val="Body Text Indent"/>
    <w:basedOn w:val="Normal"/>
    <w:link w:val="SangradetextonormalCar"/>
    <w:rsid w:val="001C5049"/>
    <w:pPr>
      <w:tabs>
        <w:tab w:val="left" w:pos="-1440"/>
        <w:tab w:val="left" w:pos="-720"/>
        <w:tab w:val="left" w:pos="0"/>
        <w:tab w:val="left" w:pos="360"/>
        <w:tab w:val="left" w:pos="480"/>
        <w:tab w:val="left" w:pos="720"/>
        <w:tab w:val="left" w:pos="960"/>
        <w:tab w:val="left" w:pos="1440"/>
      </w:tabs>
      <w:jc w:val="both"/>
    </w:pPr>
    <w:rPr>
      <w:rFonts w:ascii="Arial" w:hAnsi="Arial"/>
      <w:sz w:val="22"/>
      <w:szCs w:val="20"/>
      <w:lang w:val="es-ES_tradnl"/>
    </w:rPr>
  </w:style>
  <w:style w:type="paragraph" w:styleId="Textodebloque">
    <w:name w:val="Block Text"/>
    <w:basedOn w:val="Normal"/>
    <w:rsid w:val="001C5049"/>
    <w:pPr>
      <w:tabs>
        <w:tab w:val="left" w:pos="-1440"/>
        <w:tab w:val="left" w:pos="-720"/>
        <w:tab w:val="left" w:pos="0"/>
        <w:tab w:val="left" w:pos="480"/>
        <w:tab w:val="left" w:pos="1440"/>
      </w:tabs>
      <w:ind w:left="284" w:right="57"/>
    </w:pPr>
    <w:rPr>
      <w:rFonts w:ascii="Arial" w:hAnsi="Arial"/>
      <w:sz w:val="18"/>
      <w:szCs w:val="20"/>
      <w:lang w:val="es-ES_tradnl"/>
    </w:rPr>
  </w:style>
  <w:style w:type="paragraph" w:styleId="Sangra3detindependiente">
    <w:name w:val="Body Text Indent 3"/>
    <w:basedOn w:val="Normal"/>
    <w:link w:val="Sangra3detindependienteCar"/>
    <w:rsid w:val="001C5049"/>
    <w:pPr>
      <w:ind w:left="142" w:hanging="426"/>
      <w:jc w:val="both"/>
    </w:pPr>
    <w:rPr>
      <w:rFonts w:ascii="Arial" w:hAnsi="Arial"/>
      <w:b/>
      <w:sz w:val="22"/>
      <w:szCs w:val="20"/>
      <w:lang w:val="es-ES_tradnl"/>
    </w:rPr>
  </w:style>
  <w:style w:type="paragraph" w:styleId="Descripcin">
    <w:name w:val="caption"/>
    <w:basedOn w:val="Normal"/>
    <w:next w:val="Normal"/>
    <w:qFormat/>
    <w:rsid w:val="001C5049"/>
    <w:pPr>
      <w:ind w:left="284" w:hanging="568"/>
      <w:jc w:val="both"/>
    </w:pPr>
    <w:rPr>
      <w:rFonts w:ascii="Arial" w:hAnsi="Arial"/>
      <w:b/>
      <w:sz w:val="22"/>
      <w:szCs w:val="20"/>
      <w:lang w:val="es-AR"/>
    </w:rPr>
  </w:style>
  <w:style w:type="paragraph" w:styleId="Sangra2detindependiente">
    <w:name w:val="Body Text Indent 2"/>
    <w:basedOn w:val="Normal"/>
    <w:link w:val="Sangra2detindependienteCar"/>
    <w:uiPriority w:val="99"/>
    <w:rsid w:val="001C5049"/>
    <w:pPr>
      <w:tabs>
        <w:tab w:val="left" w:pos="-1440"/>
        <w:tab w:val="left" w:pos="-720"/>
        <w:tab w:val="left" w:pos="0"/>
        <w:tab w:val="left" w:pos="1452"/>
      </w:tabs>
      <w:ind w:left="1452" w:hanging="1452"/>
      <w:jc w:val="both"/>
    </w:pPr>
    <w:rPr>
      <w:rFonts w:ascii="Arial" w:hAnsi="Arial"/>
      <w:b/>
      <w:sz w:val="22"/>
      <w:szCs w:val="20"/>
      <w:lang w:val="es-ES_tradnl"/>
    </w:rPr>
  </w:style>
  <w:style w:type="paragraph" w:customStyle="1" w:styleId="Estndar">
    <w:name w:val="Estándar"/>
    <w:basedOn w:val="Normal"/>
    <w:rsid w:val="001C5049"/>
    <w:pPr>
      <w:jc w:val="both"/>
    </w:pPr>
    <w:rPr>
      <w:szCs w:val="20"/>
      <w:lang w:val="es-AR"/>
    </w:rPr>
  </w:style>
  <w:style w:type="paragraph" w:customStyle="1" w:styleId="bodytext2">
    <w:name w:val="bodytext2"/>
    <w:basedOn w:val="Normal"/>
    <w:rsid w:val="001C5049"/>
    <w:pPr>
      <w:spacing w:before="100" w:beforeAutospacing="1" w:after="100" w:afterAutospacing="1"/>
    </w:pPr>
  </w:style>
  <w:style w:type="character" w:styleId="nfasis">
    <w:name w:val="Emphasis"/>
    <w:qFormat/>
    <w:rsid w:val="001C5049"/>
    <w:rPr>
      <w:i/>
      <w:iCs/>
    </w:rPr>
  </w:style>
  <w:style w:type="paragraph" w:customStyle="1" w:styleId="BodyText21">
    <w:name w:val="Body Text 21"/>
    <w:basedOn w:val="Normal"/>
    <w:rsid w:val="001C5049"/>
    <w:pPr>
      <w:widowControl w:val="0"/>
      <w:tabs>
        <w:tab w:val="left" w:pos="-1440"/>
        <w:tab w:val="left" w:pos="-720"/>
        <w:tab w:val="left" w:pos="0"/>
        <w:tab w:val="left" w:pos="1452"/>
      </w:tabs>
      <w:jc w:val="both"/>
    </w:pPr>
    <w:rPr>
      <w:rFonts w:ascii="Arial" w:hAnsi="Arial"/>
      <w:sz w:val="22"/>
      <w:szCs w:val="20"/>
      <w:lang w:val="es-ES_tradnl"/>
    </w:rPr>
  </w:style>
  <w:style w:type="paragraph" w:styleId="Textosinformato">
    <w:name w:val="Plain Text"/>
    <w:basedOn w:val="Normal"/>
    <w:link w:val="TextosinformatoCar"/>
    <w:rsid w:val="001C5049"/>
    <w:rPr>
      <w:rFonts w:ascii="Courier New" w:hAnsi="Courier New" w:cs="Courier New"/>
      <w:sz w:val="20"/>
      <w:szCs w:val="20"/>
    </w:rPr>
  </w:style>
  <w:style w:type="character" w:customStyle="1" w:styleId="TextosinformatoCar">
    <w:name w:val="Texto sin formato Car"/>
    <w:link w:val="Textosinformato"/>
    <w:rsid w:val="004C39A1"/>
    <w:rPr>
      <w:rFonts w:ascii="Courier New" w:hAnsi="Courier New" w:cs="Courier New"/>
      <w:lang w:val="es-ES" w:eastAsia="es-ES"/>
    </w:rPr>
  </w:style>
  <w:style w:type="paragraph" w:customStyle="1" w:styleId="BodyText22">
    <w:name w:val="Body Text 22"/>
    <w:basedOn w:val="Normal"/>
    <w:rsid w:val="001C5049"/>
    <w:pPr>
      <w:widowControl w:val="0"/>
      <w:tabs>
        <w:tab w:val="left" w:pos="-1440"/>
        <w:tab w:val="left" w:pos="-720"/>
        <w:tab w:val="left" w:pos="0"/>
        <w:tab w:val="left" w:pos="1452"/>
      </w:tabs>
      <w:jc w:val="both"/>
    </w:pPr>
    <w:rPr>
      <w:rFonts w:ascii="Arial" w:hAnsi="Arial"/>
      <w:sz w:val="22"/>
      <w:szCs w:val="20"/>
      <w:lang w:val="es-ES_tradnl"/>
    </w:rPr>
  </w:style>
  <w:style w:type="character" w:customStyle="1" w:styleId="DeltaViewInsertion">
    <w:name w:val="DeltaView Insertion"/>
    <w:rsid w:val="001C5049"/>
    <w:rPr>
      <w:color w:val="0000FF"/>
      <w:spacing w:val="0"/>
      <w:u w:val="double"/>
    </w:rPr>
  </w:style>
  <w:style w:type="character" w:customStyle="1" w:styleId="TBLEndAlign">
    <w:name w:val="TBL_EndAlign"/>
    <w:rsid w:val="001C5049"/>
    <w:rPr>
      <w:rFonts w:ascii="Times New Roman" w:hAnsi="Times New Roman"/>
      <w:sz w:val="20"/>
    </w:rPr>
  </w:style>
  <w:style w:type="paragraph" w:customStyle="1" w:styleId="BodyText23">
    <w:name w:val="Body Text 23"/>
    <w:basedOn w:val="Normal"/>
    <w:rsid w:val="001C5049"/>
    <w:pPr>
      <w:widowControl w:val="0"/>
      <w:tabs>
        <w:tab w:val="left" w:pos="-1440"/>
        <w:tab w:val="left" w:pos="-720"/>
        <w:tab w:val="left" w:pos="0"/>
        <w:tab w:val="left" w:pos="1452"/>
      </w:tabs>
      <w:jc w:val="both"/>
    </w:pPr>
    <w:rPr>
      <w:rFonts w:ascii="Arial" w:hAnsi="Arial"/>
      <w:sz w:val="22"/>
      <w:szCs w:val="20"/>
      <w:lang w:val="es-ES_tradnl"/>
    </w:rPr>
  </w:style>
  <w:style w:type="paragraph" w:customStyle="1" w:styleId="Notacuerpo">
    <w:name w:val="Nota cuerpo"/>
    <w:basedOn w:val="Normal"/>
    <w:rsid w:val="001C5049"/>
    <w:pPr>
      <w:ind w:left="1440"/>
      <w:jc w:val="both"/>
    </w:pPr>
    <w:rPr>
      <w:rFonts w:ascii="Arial" w:hAnsi="Arial"/>
      <w:szCs w:val="20"/>
      <w:lang w:val="es-AR" w:eastAsia="en-US"/>
    </w:rPr>
  </w:style>
  <w:style w:type="paragraph" w:customStyle="1" w:styleId="5hanging">
    <w:name w:val=".5 hanging"/>
    <w:basedOn w:val="Normal"/>
    <w:rsid w:val="001C5049"/>
    <w:pPr>
      <w:spacing w:after="240"/>
      <w:ind w:left="1440" w:hanging="720"/>
    </w:pPr>
    <w:rPr>
      <w:sz w:val="22"/>
      <w:szCs w:val="22"/>
      <w:lang w:eastAsia="en-US"/>
    </w:rPr>
  </w:style>
  <w:style w:type="paragraph" w:customStyle="1" w:styleId="AODocTxt">
    <w:name w:val="AODocTxt"/>
    <w:basedOn w:val="Normal"/>
    <w:rsid w:val="001C5049"/>
    <w:pPr>
      <w:tabs>
        <w:tab w:val="num" w:pos="786"/>
      </w:tabs>
      <w:spacing w:after="240"/>
      <w:ind w:left="786" w:hanging="360"/>
    </w:pPr>
    <w:rPr>
      <w:rFonts w:eastAsia="SimSun"/>
      <w:sz w:val="20"/>
      <w:szCs w:val="22"/>
      <w:lang w:val="en-US" w:eastAsia="en-US"/>
    </w:rPr>
  </w:style>
  <w:style w:type="character" w:customStyle="1" w:styleId="AONormalChar">
    <w:name w:val="AONormal Char"/>
    <w:rsid w:val="001C5049"/>
    <w:rPr>
      <w:rFonts w:eastAsia="SimSun"/>
      <w:noProof w:val="0"/>
      <w:szCs w:val="22"/>
      <w:lang w:val="en-US" w:eastAsia="en-US" w:bidi="ar-SA"/>
    </w:rPr>
  </w:style>
  <w:style w:type="paragraph" w:customStyle="1" w:styleId="AODocTxtL1">
    <w:name w:val="AODocTxtL1"/>
    <w:basedOn w:val="AODocTxt"/>
    <w:rsid w:val="001C5049"/>
    <w:pPr>
      <w:tabs>
        <w:tab w:val="clear" w:pos="786"/>
      </w:tabs>
      <w:ind w:left="720" w:firstLine="0"/>
    </w:pPr>
  </w:style>
  <w:style w:type="paragraph" w:customStyle="1" w:styleId="AODocTxtL2">
    <w:name w:val="AODocTxtL2"/>
    <w:basedOn w:val="AODocTxt"/>
    <w:rsid w:val="001C5049"/>
    <w:pPr>
      <w:tabs>
        <w:tab w:val="clear" w:pos="786"/>
      </w:tabs>
      <w:ind w:left="1440" w:firstLine="0"/>
    </w:pPr>
  </w:style>
  <w:style w:type="paragraph" w:customStyle="1" w:styleId="AODocTxtL3">
    <w:name w:val="AODocTxtL3"/>
    <w:basedOn w:val="AODocTxt"/>
    <w:rsid w:val="001C5049"/>
    <w:pPr>
      <w:tabs>
        <w:tab w:val="clear" w:pos="786"/>
      </w:tabs>
      <w:ind w:left="2160" w:firstLine="0"/>
    </w:pPr>
  </w:style>
  <w:style w:type="paragraph" w:customStyle="1" w:styleId="AODocTxtL4">
    <w:name w:val="AODocTxtL4"/>
    <w:basedOn w:val="AODocTxt"/>
    <w:rsid w:val="001C5049"/>
    <w:pPr>
      <w:tabs>
        <w:tab w:val="clear" w:pos="786"/>
      </w:tabs>
      <w:ind w:left="2880" w:firstLine="0"/>
    </w:pPr>
  </w:style>
  <w:style w:type="paragraph" w:customStyle="1" w:styleId="AODocTxtL5">
    <w:name w:val="AODocTxtL5"/>
    <w:basedOn w:val="AODocTxt"/>
    <w:rsid w:val="001C5049"/>
    <w:pPr>
      <w:tabs>
        <w:tab w:val="clear" w:pos="786"/>
      </w:tabs>
      <w:ind w:left="3600" w:firstLine="0"/>
    </w:pPr>
  </w:style>
  <w:style w:type="paragraph" w:customStyle="1" w:styleId="AODocTxtL6">
    <w:name w:val="AODocTxtL6"/>
    <w:basedOn w:val="AODocTxt"/>
    <w:rsid w:val="001C5049"/>
    <w:pPr>
      <w:tabs>
        <w:tab w:val="clear" w:pos="786"/>
      </w:tabs>
      <w:ind w:left="4320" w:firstLine="0"/>
    </w:pPr>
  </w:style>
  <w:style w:type="paragraph" w:customStyle="1" w:styleId="AODocTxtL7">
    <w:name w:val="AODocTxtL7"/>
    <w:basedOn w:val="AODocTxt"/>
    <w:rsid w:val="001C5049"/>
    <w:pPr>
      <w:tabs>
        <w:tab w:val="clear" w:pos="786"/>
      </w:tabs>
      <w:ind w:left="5040" w:firstLine="0"/>
    </w:pPr>
  </w:style>
  <w:style w:type="paragraph" w:customStyle="1" w:styleId="AODocTxtL8">
    <w:name w:val="AODocTxtL8"/>
    <w:basedOn w:val="AODocTxt"/>
    <w:rsid w:val="001C5049"/>
    <w:pPr>
      <w:tabs>
        <w:tab w:val="clear" w:pos="786"/>
      </w:tabs>
      <w:ind w:left="5760" w:firstLine="0"/>
    </w:pPr>
  </w:style>
  <w:style w:type="paragraph" w:customStyle="1" w:styleId="texto1">
    <w:name w:val="texto1"/>
    <w:basedOn w:val="Normal"/>
    <w:rsid w:val="001C5049"/>
    <w:pPr>
      <w:spacing w:before="100" w:beforeAutospacing="1" w:after="100" w:afterAutospacing="1"/>
    </w:pPr>
  </w:style>
  <w:style w:type="paragraph" w:customStyle="1" w:styleId="bodytext2sgl0">
    <w:name w:val="bodytext2sgl"/>
    <w:basedOn w:val="Normal"/>
    <w:rsid w:val="001C5049"/>
    <w:pPr>
      <w:spacing w:after="240"/>
      <w:ind w:firstLine="720"/>
    </w:pPr>
    <w:rPr>
      <w:sz w:val="20"/>
      <w:szCs w:val="20"/>
    </w:rPr>
  </w:style>
  <w:style w:type="paragraph" w:customStyle="1" w:styleId="bodytext240">
    <w:name w:val="bodytext24"/>
    <w:basedOn w:val="Normal"/>
    <w:rsid w:val="001C5049"/>
    <w:pPr>
      <w:jc w:val="both"/>
    </w:pPr>
    <w:rPr>
      <w:rFonts w:ascii="Arial" w:hAnsi="Arial" w:cs="Arial"/>
      <w:sz w:val="22"/>
      <w:szCs w:val="22"/>
    </w:rPr>
  </w:style>
  <w:style w:type="character" w:customStyle="1" w:styleId="TableText7pt">
    <w:name w:val="Table Text 7pt"/>
    <w:rsid w:val="001C5049"/>
    <w:rPr>
      <w:rFonts w:ascii="Times New Roman" w:hAnsi="Times New Roman"/>
      <w:sz w:val="14"/>
      <w:szCs w:val="14"/>
    </w:rPr>
  </w:style>
  <w:style w:type="paragraph" w:customStyle="1" w:styleId="BlockTextSgl">
    <w:name w:val="Block Text Sgl"/>
    <w:basedOn w:val="Normal"/>
    <w:rsid w:val="001C5049"/>
    <w:pPr>
      <w:spacing w:after="240"/>
    </w:pPr>
    <w:rPr>
      <w:sz w:val="20"/>
      <w:szCs w:val="22"/>
      <w:lang w:eastAsia="en-US"/>
    </w:rPr>
  </w:style>
  <w:style w:type="paragraph" w:customStyle="1" w:styleId="Textoindependiente21">
    <w:name w:val="Texto independiente 21"/>
    <w:basedOn w:val="Normal"/>
    <w:rsid w:val="001C5049"/>
    <w:pPr>
      <w:ind w:firstLine="2552"/>
      <w:jc w:val="both"/>
    </w:pPr>
    <w:rPr>
      <w:rFonts w:ascii="Arial" w:hAnsi="Arial"/>
      <w:sz w:val="22"/>
      <w:szCs w:val="20"/>
      <w:lang w:val="es-AR"/>
    </w:rPr>
  </w:style>
  <w:style w:type="paragraph" w:customStyle="1" w:styleId="cg-singlesp05">
    <w:name w:val="cg-singlesp05"/>
    <w:basedOn w:val="Normal"/>
    <w:rsid w:val="001C5049"/>
    <w:pPr>
      <w:spacing w:after="240"/>
      <w:ind w:firstLine="720"/>
    </w:pPr>
  </w:style>
  <w:style w:type="paragraph" w:customStyle="1" w:styleId="Default">
    <w:name w:val="Default"/>
    <w:rsid w:val="001C5049"/>
    <w:pPr>
      <w:widowControl w:val="0"/>
      <w:autoSpaceDE w:val="0"/>
      <w:autoSpaceDN w:val="0"/>
      <w:adjustRightInd w:val="0"/>
    </w:pPr>
    <w:rPr>
      <w:rFonts w:ascii="Arial" w:hAnsi="Arial" w:cs="Arial"/>
      <w:color w:val="000000"/>
      <w:sz w:val="24"/>
      <w:szCs w:val="24"/>
      <w:lang w:val="es-ES" w:eastAsia="es-ES"/>
    </w:rPr>
  </w:style>
  <w:style w:type="paragraph" w:customStyle="1" w:styleId="CM76">
    <w:name w:val="CM76"/>
    <w:basedOn w:val="Default"/>
    <w:next w:val="Default"/>
    <w:rsid w:val="001C5049"/>
    <w:pPr>
      <w:spacing w:after="238"/>
    </w:pPr>
    <w:rPr>
      <w:rFonts w:cs="Times New Roman"/>
      <w:color w:val="auto"/>
    </w:rPr>
  </w:style>
  <w:style w:type="paragraph" w:customStyle="1" w:styleId="CM78">
    <w:name w:val="CM78"/>
    <w:basedOn w:val="Default"/>
    <w:next w:val="Default"/>
    <w:rsid w:val="001C5049"/>
    <w:pPr>
      <w:spacing w:after="395"/>
    </w:pPr>
    <w:rPr>
      <w:rFonts w:cs="Times New Roman"/>
      <w:color w:val="auto"/>
    </w:rPr>
  </w:style>
  <w:style w:type="paragraph" w:customStyle="1" w:styleId="CM79">
    <w:name w:val="CM79"/>
    <w:basedOn w:val="Default"/>
    <w:next w:val="Default"/>
    <w:rsid w:val="001C5049"/>
    <w:pPr>
      <w:spacing w:after="473"/>
    </w:pPr>
    <w:rPr>
      <w:rFonts w:cs="Times New Roman"/>
      <w:color w:val="auto"/>
    </w:rPr>
  </w:style>
  <w:style w:type="paragraph" w:customStyle="1" w:styleId="cm760">
    <w:name w:val="cm76"/>
    <w:basedOn w:val="Normal"/>
    <w:rsid w:val="001C5049"/>
    <w:pPr>
      <w:autoSpaceDE w:val="0"/>
      <w:autoSpaceDN w:val="0"/>
      <w:spacing w:after="238"/>
    </w:pPr>
    <w:rPr>
      <w:rFonts w:ascii="Arial" w:hAnsi="Arial" w:cs="Arial"/>
    </w:rPr>
  </w:style>
  <w:style w:type="paragraph" w:customStyle="1" w:styleId="cm11">
    <w:name w:val="cm11"/>
    <w:basedOn w:val="Normal"/>
    <w:rsid w:val="001C5049"/>
    <w:pPr>
      <w:autoSpaceDE w:val="0"/>
      <w:autoSpaceDN w:val="0"/>
    </w:pPr>
    <w:rPr>
      <w:rFonts w:ascii="Arial" w:hAnsi="Arial" w:cs="Arial"/>
    </w:rPr>
  </w:style>
  <w:style w:type="paragraph" w:customStyle="1" w:styleId="CM1">
    <w:name w:val="CM1"/>
    <w:basedOn w:val="Normal"/>
    <w:next w:val="Normal"/>
    <w:rsid w:val="001C5049"/>
    <w:pPr>
      <w:widowControl w:val="0"/>
      <w:autoSpaceDE w:val="0"/>
      <w:autoSpaceDN w:val="0"/>
      <w:adjustRightInd w:val="0"/>
      <w:spacing w:line="238" w:lineRule="atLeast"/>
    </w:pPr>
    <w:rPr>
      <w:rFonts w:ascii="Arial" w:hAnsi="Arial"/>
    </w:rPr>
  </w:style>
  <w:style w:type="paragraph" w:customStyle="1" w:styleId="CM82">
    <w:name w:val="CM82"/>
    <w:basedOn w:val="Normal"/>
    <w:next w:val="Normal"/>
    <w:rsid w:val="001C5049"/>
    <w:pPr>
      <w:widowControl w:val="0"/>
      <w:autoSpaceDE w:val="0"/>
      <w:autoSpaceDN w:val="0"/>
      <w:adjustRightInd w:val="0"/>
      <w:spacing w:after="175"/>
    </w:pPr>
    <w:rPr>
      <w:rFonts w:ascii="Arial" w:hAnsi="Arial"/>
    </w:rPr>
  </w:style>
  <w:style w:type="paragraph" w:customStyle="1" w:styleId="CM29">
    <w:name w:val="CM29"/>
    <w:basedOn w:val="Default"/>
    <w:next w:val="Default"/>
    <w:rsid w:val="001C5049"/>
    <w:rPr>
      <w:rFonts w:cs="Times New Roman"/>
      <w:color w:val="auto"/>
    </w:rPr>
  </w:style>
  <w:style w:type="paragraph" w:customStyle="1" w:styleId="CM30">
    <w:name w:val="CM30"/>
    <w:basedOn w:val="Default"/>
    <w:next w:val="Default"/>
    <w:rsid w:val="001C5049"/>
    <w:rPr>
      <w:rFonts w:cs="Times New Roman"/>
      <w:color w:val="auto"/>
    </w:rPr>
  </w:style>
  <w:style w:type="paragraph" w:customStyle="1" w:styleId="CM28">
    <w:name w:val="CM28"/>
    <w:basedOn w:val="Default"/>
    <w:next w:val="Default"/>
    <w:rsid w:val="001C5049"/>
    <w:pPr>
      <w:spacing w:line="243" w:lineRule="atLeast"/>
    </w:pPr>
    <w:rPr>
      <w:rFonts w:cs="Times New Roman"/>
      <w:color w:val="auto"/>
    </w:rPr>
  </w:style>
  <w:style w:type="character" w:customStyle="1" w:styleId="e07">
    <w:name w:val="e07"/>
    <w:basedOn w:val="Fuentedeprrafopredeter"/>
    <w:rsid w:val="001C5049"/>
  </w:style>
  <w:style w:type="paragraph" w:customStyle="1" w:styleId="Piedepgina2">
    <w:name w:val="Pie de página2"/>
    <w:basedOn w:val="Normal"/>
    <w:rsid w:val="001C5049"/>
    <w:rPr>
      <w:rFonts w:ascii="Book Antiqua" w:hAnsi="Book Antiqua"/>
      <w:sz w:val="20"/>
      <w:szCs w:val="20"/>
    </w:rPr>
  </w:style>
  <w:style w:type="paragraph" w:customStyle="1" w:styleId="CM77">
    <w:name w:val="CM77"/>
    <w:basedOn w:val="Default"/>
    <w:next w:val="Default"/>
    <w:rsid w:val="001C5049"/>
    <w:pPr>
      <w:spacing w:after="315"/>
    </w:pPr>
    <w:rPr>
      <w:rFonts w:cs="Times New Roman"/>
      <w:color w:val="auto"/>
    </w:rPr>
  </w:style>
  <w:style w:type="paragraph" w:customStyle="1" w:styleId="CM80">
    <w:name w:val="CM80"/>
    <w:basedOn w:val="Default"/>
    <w:next w:val="Default"/>
    <w:rsid w:val="001C5049"/>
    <w:pPr>
      <w:spacing w:after="90"/>
    </w:pPr>
    <w:rPr>
      <w:rFonts w:cs="Times New Roman"/>
      <w:color w:val="auto"/>
    </w:rPr>
  </w:style>
  <w:style w:type="paragraph" w:customStyle="1" w:styleId="Prrafodelista1">
    <w:name w:val="Párrafo de lista1"/>
    <w:basedOn w:val="Normal"/>
    <w:qFormat/>
    <w:rsid w:val="001C5049"/>
    <w:pPr>
      <w:ind w:left="720"/>
    </w:pPr>
    <w:rPr>
      <w:sz w:val="20"/>
      <w:szCs w:val="20"/>
      <w:lang w:val="es-ES_tradnl"/>
    </w:rPr>
  </w:style>
  <w:style w:type="character" w:customStyle="1" w:styleId="FooterChar">
    <w:name w:val="Footer Char"/>
    <w:locked/>
    <w:rsid w:val="001C5049"/>
    <w:rPr>
      <w:rFonts w:cs="Times New Roman"/>
      <w:lang w:val="es-ES_tradnl" w:eastAsia="es-ES"/>
    </w:rPr>
  </w:style>
  <w:style w:type="character" w:customStyle="1" w:styleId="Table10pt">
    <w:name w:val="Table 10 pt"/>
    <w:basedOn w:val="Fuentedeprrafopredeter"/>
    <w:rsid w:val="001C5049"/>
  </w:style>
  <w:style w:type="character" w:customStyle="1" w:styleId="CarCar1">
    <w:name w:val="Car Car1"/>
    <w:semiHidden/>
    <w:locked/>
    <w:rsid w:val="00020B18"/>
    <w:rPr>
      <w:rFonts w:ascii="Arial" w:hAnsi="Arial"/>
      <w:sz w:val="22"/>
      <w:lang w:val="es-ES_tradnl" w:eastAsia="es-ES" w:bidi="ar-SA"/>
    </w:rPr>
  </w:style>
  <w:style w:type="paragraph" w:styleId="Revisin">
    <w:name w:val="Revision"/>
    <w:hidden/>
    <w:uiPriority w:val="99"/>
    <w:semiHidden/>
    <w:rsid w:val="00FE5F73"/>
    <w:rPr>
      <w:sz w:val="24"/>
      <w:szCs w:val="24"/>
      <w:lang w:val="es-ES" w:eastAsia="es-ES"/>
    </w:rPr>
  </w:style>
  <w:style w:type="paragraph" w:styleId="Prrafodelista">
    <w:name w:val="List Paragraph"/>
    <w:basedOn w:val="Normal"/>
    <w:link w:val="PrrafodelistaCar"/>
    <w:uiPriority w:val="34"/>
    <w:qFormat/>
    <w:rsid w:val="006D0DAC"/>
    <w:pPr>
      <w:ind w:left="708"/>
    </w:pPr>
  </w:style>
  <w:style w:type="paragraph" w:styleId="Mapadeldocumento">
    <w:name w:val="Document Map"/>
    <w:basedOn w:val="Normal"/>
    <w:link w:val="MapadeldocumentoCar"/>
    <w:rsid w:val="00630236"/>
    <w:pPr>
      <w:shd w:val="clear" w:color="auto" w:fill="000080"/>
    </w:pPr>
    <w:rPr>
      <w:rFonts w:ascii="Tahoma" w:hAnsi="Tahoma" w:cs="Tahoma"/>
      <w:sz w:val="20"/>
      <w:szCs w:val="20"/>
      <w:lang w:val="es-ES_tradnl"/>
    </w:rPr>
  </w:style>
  <w:style w:type="character" w:customStyle="1" w:styleId="MapadeldocumentoCar">
    <w:name w:val="Mapa del documento Car"/>
    <w:link w:val="Mapadeldocumento"/>
    <w:rsid w:val="00630236"/>
    <w:rPr>
      <w:rFonts w:ascii="Tahoma" w:hAnsi="Tahoma" w:cs="Tahoma"/>
      <w:shd w:val="clear" w:color="auto" w:fill="000080"/>
      <w:lang w:val="es-ES_tradnl" w:eastAsia="es-ES"/>
    </w:rPr>
  </w:style>
  <w:style w:type="character" w:customStyle="1" w:styleId="Ttulo1Car">
    <w:name w:val="Título 1 Car"/>
    <w:link w:val="Ttulo1"/>
    <w:rsid w:val="002344C2"/>
    <w:rPr>
      <w:rFonts w:ascii="Arial" w:hAnsi="Arial" w:cs="Arial"/>
      <w:b/>
      <w:bCs/>
      <w:kern w:val="32"/>
      <w:sz w:val="32"/>
      <w:szCs w:val="32"/>
      <w:lang w:val="es-ES" w:eastAsia="es-ES"/>
    </w:rPr>
  </w:style>
  <w:style w:type="character" w:customStyle="1" w:styleId="Ttulo2Car">
    <w:name w:val="Título 2 Car"/>
    <w:link w:val="Ttulo2"/>
    <w:rsid w:val="002344C2"/>
    <w:rPr>
      <w:rFonts w:ascii="Arial" w:hAnsi="Arial"/>
      <w:b/>
      <w:lang w:val="es-ES_tradnl" w:eastAsia="es-ES"/>
    </w:rPr>
  </w:style>
  <w:style w:type="character" w:customStyle="1" w:styleId="Ttulo4Car">
    <w:name w:val="Título 4 Car"/>
    <w:link w:val="Ttulo4"/>
    <w:rsid w:val="002344C2"/>
    <w:rPr>
      <w:rFonts w:ascii="Arial" w:hAnsi="Arial"/>
      <w:sz w:val="22"/>
      <w:lang w:val="es-ES_tradnl" w:eastAsia="es-ES"/>
    </w:rPr>
  </w:style>
  <w:style w:type="character" w:customStyle="1" w:styleId="Ttulo5Car">
    <w:name w:val="Título 5 Car"/>
    <w:link w:val="Ttulo5"/>
    <w:rsid w:val="002344C2"/>
    <w:rPr>
      <w:rFonts w:ascii="Arial" w:hAnsi="Arial"/>
      <w:b/>
      <w:sz w:val="22"/>
      <w:lang w:val="es-ES_tradnl" w:eastAsia="es-ES"/>
    </w:rPr>
  </w:style>
  <w:style w:type="character" w:customStyle="1" w:styleId="Ttulo6Car">
    <w:name w:val="Título 6 Car"/>
    <w:link w:val="Ttulo6"/>
    <w:rsid w:val="002344C2"/>
    <w:rPr>
      <w:rFonts w:ascii="Arial" w:hAnsi="Arial"/>
      <w:b/>
      <w:sz w:val="22"/>
      <w:lang w:val="es-ES_tradnl" w:eastAsia="es-ES"/>
    </w:rPr>
  </w:style>
  <w:style w:type="character" w:customStyle="1" w:styleId="Ttulo7Car">
    <w:name w:val="Título 7 Car"/>
    <w:link w:val="Ttulo7"/>
    <w:rsid w:val="002344C2"/>
    <w:rPr>
      <w:rFonts w:ascii="Arial" w:hAnsi="Arial"/>
      <w:b/>
      <w:lang w:val="es-ES_tradnl" w:eastAsia="es-ES"/>
    </w:rPr>
  </w:style>
  <w:style w:type="character" w:customStyle="1" w:styleId="Ttulo8Car">
    <w:name w:val="Título 8 Car"/>
    <w:link w:val="Ttulo8"/>
    <w:rsid w:val="002344C2"/>
    <w:rPr>
      <w:rFonts w:ascii="Arial" w:hAnsi="Arial"/>
      <w:b/>
      <w:caps/>
      <w:sz w:val="22"/>
      <w:lang w:val="es-ES_tradnl" w:eastAsia="es-ES"/>
    </w:rPr>
  </w:style>
  <w:style w:type="character" w:customStyle="1" w:styleId="Ttulo9Car">
    <w:name w:val="Título 9 Car"/>
    <w:link w:val="Ttulo9"/>
    <w:rsid w:val="002344C2"/>
    <w:rPr>
      <w:rFonts w:ascii="Arial" w:hAnsi="Arial"/>
      <w:b/>
      <w:sz w:val="22"/>
      <w:lang w:val="es-ES_tradnl" w:eastAsia="es-ES"/>
    </w:rPr>
  </w:style>
  <w:style w:type="character" w:customStyle="1" w:styleId="TextoindependienteCar">
    <w:name w:val="Texto independiente Car"/>
    <w:aliases w:val="b Car"/>
    <w:link w:val="Textoindependiente"/>
    <w:uiPriority w:val="99"/>
    <w:rsid w:val="002344C2"/>
    <w:rPr>
      <w:sz w:val="24"/>
      <w:szCs w:val="24"/>
      <w:lang w:val="es-ES" w:eastAsia="es-ES"/>
    </w:rPr>
  </w:style>
  <w:style w:type="character" w:customStyle="1" w:styleId="Textoindependiente2Car">
    <w:name w:val="Texto independiente 2 Car"/>
    <w:link w:val="Textoindependiente2"/>
    <w:rsid w:val="002344C2"/>
    <w:rPr>
      <w:sz w:val="24"/>
      <w:szCs w:val="24"/>
      <w:lang w:val="es-ES" w:eastAsia="es-ES"/>
    </w:rPr>
  </w:style>
  <w:style w:type="paragraph" w:customStyle="1" w:styleId="Piedepgina12">
    <w:name w:val="Pie de página12"/>
    <w:rsid w:val="002344C2"/>
    <w:pPr>
      <w:tabs>
        <w:tab w:val="center" w:pos="4680"/>
        <w:tab w:val="right" w:pos="9000"/>
        <w:tab w:val="left" w:pos="9360"/>
      </w:tabs>
      <w:suppressAutoHyphens/>
    </w:pPr>
    <w:rPr>
      <w:rFonts w:ascii="Book Antiqua" w:hAnsi="Book Antiqua"/>
      <w:lang w:val="en-US" w:eastAsia="es-ES"/>
    </w:rPr>
  </w:style>
  <w:style w:type="character" w:customStyle="1" w:styleId="Textoindependiente3Car">
    <w:name w:val="Texto independiente 3 Car"/>
    <w:link w:val="Textoindependiente3"/>
    <w:rsid w:val="002344C2"/>
    <w:rPr>
      <w:rFonts w:ascii="Arial" w:hAnsi="Arial"/>
      <w:b/>
      <w:i/>
      <w:sz w:val="22"/>
      <w:lang w:val="es-ES" w:eastAsia="es-ES"/>
    </w:rPr>
  </w:style>
  <w:style w:type="character" w:customStyle="1" w:styleId="SangradetextonormalCar">
    <w:name w:val="Sangría de texto normal Car"/>
    <w:link w:val="Sangradetextonormal"/>
    <w:rsid w:val="002344C2"/>
    <w:rPr>
      <w:rFonts w:ascii="Arial" w:hAnsi="Arial"/>
      <w:sz w:val="22"/>
      <w:lang w:val="es-ES_tradnl" w:eastAsia="es-ES"/>
    </w:rPr>
  </w:style>
  <w:style w:type="character" w:customStyle="1" w:styleId="Sangra3detindependienteCar">
    <w:name w:val="Sangría 3 de t. independiente Car"/>
    <w:link w:val="Sangra3detindependiente"/>
    <w:rsid w:val="002344C2"/>
    <w:rPr>
      <w:rFonts w:ascii="Arial" w:hAnsi="Arial"/>
      <w:b/>
      <w:sz w:val="22"/>
      <w:lang w:val="es-ES_tradnl" w:eastAsia="es-ES"/>
    </w:rPr>
  </w:style>
  <w:style w:type="character" w:customStyle="1" w:styleId="Sangra2detindependienteCar">
    <w:name w:val="Sangría 2 de t. independiente Car"/>
    <w:link w:val="Sangra2detindependiente"/>
    <w:uiPriority w:val="99"/>
    <w:rsid w:val="002344C2"/>
    <w:rPr>
      <w:rFonts w:ascii="Arial" w:hAnsi="Arial"/>
      <w:b/>
      <w:sz w:val="22"/>
      <w:lang w:val="es-ES_tradnl" w:eastAsia="es-ES"/>
    </w:rPr>
  </w:style>
  <w:style w:type="character" w:customStyle="1" w:styleId="TextonotapieCar">
    <w:name w:val="Texto nota pie Car"/>
    <w:link w:val="Textonotapie"/>
    <w:uiPriority w:val="99"/>
    <w:semiHidden/>
    <w:rsid w:val="002344C2"/>
    <w:rPr>
      <w:lang w:val="es-ES" w:eastAsia="es-ES"/>
    </w:rPr>
  </w:style>
  <w:style w:type="character" w:customStyle="1" w:styleId="soporte">
    <w:name w:val="soporte"/>
    <w:semiHidden/>
    <w:rsid w:val="002344C2"/>
  </w:style>
  <w:style w:type="character" w:customStyle="1" w:styleId="TextodegloboCar">
    <w:name w:val="Texto de globo Car"/>
    <w:link w:val="Textodeglobo"/>
    <w:uiPriority w:val="99"/>
    <w:semiHidden/>
    <w:rsid w:val="002344C2"/>
    <w:rPr>
      <w:rFonts w:ascii="Tahoma" w:hAnsi="Tahoma" w:cs="Tahoma"/>
      <w:sz w:val="16"/>
      <w:szCs w:val="16"/>
      <w:lang w:val="es-ES" w:eastAsia="es-ES"/>
    </w:rPr>
  </w:style>
  <w:style w:type="character" w:customStyle="1" w:styleId="TextocomentarioCar">
    <w:name w:val="Texto comentario Car"/>
    <w:link w:val="Textocomentario"/>
    <w:semiHidden/>
    <w:rsid w:val="002344C2"/>
    <w:rPr>
      <w:lang w:val="es-ES" w:eastAsia="es-ES"/>
    </w:rPr>
  </w:style>
  <w:style w:type="paragraph" w:customStyle="1" w:styleId="Textoindependiente212">
    <w:name w:val="Texto independiente 212"/>
    <w:basedOn w:val="Normal"/>
    <w:rsid w:val="002344C2"/>
    <w:pPr>
      <w:ind w:firstLine="2552"/>
      <w:jc w:val="both"/>
    </w:pPr>
    <w:rPr>
      <w:rFonts w:ascii="Arial" w:hAnsi="Arial"/>
      <w:sz w:val="22"/>
      <w:szCs w:val="20"/>
      <w:lang w:val="es-AR"/>
    </w:rPr>
  </w:style>
  <w:style w:type="paragraph" w:customStyle="1" w:styleId="Piedepgina22">
    <w:name w:val="Pie de página22"/>
    <w:basedOn w:val="Normal"/>
    <w:rsid w:val="002344C2"/>
    <w:rPr>
      <w:rFonts w:ascii="Book Antiqua" w:hAnsi="Book Antiqua"/>
      <w:sz w:val="20"/>
      <w:szCs w:val="20"/>
    </w:rPr>
  </w:style>
  <w:style w:type="character" w:customStyle="1" w:styleId="AsuntodelcomentarioCar">
    <w:name w:val="Asunto del comentario Car"/>
    <w:link w:val="Asuntodelcomentario"/>
    <w:uiPriority w:val="99"/>
    <w:semiHidden/>
    <w:rsid w:val="002344C2"/>
    <w:rPr>
      <w:b/>
      <w:bCs/>
      <w:lang w:val="es-ES" w:eastAsia="es-ES"/>
    </w:rPr>
  </w:style>
  <w:style w:type="paragraph" w:customStyle="1" w:styleId="Prrafodelista12">
    <w:name w:val="Párrafo de lista12"/>
    <w:basedOn w:val="Normal"/>
    <w:qFormat/>
    <w:rsid w:val="002344C2"/>
    <w:pPr>
      <w:ind w:left="720"/>
    </w:pPr>
    <w:rPr>
      <w:sz w:val="20"/>
      <w:szCs w:val="20"/>
      <w:lang w:val="es-ES_tradnl"/>
    </w:rPr>
  </w:style>
  <w:style w:type="character" w:customStyle="1" w:styleId="CarCar14">
    <w:name w:val="Car Car14"/>
    <w:semiHidden/>
    <w:locked/>
    <w:rsid w:val="000A4C07"/>
    <w:rPr>
      <w:rFonts w:ascii="Arial" w:hAnsi="Arial"/>
      <w:sz w:val="22"/>
      <w:lang w:val="es-ES_tradnl" w:eastAsia="es-ES" w:bidi="ar-SA"/>
    </w:rPr>
  </w:style>
  <w:style w:type="paragraph" w:styleId="Sinespaciado">
    <w:name w:val="No Spacing"/>
    <w:uiPriority w:val="1"/>
    <w:qFormat/>
    <w:rsid w:val="00CF1B81"/>
    <w:rPr>
      <w:sz w:val="24"/>
      <w:szCs w:val="24"/>
      <w:lang w:eastAsia="es-ES"/>
    </w:rPr>
  </w:style>
  <w:style w:type="paragraph" w:styleId="Textonotaalfinal">
    <w:name w:val="endnote text"/>
    <w:basedOn w:val="Normal"/>
    <w:link w:val="TextonotaalfinalCar"/>
    <w:rsid w:val="00950B69"/>
    <w:rPr>
      <w:rFonts w:eastAsia="Calibri"/>
      <w:sz w:val="20"/>
      <w:szCs w:val="20"/>
    </w:rPr>
  </w:style>
  <w:style w:type="character" w:customStyle="1" w:styleId="TextonotaalfinalCar">
    <w:name w:val="Texto nota al final Car"/>
    <w:link w:val="Textonotaalfinal"/>
    <w:rsid w:val="00950B69"/>
    <w:rPr>
      <w:rFonts w:eastAsia="Calibri"/>
      <w:lang w:val="es-ES" w:eastAsia="es-ES"/>
    </w:rPr>
  </w:style>
  <w:style w:type="character" w:styleId="Refdenotaalfinal">
    <w:name w:val="endnote reference"/>
    <w:rsid w:val="00950B69"/>
    <w:rPr>
      <w:vertAlign w:val="superscript"/>
    </w:rPr>
  </w:style>
  <w:style w:type="paragraph" w:customStyle="1" w:styleId="Disclaimer">
    <w:name w:val="Disclaimer"/>
    <w:basedOn w:val="Normal"/>
    <w:link w:val="DisclaimerChar"/>
    <w:qFormat/>
    <w:rsid w:val="004371DE"/>
    <w:pPr>
      <w:spacing w:line="140" w:lineRule="atLeast"/>
    </w:pPr>
    <w:rPr>
      <w:rFonts w:ascii="Arial" w:eastAsia="Arial" w:hAnsi="Arial" w:cs="Arial"/>
      <w:noProof/>
      <w:sz w:val="12"/>
      <w:szCs w:val="22"/>
      <w:lang w:val="en-GB" w:eastAsia="en-GB"/>
    </w:rPr>
  </w:style>
  <w:style w:type="character" w:customStyle="1" w:styleId="DisclaimerChar">
    <w:name w:val="Disclaimer Char"/>
    <w:link w:val="Disclaimer"/>
    <w:rsid w:val="004371DE"/>
    <w:rPr>
      <w:rFonts w:ascii="Arial" w:eastAsia="Arial" w:hAnsi="Arial" w:cs="Arial"/>
      <w:noProof/>
      <w:sz w:val="12"/>
      <w:szCs w:val="22"/>
      <w:lang w:val="en-GB" w:eastAsia="en-GB"/>
    </w:rPr>
  </w:style>
  <w:style w:type="paragraph" w:customStyle="1" w:styleId="PwCAddress">
    <w:name w:val="PwC Address"/>
    <w:basedOn w:val="Normal"/>
    <w:link w:val="PwCAddressChar"/>
    <w:qFormat/>
    <w:rsid w:val="004371DE"/>
    <w:pPr>
      <w:spacing w:line="200" w:lineRule="atLeast"/>
    </w:pPr>
    <w:rPr>
      <w:rFonts w:ascii="Georgia" w:eastAsia="Arial" w:hAnsi="Georgia"/>
      <w:i/>
      <w:noProof/>
      <w:sz w:val="18"/>
      <w:szCs w:val="22"/>
      <w:lang w:val="en-GB" w:eastAsia="en-GB"/>
    </w:rPr>
  </w:style>
  <w:style w:type="character" w:customStyle="1" w:styleId="PwCAddressChar">
    <w:name w:val="PwC Address Char"/>
    <w:link w:val="PwCAddress"/>
    <w:rsid w:val="004371DE"/>
    <w:rPr>
      <w:rFonts w:ascii="Georgia" w:eastAsia="Arial" w:hAnsi="Georgia"/>
      <w:i/>
      <w:noProof/>
      <w:sz w:val="18"/>
      <w:szCs w:val="22"/>
      <w:lang w:val="en-GB" w:eastAsia="en-GB"/>
    </w:rPr>
  </w:style>
  <w:style w:type="paragraph" w:customStyle="1" w:styleId="Piedepgina3">
    <w:name w:val="Pie de página3"/>
    <w:rsid w:val="004371DE"/>
    <w:pPr>
      <w:tabs>
        <w:tab w:val="center" w:pos="4680"/>
        <w:tab w:val="right" w:pos="9000"/>
        <w:tab w:val="left" w:pos="9360"/>
      </w:tabs>
      <w:suppressAutoHyphens/>
    </w:pPr>
    <w:rPr>
      <w:rFonts w:ascii="Book Antiqua" w:hAnsi="Book Antiqua"/>
      <w:lang w:val="en-US" w:eastAsia="es-ES"/>
    </w:rPr>
  </w:style>
  <w:style w:type="paragraph" w:customStyle="1" w:styleId="Car4CarCarCar4">
    <w:name w:val="Car4 Car Car Car4"/>
    <w:basedOn w:val="Normal"/>
    <w:rsid w:val="00F3473C"/>
    <w:pPr>
      <w:spacing w:after="160" w:line="240" w:lineRule="exact"/>
    </w:pPr>
    <w:rPr>
      <w:rFonts w:ascii="Verdana" w:eastAsia="PMingLiU" w:hAnsi="Verdana"/>
      <w:sz w:val="20"/>
      <w:szCs w:val="20"/>
      <w:lang w:val="en-US" w:eastAsia="en-US"/>
    </w:rPr>
  </w:style>
  <w:style w:type="paragraph" w:customStyle="1" w:styleId="Piedepgina4">
    <w:name w:val="Pie de página4"/>
    <w:rsid w:val="00F3473C"/>
    <w:pPr>
      <w:tabs>
        <w:tab w:val="center" w:pos="4680"/>
        <w:tab w:val="right" w:pos="9000"/>
        <w:tab w:val="left" w:pos="9360"/>
      </w:tabs>
      <w:suppressAutoHyphens/>
    </w:pPr>
    <w:rPr>
      <w:rFonts w:ascii="Book Antiqua" w:hAnsi="Book Antiqua"/>
      <w:lang w:val="en-US" w:eastAsia="es-ES"/>
    </w:rPr>
  </w:style>
  <w:style w:type="paragraph" w:customStyle="1" w:styleId="Textoindependiente22">
    <w:name w:val="Texto independiente 22"/>
    <w:basedOn w:val="Normal"/>
    <w:rsid w:val="00F3473C"/>
    <w:pPr>
      <w:ind w:firstLine="2552"/>
      <w:jc w:val="both"/>
    </w:pPr>
    <w:rPr>
      <w:rFonts w:ascii="Arial" w:hAnsi="Arial"/>
      <w:sz w:val="22"/>
      <w:szCs w:val="20"/>
      <w:lang w:val="es-AR"/>
    </w:rPr>
  </w:style>
  <w:style w:type="paragraph" w:customStyle="1" w:styleId="Piedepgina5">
    <w:name w:val="Pie de página5"/>
    <w:basedOn w:val="Normal"/>
    <w:rsid w:val="00F3473C"/>
    <w:rPr>
      <w:rFonts w:ascii="Book Antiqua" w:hAnsi="Book Antiqua"/>
      <w:sz w:val="20"/>
      <w:szCs w:val="20"/>
    </w:rPr>
  </w:style>
  <w:style w:type="paragraph" w:customStyle="1" w:styleId="Prrafodelista2">
    <w:name w:val="Párrafo de lista2"/>
    <w:basedOn w:val="Normal"/>
    <w:qFormat/>
    <w:rsid w:val="00F3473C"/>
    <w:pPr>
      <w:ind w:left="720"/>
    </w:pPr>
    <w:rPr>
      <w:sz w:val="20"/>
      <w:szCs w:val="20"/>
      <w:lang w:val="es-ES_tradnl"/>
    </w:rPr>
  </w:style>
  <w:style w:type="character" w:customStyle="1" w:styleId="CarCar13">
    <w:name w:val="Car Car13"/>
    <w:semiHidden/>
    <w:locked/>
    <w:rsid w:val="00F3473C"/>
    <w:rPr>
      <w:rFonts w:ascii="Arial" w:hAnsi="Arial"/>
      <w:sz w:val="22"/>
      <w:lang w:val="es-ES_tradnl" w:eastAsia="es-ES" w:bidi="ar-SA"/>
    </w:rPr>
  </w:style>
  <w:style w:type="paragraph" w:styleId="Textoindependienteprimerasangra">
    <w:name w:val="Body Text First Indent"/>
    <w:basedOn w:val="Textoindependiente"/>
    <w:link w:val="TextoindependienteprimerasangraCar"/>
    <w:rsid w:val="00AB4E2F"/>
    <w:pPr>
      <w:spacing w:after="0"/>
      <w:ind w:firstLine="360"/>
    </w:pPr>
  </w:style>
  <w:style w:type="character" w:customStyle="1" w:styleId="TextoindependienteprimerasangraCar">
    <w:name w:val="Texto independiente primera sangría Car"/>
    <w:basedOn w:val="TextoindependienteCar"/>
    <w:link w:val="Textoindependienteprimerasangra"/>
    <w:rsid w:val="00AB4E2F"/>
    <w:rPr>
      <w:sz w:val="24"/>
      <w:szCs w:val="24"/>
      <w:lang w:val="es-ES" w:eastAsia="es-ES"/>
    </w:rPr>
  </w:style>
  <w:style w:type="paragraph" w:customStyle="1" w:styleId="Car4CarCarCar3">
    <w:name w:val="Car4 Car Car Car3"/>
    <w:basedOn w:val="Normal"/>
    <w:rsid w:val="00F33F6B"/>
    <w:pPr>
      <w:spacing w:after="160" w:line="240" w:lineRule="exact"/>
    </w:pPr>
    <w:rPr>
      <w:rFonts w:ascii="Verdana" w:eastAsia="PMingLiU" w:hAnsi="Verdana"/>
      <w:sz w:val="20"/>
      <w:szCs w:val="20"/>
      <w:lang w:val="en-US" w:eastAsia="en-US"/>
    </w:rPr>
  </w:style>
  <w:style w:type="paragraph" w:customStyle="1" w:styleId="Piedepgina11">
    <w:name w:val="Pie de página11"/>
    <w:rsid w:val="00F33F6B"/>
    <w:pPr>
      <w:tabs>
        <w:tab w:val="center" w:pos="4680"/>
        <w:tab w:val="right" w:pos="9000"/>
        <w:tab w:val="left" w:pos="9360"/>
      </w:tabs>
      <w:suppressAutoHyphens/>
    </w:pPr>
    <w:rPr>
      <w:rFonts w:ascii="Book Antiqua" w:hAnsi="Book Antiqua"/>
      <w:lang w:val="en-US" w:eastAsia="es-ES"/>
    </w:rPr>
  </w:style>
  <w:style w:type="paragraph" w:customStyle="1" w:styleId="Textoindependiente211">
    <w:name w:val="Texto independiente 211"/>
    <w:basedOn w:val="Normal"/>
    <w:rsid w:val="00F33F6B"/>
    <w:pPr>
      <w:ind w:firstLine="2552"/>
      <w:jc w:val="both"/>
    </w:pPr>
    <w:rPr>
      <w:rFonts w:ascii="Arial" w:hAnsi="Arial"/>
      <w:sz w:val="22"/>
      <w:szCs w:val="20"/>
      <w:lang w:val="es-AR"/>
    </w:rPr>
  </w:style>
  <w:style w:type="paragraph" w:customStyle="1" w:styleId="Piedepgina21">
    <w:name w:val="Pie de página21"/>
    <w:basedOn w:val="Normal"/>
    <w:rsid w:val="00F33F6B"/>
    <w:rPr>
      <w:rFonts w:ascii="Book Antiqua" w:hAnsi="Book Antiqua"/>
      <w:sz w:val="20"/>
      <w:szCs w:val="20"/>
    </w:rPr>
  </w:style>
  <w:style w:type="paragraph" w:customStyle="1" w:styleId="Prrafodelista11">
    <w:name w:val="Párrafo de lista11"/>
    <w:basedOn w:val="Normal"/>
    <w:qFormat/>
    <w:rsid w:val="00F33F6B"/>
    <w:pPr>
      <w:ind w:left="720"/>
    </w:pPr>
    <w:rPr>
      <w:sz w:val="20"/>
      <w:szCs w:val="20"/>
      <w:lang w:val="es-ES_tradnl"/>
    </w:rPr>
  </w:style>
  <w:style w:type="character" w:customStyle="1" w:styleId="CarCar12">
    <w:name w:val="Car Car12"/>
    <w:semiHidden/>
    <w:locked/>
    <w:rsid w:val="00F33F6B"/>
    <w:rPr>
      <w:rFonts w:ascii="Arial" w:hAnsi="Arial"/>
      <w:sz w:val="22"/>
      <w:lang w:val="es-ES_tradnl" w:eastAsia="es-ES" w:bidi="ar-SA"/>
    </w:rPr>
  </w:style>
  <w:style w:type="paragraph" w:customStyle="1" w:styleId="Car4CarCarCar2">
    <w:name w:val="Car4 Car Car Car2"/>
    <w:basedOn w:val="Normal"/>
    <w:rsid w:val="00F33F6B"/>
    <w:pPr>
      <w:spacing w:after="160" w:line="240" w:lineRule="exact"/>
    </w:pPr>
    <w:rPr>
      <w:rFonts w:ascii="Verdana" w:eastAsia="PMingLiU" w:hAnsi="Verdana"/>
      <w:sz w:val="20"/>
      <w:szCs w:val="20"/>
      <w:lang w:val="en-US" w:eastAsia="en-US"/>
    </w:rPr>
  </w:style>
  <w:style w:type="character" w:customStyle="1" w:styleId="CarCar11">
    <w:name w:val="Car Car11"/>
    <w:semiHidden/>
    <w:locked/>
    <w:rsid w:val="00F33F6B"/>
    <w:rPr>
      <w:rFonts w:ascii="Arial" w:hAnsi="Arial"/>
      <w:sz w:val="22"/>
      <w:lang w:val="es-ES_tradnl" w:eastAsia="es-ES" w:bidi="ar-SA"/>
    </w:rPr>
  </w:style>
  <w:style w:type="paragraph" w:customStyle="1" w:styleId="Car4CarCarCar1">
    <w:name w:val="Car4 Car Car Car1"/>
    <w:basedOn w:val="Normal"/>
    <w:rsid w:val="00F33F6B"/>
    <w:pPr>
      <w:spacing w:after="160" w:line="240" w:lineRule="exact"/>
    </w:pPr>
    <w:rPr>
      <w:rFonts w:ascii="Verdana" w:eastAsia="PMingLiU" w:hAnsi="Verdana"/>
      <w:sz w:val="20"/>
      <w:szCs w:val="20"/>
      <w:lang w:val="en-US" w:eastAsia="en-US"/>
    </w:rPr>
  </w:style>
  <w:style w:type="character" w:customStyle="1" w:styleId="PrrafodelistaCar">
    <w:name w:val="Párrafo de lista Car"/>
    <w:link w:val="Prrafodelista"/>
    <w:uiPriority w:val="34"/>
    <w:rsid w:val="00754220"/>
    <w:rPr>
      <w:sz w:val="24"/>
      <w:szCs w:val="24"/>
      <w:lang w:val="es-ES" w:eastAsia="es-ES"/>
    </w:rPr>
  </w:style>
  <w:style w:type="paragraph" w:customStyle="1" w:styleId="DSLxStyle">
    <w:name w:val="DSLxStyle"/>
    <w:basedOn w:val="Normal"/>
    <w:link w:val="DSLxStyleChar"/>
    <w:rsid w:val="0052772C"/>
    <w:pPr>
      <w:jc w:val="right"/>
    </w:pPr>
    <w:rPr>
      <w:rFonts w:ascii="Courier" w:hAnsi="Courier"/>
      <w:color w:val="666666"/>
      <w:sz w:val="12"/>
      <w:szCs w:val="20"/>
      <w:lang w:val="es-ES_tradnl" w:eastAsia="en-US"/>
    </w:rPr>
  </w:style>
  <w:style w:type="character" w:customStyle="1" w:styleId="DSLxStyleChar">
    <w:name w:val="DSLxStyle Char"/>
    <w:link w:val="DSLxStyle"/>
    <w:rsid w:val="0052772C"/>
    <w:rPr>
      <w:rFonts w:ascii="Courier" w:hAnsi="Courier"/>
      <w:color w:val="666666"/>
      <w:sz w:val="12"/>
      <w:lang w:val="es-ES_tradnl" w:eastAsia="en-US"/>
    </w:rPr>
  </w:style>
  <w:style w:type="paragraph" w:customStyle="1" w:styleId="Address">
    <w:name w:val="Address"/>
    <w:basedOn w:val="Normal"/>
    <w:link w:val="AddressChar"/>
    <w:qFormat/>
    <w:rsid w:val="00201E71"/>
    <w:pPr>
      <w:spacing w:line="200" w:lineRule="atLeast"/>
    </w:pPr>
    <w:rPr>
      <w:rFonts w:ascii="Georgia" w:eastAsia="Arial" w:hAnsi="Georgia"/>
      <w:i/>
      <w:noProof/>
      <w:sz w:val="18"/>
      <w:szCs w:val="22"/>
      <w:lang w:val="en-GB" w:eastAsia="en-GB"/>
    </w:rPr>
  </w:style>
  <w:style w:type="character" w:customStyle="1" w:styleId="AddressChar">
    <w:name w:val="Address Char"/>
    <w:basedOn w:val="Fuentedeprrafopredeter"/>
    <w:link w:val="Address"/>
    <w:rsid w:val="00201E71"/>
    <w:rPr>
      <w:rFonts w:ascii="Georgia" w:eastAsia="Arial" w:hAnsi="Georgia"/>
      <w:i/>
      <w:noProof/>
      <w:sz w:val="18"/>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153">
      <w:bodyDiv w:val="1"/>
      <w:marLeft w:val="0"/>
      <w:marRight w:val="0"/>
      <w:marTop w:val="0"/>
      <w:marBottom w:val="0"/>
      <w:divBdr>
        <w:top w:val="none" w:sz="0" w:space="0" w:color="auto"/>
        <w:left w:val="none" w:sz="0" w:space="0" w:color="auto"/>
        <w:bottom w:val="none" w:sz="0" w:space="0" w:color="auto"/>
        <w:right w:val="none" w:sz="0" w:space="0" w:color="auto"/>
      </w:divBdr>
    </w:div>
    <w:div w:id="9333310">
      <w:bodyDiv w:val="1"/>
      <w:marLeft w:val="0"/>
      <w:marRight w:val="0"/>
      <w:marTop w:val="0"/>
      <w:marBottom w:val="0"/>
      <w:divBdr>
        <w:top w:val="none" w:sz="0" w:space="0" w:color="auto"/>
        <w:left w:val="none" w:sz="0" w:space="0" w:color="auto"/>
        <w:bottom w:val="none" w:sz="0" w:space="0" w:color="auto"/>
        <w:right w:val="none" w:sz="0" w:space="0" w:color="auto"/>
      </w:divBdr>
    </w:div>
    <w:div w:id="25571913">
      <w:bodyDiv w:val="1"/>
      <w:marLeft w:val="0"/>
      <w:marRight w:val="0"/>
      <w:marTop w:val="0"/>
      <w:marBottom w:val="0"/>
      <w:divBdr>
        <w:top w:val="none" w:sz="0" w:space="0" w:color="auto"/>
        <w:left w:val="none" w:sz="0" w:space="0" w:color="auto"/>
        <w:bottom w:val="none" w:sz="0" w:space="0" w:color="auto"/>
        <w:right w:val="none" w:sz="0" w:space="0" w:color="auto"/>
      </w:divBdr>
      <w:divsChild>
        <w:div w:id="944924543">
          <w:marLeft w:val="0"/>
          <w:marRight w:val="0"/>
          <w:marTop w:val="0"/>
          <w:marBottom w:val="225"/>
          <w:divBdr>
            <w:top w:val="none" w:sz="0" w:space="0" w:color="auto"/>
            <w:left w:val="none" w:sz="0" w:space="0" w:color="auto"/>
            <w:bottom w:val="none" w:sz="0" w:space="0" w:color="auto"/>
            <w:right w:val="none" w:sz="0" w:space="0" w:color="auto"/>
          </w:divBdr>
        </w:div>
      </w:divsChild>
    </w:div>
    <w:div w:id="52631046">
      <w:bodyDiv w:val="1"/>
      <w:marLeft w:val="0"/>
      <w:marRight w:val="0"/>
      <w:marTop w:val="0"/>
      <w:marBottom w:val="0"/>
      <w:divBdr>
        <w:top w:val="none" w:sz="0" w:space="0" w:color="auto"/>
        <w:left w:val="none" w:sz="0" w:space="0" w:color="auto"/>
        <w:bottom w:val="none" w:sz="0" w:space="0" w:color="auto"/>
        <w:right w:val="none" w:sz="0" w:space="0" w:color="auto"/>
      </w:divBdr>
    </w:div>
    <w:div w:id="66728468">
      <w:bodyDiv w:val="1"/>
      <w:marLeft w:val="0"/>
      <w:marRight w:val="0"/>
      <w:marTop w:val="0"/>
      <w:marBottom w:val="0"/>
      <w:divBdr>
        <w:top w:val="none" w:sz="0" w:space="0" w:color="auto"/>
        <w:left w:val="none" w:sz="0" w:space="0" w:color="auto"/>
        <w:bottom w:val="none" w:sz="0" w:space="0" w:color="auto"/>
        <w:right w:val="none" w:sz="0" w:space="0" w:color="auto"/>
      </w:divBdr>
    </w:div>
    <w:div w:id="128547906">
      <w:bodyDiv w:val="1"/>
      <w:marLeft w:val="0"/>
      <w:marRight w:val="0"/>
      <w:marTop w:val="0"/>
      <w:marBottom w:val="0"/>
      <w:divBdr>
        <w:top w:val="none" w:sz="0" w:space="0" w:color="auto"/>
        <w:left w:val="none" w:sz="0" w:space="0" w:color="auto"/>
        <w:bottom w:val="none" w:sz="0" w:space="0" w:color="auto"/>
        <w:right w:val="none" w:sz="0" w:space="0" w:color="auto"/>
      </w:divBdr>
    </w:div>
    <w:div w:id="137310838">
      <w:bodyDiv w:val="1"/>
      <w:marLeft w:val="0"/>
      <w:marRight w:val="0"/>
      <w:marTop w:val="0"/>
      <w:marBottom w:val="0"/>
      <w:divBdr>
        <w:top w:val="none" w:sz="0" w:space="0" w:color="auto"/>
        <w:left w:val="none" w:sz="0" w:space="0" w:color="auto"/>
        <w:bottom w:val="none" w:sz="0" w:space="0" w:color="auto"/>
        <w:right w:val="none" w:sz="0" w:space="0" w:color="auto"/>
      </w:divBdr>
    </w:div>
    <w:div w:id="157695798">
      <w:bodyDiv w:val="1"/>
      <w:marLeft w:val="0"/>
      <w:marRight w:val="0"/>
      <w:marTop w:val="0"/>
      <w:marBottom w:val="0"/>
      <w:divBdr>
        <w:top w:val="none" w:sz="0" w:space="0" w:color="auto"/>
        <w:left w:val="none" w:sz="0" w:space="0" w:color="auto"/>
        <w:bottom w:val="none" w:sz="0" w:space="0" w:color="auto"/>
        <w:right w:val="none" w:sz="0" w:space="0" w:color="auto"/>
      </w:divBdr>
    </w:div>
    <w:div w:id="175002918">
      <w:bodyDiv w:val="1"/>
      <w:marLeft w:val="0"/>
      <w:marRight w:val="0"/>
      <w:marTop w:val="0"/>
      <w:marBottom w:val="0"/>
      <w:divBdr>
        <w:top w:val="none" w:sz="0" w:space="0" w:color="auto"/>
        <w:left w:val="none" w:sz="0" w:space="0" w:color="auto"/>
        <w:bottom w:val="none" w:sz="0" w:space="0" w:color="auto"/>
        <w:right w:val="none" w:sz="0" w:space="0" w:color="auto"/>
      </w:divBdr>
    </w:div>
    <w:div w:id="188494950">
      <w:bodyDiv w:val="1"/>
      <w:marLeft w:val="0"/>
      <w:marRight w:val="0"/>
      <w:marTop w:val="0"/>
      <w:marBottom w:val="0"/>
      <w:divBdr>
        <w:top w:val="none" w:sz="0" w:space="0" w:color="auto"/>
        <w:left w:val="none" w:sz="0" w:space="0" w:color="auto"/>
        <w:bottom w:val="none" w:sz="0" w:space="0" w:color="auto"/>
        <w:right w:val="none" w:sz="0" w:space="0" w:color="auto"/>
      </w:divBdr>
    </w:div>
    <w:div w:id="239364349">
      <w:bodyDiv w:val="1"/>
      <w:marLeft w:val="0"/>
      <w:marRight w:val="0"/>
      <w:marTop w:val="0"/>
      <w:marBottom w:val="0"/>
      <w:divBdr>
        <w:top w:val="none" w:sz="0" w:space="0" w:color="auto"/>
        <w:left w:val="none" w:sz="0" w:space="0" w:color="auto"/>
        <w:bottom w:val="none" w:sz="0" w:space="0" w:color="auto"/>
        <w:right w:val="none" w:sz="0" w:space="0" w:color="auto"/>
      </w:divBdr>
    </w:div>
    <w:div w:id="255946221">
      <w:bodyDiv w:val="1"/>
      <w:marLeft w:val="0"/>
      <w:marRight w:val="0"/>
      <w:marTop w:val="0"/>
      <w:marBottom w:val="0"/>
      <w:divBdr>
        <w:top w:val="none" w:sz="0" w:space="0" w:color="auto"/>
        <w:left w:val="none" w:sz="0" w:space="0" w:color="auto"/>
        <w:bottom w:val="none" w:sz="0" w:space="0" w:color="auto"/>
        <w:right w:val="none" w:sz="0" w:space="0" w:color="auto"/>
      </w:divBdr>
    </w:div>
    <w:div w:id="295767034">
      <w:bodyDiv w:val="1"/>
      <w:marLeft w:val="0"/>
      <w:marRight w:val="0"/>
      <w:marTop w:val="0"/>
      <w:marBottom w:val="0"/>
      <w:divBdr>
        <w:top w:val="none" w:sz="0" w:space="0" w:color="auto"/>
        <w:left w:val="none" w:sz="0" w:space="0" w:color="auto"/>
        <w:bottom w:val="none" w:sz="0" w:space="0" w:color="auto"/>
        <w:right w:val="none" w:sz="0" w:space="0" w:color="auto"/>
      </w:divBdr>
    </w:div>
    <w:div w:id="298220697">
      <w:bodyDiv w:val="1"/>
      <w:marLeft w:val="0"/>
      <w:marRight w:val="0"/>
      <w:marTop w:val="0"/>
      <w:marBottom w:val="0"/>
      <w:divBdr>
        <w:top w:val="none" w:sz="0" w:space="0" w:color="auto"/>
        <w:left w:val="none" w:sz="0" w:space="0" w:color="auto"/>
        <w:bottom w:val="none" w:sz="0" w:space="0" w:color="auto"/>
        <w:right w:val="none" w:sz="0" w:space="0" w:color="auto"/>
      </w:divBdr>
    </w:div>
    <w:div w:id="401417346">
      <w:bodyDiv w:val="1"/>
      <w:marLeft w:val="0"/>
      <w:marRight w:val="0"/>
      <w:marTop w:val="0"/>
      <w:marBottom w:val="0"/>
      <w:divBdr>
        <w:top w:val="none" w:sz="0" w:space="0" w:color="auto"/>
        <w:left w:val="none" w:sz="0" w:space="0" w:color="auto"/>
        <w:bottom w:val="none" w:sz="0" w:space="0" w:color="auto"/>
        <w:right w:val="none" w:sz="0" w:space="0" w:color="auto"/>
      </w:divBdr>
    </w:div>
    <w:div w:id="445974624">
      <w:bodyDiv w:val="1"/>
      <w:marLeft w:val="0"/>
      <w:marRight w:val="0"/>
      <w:marTop w:val="0"/>
      <w:marBottom w:val="0"/>
      <w:divBdr>
        <w:top w:val="none" w:sz="0" w:space="0" w:color="auto"/>
        <w:left w:val="none" w:sz="0" w:space="0" w:color="auto"/>
        <w:bottom w:val="none" w:sz="0" w:space="0" w:color="auto"/>
        <w:right w:val="none" w:sz="0" w:space="0" w:color="auto"/>
      </w:divBdr>
    </w:div>
    <w:div w:id="490340958">
      <w:bodyDiv w:val="1"/>
      <w:marLeft w:val="0"/>
      <w:marRight w:val="0"/>
      <w:marTop w:val="0"/>
      <w:marBottom w:val="0"/>
      <w:divBdr>
        <w:top w:val="none" w:sz="0" w:space="0" w:color="auto"/>
        <w:left w:val="none" w:sz="0" w:space="0" w:color="auto"/>
        <w:bottom w:val="none" w:sz="0" w:space="0" w:color="auto"/>
        <w:right w:val="none" w:sz="0" w:space="0" w:color="auto"/>
      </w:divBdr>
    </w:div>
    <w:div w:id="502941522">
      <w:bodyDiv w:val="1"/>
      <w:marLeft w:val="0"/>
      <w:marRight w:val="0"/>
      <w:marTop w:val="0"/>
      <w:marBottom w:val="0"/>
      <w:divBdr>
        <w:top w:val="none" w:sz="0" w:space="0" w:color="auto"/>
        <w:left w:val="none" w:sz="0" w:space="0" w:color="auto"/>
        <w:bottom w:val="none" w:sz="0" w:space="0" w:color="auto"/>
        <w:right w:val="none" w:sz="0" w:space="0" w:color="auto"/>
      </w:divBdr>
    </w:div>
    <w:div w:id="517737023">
      <w:bodyDiv w:val="1"/>
      <w:marLeft w:val="0"/>
      <w:marRight w:val="0"/>
      <w:marTop w:val="0"/>
      <w:marBottom w:val="0"/>
      <w:divBdr>
        <w:top w:val="none" w:sz="0" w:space="0" w:color="auto"/>
        <w:left w:val="none" w:sz="0" w:space="0" w:color="auto"/>
        <w:bottom w:val="none" w:sz="0" w:space="0" w:color="auto"/>
        <w:right w:val="none" w:sz="0" w:space="0" w:color="auto"/>
      </w:divBdr>
    </w:div>
    <w:div w:id="560403315">
      <w:bodyDiv w:val="1"/>
      <w:marLeft w:val="0"/>
      <w:marRight w:val="0"/>
      <w:marTop w:val="0"/>
      <w:marBottom w:val="0"/>
      <w:divBdr>
        <w:top w:val="none" w:sz="0" w:space="0" w:color="auto"/>
        <w:left w:val="none" w:sz="0" w:space="0" w:color="auto"/>
        <w:bottom w:val="none" w:sz="0" w:space="0" w:color="auto"/>
        <w:right w:val="none" w:sz="0" w:space="0" w:color="auto"/>
      </w:divBdr>
    </w:div>
    <w:div w:id="565799478">
      <w:bodyDiv w:val="1"/>
      <w:marLeft w:val="0"/>
      <w:marRight w:val="0"/>
      <w:marTop w:val="0"/>
      <w:marBottom w:val="0"/>
      <w:divBdr>
        <w:top w:val="none" w:sz="0" w:space="0" w:color="auto"/>
        <w:left w:val="none" w:sz="0" w:space="0" w:color="auto"/>
        <w:bottom w:val="none" w:sz="0" w:space="0" w:color="auto"/>
        <w:right w:val="none" w:sz="0" w:space="0" w:color="auto"/>
      </w:divBdr>
    </w:div>
    <w:div w:id="581182272">
      <w:bodyDiv w:val="1"/>
      <w:marLeft w:val="0"/>
      <w:marRight w:val="0"/>
      <w:marTop w:val="0"/>
      <w:marBottom w:val="0"/>
      <w:divBdr>
        <w:top w:val="none" w:sz="0" w:space="0" w:color="auto"/>
        <w:left w:val="none" w:sz="0" w:space="0" w:color="auto"/>
        <w:bottom w:val="none" w:sz="0" w:space="0" w:color="auto"/>
        <w:right w:val="none" w:sz="0" w:space="0" w:color="auto"/>
      </w:divBdr>
    </w:div>
    <w:div w:id="604580809">
      <w:bodyDiv w:val="1"/>
      <w:marLeft w:val="0"/>
      <w:marRight w:val="0"/>
      <w:marTop w:val="0"/>
      <w:marBottom w:val="0"/>
      <w:divBdr>
        <w:top w:val="none" w:sz="0" w:space="0" w:color="auto"/>
        <w:left w:val="none" w:sz="0" w:space="0" w:color="auto"/>
        <w:bottom w:val="none" w:sz="0" w:space="0" w:color="auto"/>
        <w:right w:val="none" w:sz="0" w:space="0" w:color="auto"/>
      </w:divBdr>
    </w:div>
    <w:div w:id="619609400">
      <w:bodyDiv w:val="1"/>
      <w:marLeft w:val="0"/>
      <w:marRight w:val="0"/>
      <w:marTop w:val="0"/>
      <w:marBottom w:val="0"/>
      <w:divBdr>
        <w:top w:val="none" w:sz="0" w:space="0" w:color="auto"/>
        <w:left w:val="none" w:sz="0" w:space="0" w:color="auto"/>
        <w:bottom w:val="none" w:sz="0" w:space="0" w:color="auto"/>
        <w:right w:val="none" w:sz="0" w:space="0" w:color="auto"/>
      </w:divBdr>
    </w:div>
    <w:div w:id="629558301">
      <w:bodyDiv w:val="1"/>
      <w:marLeft w:val="0"/>
      <w:marRight w:val="0"/>
      <w:marTop w:val="0"/>
      <w:marBottom w:val="0"/>
      <w:divBdr>
        <w:top w:val="none" w:sz="0" w:space="0" w:color="auto"/>
        <w:left w:val="none" w:sz="0" w:space="0" w:color="auto"/>
        <w:bottom w:val="none" w:sz="0" w:space="0" w:color="auto"/>
        <w:right w:val="none" w:sz="0" w:space="0" w:color="auto"/>
      </w:divBdr>
    </w:div>
    <w:div w:id="652030028">
      <w:bodyDiv w:val="1"/>
      <w:marLeft w:val="0"/>
      <w:marRight w:val="0"/>
      <w:marTop w:val="0"/>
      <w:marBottom w:val="0"/>
      <w:divBdr>
        <w:top w:val="none" w:sz="0" w:space="0" w:color="auto"/>
        <w:left w:val="none" w:sz="0" w:space="0" w:color="auto"/>
        <w:bottom w:val="none" w:sz="0" w:space="0" w:color="auto"/>
        <w:right w:val="none" w:sz="0" w:space="0" w:color="auto"/>
      </w:divBdr>
    </w:div>
    <w:div w:id="692269738">
      <w:bodyDiv w:val="1"/>
      <w:marLeft w:val="0"/>
      <w:marRight w:val="0"/>
      <w:marTop w:val="0"/>
      <w:marBottom w:val="0"/>
      <w:divBdr>
        <w:top w:val="none" w:sz="0" w:space="0" w:color="auto"/>
        <w:left w:val="none" w:sz="0" w:space="0" w:color="auto"/>
        <w:bottom w:val="none" w:sz="0" w:space="0" w:color="auto"/>
        <w:right w:val="none" w:sz="0" w:space="0" w:color="auto"/>
      </w:divBdr>
    </w:div>
    <w:div w:id="711003368">
      <w:bodyDiv w:val="1"/>
      <w:marLeft w:val="0"/>
      <w:marRight w:val="0"/>
      <w:marTop w:val="0"/>
      <w:marBottom w:val="0"/>
      <w:divBdr>
        <w:top w:val="none" w:sz="0" w:space="0" w:color="auto"/>
        <w:left w:val="none" w:sz="0" w:space="0" w:color="auto"/>
        <w:bottom w:val="none" w:sz="0" w:space="0" w:color="auto"/>
        <w:right w:val="none" w:sz="0" w:space="0" w:color="auto"/>
      </w:divBdr>
    </w:div>
    <w:div w:id="718288129">
      <w:bodyDiv w:val="1"/>
      <w:marLeft w:val="0"/>
      <w:marRight w:val="0"/>
      <w:marTop w:val="0"/>
      <w:marBottom w:val="0"/>
      <w:divBdr>
        <w:top w:val="none" w:sz="0" w:space="0" w:color="auto"/>
        <w:left w:val="none" w:sz="0" w:space="0" w:color="auto"/>
        <w:bottom w:val="none" w:sz="0" w:space="0" w:color="auto"/>
        <w:right w:val="none" w:sz="0" w:space="0" w:color="auto"/>
      </w:divBdr>
    </w:div>
    <w:div w:id="738484104">
      <w:bodyDiv w:val="1"/>
      <w:marLeft w:val="0"/>
      <w:marRight w:val="0"/>
      <w:marTop w:val="0"/>
      <w:marBottom w:val="0"/>
      <w:divBdr>
        <w:top w:val="none" w:sz="0" w:space="0" w:color="auto"/>
        <w:left w:val="none" w:sz="0" w:space="0" w:color="auto"/>
        <w:bottom w:val="none" w:sz="0" w:space="0" w:color="auto"/>
        <w:right w:val="none" w:sz="0" w:space="0" w:color="auto"/>
      </w:divBdr>
    </w:div>
    <w:div w:id="762922612">
      <w:bodyDiv w:val="1"/>
      <w:marLeft w:val="0"/>
      <w:marRight w:val="0"/>
      <w:marTop w:val="0"/>
      <w:marBottom w:val="0"/>
      <w:divBdr>
        <w:top w:val="none" w:sz="0" w:space="0" w:color="auto"/>
        <w:left w:val="none" w:sz="0" w:space="0" w:color="auto"/>
        <w:bottom w:val="none" w:sz="0" w:space="0" w:color="auto"/>
        <w:right w:val="none" w:sz="0" w:space="0" w:color="auto"/>
      </w:divBdr>
    </w:div>
    <w:div w:id="783427368">
      <w:bodyDiv w:val="1"/>
      <w:marLeft w:val="0"/>
      <w:marRight w:val="0"/>
      <w:marTop w:val="0"/>
      <w:marBottom w:val="0"/>
      <w:divBdr>
        <w:top w:val="none" w:sz="0" w:space="0" w:color="auto"/>
        <w:left w:val="none" w:sz="0" w:space="0" w:color="auto"/>
        <w:bottom w:val="none" w:sz="0" w:space="0" w:color="auto"/>
        <w:right w:val="none" w:sz="0" w:space="0" w:color="auto"/>
      </w:divBdr>
    </w:div>
    <w:div w:id="796416844">
      <w:bodyDiv w:val="1"/>
      <w:marLeft w:val="0"/>
      <w:marRight w:val="0"/>
      <w:marTop w:val="0"/>
      <w:marBottom w:val="0"/>
      <w:divBdr>
        <w:top w:val="none" w:sz="0" w:space="0" w:color="auto"/>
        <w:left w:val="none" w:sz="0" w:space="0" w:color="auto"/>
        <w:bottom w:val="none" w:sz="0" w:space="0" w:color="auto"/>
        <w:right w:val="none" w:sz="0" w:space="0" w:color="auto"/>
      </w:divBdr>
    </w:div>
    <w:div w:id="804395709">
      <w:bodyDiv w:val="1"/>
      <w:marLeft w:val="0"/>
      <w:marRight w:val="0"/>
      <w:marTop w:val="0"/>
      <w:marBottom w:val="0"/>
      <w:divBdr>
        <w:top w:val="none" w:sz="0" w:space="0" w:color="auto"/>
        <w:left w:val="none" w:sz="0" w:space="0" w:color="auto"/>
        <w:bottom w:val="none" w:sz="0" w:space="0" w:color="auto"/>
        <w:right w:val="none" w:sz="0" w:space="0" w:color="auto"/>
      </w:divBdr>
    </w:div>
    <w:div w:id="805584165">
      <w:bodyDiv w:val="1"/>
      <w:marLeft w:val="0"/>
      <w:marRight w:val="0"/>
      <w:marTop w:val="0"/>
      <w:marBottom w:val="0"/>
      <w:divBdr>
        <w:top w:val="none" w:sz="0" w:space="0" w:color="auto"/>
        <w:left w:val="none" w:sz="0" w:space="0" w:color="auto"/>
        <w:bottom w:val="none" w:sz="0" w:space="0" w:color="auto"/>
        <w:right w:val="none" w:sz="0" w:space="0" w:color="auto"/>
      </w:divBdr>
    </w:div>
    <w:div w:id="862211474">
      <w:bodyDiv w:val="1"/>
      <w:marLeft w:val="0"/>
      <w:marRight w:val="0"/>
      <w:marTop w:val="0"/>
      <w:marBottom w:val="0"/>
      <w:divBdr>
        <w:top w:val="none" w:sz="0" w:space="0" w:color="auto"/>
        <w:left w:val="none" w:sz="0" w:space="0" w:color="auto"/>
        <w:bottom w:val="none" w:sz="0" w:space="0" w:color="auto"/>
        <w:right w:val="none" w:sz="0" w:space="0" w:color="auto"/>
      </w:divBdr>
    </w:div>
    <w:div w:id="875122359">
      <w:bodyDiv w:val="1"/>
      <w:marLeft w:val="0"/>
      <w:marRight w:val="0"/>
      <w:marTop w:val="0"/>
      <w:marBottom w:val="0"/>
      <w:divBdr>
        <w:top w:val="none" w:sz="0" w:space="0" w:color="auto"/>
        <w:left w:val="none" w:sz="0" w:space="0" w:color="auto"/>
        <w:bottom w:val="none" w:sz="0" w:space="0" w:color="auto"/>
        <w:right w:val="none" w:sz="0" w:space="0" w:color="auto"/>
      </w:divBdr>
    </w:div>
    <w:div w:id="878280505">
      <w:bodyDiv w:val="1"/>
      <w:marLeft w:val="0"/>
      <w:marRight w:val="0"/>
      <w:marTop w:val="0"/>
      <w:marBottom w:val="0"/>
      <w:divBdr>
        <w:top w:val="none" w:sz="0" w:space="0" w:color="auto"/>
        <w:left w:val="none" w:sz="0" w:space="0" w:color="auto"/>
        <w:bottom w:val="none" w:sz="0" w:space="0" w:color="auto"/>
        <w:right w:val="none" w:sz="0" w:space="0" w:color="auto"/>
      </w:divBdr>
    </w:div>
    <w:div w:id="887961274">
      <w:bodyDiv w:val="1"/>
      <w:marLeft w:val="0"/>
      <w:marRight w:val="0"/>
      <w:marTop w:val="0"/>
      <w:marBottom w:val="0"/>
      <w:divBdr>
        <w:top w:val="none" w:sz="0" w:space="0" w:color="auto"/>
        <w:left w:val="none" w:sz="0" w:space="0" w:color="auto"/>
        <w:bottom w:val="none" w:sz="0" w:space="0" w:color="auto"/>
        <w:right w:val="none" w:sz="0" w:space="0" w:color="auto"/>
      </w:divBdr>
    </w:div>
    <w:div w:id="899094684">
      <w:bodyDiv w:val="1"/>
      <w:marLeft w:val="0"/>
      <w:marRight w:val="0"/>
      <w:marTop w:val="0"/>
      <w:marBottom w:val="0"/>
      <w:divBdr>
        <w:top w:val="none" w:sz="0" w:space="0" w:color="auto"/>
        <w:left w:val="none" w:sz="0" w:space="0" w:color="auto"/>
        <w:bottom w:val="none" w:sz="0" w:space="0" w:color="auto"/>
        <w:right w:val="none" w:sz="0" w:space="0" w:color="auto"/>
      </w:divBdr>
    </w:div>
    <w:div w:id="918439037">
      <w:bodyDiv w:val="1"/>
      <w:marLeft w:val="0"/>
      <w:marRight w:val="0"/>
      <w:marTop w:val="0"/>
      <w:marBottom w:val="0"/>
      <w:divBdr>
        <w:top w:val="none" w:sz="0" w:space="0" w:color="auto"/>
        <w:left w:val="none" w:sz="0" w:space="0" w:color="auto"/>
        <w:bottom w:val="none" w:sz="0" w:space="0" w:color="auto"/>
        <w:right w:val="none" w:sz="0" w:space="0" w:color="auto"/>
      </w:divBdr>
    </w:div>
    <w:div w:id="968826438">
      <w:bodyDiv w:val="1"/>
      <w:marLeft w:val="0"/>
      <w:marRight w:val="0"/>
      <w:marTop w:val="0"/>
      <w:marBottom w:val="0"/>
      <w:divBdr>
        <w:top w:val="none" w:sz="0" w:space="0" w:color="auto"/>
        <w:left w:val="none" w:sz="0" w:space="0" w:color="auto"/>
        <w:bottom w:val="none" w:sz="0" w:space="0" w:color="auto"/>
        <w:right w:val="none" w:sz="0" w:space="0" w:color="auto"/>
      </w:divBdr>
    </w:div>
    <w:div w:id="975374064">
      <w:bodyDiv w:val="1"/>
      <w:marLeft w:val="0"/>
      <w:marRight w:val="0"/>
      <w:marTop w:val="0"/>
      <w:marBottom w:val="0"/>
      <w:divBdr>
        <w:top w:val="none" w:sz="0" w:space="0" w:color="auto"/>
        <w:left w:val="none" w:sz="0" w:space="0" w:color="auto"/>
        <w:bottom w:val="none" w:sz="0" w:space="0" w:color="auto"/>
        <w:right w:val="none" w:sz="0" w:space="0" w:color="auto"/>
      </w:divBdr>
    </w:div>
    <w:div w:id="986665310">
      <w:bodyDiv w:val="1"/>
      <w:marLeft w:val="0"/>
      <w:marRight w:val="0"/>
      <w:marTop w:val="0"/>
      <w:marBottom w:val="0"/>
      <w:divBdr>
        <w:top w:val="none" w:sz="0" w:space="0" w:color="auto"/>
        <w:left w:val="none" w:sz="0" w:space="0" w:color="auto"/>
        <w:bottom w:val="none" w:sz="0" w:space="0" w:color="auto"/>
        <w:right w:val="none" w:sz="0" w:space="0" w:color="auto"/>
      </w:divBdr>
    </w:div>
    <w:div w:id="1010566000">
      <w:bodyDiv w:val="1"/>
      <w:marLeft w:val="0"/>
      <w:marRight w:val="0"/>
      <w:marTop w:val="0"/>
      <w:marBottom w:val="0"/>
      <w:divBdr>
        <w:top w:val="none" w:sz="0" w:space="0" w:color="auto"/>
        <w:left w:val="none" w:sz="0" w:space="0" w:color="auto"/>
        <w:bottom w:val="none" w:sz="0" w:space="0" w:color="auto"/>
        <w:right w:val="none" w:sz="0" w:space="0" w:color="auto"/>
      </w:divBdr>
    </w:div>
    <w:div w:id="1101296204">
      <w:bodyDiv w:val="1"/>
      <w:marLeft w:val="0"/>
      <w:marRight w:val="0"/>
      <w:marTop w:val="0"/>
      <w:marBottom w:val="0"/>
      <w:divBdr>
        <w:top w:val="none" w:sz="0" w:space="0" w:color="auto"/>
        <w:left w:val="none" w:sz="0" w:space="0" w:color="auto"/>
        <w:bottom w:val="none" w:sz="0" w:space="0" w:color="auto"/>
        <w:right w:val="none" w:sz="0" w:space="0" w:color="auto"/>
      </w:divBdr>
    </w:div>
    <w:div w:id="1129711127">
      <w:bodyDiv w:val="1"/>
      <w:marLeft w:val="0"/>
      <w:marRight w:val="0"/>
      <w:marTop w:val="0"/>
      <w:marBottom w:val="0"/>
      <w:divBdr>
        <w:top w:val="none" w:sz="0" w:space="0" w:color="auto"/>
        <w:left w:val="none" w:sz="0" w:space="0" w:color="auto"/>
        <w:bottom w:val="none" w:sz="0" w:space="0" w:color="auto"/>
        <w:right w:val="none" w:sz="0" w:space="0" w:color="auto"/>
      </w:divBdr>
    </w:div>
    <w:div w:id="1133059049">
      <w:bodyDiv w:val="1"/>
      <w:marLeft w:val="0"/>
      <w:marRight w:val="0"/>
      <w:marTop w:val="0"/>
      <w:marBottom w:val="0"/>
      <w:divBdr>
        <w:top w:val="none" w:sz="0" w:space="0" w:color="auto"/>
        <w:left w:val="none" w:sz="0" w:space="0" w:color="auto"/>
        <w:bottom w:val="none" w:sz="0" w:space="0" w:color="auto"/>
        <w:right w:val="none" w:sz="0" w:space="0" w:color="auto"/>
      </w:divBdr>
    </w:div>
    <w:div w:id="1133794964">
      <w:bodyDiv w:val="1"/>
      <w:marLeft w:val="0"/>
      <w:marRight w:val="0"/>
      <w:marTop w:val="0"/>
      <w:marBottom w:val="0"/>
      <w:divBdr>
        <w:top w:val="none" w:sz="0" w:space="0" w:color="auto"/>
        <w:left w:val="none" w:sz="0" w:space="0" w:color="auto"/>
        <w:bottom w:val="none" w:sz="0" w:space="0" w:color="auto"/>
        <w:right w:val="none" w:sz="0" w:space="0" w:color="auto"/>
      </w:divBdr>
    </w:div>
    <w:div w:id="1138107545">
      <w:bodyDiv w:val="1"/>
      <w:marLeft w:val="0"/>
      <w:marRight w:val="0"/>
      <w:marTop w:val="0"/>
      <w:marBottom w:val="0"/>
      <w:divBdr>
        <w:top w:val="none" w:sz="0" w:space="0" w:color="auto"/>
        <w:left w:val="none" w:sz="0" w:space="0" w:color="auto"/>
        <w:bottom w:val="none" w:sz="0" w:space="0" w:color="auto"/>
        <w:right w:val="none" w:sz="0" w:space="0" w:color="auto"/>
      </w:divBdr>
    </w:div>
    <w:div w:id="1191844795">
      <w:bodyDiv w:val="1"/>
      <w:marLeft w:val="0"/>
      <w:marRight w:val="0"/>
      <w:marTop w:val="0"/>
      <w:marBottom w:val="0"/>
      <w:divBdr>
        <w:top w:val="none" w:sz="0" w:space="0" w:color="auto"/>
        <w:left w:val="none" w:sz="0" w:space="0" w:color="auto"/>
        <w:bottom w:val="none" w:sz="0" w:space="0" w:color="auto"/>
        <w:right w:val="none" w:sz="0" w:space="0" w:color="auto"/>
      </w:divBdr>
    </w:div>
    <w:div w:id="1207371060">
      <w:bodyDiv w:val="1"/>
      <w:marLeft w:val="0"/>
      <w:marRight w:val="0"/>
      <w:marTop w:val="0"/>
      <w:marBottom w:val="0"/>
      <w:divBdr>
        <w:top w:val="none" w:sz="0" w:space="0" w:color="auto"/>
        <w:left w:val="none" w:sz="0" w:space="0" w:color="auto"/>
        <w:bottom w:val="none" w:sz="0" w:space="0" w:color="auto"/>
        <w:right w:val="none" w:sz="0" w:space="0" w:color="auto"/>
      </w:divBdr>
    </w:div>
    <w:div w:id="1210536352">
      <w:bodyDiv w:val="1"/>
      <w:marLeft w:val="0"/>
      <w:marRight w:val="0"/>
      <w:marTop w:val="0"/>
      <w:marBottom w:val="0"/>
      <w:divBdr>
        <w:top w:val="none" w:sz="0" w:space="0" w:color="auto"/>
        <w:left w:val="none" w:sz="0" w:space="0" w:color="auto"/>
        <w:bottom w:val="none" w:sz="0" w:space="0" w:color="auto"/>
        <w:right w:val="none" w:sz="0" w:space="0" w:color="auto"/>
      </w:divBdr>
    </w:div>
    <w:div w:id="1213693752">
      <w:bodyDiv w:val="1"/>
      <w:marLeft w:val="0"/>
      <w:marRight w:val="0"/>
      <w:marTop w:val="0"/>
      <w:marBottom w:val="0"/>
      <w:divBdr>
        <w:top w:val="none" w:sz="0" w:space="0" w:color="auto"/>
        <w:left w:val="none" w:sz="0" w:space="0" w:color="auto"/>
        <w:bottom w:val="none" w:sz="0" w:space="0" w:color="auto"/>
        <w:right w:val="none" w:sz="0" w:space="0" w:color="auto"/>
      </w:divBdr>
    </w:div>
    <w:div w:id="1230382211">
      <w:bodyDiv w:val="1"/>
      <w:marLeft w:val="0"/>
      <w:marRight w:val="0"/>
      <w:marTop w:val="0"/>
      <w:marBottom w:val="0"/>
      <w:divBdr>
        <w:top w:val="none" w:sz="0" w:space="0" w:color="auto"/>
        <w:left w:val="none" w:sz="0" w:space="0" w:color="auto"/>
        <w:bottom w:val="none" w:sz="0" w:space="0" w:color="auto"/>
        <w:right w:val="none" w:sz="0" w:space="0" w:color="auto"/>
      </w:divBdr>
    </w:div>
    <w:div w:id="1244533070">
      <w:bodyDiv w:val="1"/>
      <w:marLeft w:val="0"/>
      <w:marRight w:val="0"/>
      <w:marTop w:val="0"/>
      <w:marBottom w:val="0"/>
      <w:divBdr>
        <w:top w:val="none" w:sz="0" w:space="0" w:color="auto"/>
        <w:left w:val="none" w:sz="0" w:space="0" w:color="auto"/>
        <w:bottom w:val="none" w:sz="0" w:space="0" w:color="auto"/>
        <w:right w:val="none" w:sz="0" w:space="0" w:color="auto"/>
      </w:divBdr>
    </w:div>
    <w:div w:id="1248924639">
      <w:bodyDiv w:val="1"/>
      <w:marLeft w:val="0"/>
      <w:marRight w:val="0"/>
      <w:marTop w:val="0"/>
      <w:marBottom w:val="0"/>
      <w:divBdr>
        <w:top w:val="none" w:sz="0" w:space="0" w:color="auto"/>
        <w:left w:val="none" w:sz="0" w:space="0" w:color="auto"/>
        <w:bottom w:val="none" w:sz="0" w:space="0" w:color="auto"/>
        <w:right w:val="none" w:sz="0" w:space="0" w:color="auto"/>
      </w:divBdr>
    </w:div>
    <w:div w:id="1280599736">
      <w:bodyDiv w:val="1"/>
      <w:marLeft w:val="0"/>
      <w:marRight w:val="0"/>
      <w:marTop w:val="0"/>
      <w:marBottom w:val="0"/>
      <w:divBdr>
        <w:top w:val="none" w:sz="0" w:space="0" w:color="auto"/>
        <w:left w:val="none" w:sz="0" w:space="0" w:color="auto"/>
        <w:bottom w:val="none" w:sz="0" w:space="0" w:color="auto"/>
        <w:right w:val="none" w:sz="0" w:space="0" w:color="auto"/>
      </w:divBdr>
    </w:div>
    <w:div w:id="1315446978">
      <w:bodyDiv w:val="1"/>
      <w:marLeft w:val="0"/>
      <w:marRight w:val="0"/>
      <w:marTop w:val="0"/>
      <w:marBottom w:val="0"/>
      <w:divBdr>
        <w:top w:val="none" w:sz="0" w:space="0" w:color="auto"/>
        <w:left w:val="none" w:sz="0" w:space="0" w:color="auto"/>
        <w:bottom w:val="none" w:sz="0" w:space="0" w:color="auto"/>
        <w:right w:val="none" w:sz="0" w:space="0" w:color="auto"/>
      </w:divBdr>
    </w:div>
    <w:div w:id="1384938449">
      <w:bodyDiv w:val="1"/>
      <w:marLeft w:val="0"/>
      <w:marRight w:val="0"/>
      <w:marTop w:val="0"/>
      <w:marBottom w:val="0"/>
      <w:divBdr>
        <w:top w:val="none" w:sz="0" w:space="0" w:color="auto"/>
        <w:left w:val="none" w:sz="0" w:space="0" w:color="auto"/>
        <w:bottom w:val="none" w:sz="0" w:space="0" w:color="auto"/>
        <w:right w:val="none" w:sz="0" w:space="0" w:color="auto"/>
      </w:divBdr>
    </w:div>
    <w:div w:id="1387953345">
      <w:bodyDiv w:val="1"/>
      <w:marLeft w:val="0"/>
      <w:marRight w:val="0"/>
      <w:marTop w:val="0"/>
      <w:marBottom w:val="0"/>
      <w:divBdr>
        <w:top w:val="none" w:sz="0" w:space="0" w:color="auto"/>
        <w:left w:val="none" w:sz="0" w:space="0" w:color="auto"/>
        <w:bottom w:val="none" w:sz="0" w:space="0" w:color="auto"/>
        <w:right w:val="none" w:sz="0" w:space="0" w:color="auto"/>
      </w:divBdr>
    </w:div>
    <w:div w:id="1395199898">
      <w:bodyDiv w:val="1"/>
      <w:marLeft w:val="0"/>
      <w:marRight w:val="0"/>
      <w:marTop w:val="0"/>
      <w:marBottom w:val="0"/>
      <w:divBdr>
        <w:top w:val="none" w:sz="0" w:space="0" w:color="auto"/>
        <w:left w:val="none" w:sz="0" w:space="0" w:color="auto"/>
        <w:bottom w:val="none" w:sz="0" w:space="0" w:color="auto"/>
        <w:right w:val="none" w:sz="0" w:space="0" w:color="auto"/>
      </w:divBdr>
    </w:div>
    <w:div w:id="1398238658">
      <w:bodyDiv w:val="1"/>
      <w:marLeft w:val="0"/>
      <w:marRight w:val="0"/>
      <w:marTop w:val="0"/>
      <w:marBottom w:val="0"/>
      <w:divBdr>
        <w:top w:val="none" w:sz="0" w:space="0" w:color="auto"/>
        <w:left w:val="none" w:sz="0" w:space="0" w:color="auto"/>
        <w:bottom w:val="none" w:sz="0" w:space="0" w:color="auto"/>
        <w:right w:val="none" w:sz="0" w:space="0" w:color="auto"/>
      </w:divBdr>
    </w:div>
    <w:div w:id="1403403961">
      <w:bodyDiv w:val="1"/>
      <w:marLeft w:val="0"/>
      <w:marRight w:val="0"/>
      <w:marTop w:val="0"/>
      <w:marBottom w:val="0"/>
      <w:divBdr>
        <w:top w:val="none" w:sz="0" w:space="0" w:color="auto"/>
        <w:left w:val="none" w:sz="0" w:space="0" w:color="auto"/>
        <w:bottom w:val="none" w:sz="0" w:space="0" w:color="auto"/>
        <w:right w:val="none" w:sz="0" w:space="0" w:color="auto"/>
      </w:divBdr>
    </w:div>
    <w:div w:id="1416129091">
      <w:bodyDiv w:val="1"/>
      <w:marLeft w:val="0"/>
      <w:marRight w:val="0"/>
      <w:marTop w:val="0"/>
      <w:marBottom w:val="0"/>
      <w:divBdr>
        <w:top w:val="none" w:sz="0" w:space="0" w:color="auto"/>
        <w:left w:val="none" w:sz="0" w:space="0" w:color="auto"/>
        <w:bottom w:val="none" w:sz="0" w:space="0" w:color="auto"/>
        <w:right w:val="none" w:sz="0" w:space="0" w:color="auto"/>
      </w:divBdr>
    </w:div>
    <w:div w:id="1450902451">
      <w:bodyDiv w:val="1"/>
      <w:marLeft w:val="0"/>
      <w:marRight w:val="0"/>
      <w:marTop w:val="0"/>
      <w:marBottom w:val="0"/>
      <w:divBdr>
        <w:top w:val="none" w:sz="0" w:space="0" w:color="auto"/>
        <w:left w:val="none" w:sz="0" w:space="0" w:color="auto"/>
        <w:bottom w:val="none" w:sz="0" w:space="0" w:color="auto"/>
        <w:right w:val="none" w:sz="0" w:space="0" w:color="auto"/>
      </w:divBdr>
    </w:div>
    <w:div w:id="1484735233">
      <w:bodyDiv w:val="1"/>
      <w:marLeft w:val="0"/>
      <w:marRight w:val="0"/>
      <w:marTop w:val="0"/>
      <w:marBottom w:val="0"/>
      <w:divBdr>
        <w:top w:val="none" w:sz="0" w:space="0" w:color="auto"/>
        <w:left w:val="none" w:sz="0" w:space="0" w:color="auto"/>
        <w:bottom w:val="none" w:sz="0" w:space="0" w:color="auto"/>
        <w:right w:val="none" w:sz="0" w:space="0" w:color="auto"/>
      </w:divBdr>
    </w:div>
    <w:div w:id="1493449610">
      <w:bodyDiv w:val="1"/>
      <w:marLeft w:val="0"/>
      <w:marRight w:val="0"/>
      <w:marTop w:val="0"/>
      <w:marBottom w:val="0"/>
      <w:divBdr>
        <w:top w:val="none" w:sz="0" w:space="0" w:color="auto"/>
        <w:left w:val="none" w:sz="0" w:space="0" w:color="auto"/>
        <w:bottom w:val="none" w:sz="0" w:space="0" w:color="auto"/>
        <w:right w:val="none" w:sz="0" w:space="0" w:color="auto"/>
      </w:divBdr>
    </w:div>
    <w:div w:id="1537112605">
      <w:bodyDiv w:val="1"/>
      <w:marLeft w:val="0"/>
      <w:marRight w:val="0"/>
      <w:marTop w:val="0"/>
      <w:marBottom w:val="0"/>
      <w:divBdr>
        <w:top w:val="none" w:sz="0" w:space="0" w:color="auto"/>
        <w:left w:val="none" w:sz="0" w:space="0" w:color="auto"/>
        <w:bottom w:val="none" w:sz="0" w:space="0" w:color="auto"/>
        <w:right w:val="none" w:sz="0" w:space="0" w:color="auto"/>
      </w:divBdr>
    </w:div>
    <w:div w:id="1538739201">
      <w:bodyDiv w:val="1"/>
      <w:marLeft w:val="0"/>
      <w:marRight w:val="0"/>
      <w:marTop w:val="0"/>
      <w:marBottom w:val="0"/>
      <w:divBdr>
        <w:top w:val="none" w:sz="0" w:space="0" w:color="auto"/>
        <w:left w:val="none" w:sz="0" w:space="0" w:color="auto"/>
        <w:bottom w:val="none" w:sz="0" w:space="0" w:color="auto"/>
        <w:right w:val="none" w:sz="0" w:space="0" w:color="auto"/>
      </w:divBdr>
    </w:div>
    <w:div w:id="1543446224">
      <w:bodyDiv w:val="1"/>
      <w:marLeft w:val="0"/>
      <w:marRight w:val="0"/>
      <w:marTop w:val="0"/>
      <w:marBottom w:val="0"/>
      <w:divBdr>
        <w:top w:val="none" w:sz="0" w:space="0" w:color="auto"/>
        <w:left w:val="none" w:sz="0" w:space="0" w:color="auto"/>
        <w:bottom w:val="none" w:sz="0" w:space="0" w:color="auto"/>
        <w:right w:val="none" w:sz="0" w:space="0" w:color="auto"/>
      </w:divBdr>
    </w:div>
    <w:div w:id="1581325808">
      <w:bodyDiv w:val="1"/>
      <w:marLeft w:val="0"/>
      <w:marRight w:val="0"/>
      <w:marTop w:val="0"/>
      <w:marBottom w:val="0"/>
      <w:divBdr>
        <w:top w:val="none" w:sz="0" w:space="0" w:color="auto"/>
        <w:left w:val="none" w:sz="0" w:space="0" w:color="auto"/>
        <w:bottom w:val="none" w:sz="0" w:space="0" w:color="auto"/>
        <w:right w:val="none" w:sz="0" w:space="0" w:color="auto"/>
      </w:divBdr>
    </w:div>
    <w:div w:id="1581711794">
      <w:bodyDiv w:val="1"/>
      <w:marLeft w:val="0"/>
      <w:marRight w:val="0"/>
      <w:marTop w:val="0"/>
      <w:marBottom w:val="0"/>
      <w:divBdr>
        <w:top w:val="none" w:sz="0" w:space="0" w:color="auto"/>
        <w:left w:val="none" w:sz="0" w:space="0" w:color="auto"/>
        <w:bottom w:val="none" w:sz="0" w:space="0" w:color="auto"/>
        <w:right w:val="none" w:sz="0" w:space="0" w:color="auto"/>
      </w:divBdr>
    </w:div>
    <w:div w:id="1584560313">
      <w:bodyDiv w:val="1"/>
      <w:marLeft w:val="0"/>
      <w:marRight w:val="0"/>
      <w:marTop w:val="0"/>
      <w:marBottom w:val="0"/>
      <w:divBdr>
        <w:top w:val="none" w:sz="0" w:space="0" w:color="auto"/>
        <w:left w:val="none" w:sz="0" w:space="0" w:color="auto"/>
        <w:bottom w:val="none" w:sz="0" w:space="0" w:color="auto"/>
        <w:right w:val="none" w:sz="0" w:space="0" w:color="auto"/>
      </w:divBdr>
    </w:div>
    <w:div w:id="1603882064">
      <w:bodyDiv w:val="1"/>
      <w:marLeft w:val="0"/>
      <w:marRight w:val="0"/>
      <w:marTop w:val="0"/>
      <w:marBottom w:val="0"/>
      <w:divBdr>
        <w:top w:val="none" w:sz="0" w:space="0" w:color="auto"/>
        <w:left w:val="none" w:sz="0" w:space="0" w:color="auto"/>
        <w:bottom w:val="none" w:sz="0" w:space="0" w:color="auto"/>
        <w:right w:val="none" w:sz="0" w:space="0" w:color="auto"/>
      </w:divBdr>
    </w:div>
    <w:div w:id="1625846870">
      <w:bodyDiv w:val="1"/>
      <w:marLeft w:val="0"/>
      <w:marRight w:val="0"/>
      <w:marTop w:val="0"/>
      <w:marBottom w:val="0"/>
      <w:divBdr>
        <w:top w:val="none" w:sz="0" w:space="0" w:color="auto"/>
        <w:left w:val="none" w:sz="0" w:space="0" w:color="auto"/>
        <w:bottom w:val="none" w:sz="0" w:space="0" w:color="auto"/>
        <w:right w:val="none" w:sz="0" w:space="0" w:color="auto"/>
      </w:divBdr>
    </w:div>
    <w:div w:id="1628312400">
      <w:bodyDiv w:val="1"/>
      <w:marLeft w:val="0"/>
      <w:marRight w:val="0"/>
      <w:marTop w:val="0"/>
      <w:marBottom w:val="0"/>
      <w:divBdr>
        <w:top w:val="none" w:sz="0" w:space="0" w:color="auto"/>
        <w:left w:val="none" w:sz="0" w:space="0" w:color="auto"/>
        <w:bottom w:val="none" w:sz="0" w:space="0" w:color="auto"/>
        <w:right w:val="none" w:sz="0" w:space="0" w:color="auto"/>
      </w:divBdr>
    </w:div>
    <w:div w:id="1643071580">
      <w:bodyDiv w:val="1"/>
      <w:marLeft w:val="0"/>
      <w:marRight w:val="0"/>
      <w:marTop w:val="0"/>
      <w:marBottom w:val="0"/>
      <w:divBdr>
        <w:top w:val="none" w:sz="0" w:space="0" w:color="auto"/>
        <w:left w:val="none" w:sz="0" w:space="0" w:color="auto"/>
        <w:bottom w:val="none" w:sz="0" w:space="0" w:color="auto"/>
        <w:right w:val="none" w:sz="0" w:space="0" w:color="auto"/>
      </w:divBdr>
    </w:div>
    <w:div w:id="1648777693">
      <w:bodyDiv w:val="1"/>
      <w:marLeft w:val="0"/>
      <w:marRight w:val="0"/>
      <w:marTop w:val="0"/>
      <w:marBottom w:val="0"/>
      <w:divBdr>
        <w:top w:val="none" w:sz="0" w:space="0" w:color="auto"/>
        <w:left w:val="none" w:sz="0" w:space="0" w:color="auto"/>
        <w:bottom w:val="none" w:sz="0" w:space="0" w:color="auto"/>
        <w:right w:val="none" w:sz="0" w:space="0" w:color="auto"/>
      </w:divBdr>
    </w:div>
    <w:div w:id="1656060335">
      <w:bodyDiv w:val="1"/>
      <w:marLeft w:val="0"/>
      <w:marRight w:val="0"/>
      <w:marTop w:val="0"/>
      <w:marBottom w:val="0"/>
      <w:divBdr>
        <w:top w:val="none" w:sz="0" w:space="0" w:color="auto"/>
        <w:left w:val="none" w:sz="0" w:space="0" w:color="auto"/>
        <w:bottom w:val="none" w:sz="0" w:space="0" w:color="auto"/>
        <w:right w:val="none" w:sz="0" w:space="0" w:color="auto"/>
      </w:divBdr>
    </w:div>
    <w:div w:id="1656685766">
      <w:bodyDiv w:val="1"/>
      <w:marLeft w:val="0"/>
      <w:marRight w:val="0"/>
      <w:marTop w:val="0"/>
      <w:marBottom w:val="0"/>
      <w:divBdr>
        <w:top w:val="none" w:sz="0" w:space="0" w:color="auto"/>
        <w:left w:val="none" w:sz="0" w:space="0" w:color="auto"/>
        <w:bottom w:val="none" w:sz="0" w:space="0" w:color="auto"/>
        <w:right w:val="none" w:sz="0" w:space="0" w:color="auto"/>
      </w:divBdr>
    </w:div>
    <w:div w:id="1674989892">
      <w:bodyDiv w:val="1"/>
      <w:marLeft w:val="0"/>
      <w:marRight w:val="0"/>
      <w:marTop w:val="0"/>
      <w:marBottom w:val="0"/>
      <w:divBdr>
        <w:top w:val="none" w:sz="0" w:space="0" w:color="auto"/>
        <w:left w:val="none" w:sz="0" w:space="0" w:color="auto"/>
        <w:bottom w:val="none" w:sz="0" w:space="0" w:color="auto"/>
        <w:right w:val="none" w:sz="0" w:space="0" w:color="auto"/>
      </w:divBdr>
    </w:div>
    <w:div w:id="1682002513">
      <w:bodyDiv w:val="1"/>
      <w:marLeft w:val="0"/>
      <w:marRight w:val="0"/>
      <w:marTop w:val="0"/>
      <w:marBottom w:val="0"/>
      <w:divBdr>
        <w:top w:val="none" w:sz="0" w:space="0" w:color="auto"/>
        <w:left w:val="none" w:sz="0" w:space="0" w:color="auto"/>
        <w:bottom w:val="none" w:sz="0" w:space="0" w:color="auto"/>
        <w:right w:val="none" w:sz="0" w:space="0" w:color="auto"/>
      </w:divBdr>
    </w:div>
    <w:div w:id="1686055765">
      <w:bodyDiv w:val="1"/>
      <w:marLeft w:val="0"/>
      <w:marRight w:val="0"/>
      <w:marTop w:val="0"/>
      <w:marBottom w:val="0"/>
      <w:divBdr>
        <w:top w:val="none" w:sz="0" w:space="0" w:color="auto"/>
        <w:left w:val="none" w:sz="0" w:space="0" w:color="auto"/>
        <w:bottom w:val="none" w:sz="0" w:space="0" w:color="auto"/>
        <w:right w:val="none" w:sz="0" w:space="0" w:color="auto"/>
      </w:divBdr>
    </w:div>
    <w:div w:id="1700935877">
      <w:bodyDiv w:val="1"/>
      <w:marLeft w:val="0"/>
      <w:marRight w:val="0"/>
      <w:marTop w:val="0"/>
      <w:marBottom w:val="0"/>
      <w:divBdr>
        <w:top w:val="none" w:sz="0" w:space="0" w:color="auto"/>
        <w:left w:val="none" w:sz="0" w:space="0" w:color="auto"/>
        <w:bottom w:val="none" w:sz="0" w:space="0" w:color="auto"/>
        <w:right w:val="none" w:sz="0" w:space="0" w:color="auto"/>
      </w:divBdr>
    </w:div>
    <w:div w:id="1702705528">
      <w:bodyDiv w:val="1"/>
      <w:marLeft w:val="0"/>
      <w:marRight w:val="0"/>
      <w:marTop w:val="0"/>
      <w:marBottom w:val="0"/>
      <w:divBdr>
        <w:top w:val="none" w:sz="0" w:space="0" w:color="auto"/>
        <w:left w:val="none" w:sz="0" w:space="0" w:color="auto"/>
        <w:bottom w:val="none" w:sz="0" w:space="0" w:color="auto"/>
        <w:right w:val="none" w:sz="0" w:space="0" w:color="auto"/>
      </w:divBdr>
    </w:div>
    <w:div w:id="1740052325">
      <w:bodyDiv w:val="1"/>
      <w:marLeft w:val="0"/>
      <w:marRight w:val="0"/>
      <w:marTop w:val="0"/>
      <w:marBottom w:val="0"/>
      <w:divBdr>
        <w:top w:val="none" w:sz="0" w:space="0" w:color="auto"/>
        <w:left w:val="none" w:sz="0" w:space="0" w:color="auto"/>
        <w:bottom w:val="none" w:sz="0" w:space="0" w:color="auto"/>
        <w:right w:val="none" w:sz="0" w:space="0" w:color="auto"/>
      </w:divBdr>
    </w:div>
    <w:div w:id="1750302423">
      <w:bodyDiv w:val="1"/>
      <w:marLeft w:val="0"/>
      <w:marRight w:val="0"/>
      <w:marTop w:val="0"/>
      <w:marBottom w:val="0"/>
      <w:divBdr>
        <w:top w:val="none" w:sz="0" w:space="0" w:color="auto"/>
        <w:left w:val="none" w:sz="0" w:space="0" w:color="auto"/>
        <w:bottom w:val="none" w:sz="0" w:space="0" w:color="auto"/>
        <w:right w:val="none" w:sz="0" w:space="0" w:color="auto"/>
      </w:divBdr>
    </w:div>
    <w:div w:id="1753236340">
      <w:bodyDiv w:val="1"/>
      <w:marLeft w:val="0"/>
      <w:marRight w:val="0"/>
      <w:marTop w:val="0"/>
      <w:marBottom w:val="0"/>
      <w:divBdr>
        <w:top w:val="none" w:sz="0" w:space="0" w:color="auto"/>
        <w:left w:val="none" w:sz="0" w:space="0" w:color="auto"/>
        <w:bottom w:val="none" w:sz="0" w:space="0" w:color="auto"/>
        <w:right w:val="none" w:sz="0" w:space="0" w:color="auto"/>
      </w:divBdr>
    </w:div>
    <w:div w:id="1764106255">
      <w:bodyDiv w:val="1"/>
      <w:marLeft w:val="0"/>
      <w:marRight w:val="0"/>
      <w:marTop w:val="0"/>
      <w:marBottom w:val="0"/>
      <w:divBdr>
        <w:top w:val="none" w:sz="0" w:space="0" w:color="auto"/>
        <w:left w:val="none" w:sz="0" w:space="0" w:color="auto"/>
        <w:bottom w:val="none" w:sz="0" w:space="0" w:color="auto"/>
        <w:right w:val="none" w:sz="0" w:space="0" w:color="auto"/>
      </w:divBdr>
    </w:div>
    <w:div w:id="1802922242">
      <w:bodyDiv w:val="1"/>
      <w:marLeft w:val="0"/>
      <w:marRight w:val="0"/>
      <w:marTop w:val="0"/>
      <w:marBottom w:val="0"/>
      <w:divBdr>
        <w:top w:val="none" w:sz="0" w:space="0" w:color="auto"/>
        <w:left w:val="none" w:sz="0" w:space="0" w:color="auto"/>
        <w:bottom w:val="none" w:sz="0" w:space="0" w:color="auto"/>
        <w:right w:val="none" w:sz="0" w:space="0" w:color="auto"/>
      </w:divBdr>
    </w:div>
    <w:div w:id="1808009912">
      <w:bodyDiv w:val="1"/>
      <w:marLeft w:val="0"/>
      <w:marRight w:val="0"/>
      <w:marTop w:val="0"/>
      <w:marBottom w:val="0"/>
      <w:divBdr>
        <w:top w:val="none" w:sz="0" w:space="0" w:color="auto"/>
        <w:left w:val="none" w:sz="0" w:space="0" w:color="auto"/>
        <w:bottom w:val="none" w:sz="0" w:space="0" w:color="auto"/>
        <w:right w:val="none" w:sz="0" w:space="0" w:color="auto"/>
      </w:divBdr>
    </w:div>
    <w:div w:id="1841772329">
      <w:bodyDiv w:val="1"/>
      <w:marLeft w:val="0"/>
      <w:marRight w:val="0"/>
      <w:marTop w:val="0"/>
      <w:marBottom w:val="0"/>
      <w:divBdr>
        <w:top w:val="none" w:sz="0" w:space="0" w:color="auto"/>
        <w:left w:val="none" w:sz="0" w:space="0" w:color="auto"/>
        <w:bottom w:val="none" w:sz="0" w:space="0" w:color="auto"/>
        <w:right w:val="none" w:sz="0" w:space="0" w:color="auto"/>
      </w:divBdr>
    </w:div>
    <w:div w:id="1858301874">
      <w:bodyDiv w:val="1"/>
      <w:marLeft w:val="0"/>
      <w:marRight w:val="0"/>
      <w:marTop w:val="0"/>
      <w:marBottom w:val="0"/>
      <w:divBdr>
        <w:top w:val="none" w:sz="0" w:space="0" w:color="auto"/>
        <w:left w:val="none" w:sz="0" w:space="0" w:color="auto"/>
        <w:bottom w:val="none" w:sz="0" w:space="0" w:color="auto"/>
        <w:right w:val="none" w:sz="0" w:space="0" w:color="auto"/>
      </w:divBdr>
    </w:div>
    <w:div w:id="1858496542">
      <w:bodyDiv w:val="1"/>
      <w:marLeft w:val="0"/>
      <w:marRight w:val="0"/>
      <w:marTop w:val="0"/>
      <w:marBottom w:val="0"/>
      <w:divBdr>
        <w:top w:val="none" w:sz="0" w:space="0" w:color="auto"/>
        <w:left w:val="none" w:sz="0" w:space="0" w:color="auto"/>
        <w:bottom w:val="none" w:sz="0" w:space="0" w:color="auto"/>
        <w:right w:val="none" w:sz="0" w:space="0" w:color="auto"/>
      </w:divBdr>
    </w:div>
    <w:div w:id="1909417284">
      <w:bodyDiv w:val="1"/>
      <w:marLeft w:val="0"/>
      <w:marRight w:val="0"/>
      <w:marTop w:val="0"/>
      <w:marBottom w:val="0"/>
      <w:divBdr>
        <w:top w:val="none" w:sz="0" w:space="0" w:color="auto"/>
        <w:left w:val="none" w:sz="0" w:space="0" w:color="auto"/>
        <w:bottom w:val="none" w:sz="0" w:space="0" w:color="auto"/>
        <w:right w:val="none" w:sz="0" w:space="0" w:color="auto"/>
      </w:divBdr>
    </w:div>
    <w:div w:id="1911966839">
      <w:bodyDiv w:val="1"/>
      <w:marLeft w:val="0"/>
      <w:marRight w:val="0"/>
      <w:marTop w:val="0"/>
      <w:marBottom w:val="0"/>
      <w:divBdr>
        <w:top w:val="none" w:sz="0" w:space="0" w:color="auto"/>
        <w:left w:val="none" w:sz="0" w:space="0" w:color="auto"/>
        <w:bottom w:val="none" w:sz="0" w:space="0" w:color="auto"/>
        <w:right w:val="none" w:sz="0" w:space="0" w:color="auto"/>
      </w:divBdr>
    </w:div>
    <w:div w:id="1965234814">
      <w:bodyDiv w:val="1"/>
      <w:marLeft w:val="0"/>
      <w:marRight w:val="0"/>
      <w:marTop w:val="0"/>
      <w:marBottom w:val="0"/>
      <w:divBdr>
        <w:top w:val="none" w:sz="0" w:space="0" w:color="auto"/>
        <w:left w:val="none" w:sz="0" w:space="0" w:color="auto"/>
        <w:bottom w:val="none" w:sz="0" w:space="0" w:color="auto"/>
        <w:right w:val="none" w:sz="0" w:space="0" w:color="auto"/>
      </w:divBdr>
    </w:div>
    <w:div w:id="2021463585">
      <w:bodyDiv w:val="1"/>
      <w:marLeft w:val="0"/>
      <w:marRight w:val="0"/>
      <w:marTop w:val="0"/>
      <w:marBottom w:val="0"/>
      <w:divBdr>
        <w:top w:val="none" w:sz="0" w:space="0" w:color="auto"/>
        <w:left w:val="none" w:sz="0" w:space="0" w:color="auto"/>
        <w:bottom w:val="none" w:sz="0" w:space="0" w:color="auto"/>
        <w:right w:val="none" w:sz="0" w:space="0" w:color="auto"/>
      </w:divBdr>
    </w:div>
    <w:div w:id="2048722770">
      <w:bodyDiv w:val="1"/>
      <w:marLeft w:val="0"/>
      <w:marRight w:val="0"/>
      <w:marTop w:val="0"/>
      <w:marBottom w:val="0"/>
      <w:divBdr>
        <w:top w:val="none" w:sz="0" w:space="0" w:color="auto"/>
        <w:left w:val="none" w:sz="0" w:space="0" w:color="auto"/>
        <w:bottom w:val="none" w:sz="0" w:space="0" w:color="auto"/>
        <w:right w:val="none" w:sz="0" w:space="0" w:color="auto"/>
      </w:divBdr>
    </w:div>
    <w:div w:id="2052727248">
      <w:bodyDiv w:val="1"/>
      <w:marLeft w:val="0"/>
      <w:marRight w:val="0"/>
      <w:marTop w:val="0"/>
      <w:marBottom w:val="0"/>
      <w:divBdr>
        <w:top w:val="none" w:sz="0" w:space="0" w:color="auto"/>
        <w:left w:val="none" w:sz="0" w:space="0" w:color="auto"/>
        <w:bottom w:val="none" w:sz="0" w:space="0" w:color="auto"/>
        <w:right w:val="none" w:sz="0" w:space="0" w:color="auto"/>
      </w:divBdr>
    </w:div>
    <w:div w:id="2065249906">
      <w:bodyDiv w:val="1"/>
      <w:marLeft w:val="0"/>
      <w:marRight w:val="0"/>
      <w:marTop w:val="0"/>
      <w:marBottom w:val="0"/>
      <w:divBdr>
        <w:top w:val="none" w:sz="0" w:space="0" w:color="auto"/>
        <w:left w:val="none" w:sz="0" w:space="0" w:color="auto"/>
        <w:bottom w:val="none" w:sz="0" w:space="0" w:color="auto"/>
        <w:right w:val="none" w:sz="0" w:space="0" w:color="auto"/>
      </w:divBdr>
    </w:div>
    <w:div w:id="2084985766">
      <w:bodyDiv w:val="1"/>
      <w:marLeft w:val="0"/>
      <w:marRight w:val="0"/>
      <w:marTop w:val="0"/>
      <w:marBottom w:val="0"/>
      <w:divBdr>
        <w:top w:val="none" w:sz="0" w:space="0" w:color="auto"/>
        <w:left w:val="none" w:sz="0" w:space="0" w:color="auto"/>
        <w:bottom w:val="none" w:sz="0" w:space="0" w:color="auto"/>
        <w:right w:val="none" w:sz="0" w:space="0" w:color="auto"/>
      </w:divBdr>
    </w:div>
    <w:div w:id="2086880370">
      <w:bodyDiv w:val="1"/>
      <w:marLeft w:val="0"/>
      <w:marRight w:val="0"/>
      <w:marTop w:val="0"/>
      <w:marBottom w:val="0"/>
      <w:divBdr>
        <w:top w:val="none" w:sz="0" w:space="0" w:color="auto"/>
        <w:left w:val="none" w:sz="0" w:space="0" w:color="auto"/>
        <w:bottom w:val="none" w:sz="0" w:space="0" w:color="auto"/>
        <w:right w:val="none" w:sz="0" w:space="0" w:color="auto"/>
      </w:divBdr>
    </w:div>
    <w:div w:id="2090955600">
      <w:bodyDiv w:val="1"/>
      <w:marLeft w:val="0"/>
      <w:marRight w:val="0"/>
      <w:marTop w:val="0"/>
      <w:marBottom w:val="0"/>
      <w:divBdr>
        <w:top w:val="none" w:sz="0" w:space="0" w:color="auto"/>
        <w:left w:val="none" w:sz="0" w:space="0" w:color="auto"/>
        <w:bottom w:val="none" w:sz="0" w:space="0" w:color="auto"/>
        <w:right w:val="none" w:sz="0" w:space="0" w:color="auto"/>
      </w:divBdr>
    </w:div>
    <w:div w:id="2140144661">
      <w:bodyDiv w:val="1"/>
      <w:marLeft w:val="0"/>
      <w:marRight w:val="0"/>
      <w:marTop w:val="0"/>
      <w:marBottom w:val="0"/>
      <w:divBdr>
        <w:top w:val="none" w:sz="0" w:space="0" w:color="auto"/>
        <w:left w:val="none" w:sz="0" w:space="0" w:color="auto"/>
        <w:bottom w:val="none" w:sz="0" w:space="0" w:color="auto"/>
        <w:right w:val="none" w:sz="0" w:space="0" w:color="auto"/>
      </w:divBdr>
    </w:div>
    <w:div w:id="21456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7.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header" Target="header13.xml"/><Relationship Id="rId40" Type="http://schemas.openxmlformats.org/officeDocument/2006/relationships/footer" Target="footer1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4.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footer" Target="footer11.xm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footer" Target="footer1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9F6A7-06F9-4DE0-A364-3419776619BA}">
  <ds:schemaRefs>
    <ds:schemaRef ds:uri="http://schemas.openxmlformats.org/officeDocument/2006/bibliography"/>
  </ds:schemaRefs>
</ds:datastoreItem>
</file>

<file path=customXml/itemProps2.xml><?xml version="1.0" encoding="utf-8"?>
<ds:datastoreItem xmlns:ds="http://schemas.openxmlformats.org/officeDocument/2006/customXml" ds:itemID="{E1F09D73-DA2E-4B0F-B511-292BEC5BD0F0}">
  <ds:schemaRefs>
    <ds:schemaRef ds:uri="http://schemas.openxmlformats.org/officeDocument/2006/bibliography"/>
  </ds:schemaRefs>
</ds:datastoreItem>
</file>

<file path=customXml/itemProps3.xml><?xml version="1.0" encoding="utf-8"?>
<ds:datastoreItem xmlns:ds="http://schemas.openxmlformats.org/officeDocument/2006/customXml" ds:itemID="{D565D8DC-0A0C-4D67-B01A-A57FCCD7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57</Pages>
  <Words>16966</Words>
  <Characters>93319</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3</vt:lpstr>
    </vt:vector>
  </TitlesOfParts>
  <Company>TGN</Company>
  <LinksUpToDate>false</LinksUpToDate>
  <CharactersWithSpaces>110065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Traductoras Lahitte &amp; Fernández Piquin</dc:subject>
  <dc:creator>Transportadora de Gas del Norte</dc:creator>
  <dc:description>Versión enviada por Eduardo Cesario el viernes 17/7/2020 - CORREGIDO - Compare 1 enviado el 24/7/2020 - CORREGIDO. Compare 2 enviado el 31/7/20 - CORREGIDO - Compare 3 enviado el 3/8/20 - CORREGIDO - Compare 4 enviado 3/8/20 - CORREGIDO - Compare 5 enviado el 4/8/20 - CORREGIDO - Compare 6 enviado 5/8/20 - CORREGIDO</dc:description>
  <cp:lastModifiedBy>MOREND María Eugenia</cp:lastModifiedBy>
  <cp:revision>13</cp:revision>
  <cp:lastPrinted>2018-03-02T13:20:00Z</cp:lastPrinted>
  <dcterms:created xsi:type="dcterms:W3CDTF">2020-08-07T20:50:00Z</dcterms:created>
  <dcterms:modified xsi:type="dcterms:W3CDTF">2020-08-10T19:25:00Z</dcterms:modified>
</cp:coreProperties>
</file>